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2BE4F" w14:textId="408C7424" w:rsidR="00703C1D" w:rsidRDefault="00703C1D" w:rsidP="00703C1D">
      <w:pPr>
        <w:contextualSpacing/>
        <w:jc w:val="center"/>
        <w:rPr>
          <w:rFonts w:ascii="Times New Roman" w:hAnsi="Times New Roman"/>
          <w:b/>
          <w:sz w:val="24"/>
          <w:szCs w:val="24"/>
        </w:rPr>
      </w:pPr>
      <w:r w:rsidRPr="00A642DF">
        <w:rPr>
          <w:rFonts w:ascii="Times New Roman" w:hAnsi="Times New Roman"/>
          <w:b/>
          <w:sz w:val="24"/>
          <w:szCs w:val="24"/>
        </w:rPr>
        <w:t xml:space="preserve">Instrukce </w:t>
      </w:r>
      <w:r>
        <w:rPr>
          <w:rFonts w:ascii="Times New Roman" w:hAnsi="Times New Roman"/>
          <w:b/>
          <w:sz w:val="24"/>
          <w:szCs w:val="24"/>
        </w:rPr>
        <w:t xml:space="preserve">č. </w:t>
      </w:r>
      <w:r w:rsidR="00BD1D0A">
        <w:rPr>
          <w:rFonts w:ascii="Times New Roman" w:hAnsi="Times New Roman"/>
          <w:b/>
          <w:sz w:val="24"/>
          <w:szCs w:val="24"/>
        </w:rPr>
        <w:t>7/2021</w:t>
      </w:r>
    </w:p>
    <w:p w14:paraId="036BB9EA" w14:textId="77777777" w:rsidR="00703C1D" w:rsidRPr="00A642DF" w:rsidRDefault="00703C1D" w:rsidP="00703C1D">
      <w:pPr>
        <w:contextualSpacing/>
        <w:jc w:val="center"/>
        <w:rPr>
          <w:rFonts w:ascii="Times New Roman" w:hAnsi="Times New Roman"/>
          <w:b/>
          <w:sz w:val="24"/>
          <w:szCs w:val="24"/>
        </w:rPr>
      </w:pPr>
      <w:r w:rsidRPr="00A642DF">
        <w:rPr>
          <w:rFonts w:ascii="Times New Roman" w:hAnsi="Times New Roman"/>
          <w:b/>
          <w:sz w:val="24"/>
          <w:szCs w:val="24"/>
        </w:rPr>
        <w:t xml:space="preserve">Ministerstva spravedlnosti </w:t>
      </w:r>
    </w:p>
    <w:p w14:paraId="56C7F7FC" w14:textId="7330E891" w:rsidR="00703C1D" w:rsidRPr="00AC1858" w:rsidRDefault="00703C1D" w:rsidP="00703C1D">
      <w:pPr>
        <w:contextualSpacing/>
        <w:jc w:val="center"/>
        <w:rPr>
          <w:rFonts w:ascii="Times New Roman" w:hAnsi="Times New Roman"/>
          <w:sz w:val="24"/>
          <w:szCs w:val="24"/>
        </w:rPr>
      </w:pPr>
      <w:r w:rsidRPr="00AC1858">
        <w:rPr>
          <w:rFonts w:ascii="Times New Roman" w:hAnsi="Times New Roman"/>
          <w:sz w:val="24"/>
          <w:szCs w:val="24"/>
        </w:rPr>
        <w:t>ze dne</w:t>
      </w:r>
      <w:r>
        <w:rPr>
          <w:rFonts w:ascii="Times New Roman" w:hAnsi="Times New Roman"/>
          <w:sz w:val="24"/>
          <w:szCs w:val="24"/>
        </w:rPr>
        <w:t xml:space="preserve"> </w:t>
      </w:r>
      <w:r w:rsidR="000D35E2">
        <w:rPr>
          <w:rFonts w:ascii="Times New Roman" w:hAnsi="Times New Roman"/>
          <w:sz w:val="24"/>
          <w:szCs w:val="24"/>
        </w:rPr>
        <w:t>13.10.2021</w:t>
      </w:r>
      <w:proofErr w:type="gramStart"/>
      <w:r w:rsidRPr="00AC1858">
        <w:rPr>
          <w:rFonts w:ascii="Times New Roman" w:hAnsi="Times New Roman"/>
          <w:sz w:val="24"/>
          <w:szCs w:val="24"/>
        </w:rPr>
        <w:t>,  č.j.</w:t>
      </w:r>
      <w:proofErr w:type="gramEnd"/>
      <w:r w:rsidRPr="00AC1858">
        <w:rPr>
          <w:rFonts w:ascii="Times New Roman" w:hAnsi="Times New Roman"/>
          <w:sz w:val="24"/>
          <w:szCs w:val="24"/>
        </w:rPr>
        <w:t xml:space="preserve"> MSP-</w:t>
      </w:r>
      <w:r w:rsidR="004070C3">
        <w:rPr>
          <w:rFonts w:ascii="Times New Roman" w:hAnsi="Times New Roman"/>
          <w:sz w:val="24"/>
          <w:szCs w:val="24"/>
        </w:rPr>
        <w:t>51/2021-EO-SP</w:t>
      </w:r>
      <w:r w:rsidRPr="00AC1858">
        <w:rPr>
          <w:rFonts w:ascii="Times New Roman" w:hAnsi="Times New Roman"/>
          <w:sz w:val="24"/>
          <w:szCs w:val="24"/>
        </w:rPr>
        <w:t>,</w:t>
      </w:r>
    </w:p>
    <w:p w14:paraId="50815E4E" w14:textId="77777777" w:rsidR="00703C1D" w:rsidRPr="00A642DF" w:rsidRDefault="00703C1D" w:rsidP="00703C1D">
      <w:pPr>
        <w:contextualSpacing/>
        <w:jc w:val="center"/>
        <w:rPr>
          <w:rFonts w:ascii="Times New Roman" w:hAnsi="Times New Roman"/>
          <w:b/>
          <w:sz w:val="24"/>
          <w:szCs w:val="24"/>
        </w:rPr>
      </w:pPr>
      <w:r w:rsidRPr="00A642DF">
        <w:rPr>
          <w:rFonts w:ascii="Times New Roman" w:hAnsi="Times New Roman"/>
          <w:b/>
          <w:sz w:val="24"/>
          <w:szCs w:val="24"/>
        </w:rPr>
        <w:t>kterou se mění instrukce</w:t>
      </w:r>
      <w:r>
        <w:rPr>
          <w:rFonts w:ascii="Times New Roman" w:hAnsi="Times New Roman"/>
          <w:b/>
          <w:sz w:val="24"/>
          <w:szCs w:val="24"/>
        </w:rPr>
        <w:t xml:space="preserve"> č. 4/2019 Ministerstva spravedlnosti</w:t>
      </w:r>
      <w:r w:rsidRPr="00A642DF">
        <w:rPr>
          <w:rFonts w:ascii="Times New Roman" w:hAnsi="Times New Roman"/>
          <w:b/>
          <w:sz w:val="24"/>
          <w:szCs w:val="24"/>
        </w:rPr>
        <w:t xml:space="preserve"> ze dne </w:t>
      </w:r>
      <w:r>
        <w:rPr>
          <w:rFonts w:ascii="Times New Roman" w:hAnsi="Times New Roman"/>
          <w:b/>
          <w:sz w:val="24"/>
          <w:szCs w:val="24"/>
        </w:rPr>
        <w:t xml:space="preserve">22.1.2020, </w:t>
      </w:r>
      <w:r>
        <w:rPr>
          <w:rFonts w:ascii="Times New Roman" w:hAnsi="Times New Roman"/>
          <w:b/>
          <w:sz w:val="24"/>
          <w:szCs w:val="24"/>
        </w:rPr>
        <w:br/>
      </w:r>
      <w:r w:rsidRPr="00A642DF">
        <w:rPr>
          <w:rFonts w:ascii="Times New Roman" w:hAnsi="Times New Roman"/>
          <w:b/>
          <w:sz w:val="24"/>
          <w:szCs w:val="24"/>
        </w:rPr>
        <w:t xml:space="preserve">č.j. </w:t>
      </w:r>
      <w:r>
        <w:rPr>
          <w:rFonts w:ascii="Times New Roman" w:hAnsi="Times New Roman"/>
          <w:b/>
          <w:sz w:val="24"/>
          <w:szCs w:val="24"/>
        </w:rPr>
        <w:t>MSP-80/2019-EO-SP</w:t>
      </w:r>
      <w:r w:rsidRPr="00A642DF">
        <w:rPr>
          <w:rFonts w:ascii="Times New Roman" w:hAnsi="Times New Roman"/>
          <w:b/>
          <w:sz w:val="24"/>
          <w:szCs w:val="24"/>
        </w:rPr>
        <w:t>, o postupu při financování programů reprodukce majetku v resortu Ministerstva spravedlnosti,</w:t>
      </w:r>
    </w:p>
    <w:p w14:paraId="0E0BB56C" w14:textId="77777777" w:rsidR="00703C1D" w:rsidRPr="00A642DF" w:rsidRDefault="00703C1D" w:rsidP="00703C1D">
      <w:pPr>
        <w:contextualSpacing/>
        <w:jc w:val="center"/>
        <w:rPr>
          <w:rFonts w:ascii="Times New Roman" w:hAnsi="Times New Roman"/>
          <w:b/>
          <w:sz w:val="24"/>
          <w:szCs w:val="24"/>
        </w:rPr>
      </w:pPr>
    </w:p>
    <w:p w14:paraId="723BB6F7" w14:textId="77777777" w:rsidR="00703C1D" w:rsidRPr="00756A5C" w:rsidRDefault="00703C1D" w:rsidP="00703C1D">
      <w:pPr>
        <w:ind w:left="720"/>
        <w:jc w:val="center"/>
        <w:rPr>
          <w:rFonts w:ascii="Times New Roman" w:hAnsi="Times New Roman"/>
          <w:b/>
          <w:sz w:val="24"/>
          <w:szCs w:val="24"/>
        </w:rPr>
      </w:pPr>
    </w:p>
    <w:p w14:paraId="77E70D8D" w14:textId="77777777" w:rsidR="00703C1D" w:rsidRPr="00756A5C" w:rsidRDefault="00703C1D" w:rsidP="00200037">
      <w:pPr>
        <w:spacing w:line="240" w:lineRule="auto"/>
        <w:ind w:left="720"/>
        <w:jc w:val="center"/>
        <w:rPr>
          <w:rFonts w:ascii="Times New Roman" w:hAnsi="Times New Roman"/>
          <w:b/>
          <w:sz w:val="24"/>
          <w:szCs w:val="24"/>
        </w:rPr>
      </w:pPr>
      <w:r w:rsidRPr="00756A5C">
        <w:rPr>
          <w:rFonts w:ascii="Times New Roman" w:hAnsi="Times New Roman"/>
          <w:b/>
          <w:sz w:val="24"/>
          <w:szCs w:val="24"/>
        </w:rPr>
        <w:t>Čl. I</w:t>
      </w:r>
    </w:p>
    <w:p w14:paraId="75FFC2BF" w14:textId="77777777" w:rsidR="00703C1D" w:rsidRDefault="00703C1D" w:rsidP="00200037">
      <w:pPr>
        <w:spacing w:line="240" w:lineRule="auto"/>
        <w:jc w:val="both"/>
        <w:rPr>
          <w:rFonts w:ascii="Times New Roman" w:hAnsi="Times New Roman"/>
          <w:sz w:val="24"/>
          <w:szCs w:val="24"/>
        </w:rPr>
      </w:pPr>
      <w:r w:rsidRPr="00756A5C">
        <w:rPr>
          <w:rFonts w:ascii="Times New Roman" w:hAnsi="Times New Roman"/>
          <w:sz w:val="24"/>
          <w:szCs w:val="24"/>
        </w:rPr>
        <w:t>Instrukce</w:t>
      </w:r>
      <w:r>
        <w:rPr>
          <w:rFonts w:ascii="Times New Roman" w:hAnsi="Times New Roman"/>
          <w:sz w:val="24"/>
          <w:szCs w:val="24"/>
        </w:rPr>
        <w:t xml:space="preserve"> </w:t>
      </w:r>
      <w:r w:rsidR="00E4647E">
        <w:rPr>
          <w:rFonts w:ascii="Times New Roman" w:hAnsi="Times New Roman"/>
          <w:sz w:val="24"/>
          <w:szCs w:val="24"/>
        </w:rPr>
        <w:t>Minister</w:t>
      </w:r>
      <w:r w:rsidR="00FB1583">
        <w:rPr>
          <w:rFonts w:ascii="Times New Roman" w:hAnsi="Times New Roman"/>
          <w:sz w:val="24"/>
          <w:szCs w:val="24"/>
        </w:rPr>
        <w:t>stva spravedlnosti</w:t>
      </w:r>
      <w:r>
        <w:rPr>
          <w:rFonts w:ascii="Times New Roman" w:hAnsi="Times New Roman"/>
          <w:sz w:val="24"/>
          <w:szCs w:val="24"/>
        </w:rPr>
        <w:t xml:space="preserve"> </w:t>
      </w:r>
      <w:r w:rsidRPr="00756A5C">
        <w:rPr>
          <w:rFonts w:ascii="Times New Roman" w:hAnsi="Times New Roman"/>
          <w:sz w:val="24"/>
          <w:szCs w:val="24"/>
        </w:rPr>
        <w:t xml:space="preserve">č.j. </w:t>
      </w:r>
      <w:r>
        <w:rPr>
          <w:rFonts w:ascii="Times New Roman" w:hAnsi="Times New Roman"/>
          <w:sz w:val="24"/>
          <w:szCs w:val="24"/>
        </w:rPr>
        <w:t>MSp-80</w:t>
      </w:r>
      <w:r w:rsidRPr="00756A5C">
        <w:rPr>
          <w:rFonts w:ascii="Times New Roman" w:hAnsi="Times New Roman"/>
          <w:sz w:val="24"/>
          <w:szCs w:val="24"/>
        </w:rPr>
        <w:t>/20</w:t>
      </w:r>
      <w:r>
        <w:rPr>
          <w:rFonts w:ascii="Times New Roman" w:hAnsi="Times New Roman"/>
          <w:sz w:val="24"/>
          <w:szCs w:val="24"/>
        </w:rPr>
        <w:t>19</w:t>
      </w:r>
      <w:r w:rsidRPr="00756A5C">
        <w:rPr>
          <w:rFonts w:ascii="Times New Roman" w:hAnsi="Times New Roman"/>
          <w:sz w:val="24"/>
          <w:szCs w:val="24"/>
        </w:rPr>
        <w:t>-EO-</w:t>
      </w:r>
      <w:r>
        <w:rPr>
          <w:rFonts w:ascii="Times New Roman" w:hAnsi="Times New Roman"/>
          <w:sz w:val="24"/>
          <w:szCs w:val="24"/>
        </w:rPr>
        <w:t>SP</w:t>
      </w:r>
      <w:r w:rsidRPr="00756A5C">
        <w:rPr>
          <w:rFonts w:ascii="Times New Roman" w:hAnsi="Times New Roman"/>
          <w:sz w:val="24"/>
          <w:szCs w:val="24"/>
        </w:rPr>
        <w:t xml:space="preserve">, o postupu při financování programů reprodukce majetku v resortu Ministerstva spravedlnosti, uveřejněná </w:t>
      </w:r>
      <w:r w:rsidR="006C6BD4">
        <w:rPr>
          <w:rFonts w:ascii="Times New Roman" w:hAnsi="Times New Roman"/>
          <w:sz w:val="24"/>
          <w:szCs w:val="24"/>
        </w:rPr>
        <w:t>ve Sbírce</w:t>
      </w:r>
      <w:r w:rsidRPr="00756A5C">
        <w:rPr>
          <w:rFonts w:ascii="Times New Roman" w:hAnsi="Times New Roman"/>
          <w:sz w:val="24"/>
          <w:szCs w:val="24"/>
        </w:rPr>
        <w:t xml:space="preserve"> instrukcí a sdělení Ministerstva spravedlnosti, </w:t>
      </w:r>
      <w:r w:rsidRPr="00170781">
        <w:rPr>
          <w:rFonts w:ascii="Times New Roman" w:hAnsi="Times New Roman"/>
          <w:sz w:val="24"/>
          <w:szCs w:val="24"/>
        </w:rPr>
        <w:t>se mění takto:</w:t>
      </w:r>
    </w:p>
    <w:p w14:paraId="6FDF0235" w14:textId="77777777" w:rsidR="00703C1D" w:rsidRDefault="00703C1D" w:rsidP="00200037">
      <w:pPr>
        <w:spacing w:line="240" w:lineRule="auto"/>
        <w:jc w:val="both"/>
        <w:rPr>
          <w:rFonts w:ascii="Times New Roman" w:hAnsi="Times New Roman"/>
          <w:sz w:val="24"/>
          <w:szCs w:val="24"/>
        </w:rPr>
      </w:pPr>
    </w:p>
    <w:p w14:paraId="5964AFF3" w14:textId="040267CA" w:rsidR="00EE09B5" w:rsidRDefault="00EE09B5"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t>V §</w:t>
      </w:r>
      <w:r w:rsidR="00BD1D0A">
        <w:rPr>
          <w:rFonts w:ascii="Times New Roman" w:hAnsi="Times New Roman"/>
          <w:sz w:val="24"/>
          <w:szCs w:val="24"/>
        </w:rPr>
        <w:t xml:space="preserve"> </w:t>
      </w:r>
      <w:r>
        <w:rPr>
          <w:rFonts w:ascii="Times New Roman" w:hAnsi="Times New Roman"/>
          <w:sz w:val="24"/>
          <w:szCs w:val="24"/>
        </w:rPr>
        <w:t xml:space="preserve">2 odst. 3 se </w:t>
      </w:r>
      <w:r w:rsidR="00FB1583">
        <w:rPr>
          <w:rFonts w:ascii="Times New Roman" w:hAnsi="Times New Roman"/>
          <w:sz w:val="24"/>
          <w:szCs w:val="24"/>
        </w:rPr>
        <w:t>část</w:t>
      </w:r>
      <w:r>
        <w:rPr>
          <w:rFonts w:ascii="Times New Roman" w:hAnsi="Times New Roman"/>
          <w:sz w:val="24"/>
          <w:szCs w:val="24"/>
        </w:rPr>
        <w:t xml:space="preserve"> vět</w:t>
      </w:r>
      <w:r w:rsidR="00FB1583">
        <w:rPr>
          <w:rFonts w:ascii="Times New Roman" w:hAnsi="Times New Roman"/>
          <w:sz w:val="24"/>
          <w:szCs w:val="24"/>
        </w:rPr>
        <w:t xml:space="preserve">y za středníkem včetně středníku zrušuje. </w:t>
      </w:r>
      <w:r>
        <w:rPr>
          <w:rFonts w:ascii="Times New Roman" w:hAnsi="Times New Roman"/>
          <w:sz w:val="24"/>
          <w:szCs w:val="24"/>
        </w:rPr>
        <w:t xml:space="preserve"> </w:t>
      </w:r>
    </w:p>
    <w:p w14:paraId="06BEF17F" w14:textId="7719EDE6" w:rsidR="00EE09B5" w:rsidRDefault="00EE09B5"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2 odst. </w:t>
      </w:r>
      <w:r w:rsidR="00B00ABB">
        <w:rPr>
          <w:rFonts w:ascii="Times New Roman" w:hAnsi="Times New Roman"/>
          <w:sz w:val="24"/>
          <w:szCs w:val="24"/>
        </w:rPr>
        <w:t xml:space="preserve">4 </w:t>
      </w:r>
      <w:r>
        <w:rPr>
          <w:rFonts w:ascii="Times New Roman" w:hAnsi="Times New Roman"/>
          <w:sz w:val="24"/>
          <w:szCs w:val="24"/>
        </w:rPr>
        <w:t>se slovo „složk</w:t>
      </w:r>
      <w:r w:rsidR="00786889">
        <w:rPr>
          <w:rFonts w:ascii="Times New Roman" w:hAnsi="Times New Roman"/>
          <w:sz w:val="24"/>
          <w:szCs w:val="24"/>
        </w:rPr>
        <w:t>y</w:t>
      </w:r>
      <w:r>
        <w:rPr>
          <w:rFonts w:ascii="Times New Roman" w:hAnsi="Times New Roman"/>
          <w:sz w:val="24"/>
          <w:szCs w:val="24"/>
        </w:rPr>
        <w:t>“ nahrazuje slovem „jednotk</w:t>
      </w:r>
      <w:r w:rsidR="00786889">
        <w:rPr>
          <w:rFonts w:ascii="Times New Roman" w:hAnsi="Times New Roman"/>
          <w:sz w:val="24"/>
          <w:szCs w:val="24"/>
        </w:rPr>
        <w:t>y</w:t>
      </w:r>
      <w:r>
        <w:rPr>
          <w:rFonts w:ascii="Times New Roman" w:hAnsi="Times New Roman"/>
          <w:sz w:val="24"/>
          <w:szCs w:val="24"/>
        </w:rPr>
        <w:t>“.</w:t>
      </w:r>
    </w:p>
    <w:p w14:paraId="4E22FF6B" w14:textId="7209C3B4" w:rsidR="00786889" w:rsidRPr="00786889" w:rsidRDefault="00786889" w:rsidP="00786889">
      <w:pPr>
        <w:numPr>
          <w:ilvl w:val="0"/>
          <w:numId w:val="1"/>
        </w:numPr>
        <w:spacing w:line="240" w:lineRule="auto"/>
        <w:jc w:val="both"/>
        <w:rPr>
          <w:rFonts w:ascii="Times New Roman" w:hAnsi="Times New Roman"/>
          <w:sz w:val="24"/>
          <w:szCs w:val="24"/>
        </w:rPr>
      </w:pPr>
      <w:r w:rsidRPr="00786889">
        <w:rPr>
          <w:rFonts w:ascii="Times New Roman" w:hAnsi="Times New Roman"/>
          <w:sz w:val="24"/>
          <w:szCs w:val="24"/>
        </w:rPr>
        <w:t xml:space="preserve">V § 2 odst. </w:t>
      </w:r>
      <w:r>
        <w:rPr>
          <w:rFonts w:ascii="Times New Roman" w:hAnsi="Times New Roman"/>
          <w:sz w:val="24"/>
          <w:szCs w:val="24"/>
        </w:rPr>
        <w:t>5</w:t>
      </w:r>
      <w:r w:rsidRPr="00786889">
        <w:rPr>
          <w:rFonts w:ascii="Times New Roman" w:hAnsi="Times New Roman"/>
          <w:sz w:val="24"/>
          <w:szCs w:val="24"/>
        </w:rPr>
        <w:t xml:space="preserve"> se slovo „složk</w:t>
      </w:r>
      <w:r>
        <w:rPr>
          <w:rFonts w:ascii="Times New Roman" w:hAnsi="Times New Roman"/>
          <w:sz w:val="24"/>
          <w:szCs w:val="24"/>
        </w:rPr>
        <w:t>ám</w:t>
      </w:r>
      <w:r w:rsidRPr="00786889">
        <w:rPr>
          <w:rFonts w:ascii="Times New Roman" w:hAnsi="Times New Roman"/>
          <w:sz w:val="24"/>
          <w:szCs w:val="24"/>
        </w:rPr>
        <w:t>“ nahrazuje slovem „jednotk</w:t>
      </w:r>
      <w:r>
        <w:rPr>
          <w:rFonts w:ascii="Times New Roman" w:hAnsi="Times New Roman"/>
          <w:sz w:val="24"/>
          <w:szCs w:val="24"/>
        </w:rPr>
        <w:t>ám</w:t>
      </w:r>
      <w:r w:rsidRPr="00786889">
        <w:rPr>
          <w:rFonts w:ascii="Times New Roman" w:hAnsi="Times New Roman"/>
          <w:sz w:val="24"/>
          <w:szCs w:val="24"/>
        </w:rPr>
        <w:t>“.</w:t>
      </w:r>
    </w:p>
    <w:p w14:paraId="66433E0C" w14:textId="77777777" w:rsidR="00C46F88" w:rsidRDefault="00C46F88"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3 </w:t>
      </w:r>
      <w:r w:rsidR="00FB1583">
        <w:rPr>
          <w:rFonts w:ascii="Times New Roman" w:hAnsi="Times New Roman"/>
          <w:sz w:val="24"/>
          <w:szCs w:val="24"/>
        </w:rPr>
        <w:t xml:space="preserve">se na konci textu </w:t>
      </w:r>
      <w:r>
        <w:rPr>
          <w:rFonts w:ascii="Times New Roman" w:hAnsi="Times New Roman"/>
          <w:sz w:val="24"/>
          <w:szCs w:val="24"/>
        </w:rPr>
        <w:t xml:space="preserve">písm. i) </w:t>
      </w:r>
      <w:r w:rsidR="00925A67">
        <w:rPr>
          <w:rFonts w:ascii="Times New Roman" w:hAnsi="Times New Roman"/>
          <w:sz w:val="24"/>
          <w:szCs w:val="24"/>
        </w:rPr>
        <w:t>doplňují slova</w:t>
      </w:r>
      <w:r>
        <w:rPr>
          <w:rFonts w:ascii="Times New Roman" w:hAnsi="Times New Roman"/>
          <w:sz w:val="24"/>
          <w:szCs w:val="24"/>
        </w:rPr>
        <w:t xml:space="preserve"> „kompletní dodávky“.</w:t>
      </w:r>
    </w:p>
    <w:p w14:paraId="3CB032F1" w14:textId="309F4397" w:rsidR="00EE09B5" w:rsidRDefault="00EE09B5"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4 odst. 4 písm. a) se </w:t>
      </w:r>
      <w:r w:rsidR="00FB1583">
        <w:rPr>
          <w:rFonts w:ascii="Times New Roman" w:hAnsi="Times New Roman"/>
          <w:sz w:val="24"/>
          <w:szCs w:val="24"/>
        </w:rPr>
        <w:t>slova</w:t>
      </w:r>
      <w:r>
        <w:rPr>
          <w:rFonts w:ascii="Times New Roman" w:hAnsi="Times New Roman"/>
          <w:sz w:val="24"/>
          <w:szCs w:val="24"/>
        </w:rPr>
        <w:t xml:space="preserve"> „pevných hlasových komunikačních technologií (mimo IP telefonie)“</w:t>
      </w:r>
      <w:r w:rsidR="00FB1583">
        <w:rPr>
          <w:rFonts w:ascii="Times New Roman" w:hAnsi="Times New Roman"/>
          <w:sz w:val="24"/>
          <w:szCs w:val="24"/>
        </w:rPr>
        <w:t xml:space="preserve"> zrušují</w:t>
      </w:r>
      <w:r>
        <w:rPr>
          <w:rFonts w:ascii="Times New Roman" w:hAnsi="Times New Roman"/>
          <w:sz w:val="24"/>
          <w:szCs w:val="24"/>
        </w:rPr>
        <w:t>.</w:t>
      </w:r>
    </w:p>
    <w:p w14:paraId="68F0BBD0" w14:textId="3410F41C" w:rsidR="00786889" w:rsidRDefault="00786889"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t>V § 4 odst. 4 písm. b) se slova „IP telefonie“ nahrazují slovy „hlasových komunikačních technologií“.</w:t>
      </w:r>
    </w:p>
    <w:p w14:paraId="70638169" w14:textId="41D85B92" w:rsidR="00FE4AFC" w:rsidRDefault="00FE4AFC"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t>V § 4 odst. 11 se slova „jak v písemné, tak i</w:t>
      </w:r>
      <w:r w:rsidR="00BD1D0A">
        <w:rPr>
          <w:rFonts w:ascii="Times New Roman" w:hAnsi="Times New Roman"/>
          <w:sz w:val="24"/>
          <w:szCs w:val="24"/>
        </w:rPr>
        <w:t xml:space="preserve"> v elektronické verzi</w:t>
      </w:r>
      <w:r>
        <w:rPr>
          <w:rFonts w:ascii="Times New Roman" w:hAnsi="Times New Roman"/>
          <w:sz w:val="24"/>
          <w:szCs w:val="24"/>
        </w:rPr>
        <w:t xml:space="preserve">“ </w:t>
      </w:r>
      <w:r w:rsidR="00BD1D0A">
        <w:rPr>
          <w:rFonts w:ascii="Times New Roman" w:hAnsi="Times New Roman"/>
          <w:sz w:val="24"/>
          <w:szCs w:val="24"/>
        </w:rPr>
        <w:t>nahrazují slovem „elektronicky“</w:t>
      </w:r>
      <w:r>
        <w:rPr>
          <w:rFonts w:ascii="Times New Roman" w:hAnsi="Times New Roman"/>
          <w:sz w:val="24"/>
          <w:szCs w:val="24"/>
        </w:rPr>
        <w:t>.</w:t>
      </w:r>
    </w:p>
    <w:p w14:paraId="06FFECD9" w14:textId="2F253306" w:rsidR="004C5A31" w:rsidRDefault="004C5A31"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5 odst. 1 se ve druhé větě </w:t>
      </w:r>
      <w:r w:rsidR="00BD1D0A">
        <w:rPr>
          <w:rFonts w:ascii="Times New Roman" w:hAnsi="Times New Roman"/>
          <w:sz w:val="24"/>
          <w:szCs w:val="24"/>
        </w:rPr>
        <w:t>slova</w:t>
      </w:r>
      <w:r>
        <w:rPr>
          <w:rFonts w:ascii="Times New Roman" w:hAnsi="Times New Roman"/>
          <w:sz w:val="24"/>
          <w:szCs w:val="24"/>
        </w:rPr>
        <w:t xml:space="preserve"> „v písemné i elektronické podobě“ zrušuj</w:t>
      </w:r>
      <w:r w:rsidR="00BD1D0A">
        <w:rPr>
          <w:rFonts w:ascii="Times New Roman" w:hAnsi="Times New Roman"/>
          <w:sz w:val="24"/>
          <w:szCs w:val="24"/>
        </w:rPr>
        <w:t>í</w:t>
      </w:r>
      <w:r>
        <w:rPr>
          <w:rFonts w:ascii="Times New Roman" w:hAnsi="Times New Roman"/>
          <w:sz w:val="24"/>
          <w:szCs w:val="24"/>
        </w:rPr>
        <w:t>.</w:t>
      </w:r>
    </w:p>
    <w:p w14:paraId="028F1598" w14:textId="65FD2ED8" w:rsidR="004C5A31" w:rsidRDefault="004C5A31"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6 odst. 2 se </w:t>
      </w:r>
      <w:r w:rsidR="00613D1E" w:rsidRPr="00613D1E">
        <w:rPr>
          <w:rFonts w:ascii="Times New Roman" w:hAnsi="Times New Roman"/>
          <w:sz w:val="24"/>
          <w:szCs w:val="24"/>
        </w:rPr>
        <w:t>slova</w:t>
      </w:r>
      <w:r w:rsidRPr="00613D1E">
        <w:rPr>
          <w:rFonts w:ascii="Times New Roman" w:hAnsi="Times New Roman"/>
          <w:sz w:val="24"/>
          <w:szCs w:val="24"/>
        </w:rPr>
        <w:t xml:space="preserve"> </w:t>
      </w:r>
      <w:r w:rsidR="00D2553B" w:rsidRPr="00D2553B">
        <w:rPr>
          <w:rFonts w:ascii="Times New Roman" w:hAnsi="Times New Roman"/>
          <w:sz w:val="24"/>
          <w:szCs w:val="24"/>
        </w:rPr>
        <w:t>„</w:t>
      </w:r>
      <w:r w:rsidR="00D2553B" w:rsidRPr="00D2553B">
        <w:rPr>
          <w:rFonts w:ascii="Times New Roman" w:eastAsia="Times New Roman" w:hAnsi="Times New Roman"/>
          <w:bCs/>
          <w:sz w:val="24"/>
          <w:szCs w:val="24"/>
          <w:lang w:eastAsia="cs-CZ"/>
        </w:rPr>
        <w:t>(v písemné i elektronické verzi</w:t>
      </w:r>
      <w:r w:rsidR="00D2553B" w:rsidRPr="004827C8">
        <w:rPr>
          <w:rFonts w:ascii="Times New Roman" w:eastAsia="Times New Roman" w:hAnsi="Times New Roman"/>
          <w:bCs/>
          <w:sz w:val="24"/>
          <w:szCs w:val="24"/>
          <w:lang w:eastAsia="cs-CZ"/>
        </w:rPr>
        <w:t>)</w:t>
      </w:r>
      <w:r w:rsidR="00D2553B">
        <w:rPr>
          <w:rFonts w:ascii="Times New Roman" w:eastAsia="Times New Roman" w:hAnsi="Times New Roman"/>
          <w:bCs/>
          <w:sz w:val="24"/>
          <w:szCs w:val="24"/>
          <w:lang w:eastAsia="cs-CZ"/>
        </w:rPr>
        <w:t>“</w:t>
      </w:r>
      <w:r>
        <w:rPr>
          <w:rFonts w:ascii="Times New Roman" w:hAnsi="Times New Roman"/>
          <w:sz w:val="24"/>
          <w:szCs w:val="24"/>
        </w:rPr>
        <w:t xml:space="preserve"> zrušuj</w:t>
      </w:r>
      <w:r w:rsidR="00613D1E">
        <w:rPr>
          <w:rFonts w:ascii="Times New Roman" w:hAnsi="Times New Roman"/>
          <w:sz w:val="24"/>
          <w:szCs w:val="24"/>
        </w:rPr>
        <w:t>í</w:t>
      </w:r>
      <w:r>
        <w:rPr>
          <w:rFonts w:ascii="Times New Roman" w:hAnsi="Times New Roman"/>
          <w:sz w:val="24"/>
          <w:szCs w:val="24"/>
        </w:rPr>
        <w:t>.</w:t>
      </w:r>
    </w:p>
    <w:p w14:paraId="4E9F268F" w14:textId="77777777" w:rsidR="0097469D" w:rsidRDefault="00FB1583"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t>V § 7 odst. 1 se na konci textu</w:t>
      </w:r>
      <w:r w:rsidR="0097469D">
        <w:rPr>
          <w:rFonts w:ascii="Times New Roman" w:hAnsi="Times New Roman"/>
          <w:sz w:val="24"/>
          <w:szCs w:val="24"/>
        </w:rPr>
        <w:t xml:space="preserve"> písm. b) </w:t>
      </w:r>
      <w:r w:rsidR="00925A67">
        <w:rPr>
          <w:rFonts w:ascii="Times New Roman" w:hAnsi="Times New Roman"/>
          <w:sz w:val="24"/>
          <w:szCs w:val="24"/>
        </w:rPr>
        <w:t>doplňuj</w:t>
      </w:r>
      <w:r w:rsidR="00CA010A">
        <w:rPr>
          <w:rFonts w:ascii="Times New Roman" w:hAnsi="Times New Roman"/>
          <w:sz w:val="24"/>
          <w:szCs w:val="24"/>
        </w:rPr>
        <w:t>í slova</w:t>
      </w:r>
      <w:r w:rsidR="0097469D">
        <w:rPr>
          <w:rFonts w:ascii="Times New Roman" w:hAnsi="Times New Roman"/>
          <w:sz w:val="24"/>
          <w:szCs w:val="24"/>
        </w:rPr>
        <w:t xml:space="preserve"> „pořízení dopravních prostředků“.</w:t>
      </w:r>
    </w:p>
    <w:p w14:paraId="4A972213" w14:textId="6364BFF4" w:rsidR="0002527B" w:rsidRDefault="0002527B"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t>V § 7 odst. 1</w:t>
      </w:r>
      <w:r w:rsidR="00FB1583">
        <w:rPr>
          <w:rFonts w:ascii="Times New Roman" w:hAnsi="Times New Roman"/>
          <w:sz w:val="24"/>
          <w:szCs w:val="24"/>
        </w:rPr>
        <w:t xml:space="preserve"> </w:t>
      </w:r>
      <w:r>
        <w:rPr>
          <w:rFonts w:ascii="Times New Roman" w:hAnsi="Times New Roman"/>
          <w:sz w:val="24"/>
          <w:szCs w:val="24"/>
        </w:rPr>
        <w:t>písm. b)</w:t>
      </w:r>
      <w:r w:rsidR="00BD7299">
        <w:rPr>
          <w:rFonts w:ascii="Times New Roman" w:hAnsi="Times New Roman"/>
          <w:sz w:val="24"/>
          <w:szCs w:val="24"/>
        </w:rPr>
        <w:t xml:space="preserve"> </w:t>
      </w:r>
      <w:r w:rsidR="00CA010A">
        <w:rPr>
          <w:rFonts w:ascii="Times New Roman" w:hAnsi="Times New Roman"/>
          <w:sz w:val="24"/>
          <w:szCs w:val="24"/>
        </w:rPr>
        <w:t>se na konci textu bodu</w:t>
      </w:r>
      <w:r>
        <w:rPr>
          <w:rFonts w:ascii="Times New Roman" w:hAnsi="Times New Roman"/>
          <w:sz w:val="24"/>
          <w:szCs w:val="24"/>
        </w:rPr>
        <w:t xml:space="preserve"> 7. </w:t>
      </w:r>
      <w:r w:rsidR="00925A67">
        <w:rPr>
          <w:rFonts w:ascii="Times New Roman" w:hAnsi="Times New Roman"/>
          <w:sz w:val="24"/>
          <w:szCs w:val="24"/>
        </w:rPr>
        <w:t>doplňuj</w:t>
      </w:r>
      <w:r w:rsidR="00CA010A">
        <w:rPr>
          <w:rFonts w:ascii="Times New Roman" w:hAnsi="Times New Roman"/>
          <w:sz w:val="24"/>
          <w:szCs w:val="24"/>
        </w:rPr>
        <w:t>í slova</w:t>
      </w:r>
      <w:r>
        <w:rPr>
          <w:rFonts w:ascii="Times New Roman" w:hAnsi="Times New Roman"/>
          <w:sz w:val="24"/>
          <w:szCs w:val="24"/>
        </w:rPr>
        <w:t xml:space="preserve"> </w:t>
      </w:r>
      <w:r w:rsidRPr="0002527B">
        <w:rPr>
          <w:rFonts w:ascii="Times New Roman" w:hAnsi="Times New Roman"/>
          <w:sz w:val="24"/>
          <w:szCs w:val="24"/>
        </w:rPr>
        <w:t>„</w:t>
      </w:r>
      <w:r w:rsidRPr="0002527B">
        <w:rPr>
          <w:rFonts w:ascii="Times New Roman" w:hAnsi="Times New Roman"/>
          <w:sz w:val="24"/>
          <w:szCs w:val="24"/>
          <w:lang w:eastAsia="cs-CZ"/>
        </w:rPr>
        <w:t xml:space="preserve">(u okresních a obvodních soudů se jedná o vyjádření bezpečnostního ředitele nadřízeného </w:t>
      </w:r>
      <w:r w:rsidR="00FA5726">
        <w:rPr>
          <w:rFonts w:ascii="Times New Roman" w:hAnsi="Times New Roman"/>
          <w:sz w:val="24"/>
          <w:szCs w:val="24"/>
          <w:lang w:eastAsia="cs-CZ"/>
        </w:rPr>
        <w:t>krajského soudu</w:t>
      </w:r>
      <w:r w:rsidRPr="0002527B">
        <w:rPr>
          <w:rFonts w:ascii="Times New Roman" w:hAnsi="Times New Roman"/>
          <w:sz w:val="24"/>
          <w:szCs w:val="24"/>
          <w:lang w:eastAsia="cs-CZ"/>
        </w:rPr>
        <w:t xml:space="preserve">; resp. </w:t>
      </w:r>
      <w:r w:rsidR="00FA5726">
        <w:rPr>
          <w:rFonts w:ascii="Times New Roman" w:hAnsi="Times New Roman"/>
          <w:sz w:val="24"/>
          <w:szCs w:val="24"/>
          <w:lang w:eastAsia="cs-CZ"/>
        </w:rPr>
        <w:t>městského soudu</w:t>
      </w:r>
      <w:r w:rsidRPr="0002527B">
        <w:rPr>
          <w:rFonts w:ascii="Times New Roman" w:hAnsi="Times New Roman"/>
          <w:sz w:val="24"/>
          <w:szCs w:val="24"/>
          <w:lang w:eastAsia="cs-CZ"/>
        </w:rPr>
        <w:t>)“.</w:t>
      </w:r>
    </w:p>
    <w:p w14:paraId="2B24E682" w14:textId="3F39F23C" w:rsidR="00327171" w:rsidRDefault="00327171"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lang w:eastAsia="cs-CZ"/>
        </w:rPr>
        <w:t>V § 7 odst. 9 se text „Podmínkou pro výběr dodavatele přípravné dokumentace bude použití otevřeného řízení</w:t>
      </w:r>
      <w:r w:rsidRPr="00327171">
        <w:rPr>
          <w:rFonts w:ascii="Times New Roman" w:hAnsi="Times New Roman"/>
          <w:sz w:val="24"/>
          <w:szCs w:val="24"/>
          <w:vertAlign w:val="superscript"/>
          <w:lang w:eastAsia="cs-CZ"/>
        </w:rPr>
        <w:t>9)</w:t>
      </w:r>
      <w:r>
        <w:rPr>
          <w:rFonts w:ascii="Times New Roman" w:hAnsi="Times New Roman"/>
          <w:sz w:val="24"/>
          <w:szCs w:val="24"/>
          <w:lang w:eastAsia="cs-CZ"/>
        </w:rPr>
        <w:t>.“ vč. poznámky pod čarou zrušuje.</w:t>
      </w:r>
    </w:p>
    <w:p w14:paraId="230322D9" w14:textId="77777777" w:rsidR="00EE09B5" w:rsidRDefault="00EE09B5"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lang w:eastAsia="cs-CZ"/>
        </w:rPr>
        <w:t>V § 8 odst. 1 se slova „ve dvojím vyhotovení“</w:t>
      </w:r>
      <w:r w:rsidR="00CA010A">
        <w:rPr>
          <w:rFonts w:ascii="Times New Roman" w:hAnsi="Times New Roman"/>
          <w:sz w:val="24"/>
          <w:szCs w:val="24"/>
          <w:lang w:eastAsia="cs-CZ"/>
        </w:rPr>
        <w:t xml:space="preserve"> zrušují</w:t>
      </w:r>
      <w:r>
        <w:rPr>
          <w:rFonts w:ascii="Times New Roman" w:hAnsi="Times New Roman"/>
          <w:sz w:val="24"/>
          <w:szCs w:val="24"/>
          <w:lang w:eastAsia="cs-CZ"/>
        </w:rPr>
        <w:t>.</w:t>
      </w:r>
    </w:p>
    <w:p w14:paraId="4A5CA08B" w14:textId="68D93C00" w:rsidR="008B4AAA" w:rsidRDefault="008B4AAA"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8 odst. 1 </w:t>
      </w:r>
      <w:r w:rsidR="00CA010A">
        <w:rPr>
          <w:rFonts w:ascii="Times New Roman" w:hAnsi="Times New Roman"/>
          <w:sz w:val="24"/>
          <w:szCs w:val="24"/>
        </w:rPr>
        <w:t xml:space="preserve">se na konci </w:t>
      </w:r>
      <w:r>
        <w:rPr>
          <w:rFonts w:ascii="Times New Roman" w:hAnsi="Times New Roman"/>
          <w:sz w:val="24"/>
          <w:szCs w:val="24"/>
        </w:rPr>
        <w:t xml:space="preserve">písm. d) tečka </w:t>
      </w:r>
      <w:r w:rsidR="006C01DB">
        <w:rPr>
          <w:rFonts w:ascii="Times New Roman" w:hAnsi="Times New Roman"/>
          <w:sz w:val="24"/>
          <w:szCs w:val="24"/>
        </w:rPr>
        <w:t xml:space="preserve">nahrazuje čárkou a </w:t>
      </w:r>
      <w:r w:rsidR="00925A67">
        <w:rPr>
          <w:rFonts w:ascii="Times New Roman" w:hAnsi="Times New Roman"/>
          <w:sz w:val="24"/>
          <w:szCs w:val="24"/>
        </w:rPr>
        <w:t>doplňují se</w:t>
      </w:r>
      <w:r w:rsidR="006C01DB">
        <w:rPr>
          <w:rFonts w:ascii="Times New Roman" w:hAnsi="Times New Roman"/>
          <w:sz w:val="24"/>
          <w:szCs w:val="24"/>
        </w:rPr>
        <w:t xml:space="preserve"> písmena</w:t>
      </w:r>
      <w:r>
        <w:rPr>
          <w:rFonts w:ascii="Times New Roman" w:hAnsi="Times New Roman"/>
          <w:sz w:val="24"/>
          <w:szCs w:val="24"/>
        </w:rPr>
        <w:t xml:space="preserve"> e)</w:t>
      </w:r>
      <w:r w:rsidR="006C01DB">
        <w:rPr>
          <w:rFonts w:ascii="Times New Roman" w:hAnsi="Times New Roman"/>
          <w:sz w:val="24"/>
          <w:szCs w:val="24"/>
        </w:rPr>
        <w:t xml:space="preserve"> a f), která</w:t>
      </w:r>
      <w:r>
        <w:rPr>
          <w:rFonts w:ascii="Times New Roman" w:hAnsi="Times New Roman"/>
          <w:sz w:val="24"/>
          <w:szCs w:val="24"/>
        </w:rPr>
        <w:t xml:space="preserve"> zn</w:t>
      </w:r>
      <w:r w:rsidR="00CA010A">
        <w:rPr>
          <w:rFonts w:ascii="Times New Roman" w:hAnsi="Times New Roman"/>
          <w:sz w:val="24"/>
          <w:szCs w:val="24"/>
        </w:rPr>
        <w:t>ějí</w:t>
      </w:r>
      <w:r>
        <w:rPr>
          <w:rFonts w:ascii="Times New Roman" w:hAnsi="Times New Roman"/>
          <w:sz w:val="24"/>
          <w:szCs w:val="24"/>
        </w:rPr>
        <w:t>:</w:t>
      </w:r>
    </w:p>
    <w:p w14:paraId="5E87D9CC" w14:textId="77777777" w:rsidR="006C01DB" w:rsidRPr="006C01DB" w:rsidRDefault="008B4AAA" w:rsidP="006C01DB">
      <w:pPr>
        <w:spacing w:after="0" w:line="240" w:lineRule="auto"/>
        <w:ind w:left="720"/>
        <w:jc w:val="both"/>
        <w:rPr>
          <w:rFonts w:ascii="Times New Roman" w:eastAsia="Times New Roman" w:hAnsi="Times New Roman"/>
          <w:bCs/>
          <w:sz w:val="24"/>
          <w:szCs w:val="24"/>
          <w:lang w:eastAsia="cs-CZ"/>
        </w:rPr>
      </w:pPr>
      <w:r>
        <w:rPr>
          <w:rFonts w:ascii="Times New Roman" w:hAnsi="Times New Roman"/>
          <w:sz w:val="24"/>
          <w:szCs w:val="24"/>
        </w:rPr>
        <w:lastRenderedPageBreak/>
        <w:t xml:space="preserve">„e) </w:t>
      </w:r>
      <w:r w:rsidR="00FA5726" w:rsidRPr="00FA5726">
        <w:rPr>
          <w:rFonts w:ascii="Times New Roman" w:eastAsia="Times New Roman" w:hAnsi="Times New Roman"/>
          <w:bCs/>
          <w:sz w:val="24"/>
          <w:szCs w:val="24"/>
          <w:lang w:eastAsia="cs-CZ"/>
        </w:rPr>
        <w:t xml:space="preserve">souhlas </w:t>
      </w:r>
      <w:r w:rsidR="001C57F5">
        <w:rPr>
          <w:rFonts w:ascii="Times New Roman" w:eastAsia="Times New Roman" w:hAnsi="Times New Roman"/>
          <w:bCs/>
          <w:sz w:val="24"/>
          <w:szCs w:val="24"/>
          <w:lang w:eastAsia="cs-CZ"/>
        </w:rPr>
        <w:t>odboru</w:t>
      </w:r>
      <w:r w:rsidR="00FA5726" w:rsidRPr="00FA5726">
        <w:rPr>
          <w:rFonts w:ascii="Times New Roman" w:eastAsia="Times New Roman" w:hAnsi="Times New Roman"/>
          <w:bCs/>
          <w:sz w:val="24"/>
          <w:szCs w:val="24"/>
          <w:lang w:eastAsia="cs-CZ"/>
        </w:rPr>
        <w:t xml:space="preserve"> hlavního architekta eGovernmentu</w:t>
      </w:r>
      <w:r w:rsidR="001C57F5">
        <w:rPr>
          <w:rFonts w:ascii="Times New Roman" w:eastAsia="Times New Roman" w:hAnsi="Times New Roman"/>
          <w:bCs/>
          <w:sz w:val="24"/>
          <w:szCs w:val="24"/>
          <w:lang w:eastAsia="cs-CZ"/>
        </w:rPr>
        <w:t xml:space="preserve"> Ministerstva vnitra</w:t>
      </w:r>
      <w:r w:rsidR="00FA5726" w:rsidRPr="00FA5726">
        <w:rPr>
          <w:rFonts w:ascii="Times New Roman" w:eastAsia="Times New Roman" w:hAnsi="Times New Roman"/>
          <w:bCs/>
          <w:sz w:val="24"/>
          <w:szCs w:val="24"/>
          <w:lang w:eastAsia="cs-CZ"/>
        </w:rPr>
        <w:t>, příp. sdělení, kdy byla splněna povinnost informovat vládu u akcí ICT, na které se tato povinnost vztahuje</w:t>
      </w:r>
      <w:r w:rsidR="006C01DB" w:rsidRPr="006C01DB">
        <w:rPr>
          <w:rFonts w:ascii="Times New Roman" w:eastAsia="Times New Roman" w:hAnsi="Times New Roman"/>
          <w:bCs/>
          <w:sz w:val="24"/>
          <w:szCs w:val="24"/>
          <w:lang w:eastAsia="cs-CZ"/>
        </w:rPr>
        <w:t>,</w:t>
      </w:r>
    </w:p>
    <w:p w14:paraId="1CBB5721" w14:textId="77777777" w:rsidR="008B4AAA" w:rsidRDefault="006C01DB" w:rsidP="006C01DB">
      <w:pPr>
        <w:spacing w:line="240" w:lineRule="auto"/>
        <w:ind w:left="720"/>
        <w:jc w:val="both"/>
        <w:rPr>
          <w:rFonts w:ascii="Times New Roman" w:eastAsia="Times New Roman" w:hAnsi="Times New Roman"/>
          <w:bCs/>
          <w:sz w:val="24"/>
          <w:szCs w:val="24"/>
          <w:lang w:eastAsia="cs-CZ"/>
        </w:rPr>
      </w:pPr>
      <w:r w:rsidRPr="006C01DB">
        <w:rPr>
          <w:rFonts w:ascii="Times New Roman" w:eastAsia="Times New Roman" w:hAnsi="Times New Roman"/>
          <w:bCs/>
          <w:sz w:val="24"/>
          <w:szCs w:val="24"/>
          <w:lang w:eastAsia="cs-CZ"/>
        </w:rPr>
        <w:t>f) bankovní výpis</w:t>
      </w:r>
      <w:r w:rsidR="002703CE">
        <w:rPr>
          <w:rFonts w:ascii="Times New Roman" w:eastAsia="Times New Roman" w:hAnsi="Times New Roman"/>
          <w:bCs/>
          <w:sz w:val="24"/>
          <w:szCs w:val="24"/>
          <w:lang w:eastAsia="cs-CZ"/>
        </w:rPr>
        <w:t xml:space="preserve"> z příjmového účtu</w:t>
      </w:r>
      <w:r w:rsidRPr="006C01DB">
        <w:rPr>
          <w:rFonts w:ascii="Times New Roman" w:eastAsia="Times New Roman" w:hAnsi="Times New Roman"/>
          <w:bCs/>
          <w:sz w:val="24"/>
          <w:szCs w:val="24"/>
          <w:lang w:eastAsia="cs-CZ"/>
        </w:rPr>
        <w:t xml:space="preserve"> u akcí financovaných z mimorozpočtových zdrojů </w:t>
      </w:r>
      <w:r w:rsidR="00925A67">
        <w:rPr>
          <w:rFonts w:ascii="Times New Roman" w:eastAsia="Times New Roman" w:hAnsi="Times New Roman"/>
          <w:bCs/>
          <w:sz w:val="24"/>
          <w:szCs w:val="24"/>
          <w:lang w:eastAsia="cs-CZ"/>
        </w:rPr>
        <w:t>dle</w:t>
      </w:r>
      <w:r w:rsidRPr="006C01DB">
        <w:rPr>
          <w:rFonts w:ascii="Times New Roman" w:eastAsia="Times New Roman" w:hAnsi="Times New Roman"/>
          <w:bCs/>
          <w:sz w:val="24"/>
          <w:szCs w:val="24"/>
          <w:lang w:eastAsia="cs-CZ"/>
        </w:rPr>
        <w:t xml:space="preserve"> § 26</w:t>
      </w:r>
      <w:r w:rsidR="008B4AAA" w:rsidRPr="006C01DB">
        <w:rPr>
          <w:rFonts w:ascii="Times New Roman" w:eastAsia="Times New Roman" w:hAnsi="Times New Roman"/>
          <w:bCs/>
          <w:sz w:val="24"/>
          <w:szCs w:val="24"/>
          <w:lang w:eastAsia="cs-CZ"/>
        </w:rPr>
        <w:t>.“</w:t>
      </w:r>
    </w:p>
    <w:p w14:paraId="5A0A55AB" w14:textId="64221EA7" w:rsidR="00EE09B5" w:rsidRDefault="00FF295E" w:rsidP="00200037">
      <w:pPr>
        <w:pStyle w:val="Odstavecseseznamem"/>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8 se </w:t>
      </w:r>
      <w:r w:rsidR="00CA010A">
        <w:rPr>
          <w:rFonts w:ascii="Times New Roman" w:hAnsi="Times New Roman"/>
          <w:sz w:val="24"/>
          <w:szCs w:val="24"/>
        </w:rPr>
        <w:t>vklád</w:t>
      </w:r>
      <w:r w:rsidR="00A22508">
        <w:rPr>
          <w:rFonts w:ascii="Times New Roman" w:hAnsi="Times New Roman"/>
          <w:sz w:val="24"/>
          <w:szCs w:val="24"/>
        </w:rPr>
        <w:t>ají</w:t>
      </w:r>
      <w:r>
        <w:rPr>
          <w:rFonts w:ascii="Times New Roman" w:hAnsi="Times New Roman"/>
          <w:sz w:val="24"/>
          <w:szCs w:val="24"/>
        </w:rPr>
        <w:t xml:space="preserve"> odstavc</w:t>
      </w:r>
      <w:r w:rsidR="005C326E">
        <w:rPr>
          <w:rFonts w:ascii="Times New Roman" w:hAnsi="Times New Roman"/>
          <w:sz w:val="24"/>
          <w:szCs w:val="24"/>
        </w:rPr>
        <w:t>e</w:t>
      </w:r>
      <w:r>
        <w:rPr>
          <w:rFonts w:ascii="Times New Roman" w:hAnsi="Times New Roman"/>
          <w:sz w:val="24"/>
          <w:szCs w:val="24"/>
        </w:rPr>
        <w:t xml:space="preserve"> 2</w:t>
      </w:r>
      <w:r w:rsidR="005C326E">
        <w:rPr>
          <w:rFonts w:ascii="Times New Roman" w:hAnsi="Times New Roman"/>
          <w:sz w:val="24"/>
          <w:szCs w:val="24"/>
        </w:rPr>
        <w:t xml:space="preserve"> a 3</w:t>
      </w:r>
      <w:r>
        <w:rPr>
          <w:rFonts w:ascii="Times New Roman" w:hAnsi="Times New Roman"/>
          <w:sz w:val="24"/>
          <w:szCs w:val="24"/>
        </w:rPr>
        <w:t>, kter</w:t>
      </w:r>
      <w:r w:rsidR="005C326E">
        <w:rPr>
          <w:rFonts w:ascii="Times New Roman" w:hAnsi="Times New Roman"/>
          <w:sz w:val="24"/>
          <w:szCs w:val="24"/>
        </w:rPr>
        <w:t>é</w:t>
      </w:r>
      <w:r>
        <w:rPr>
          <w:rFonts w:ascii="Times New Roman" w:hAnsi="Times New Roman"/>
          <w:sz w:val="24"/>
          <w:szCs w:val="24"/>
        </w:rPr>
        <w:t xml:space="preserve"> zní:</w:t>
      </w:r>
    </w:p>
    <w:p w14:paraId="47CC722E" w14:textId="0BFEDFE9" w:rsidR="00A22508" w:rsidRDefault="00A22508" w:rsidP="00A22508">
      <w:pPr>
        <w:pStyle w:val="Odstavecseseznamem"/>
        <w:spacing w:line="240" w:lineRule="auto"/>
        <w:jc w:val="both"/>
        <w:rPr>
          <w:rFonts w:ascii="Times New Roman" w:hAnsi="Times New Roman"/>
          <w:sz w:val="24"/>
          <w:szCs w:val="24"/>
        </w:rPr>
      </w:pPr>
    </w:p>
    <w:p w14:paraId="4BE0AF0E" w14:textId="61F02EDB" w:rsidR="005C326E" w:rsidRPr="005C326E" w:rsidRDefault="005C326E" w:rsidP="00A22508">
      <w:pPr>
        <w:pStyle w:val="Odstavecseseznamem"/>
        <w:spacing w:line="240" w:lineRule="auto"/>
        <w:jc w:val="both"/>
        <w:rPr>
          <w:rFonts w:ascii="Times New Roman" w:eastAsia="Times New Roman" w:hAnsi="Times New Roman"/>
          <w:bCs/>
          <w:sz w:val="24"/>
          <w:szCs w:val="24"/>
          <w:lang w:eastAsia="cs-CZ"/>
        </w:rPr>
      </w:pPr>
      <w:r>
        <w:rPr>
          <w:rFonts w:ascii="Times New Roman" w:hAnsi="Times New Roman"/>
          <w:sz w:val="24"/>
          <w:szCs w:val="24"/>
        </w:rPr>
        <w:t xml:space="preserve">„(2) </w:t>
      </w:r>
      <w:r w:rsidRPr="005C326E">
        <w:rPr>
          <w:rFonts w:ascii="Times New Roman" w:eastAsia="Times New Roman" w:hAnsi="Times New Roman"/>
          <w:bCs/>
          <w:sz w:val="24"/>
          <w:szCs w:val="24"/>
          <w:lang w:eastAsia="cs-CZ"/>
        </w:rPr>
        <w:t>Investiční záměry předkládají účastníci programu (justiční části resortu) na základě jejich</w:t>
      </w:r>
      <w:r w:rsidR="00B02C08">
        <w:rPr>
          <w:rFonts w:ascii="Times New Roman" w:eastAsia="Times New Roman" w:hAnsi="Times New Roman"/>
          <w:bCs/>
          <w:sz w:val="24"/>
          <w:szCs w:val="24"/>
          <w:lang w:eastAsia="cs-CZ"/>
        </w:rPr>
        <w:t xml:space="preserve"> předchozího</w:t>
      </w:r>
      <w:r w:rsidRPr="005C326E">
        <w:rPr>
          <w:rFonts w:ascii="Times New Roman" w:eastAsia="Times New Roman" w:hAnsi="Times New Roman"/>
          <w:bCs/>
          <w:sz w:val="24"/>
          <w:szCs w:val="24"/>
          <w:lang w:eastAsia="cs-CZ"/>
        </w:rPr>
        <w:t xml:space="preserve"> projednání s věcně příslušným útvarem ministerstva, který posoudí nezbytnost realizace investičního záměru v návaznosti na plnění cílů dokumentace programu a z hlediska finančního zajištění akce.</w:t>
      </w:r>
    </w:p>
    <w:p w14:paraId="04D68E52" w14:textId="77777777" w:rsidR="005C326E" w:rsidRPr="005C326E" w:rsidRDefault="005C326E" w:rsidP="00A22508">
      <w:pPr>
        <w:pStyle w:val="Odstavecseseznamem"/>
        <w:spacing w:line="240" w:lineRule="auto"/>
        <w:jc w:val="both"/>
        <w:rPr>
          <w:rFonts w:ascii="Times New Roman" w:hAnsi="Times New Roman"/>
          <w:sz w:val="24"/>
          <w:szCs w:val="24"/>
        </w:rPr>
      </w:pPr>
    </w:p>
    <w:p w14:paraId="6D19145D" w14:textId="03704AAC" w:rsidR="00FF295E" w:rsidRPr="00EE3B38" w:rsidRDefault="00FF295E" w:rsidP="00FF295E">
      <w:pPr>
        <w:pStyle w:val="Odstavecseseznamem"/>
        <w:spacing w:line="240" w:lineRule="auto"/>
        <w:jc w:val="both"/>
        <w:rPr>
          <w:rFonts w:ascii="Times New Roman" w:eastAsia="Times New Roman" w:hAnsi="Times New Roman"/>
          <w:bCs/>
          <w:sz w:val="24"/>
          <w:szCs w:val="24"/>
          <w:lang w:eastAsia="cs-CZ"/>
        </w:rPr>
      </w:pPr>
      <w:r>
        <w:rPr>
          <w:rFonts w:ascii="Times New Roman" w:hAnsi="Times New Roman"/>
          <w:sz w:val="24"/>
          <w:szCs w:val="24"/>
        </w:rPr>
        <w:t>(</w:t>
      </w:r>
      <w:r w:rsidR="005C326E">
        <w:rPr>
          <w:rFonts w:ascii="Times New Roman" w:hAnsi="Times New Roman"/>
          <w:sz w:val="24"/>
          <w:szCs w:val="24"/>
        </w:rPr>
        <w:t>3</w:t>
      </w:r>
      <w:r>
        <w:rPr>
          <w:rFonts w:ascii="Times New Roman" w:hAnsi="Times New Roman"/>
          <w:sz w:val="24"/>
          <w:szCs w:val="24"/>
        </w:rPr>
        <w:t xml:space="preserve">) </w:t>
      </w:r>
      <w:r w:rsidR="00B02C08">
        <w:rPr>
          <w:rFonts w:ascii="Times New Roman" w:hAnsi="Times New Roman"/>
          <w:sz w:val="24"/>
          <w:szCs w:val="24"/>
        </w:rPr>
        <w:t>„</w:t>
      </w:r>
      <w:r w:rsidR="00B02C08" w:rsidRPr="00B02C08">
        <w:rPr>
          <w:rFonts w:ascii="Times New Roman" w:eastAsia="Times New Roman" w:hAnsi="Times New Roman"/>
          <w:bCs/>
          <w:sz w:val="24"/>
          <w:szCs w:val="24"/>
          <w:lang w:eastAsia="cs-CZ"/>
        </w:rPr>
        <w:t>Dokumentace k registraci akce a následně k vydání Stanovení výdajů na financování akce a</w:t>
      </w:r>
      <w:r w:rsidR="00B02C08">
        <w:rPr>
          <w:rFonts w:ascii="Times New Roman" w:eastAsia="Times New Roman" w:hAnsi="Times New Roman"/>
          <w:bCs/>
          <w:sz w:val="24"/>
          <w:szCs w:val="24"/>
          <w:lang w:eastAsia="cs-CZ"/>
        </w:rPr>
        <w:t xml:space="preserve"> k</w:t>
      </w:r>
      <w:r w:rsidR="00B02C08" w:rsidRPr="00B02C08">
        <w:rPr>
          <w:rFonts w:ascii="Times New Roman" w:eastAsia="Times New Roman" w:hAnsi="Times New Roman"/>
          <w:bCs/>
          <w:sz w:val="24"/>
          <w:szCs w:val="24"/>
          <w:lang w:eastAsia="cs-CZ"/>
        </w:rPr>
        <w:t xml:space="preserve"> Závěrečnému vyhodnocení akce je zasílána elektronicky datovou schránkou. Pokud dokumentace překročí limit datové schránky je možné její část zaslat na elektronickém nosiči či v listinné podobě (dle dohody s věcně příslušným útvarem ministerstva nebo ekonomickým odborem</w:t>
      </w:r>
      <w:r w:rsidR="00B02C08" w:rsidRPr="00086F1A">
        <w:rPr>
          <w:rFonts w:ascii="Times New Roman" w:eastAsia="Times New Roman" w:hAnsi="Times New Roman"/>
          <w:bCs/>
          <w:sz w:val="24"/>
          <w:szCs w:val="24"/>
          <w:lang w:eastAsia="cs-CZ"/>
        </w:rPr>
        <w:t>)</w:t>
      </w:r>
      <w:r w:rsidRPr="00086F1A">
        <w:rPr>
          <w:rFonts w:ascii="Times New Roman" w:eastAsia="Times New Roman" w:hAnsi="Times New Roman"/>
          <w:bCs/>
          <w:sz w:val="24"/>
          <w:szCs w:val="24"/>
          <w:lang w:eastAsia="cs-CZ"/>
        </w:rPr>
        <w:t>.</w:t>
      </w:r>
      <w:r w:rsidR="00086F1A" w:rsidRPr="00086F1A">
        <w:rPr>
          <w:rFonts w:ascii="Times New Roman" w:eastAsia="Times New Roman" w:hAnsi="Times New Roman"/>
          <w:bCs/>
          <w:sz w:val="24"/>
          <w:szCs w:val="24"/>
          <w:lang w:eastAsia="cs-CZ"/>
        </w:rPr>
        <w:t xml:space="preserve"> Pořadí dokumentů elektronické žádosti je uvedeno v příloze č. 9.</w:t>
      </w:r>
      <w:r w:rsidRPr="00B02C08">
        <w:rPr>
          <w:rFonts w:ascii="Times New Roman" w:eastAsia="Times New Roman" w:hAnsi="Times New Roman"/>
          <w:bCs/>
          <w:sz w:val="24"/>
          <w:szCs w:val="24"/>
          <w:lang w:eastAsia="cs-CZ"/>
        </w:rPr>
        <w:t>“.</w:t>
      </w:r>
    </w:p>
    <w:p w14:paraId="762F1F4E" w14:textId="77777777" w:rsidR="00FF295E" w:rsidRPr="00EE3B38" w:rsidRDefault="00FF295E" w:rsidP="00FF295E">
      <w:pPr>
        <w:pStyle w:val="Odstavecseseznamem"/>
        <w:spacing w:line="240" w:lineRule="auto"/>
        <w:jc w:val="both"/>
        <w:rPr>
          <w:rFonts w:ascii="Times New Roman" w:eastAsia="Times New Roman" w:hAnsi="Times New Roman"/>
          <w:bCs/>
          <w:sz w:val="24"/>
          <w:szCs w:val="24"/>
          <w:lang w:eastAsia="cs-CZ"/>
        </w:rPr>
      </w:pPr>
    </w:p>
    <w:p w14:paraId="08D0E65B" w14:textId="218BF4DB" w:rsidR="00FF295E" w:rsidRPr="00EE3B38" w:rsidRDefault="00FF295E" w:rsidP="00FF295E">
      <w:pPr>
        <w:pStyle w:val="Odstavecseseznamem"/>
        <w:spacing w:line="240" w:lineRule="auto"/>
        <w:jc w:val="both"/>
        <w:rPr>
          <w:rFonts w:ascii="Times New Roman" w:eastAsia="Times New Roman" w:hAnsi="Times New Roman"/>
          <w:bCs/>
          <w:sz w:val="24"/>
          <w:szCs w:val="24"/>
          <w:lang w:eastAsia="cs-CZ"/>
        </w:rPr>
      </w:pPr>
      <w:r w:rsidRPr="00EE3B38">
        <w:rPr>
          <w:rFonts w:ascii="Times New Roman" w:eastAsia="Times New Roman" w:hAnsi="Times New Roman"/>
          <w:bCs/>
          <w:sz w:val="24"/>
          <w:szCs w:val="24"/>
          <w:lang w:eastAsia="cs-CZ"/>
        </w:rPr>
        <w:t xml:space="preserve">Dosavadní odstavce 2 až 9 </w:t>
      </w:r>
      <w:r w:rsidR="001E4DB5">
        <w:rPr>
          <w:rFonts w:ascii="Times New Roman" w:eastAsia="Times New Roman" w:hAnsi="Times New Roman"/>
          <w:bCs/>
          <w:sz w:val="24"/>
          <w:szCs w:val="24"/>
          <w:lang w:eastAsia="cs-CZ"/>
        </w:rPr>
        <w:t>se označují</w:t>
      </w:r>
      <w:r w:rsidRPr="00EE3B38">
        <w:rPr>
          <w:rFonts w:ascii="Times New Roman" w:eastAsia="Times New Roman" w:hAnsi="Times New Roman"/>
          <w:bCs/>
          <w:sz w:val="24"/>
          <w:szCs w:val="24"/>
          <w:lang w:eastAsia="cs-CZ"/>
        </w:rPr>
        <w:t xml:space="preserve"> jako odstavce </w:t>
      </w:r>
      <w:r w:rsidR="005C326E">
        <w:rPr>
          <w:rFonts w:ascii="Times New Roman" w:eastAsia="Times New Roman" w:hAnsi="Times New Roman"/>
          <w:bCs/>
          <w:sz w:val="24"/>
          <w:szCs w:val="24"/>
          <w:lang w:eastAsia="cs-CZ"/>
        </w:rPr>
        <w:t>4</w:t>
      </w:r>
      <w:r w:rsidRPr="00EE3B38">
        <w:rPr>
          <w:rFonts w:ascii="Times New Roman" w:eastAsia="Times New Roman" w:hAnsi="Times New Roman"/>
          <w:bCs/>
          <w:sz w:val="24"/>
          <w:szCs w:val="24"/>
          <w:lang w:eastAsia="cs-CZ"/>
        </w:rPr>
        <w:t xml:space="preserve"> až 1</w:t>
      </w:r>
      <w:r w:rsidR="005C326E">
        <w:rPr>
          <w:rFonts w:ascii="Times New Roman" w:eastAsia="Times New Roman" w:hAnsi="Times New Roman"/>
          <w:bCs/>
          <w:sz w:val="24"/>
          <w:szCs w:val="24"/>
          <w:lang w:eastAsia="cs-CZ"/>
        </w:rPr>
        <w:t>1</w:t>
      </w:r>
      <w:r w:rsidRPr="00EE3B38">
        <w:rPr>
          <w:rFonts w:ascii="Times New Roman" w:eastAsia="Times New Roman" w:hAnsi="Times New Roman"/>
          <w:bCs/>
          <w:sz w:val="24"/>
          <w:szCs w:val="24"/>
          <w:lang w:eastAsia="cs-CZ"/>
        </w:rPr>
        <w:t>.</w:t>
      </w:r>
    </w:p>
    <w:p w14:paraId="5121DDA4" w14:textId="77777777" w:rsidR="00FF295E" w:rsidRDefault="00FF295E" w:rsidP="00FF295E">
      <w:pPr>
        <w:pStyle w:val="Odstavecseseznamem"/>
        <w:spacing w:line="240" w:lineRule="auto"/>
        <w:jc w:val="both"/>
        <w:rPr>
          <w:rFonts w:ascii="Times New Roman" w:hAnsi="Times New Roman"/>
          <w:sz w:val="24"/>
          <w:szCs w:val="24"/>
        </w:rPr>
      </w:pPr>
    </w:p>
    <w:p w14:paraId="1B40B958" w14:textId="0417DCEC" w:rsidR="00FF295E" w:rsidRDefault="00FF295E" w:rsidP="00200037">
      <w:pPr>
        <w:pStyle w:val="Odstavecseseznamem"/>
        <w:numPr>
          <w:ilvl w:val="0"/>
          <w:numId w:val="1"/>
        </w:numPr>
        <w:spacing w:line="240" w:lineRule="auto"/>
        <w:jc w:val="both"/>
        <w:rPr>
          <w:rFonts w:ascii="Times New Roman" w:hAnsi="Times New Roman"/>
          <w:sz w:val="24"/>
          <w:szCs w:val="24"/>
        </w:rPr>
      </w:pPr>
      <w:r>
        <w:rPr>
          <w:rFonts w:ascii="Times New Roman" w:hAnsi="Times New Roman"/>
          <w:sz w:val="24"/>
          <w:szCs w:val="24"/>
        </w:rPr>
        <w:t>V § 8 o</w:t>
      </w:r>
      <w:r w:rsidR="00D32495">
        <w:rPr>
          <w:rFonts w:ascii="Times New Roman" w:hAnsi="Times New Roman"/>
          <w:sz w:val="24"/>
          <w:szCs w:val="24"/>
        </w:rPr>
        <w:t>d</w:t>
      </w:r>
      <w:r>
        <w:rPr>
          <w:rFonts w:ascii="Times New Roman" w:hAnsi="Times New Roman"/>
          <w:sz w:val="24"/>
          <w:szCs w:val="24"/>
        </w:rPr>
        <w:t xml:space="preserve">st. </w:t>
      </w:r>
      <w:r w:rsidR="005C326E">
        <w:rPr>
          <w:rFonts w:ascii="Times New Roman" w:hAnsi="Times New Roman"/>
          <w:sz w:val="24"/>
          <w:szCs w:val="24"/>
        </w:rPr>
        <w:t>5</w:t>
      </w:r>
      <w:r>
        <w:rPr>
          <w:rFonts w:ascii="Times New Roman" w:hAnsi="Times New Roman"/>
          <w:sz w:val="24"/>
          <w:szCs w:val="24"/>
        </w:rPr>
        <w:t xml:space="preserve"> písm. a) se </w:t>
      </w:r>
      <w:r w:rsidR="00CA010A">
        <w:rPr>
          <w:rFonts w:ascii="Times New Roman" w:hAnsi="Times New Roman"/>
          <w:sz w:val="24"/>
          <w:szCs w:val="24"/>
        </w:rPr>
        <w:t xml:space="preserve">slova </w:t>
      </w:r>
      <w:r>
        <w:rPr>
          <w:rFonts w:ascii="Times New Roman" w:hAnsi="Times New Roman"/>
          <w:sz w:val="24"/>
          <w:szCs w:val="24"/>
        </w:rPr>
        <w:t>„pevných hlasových komunikačních technologií (mimo IP telefonie)“</w:t>
      </w:r>
      <w:r w:rsidR="00CA010A">
        <w:rPr>
          <w:rFonts w:ascii="Times New Roman" w:hAnsi="Times New Roman"/>
          <w:sz w:val="24"/>
          <w:szCs w:val="24"/>
        </w:rPr>
        <w:t xml:space="preserve"> </w:t>
      </w:r>
      <w:r w:rsidR="0095204F">
        <w:rPr>
          <w:rFonts w:ascii="Times New Roman" w:hAnsi="Times New Roman"/>
          <w:sz w:val="24"/>
          <w:szCs w:val="24"/>
        </w:rPr>
        <w:t xml:space="preserve">a slova za středníkem včetně středníku </w:t>
      </w:r>
      <w:r w:rsidR="00CA010A">
        <w:rPr>
          <w:rFonts w:ascii="Times New Roman" w:hAnsi="Times New Roman"/>
          <w:sz w:val="24"/>
          <w:szCs w:val="24"/>
        </w:rPr>
        <w:t>zrušují</w:t>
      </w:r>
      <w:r>
        <w:rPr>
          <w:rFonts w:ascii="Times New Roman" w:hAnsi="Times New Roman"/>
          <w:sz w:val="24"/>
          <w:szCs w:val="24"/>
        </w:rPr>
        <w:t>.</w:t>
      </w:r>
    </w:p>
    <w:p w14:paraId="7FDB6FC8" w14:textId="77777777" w:rsidR="00372DDB" w:rsidRDefault="00372DDB" w:rsidP="00372DDB">
      <w:pPr>
        <w:pStyle w:val="Odstavecseseznamem"/>
        <w:spacing w:line="240" w:lineRule="auto"/>
        <w:jc w:val="both"/>
        <w:rPr>
          <w:rFonts w:ascii="Times New Roman" w:hAnsi="Times New Roman"/>
          <w:sz w:val="24"/>
          <w:szCs w:val="24"/>
        </w:rPr>
      </w:pPr>
    </w:p>
    <w:p w14:paraId="480C13DF" w14:textId="70DFCC59" w:rsidR="00372DDB" w:rsidRDefault="00372DDB" w:rsidP="00200037">
      <w:pPr>
        <w:pStyle w:val="Odstavecseseznamem"/>
        <w:numPr>
          <w:ilvl w:val="0"/>
          <w:numId w:val="1"/>
        </w:numPr>
        <w:spacing w:line="240" w:lineRule="auto"/>
        <w:jc w:val="both"/>
        <w:rPr>
          <w:rFonts w:ascii="Times New Roman" w:hAnsi="Times New Roman"/>
          <w:sz w:val="24"/>
          <w:szCs w:val="24"/>
        </w:rPr>
      </w:pPr>
      <w:r>
        <w:rPr>
          <w:rFonts w:ascii="Times New Roman" w:hAnsi="Times New Roman"/>
          <w:sz w:val="24"/>
          <w:szCs w:val="24"/>
        </w:rPr>
        <w:t>V § 8 odst. 5 písm. b) se slova „IP telefonie“ nahrazují slovy „hlasových komunikačních technologií“.</w:t>
      </w:r>
    </w:p>
    <w:p w14:paraId="1D131380" w14:textId="77777777" w:rsidR="001E4DB5" w:rsidRDefault="001E4DB5" w:rsidP="001E4DB5">
      <w:pPr>
        <w:pStyle w:val="Odstavecseseznamem"/>
        <w:spacing w:line="240" w:lineRule="auto"/>
        <w:jc w:val="both"/>
        <w:rPr>
          <w:rFonts w:ascii="Times New Roman" w:hAnsi="Times New Roman"/>
          <w:sz w:val="24"/>
          <w:szCs w:val="24"/>
        </w:rPr>
      </w:pPr>
    </w:p>
    <w:p w14:paraId="7FDFE79E" w14:textId="793F4219" w:rsidR="00AA6B1D" w:rsidRDefault="00CA010A" w:rsidP="00200037">
      <w:pPr>
        <w:pStyle w:val="Odstavecseseznamem"/>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w:t>
      </w:r>
      <w:r w:rsidR="00AA6B1D">
        <w:rPr>
          <w:rFonts w:ascii="Times New Roman" w:hAnsi="Times New Roman"/>
          <w:sz w:val="24"/>
          <w:szCs w:val="24"/>
        </w:rPr>
        <w:t xml:space="preserve">§ 8 odst. </w:t>
      </w:r>
      <w:r w:rsidR="005C326E">
        <w:rPr>
          <w:rFonts w:ascii="Times New Roman" w:hAnsi="Times New Roman"/>
          <w:sz w:val="24"/>
          <w:szCs w:val="24"/>
        </w:rPr>
        <w:t>6</w:t>
      </w:r>
      <w:r w:rsidR="00AA6B1D">
        <w:rPr>
          <w:rFonts w:ascii="Times New Roman" w:hAnsi="Times New Roman"/>
          <w:sz w:val="24"/>
          <w:szCs w:val="24"/>
        </w:rPr>
        <w:t xml:space="preserve"> zní:</w:t>
      </w:r>
    </w:p>
    <w:p w14:paraId="4BC59B99" w14:textId="77777777" w:rsidR="00AA6B1D" w:rsidRPr="00AA6B1D" w:rsidRDefault="00AA6B1D" w:rsidP="00AA6B1D">
      <w:pPr>
        <w:pStyle w:val="Odstavecseseznamem"/>
        <w:rPr>
          <w:rFonts w:ascii="Times New Roman" w:hAnsi="Times New Roman"/>
          <w:sz w:val="24"/>
          <w:szCs w:val="24"/>
        </w:rPr>
      </w:pPr>
    </w:p>
    <w:p w14:paraId="76EF1884" w14:textId="112294E3" w:rsidR="00AA6B1D" w:rsidRDefault="00FF295E" w:rsidP="00AA6B1D">
      <w:pPr>
        <w:pStyle w:val="Odstavecseseznamem"/>
        <w:spacing w:line="240" w:lineRule="auto"/>
        <w:jc w:val="both"/>
        <w:rPr>
          <w:rFonts w:ascii="Times New Roman" w:eastAsia="Times New Roman" w:hAnsi="Times New Roman"/>
          <w:bCs/>
          <w:sz w:val="24"/>
          <w:szCs w:val="24"/>
          <w:lang w:eastAsia="cs-CZ"/>
        </w:rPr>
      </w:pPr>
      <w:r>
        <w:rPr>
          <w:rFonts w:ascii="Times New Roman" w:hAnsi="Times New Roman"/>
          <w:sz w:val="24"/>
          <w:szCs w:val="24"/>
        </w:rPr>
        <w:t>„(</w:t>
      </w:r>
      <w:r w:rsidR="005C326E">
        <w:rPr>
          <w:rFonts w:ascii="Times New Roman" w:hAnsi="Times New Roman"/>
          <w:sz w:val="24"/>
          <w:szCs w:val="24"/>
        </w:rPr>
        <w:t>6</w:t>
      </w:r>
      <w:r w:rsidR="00AA6B1D">
        <w:rPr>
          <w:rFonts w:ascii="Times New Roman" w:hAnsi="Times New Roman"/>
          <w:sz w:val="24"/>
          <w:szCs w:val="24"/>
        </w:rPr>
        <w:t xml:space="preserve">) </w:t>
      </w:r>
      <w:r w:rsidR="00AA6B1D" w:rsidRPr="00AA6B1D">
        <w:rPr>
          <w:rFonts w:ascii="Times New Roman" w:eastAsia="Times New Roman" w:hAnsi="Times New Roman"/>
          <w:bCs/>
          <w:sz w:val="24"/>
          <w:szCs w:val="24"/>
          <w:lang w:eastAsia="cs-CZ"/>
        </w:rPr>
        <w:t>Pokud předložený investiční záměr z hlediska odbornosti spadá do oblasti působnosti více než jednoho věcně příslušného útvaru ministerstva, za financování celé akce zodpovídá věcně příslušný útvar ministerstva s nejvyšším podílem finančních prostředků na realizaci akce. Věcně příslušný útvar ministerstva zároveň posoudí, zda je nutné doložit stanoviska ostatních věcně příslušných útvarů a tyto si v případě nutnosti vyžádá. Obdobně se postupuje i u § 13 a § 15.“.</w:t>
      </w:r>
    </w:p>
    <w:p w14:paraId="4D8C7B49" w14:textId="77777777" w:rsidR="00AA6B1D" w:rsidRDefault="00AA6B1D" w:rsidP="00AA6B1D">
      <w:pPr>
        <w:pStyle w:val="Odstavecseseznamem"/>
        <w:spacing w:line="240" w:lineRule="auto"/>
        <w:jc w:val="both"/>
        <w:rPr>
          <w:rFonts w:ascii="Times New Roman" w:hAnsi="Times New Roman"/>
          <w:sz w:val="24"/>
          <w:szCs w:val="24"/>
        </w:rPr>
      </w:pPr>
    </w:p>
    <w:p w14:paraId="216278C3" w14:textId="5BA71D27" w:rsidR="00FF295E" w:rsidRDefault="005D3215" w:rsidP="00200037">
      <w:pPr>
        <w:pStyle w:val="Odstavecseseznamem"/>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w:t>
      </w:r>
      <w:r w:rsidR="00FF295E">
        <w:rPr>
          <w:rFonts w:ascii="Times New Roman" w:hAnsi="Times New Roman"/>
          <w:sz w:val="24"/>
          <w:szCs w:val="24"/>
        </w:rPr>
        <w:t>8</w:t>
      </w:r>
      <w:r>
        <w:rPr>
          <w:rFonts w:ascii="Times New Roman" w:hAnsi="Times New Roman"/>
          <w:sz w:val="24"/>
          <w:szCs w:val="24"/>
        </w:rPr>
        <w:t xml:space="preserve"> odst. </w:t>
      </w:r>
      <w:r w:rsidR="005C326E">
        <w:rPr>
          <w:rFonts w:ascii="Times New Roman" w:hAnsi="Times New Roman"/>
          <w:sz w:val="24"/>
          <w:szCs w:val="24"/>
        </w:rPr>
        <w:t>7</w:t>
      </w:r>
      <w:r w:rsidR="00FF295E">
        <w:rPr>
          <w:rFonts w:ascii="Times New Roman" w:hAnsi="Times New Roman"/>
          <w:sz w:val="24"/>
          <w:szCs w:val="24"/>
        </w:rPr>
        <w:t xml:space="preserve"> písm. b</w:t>
      </w:r>
      <w:r w:rsidR="001E4DB5">
        <w:rPr>
          <w:rFonts w:ascii="Times New Roman" w:hAnsi="Times New Roman"/>
          <w:sz w:val="24"/>
          <w:szCs w:val="24"/>
        </w:rPr>
        <w:t>)</w:t>
      </w:r>
      <w:r>
        <w:rPr>
          <w:rFonts w:ascii="Times New Roman" w:hAnsi="Times New Roman"/>
          <w:sz w:val="24"/>
          <w:szCs w:val="24"/>
        </w:rPr>
        <w:t xml:space="preserve"> se</w:t>
      </w:r>
      <w:r w:rsidR="00FF295E">
        <w:rPr>
          <w:rFonts w:ascii="Times New Roman" w:hAnsi="Times New Roman"/>
          <w:sz w:val="24"/>
          <w:szCs w:val="24"/>
        </w:rPr>
        <w:t xml:space="preserve"> </w:t>
      </w:r>
      <w:r w:rsidR="00CA010A">
        <w:rPr>
          <w:rFonts w:ascii="Times New Roman" w:hAnsi="Times New Roman"/>
          <w:sz w:val="24"/>
          <w:szCs w:val="24"/>
        </w:rPr>
        <w:t>slova</w:t>
      </w:r>
      <w:r w:rsidR="00FF295E">
        <w:rPr>
          <w:rFonts w:ascii="Times New Roman" w:hAnsi="Times New Roman"/>
          <w:sz w:val="24"/>
          <w:szCs w:val="24"/>
        </w:rPr>
        <w:t xml:space="preserve"> </w:t>
      </w:r>
      <w:r w:rsidR="001E4DB5">
        <w:rPr>
          <w:rFonts w:ascii="Times New Roman" w:hAnsi="Times New Roman"/>
          <w:sz w:val="24"/>
          <w:szCs w:val="24"/>
        </w:rPr>
        <w:t>„</w:t>
      </w:r>
      <w:r w:rsidR="001E4DB5" w:rsidRPr="001E4DB5">
        <w:rPr>
          <w:rFonts w:ascii="Times New Roman" w:eastAsia="Times New Roman" w:hAnsi="Times New Roman"/>
          <w:bCs/>
          <w:sz w:val="24"/>
          <w:szCs w:val="24"/>
          <w:lang w:eastAsia="cs-CZ"/>
        </w:rPr>
        <w:t>zdůvodnění, proč akci zamítá. Pro posuzování přepracovaného investičního záměru platí termín podle tohoto odstavce“</w:t>
      </w:r>
      <w:r w:rsidR="00CA010A">
        <w:rPr>
          <w:rFonts w:ascii="Times New Roman" w:eastAsia="Times New Roman" w:hAnsi="Times New Roman"/>
          <w:bCs/>
          <w:sz w:val="24"/>
          <w:szCs w:val="24"/>
          <w:lang w:eastAsia="cs-CZ"/>
        </w:rPr>
        <w:t xml:space="preserve"> zrušují</w:t>
      </w:r>
      <w:r w:rsidR="001E4DB5">
        <w:rPr>
          <w:rFonts w:ascii="Times New Roman" w:hAnsi="Times New Roman"/>
          <w:sz w:val="24"/>
          <w:szCs w:val="24"/>
        </w:rPr>
        <w:t xml:space="preserve"> </w:t>
      </w:r>
      <w:r w:rsidR="00FF295E">
        <w:rPr>
          <w:rFonts w:ascii="Times New Roman" w:hAnsi="Times New Roman"/>
          <w:sz w:val="24"/>
          <w:szCs w:val="24"/>
        </w:rPr>
        <w:t xml:space="preserve">a </w:t>
      </w:r>
      <w:r w:rsidR="001E4DB5">
        <w:rPr>
          <w:rFonts w:ascii="Times New Roman" w:hAnsi="Times New Roman"/>
          <w:sz w:val="24"/>
          <w:szCs w:val="24"/>
        </w:rPr>
        <w:t>doplňuje se</w:t>
      </w:r>
      <w:r w:rsidR="00FF295E">
        <w:rPr>
          <w:rFonts w:ascii="Times New Roman" w:hAnsi="Times New Roman"/>
          <w:sz w:val="24"/>
          <w:szCs w:val="24"/>
        </w:rPr>
        <w:t xml:space="preserve"> písm. c), které zní:</w:t>
      </w:r>
    </w:p>
    <w:p w14:paraId="59BF9121" w14:textId="77777777" w:rsidR="00FF295E" w:rsidRDefault="00FF295E" w:rsidP="00FF295E">
      <w:pPr>
        <w:pStyle w:val="Odstavecseseznamem"/>
        <w:spacing w:line="240" w:lineRule="auto"/>
        <w:jc w:val="both"/>
        <w:rPr>
          <w:rFonts w:ascii="Times New Roman" w:hAnsi="Times New Roman"/>
          <w:sz w:val="24"/>
          <w:szCs w:val="24"/>
        </w:rPr>
      </w:pPr>
    </w:p>
    <w:p w14:paraId="252F72FC" w14:textId="77777777" w:rsidR="005D3215" w:rsidRDefault="00FF295E" w:rsidP="00FF295E">
      <w:pPr>
        <w:pStyle w:val="Odstavecseseznamem"/>
        <w:spacing w:line="240" w:lineRule="auto"/>
        <w:jc w:val="both"/>
        <w:rPr>
          <w:rFonts w:ascii="Times New Roman" w:eastAsia="Times New Roman" w:hAnsi="Times New Roman"/>
          <w:bCs/>
          <w:sz w:val="24"/>
          <w:szCs w:val="24"/>
          <w:lang w:eastAsia="cs-CZ"/>
        </w:rPr>
      </w:pPr>
      <w:r>
        <w:rPr>
          <w:rFonts w:ascii="Times New Roman" w:hAnsi="Times New Roman"/>
          <w:sz w:val="24"/>
          <w:szCs w:val="24"/>
        </w:rPr>
        <w:t xml:space="preserve">„c) </w:t>
      </w:r>
      <w:r w:rsidRPr="00EE3B38">
        <w:rPr>
          <w:rFonts w:ascii="Times New Roman" w:eastAsia="Times New Roman" w:hAnsi="Times New Roman"/>
          <w:bCs/>
          <w:sz w:val="24"/>
          <w:szCs w:val="24"/>
          <w:lang w:eastAsia="cs-CZ"/>
        </w:rPr>
        <w:t>s odůvodněním investiční záměr zamítne.“</w:t>
      </w:r>
      <w:r w:rsidR="005D3215" w:rsidRPr="00EE3B38">
        <w:rPr>
          <w:rFonts w:ascii="Times New Roman" w:eastAsia="Times New Roman" w:hAnsi="Times New Roman"/>
          <w:bCs/>
          <w:sz w:val="24"/>
          <w:szCs w:val="24"/>
          <w:lang w:eastAsia="cs-CZ"/>
        </w:rPr>
        <w:t>.</w:t>
      </w:r>
    </w:p>
    <w:p w14:paraId="285AF8C7" w14:textId="77777777" w:rsidR="00FF295E" w:rsidRDefault="00FF295E" w:rsidP="00FF295E">
      <w:pPr>
        <w:pStyle w:val="Odstavecseseznamem"/>
        <w:spacing w:line="240" w:lineRule="auto"/>
        <w:jc w:val="both"/>
        <w:rPr>
          <w:rFonts w:ascii="Times New Roman" w:eastAsia="Times New Roman" w:hAnsi="Times New Roman"/>
          <w:bCs/>
          <w:sz w:val="24"/>
          <w:szCs w:val="24"/>
          <w:lang w:eastAsia="cs-CZ"/>
        </w:rPr>
      </w:pPr>
    </w:p>
    <w:p w14:paraId="4506ABDB" w14:textId="334C9198" w:rsidR="00FF295E" w:rsidRDefault="00FF295E" w:rsidP="00FF295E">
      <w:pPr>
        <w:pStyle w:val="Odstavecseseznamem"/>
        <w:numPr>
          <w:ilvl w:val="0"/>
          <w:numId w:val="1"/>
        </w:numPr>
        <w:spacing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 V § 8 odst. </w:t>
      </w:r>
      <w:r w:rsidR="005C326E">
        <w:rPr>
          <w:rFonts w:ascii="Times New Roman" w:eastAsia="Times New Roman" w:hAnsi="Times New Roman"/>
          <w:bCs/>
          <w:sz w:val="24"/>
          <w:szCs w:val="24"/>
          <w:lang w:eastAsia="cs-CZ"/>
        </w:rPr>
        <w:t>8</w:t>
      </w:r>
      <w:r>
        <w:rPr>
          <w:rFonts w:ascii="Times New Roman" w:eastAsia="Times New Roman" w:hAnsi="Times New Roman"/>
          <w:bCs/>
          <w:sz w:val="24"/>
          <w:szCs w:val="24"/>
          <w:lang w:eastAsia="cs-CZ"/>
        </w:rPr>
        <w:t xml:space="preserve"> se </w:t>
      </w:r>
      <w:r w:rsidR="00CA010A">
        <w:rPr>
          <w:rFonts w:ascii="Times New Roman" w:eastAsia="Times New Roman" w:hAnsi="Times New Roman"/>
          <w:bCs/>
          <w:sz w:val="24"/>
          <w:szCs w:val="24"/>
          <w:lang w:eastAsia="cs-CZ"/>
        </w:rPr>
        <w:t>slova</w:t>
      </w:r>
      <w:r>
        <w:rPr>
          <w:rFonts w:ascii="Times New Roman" w:eastAsia="Times New Roman" w:hAnsi="Times New Roman"/>
          <w:bCs/>
          <w:sz w:val="24"/>
          <w:szCs w:val="24"/>
          <w:lang w:eastAsia="cs-CZ"/>
        </w:rPr>
        <w:t xml:space="preserve"> „</w:t>
      </w:r>
      <w:r w:rsidR="001E4DB5">
        <w:rPr>
          <w:rFonts w:ascii="Times New Roman" w:eastAsia="Times New Roman" w:hAnsi="Times New Roman"/>
          <w:bCs/>
          <w:sz w:val="24"/>
          <w:szCs w:val="24"/>
          <w:lang w:eastAsia="cs-CZ"/>
        </w:rPr>
        <w:t xml:space="preserve">včetně </w:t>
      </w:r>
      <w:r w:rsidRPr="00FF295E">
        <w:rPr>
          <w:rFonts w:ascii="Times New Roman" w:eastAsia="Times New Roman" w:hAnsi="Times New Roman"/>
          <w:bCs/>
          <w:sz w:val="24"/>
          <w:szCs w:val="24"/>
          <w:lang w:eastAsia="cs-CZ"/>
        </w:rPr>
        <w:t>Zápisu o provedené finanční řídící kontrole</w:t>
      </w:r>
      <w:r w:rsidR="000C650B">
        <w:rPr>
          <w:rFonts w:ascii="Times New Roman" w:eastAsia="Times New Roman" w:hAnsi="Times New Roman"/>
          <w:bCs/>
          <w:sz w:val="24"/>
          <w:szCs w:val="24"/>
          <w:lang w:eastAsia="cs-CZ"/>
        </w:rPr>
        <w:t xml:space="preserve"> (viz § 19 odst. 4)</w:t>
      </w:r>
      <w:r w:rsidR="001E4DB5">
        <w:rPr>
          <w:rFonts w:ascii="Times New Roman" w:eastAsia="Times New Roman" w:hAnsi="Times New Roman"/>
          <w:bCs/>
          <w:sz w:val="24"/>
          <w:szCs w:val="24"/>
          <w:lang w:eastAsia="cs-CZ"/>
        </w:rPr>
        <w:t>“</w:t>
      </w:r>
      <w:r w:rsidR="00CA010A">
        <w:rPr>
          <w:rFonts w:ascii="Times New Roman" w:eastAsia="Times New Roman" w:hAnsi="Times New Roman"/>
          <w:bCs/>
          <w:sz w:val="24"/>
          <w:szCs w:val="24"/>
          <w:lang w:eastAsia="cs-CZ"/>
        </w:rPr>
        <w:t xml:space="preserve"> zrušují</w:t>
      </w:r>
      <w:r>
        <w:rPr>
          <w:rFonts w:ascii="Times New Roman" w:eastAsia="Times New Roman" w:hAnsi="Times New Roman"/>
          <w:bCs/>
          <w:sz w:val="24"/>
          <w:szCs w:val="24"/>
          <w:lang w:eastAsia="cs-CZ"/>
        </w:rPr>
        <w:t>.</w:t>
      </w:r>
    </w:p>
    <w:p w14:paraId="2BFBC7ED" w14:textId="77777777" w:rsidR="007C074D" w:rsidRDefault="007C074D" w:rsidP="007C074D">
      <w:pPr>
        <w:pStyle w:val="Odstavecseseznamem"/>
        <w:spacing w:line="240" w:lineRule="auto"/>
        <w:jc w:val="both"/>
        <w:rPr>
          <w:rFonts w:ascii="Times New Roman" w:eastAsia="Times New Roman" w:hAnsi="Times New Roman"/>
          <w:bCs/>
          <w:sz w:val="24"/>
          <w:szCs w:val="24"/>
          <w:lang w:eastAsia="cs-CZ"/>
        </w:rPr>
      </w:pPr>
    </w:p>
    <w:p w14:paraId="7531A0FE" w14:textId="3D734E3C" w:rsidR="007C074D" w:rsidRPr="00FF295E" w:rsidRDefault="007C074D" w:rsidP="00FF295E">
      <w:pPr>
        <w:pStyle w:val="Odstavecseseznamem"/>
        <w:numPr>
          <w:ilvl w:val="0"/>
          <w:numId w:val="1"/>
        </w:numPr>
        <w:spacing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V § 8 odst. </w:t>
      </w:r>
      <w:r w:rsidR="005C326E">
        <w:rPr>
          <w:rFonts w:ascii="Times New Roman" w:eastAsia="Times New Roman" w:hAnsi="Times New Roman"/>
          <w:bCs/>
          <w:sz w:val="24"/>
          <w:szCs w:val="24"/>
          <w:lang w:eastAsia="cs-CZ"/>
        </w:rPr>
        <w:t>8</w:t>
      </w:r>
      <w:r>
        <w:rPr>
          <w:rFonts w:ascii="Times New Roman" w:eastAsia="Times New Roman" w:hAnsi="Times New Roman"/>
          <w:bCs/>
          <w:sz w:val="24"/>
          <w:szCs w:val="24"/>
          <w:lang w:eastAsia="cs-CZ"/>
        </w:rPr>
        <w:t xml:space="preserve"> písm. a) a v § 13 odst. 2 písm. a) se </w:t>
      </w:r>
      <w:r w:rsidR="00CA010A">
        <w:rPr>
          <w:rFonts w:ascii="Times New Roman" w:eastAsia="Times New Roman" w:hAnsi="Times New Roman"/>
          <w:bCs/>
          <w:sz w:val="24"/>
          <w:szCs w:val="24"/>
          <w:lang w:eastAsia="cs-CZ"/>
        </w:rPr>
        <w:t>slova</w:t>
      </w:r>
      <w:r>
        <w:rPr>
          <w:rFonts w:ascii="Times New Roman" w:eastAsia="Times New Roman" w:hAnsi="Times New Roman"/>
          <w:bCs/>
          <w:sz w:val="24"/>
          <w:szCs w:val="24"/>
          <w:lang w:eastAsia="cs-CZ"/>
        </w:rPr>
        <w:t xml:space="preserve"> „</w:t>
      </w:r>
      <w:r w:rsidR="001E4DB5">
        <w:rPr>
          <w:rFonts w:ascii="Times New Roman" w:eastAsia="Times New Roman" w:hAnsi="Times New Roman"/>
          <w:bCs/>
          <w:sz w:val="24"/>
          <w:szCs w:val="24"/>
          <w:lang w:eastAsia="cs-CZ"/>
        </w:rPr>
        <w:t>a</w:t>
      </w:r>
      <w:r>
        <w:rPr>
          <w:rFonts w:ascii="Times New Roman" w:eastAsia="Times New Roman" w:hAnsi="Times New Roman"/>
          <w:bCs/>
          <w:sz w:val="24"/>
          <w:szCs w:val="24"/>
          <w:lang w:eastAsia="cs-CZ"/>
        </w:rPr>
        <w:t xml:space="preserve"> </w:t>
      </w:r>
      <w:r w:rsidRPr="00FF295E">
        <w:rPr>
          <w:rFonts w:ascii="Times New Roman" w:eastAsia="Times New Roman" w:hAnsi="Times New Roman"/>
          <w:bCs/>
          <w:sz w:val="24"/>
          <w:szCs w:val="24"/>
          <w:lang w:eastAsia="cs-CZ"/>
        </w:rPr>
        <w:t>Zápisu o provedené finanční řídící kontrole</w:t>
      </w:r>
      <w:r>
        <w:rPr>
          <w:rFonts w:ascii="Times New Roman" w:eastAsia="Times New Roman" w:hAnsi="Times New Roman"/>
          <w:bCs/>
          <w:sz w:val="24"/>
          <w:szCs w:val="24"/>
          <w:lang w:eastAsia="cs-CZ"/>
        </w:rPr>
        <w:t>“</w:t>
      </w:r>
      <w:r w:rsidR="00CA010A">
        <w:rPr>
          <w:rFonts w:ascii="Times New Roman" w:eastAsia="Times New Roman" w:hAnsi="Times New Roman"/>
          <w:bCs/>
          <w:sz w:val="24"/>
          <w:szCs w:val="24"/>
          <w:lang w:eastAsia="cs-CZ"/>
        </w:rPr>
        <w:t xml:space="preserve"> zrušují</w:t>
      </w:r>
      <w:r>
        <w:rPr>
          <w:rFonts w:ascii="Times New Roman" w:eastAsia="Times New Roman" w:hAnsi="Times New Roman"/>
          <w:bCs/>
          <w:sz w:val="24"/>
          <w:szCs w:val="24"/>
          <w:lang w:eastAsia="cs-CZ"/>
        </w:rPr>
        <w:t>.</w:t>
      </w:r>
    </w:p>
    <w:p w14:paraId="0BFA1E92" w14:textId="77777777" w:rsidR="00FF295E" w:rsidRDefault="00FF295E" w:rsidP="00FF295E">
      <w:pPr>
        <w:pStyle w:val="Odstavecseseznamem"/>
        <w:spacing w:line="240" w:lineRule="auto"/>
        <w:jc w:val="both"/>
        <w:rPr>
          <w:rFonts w:ascii="Times New Roman" w:eastAsia="Times New Roman" w:hAnsi="Times New Roman"/>
          <w:bCs/>
          <w:sz w:val="24"/>
          <w:szCs w:val="24"/>
          <w:lang w:eastAsia="cs-CZ"/>
        </w:rPr>
      </w:pPr>
    </w:p>
    <w:p w14:paraId="157388E7" w14:textId="3A39D400" w:rsidR="00FF295E" w:rsidRPr="00372DDB" w:rsidRDefault="00CA010A" w:rsidP="00FF295E">
      <w:pPr>
        <w:pStyle w:val="Odstavecseseznamem"/>
        <w:numPr>
          <w:ilvl w:val="0"/>
          <w:numId w:val="1"/>
        </w:numPr>
        <w:spacing w:line="240" w:lineRule="auto"/>
        <w:jc w:val="both"/>
        <w:rPr>
          <w:rFonts w:ascii="Times New Roman" w:hAnsi="Times New Roman"/>
          <w:sz w:val="24"/>
          <w:szCs w:val="24"/>
        </w:rPr>
      </w:pPr>
      <w:r>
        <w:rPr>
          <w:rFonts w:ascii="Times New Roman" w:hAnsi="Times New Roman"/>
          <w:sz w:val="24"/>
          <w:szCs w:val="24"/>
        </w:rPr>
        <w:lastRenderedPageBreak/>
        <w:t>V § 9 odst. 7 se na konci textu</w:t>
      </w:r>
      <w:r w:rsidR="00FF295E">
        <w:rPr>
          <w:rFonts w:ascii="Times New Roman" w:hAnsi="Times New Roman"/>
          <w:sz w:val="24"/>
          <w:szCs w:val="24"/>
        </w:rPr>
        <w:t xml:space="preserve"> věty </w:t>
      </w:r>
      <w:r>
        <w:rPr>
          <w:rFonts w:ascii="Times New Roman" w:hAnsi="Times New Roman"/>
          <w:sz w:val="24"/>
          <w:szCs w:val="24"/>
        </w:rPr>
        <w:t>první doplňují</w:t>
      </w:r>
      <w:r w:rsidR="00FF295E">
        <w:rPr>
          <w:rFonts w:ascii="Times New Roman" w:hAnsi="Times New Roman"/>
          <w:sz w:val="24"/>
          <w:szCs w:val="24"/>
        </w:rPr>
        <w:t xml:space="preserve"> </w:t>
      </w:r>
      <w:r>
        <w:rPr>
          <w:rFonts w:ascii="Times New Roman" w:hAnsi="Times New Roman"/>
          <w:sz w:val="24"/>
          <w:szCs w:val="24"/>
        </w:rPr>
        <w:t>slova</w:t>
      </w:r>
      <w:r w:rsidR="00FF295E">
        <w:rPr>
          <w:rFonts w:ascii="Times New Roman" w:hAnsi="Times New Roman"/>
          <w:sz w:val="24"/>
          <w:szCs w:val="24"/>
        </w:rPr>
        <w:t xml:space="preserve"> „</w:t>
      </w:r>
      <w:r w:rsidR="00FF295E" w:rsidRPr="005D3215">
        <w:rPr>
          <w:rFonts w:ascii="Times New Roman" w:eastAsia="Times New Roman" w:hAnsi="Times New Roman"/>
          <w:bCs/>
          <w:sz w:val="24"/>
          <w:szCs w:val="24"/>
          <w:lang w:eastAsia="cs-CZ"/>
        </w:rPr>
        <w:t>pokud není postupováno dle § 14 odst. 3“</w:t>
      </w:r>
      <w:r w:rsidR="00FF295E">
        <w:rPr>
          <w:rFonts w:ascii="Times New Roman" w:eastAsia="Times New Roman" w:hAnsi="Times New Roman"/>
          <w:bCs/>
          <w:sz w:val="24"/>
          <w:szCs w:val="24"/>
          <w:lang w:eastAsia="cs-CZ"/>
        </w:rPr>
        <w:t>.</w:t>
      </w:r>
    </w:p>
    <w:p w14:paraId="6D46C3C6" w14:textId="77777777" w:rsidR="00372DDB" w:rsidRPr="00372DDB" w:rsidRDefault="00372DDB" w:rsidP="00372DDB">
      <w:pPr>
        <w:pStyle w:val="Odstavecseseznamem"/>
        <w:rPr>
          <w:rFonts w:ascii="Times New Roman" w:hAnsi="Times New Roman"/>
          <w:sz w:val="24"/>
          <w:szCs w:val="24"/>
        </w:rPr>
      </w:pPr>
    </w:p>
    <w:p w14:paraId="5786E688" w14:textId="65DA67DD" w:rsidR="00372DDB" w:rsidRPr="00FF295E" w:rsidRDefault="00DA3E82" w:rsidP="00FF295E">
      <w:pPr>
        <w:pStyle w:val="Odstavecseseznamem"/>
        <w:numPr>
          <w:ilvl w:val="0"/>
          <w:numId w:val="1"/>
        </w:numPr>
        <w:spacing w:line="240" w:lineRule="auto"/>
        <w:jc w:val="both"/>
        <w:rPr>
          <w:rFonts w:ascii="Times New Roman" w:hAnsi="Times New Roman"/>
          <w:sz w:val="24"/>
          <w:szCs w:val="24"/>
        </w:rPr>
      </w:pPr>
      <w:r>
        <w:rPr>
          <w:rFonts w:ascii="Times New Roman" w:hAnsi="Times New Roman"/>
          <w:sz w:val="24"/>
          <w:szCs w:val="24"/>
        </w:rPr>
        <w:t>V § 12 odst. 2 písm. b) se za slova „zadávací podmínky“</w:t>
      </w:r>
      <w:r w:rsidR="00D945F1">
        <w:rPr>
          <w:rFonts w:ascii="Times New Roman" w:hAnsi="Times New Roman"/>
          <w:sz w:val="24"/>
          <w:szCs w:val="24"/>
        </w:rPr>
        <w:t xml:space="preserve"> doplňují slova „(mimo drobné </w:t>
      </w:r>
      <w:r w:rsidR="00F940D2">
        <w:rPr>
          <w:rFonts w:ascii="Times New Roman" w:hAnsi="Times New Roman"/>
          <w:sz w:val="24"/>
          <w:szCs w:val="24"/>
        </w:rPr>
        <w:t>veřejné zakázky malého rozsahu</w:t>
      </w:r>
      <w:r w:rsidR="00F940D2" w:rsidRPr="00F940D2">
        <w:rPr>
          <w:rFonts w:ascii="Times New Roman" w:hAnsi="Times New Roman"/>
          <w:sz w:val="24"/>
          <w:szCs w:val="24"/>
          <w:vertAlign w:val="superscript"/>
        </w:rPr>
        <w:t>12</w:t>
      </w:r>
      <w:r w:rsidR="00F940D2">
        <w:rPr>
          <w:rFonts w:ascii="Times New Roman" w:hAnsi="Times New Roman"/>
          <w:sz w:val="24"/>
          <w:szCs w:val="24"/>
          <w:vertAlign w:val="superscript"/>
        </w:rPr>
        <w:t>)</w:t>
      </w:r>
      <w:r w:rsidR="00D945F1">
        <w:rPr>
          <w:rFonts w:ascii="Times New Roman" w:hAnsi="Times New Roman"/>
          <w:sz w:val="24"/>
          <w:szCs w:val="24"/>
        </w:rPr>
        <w:t>)“.</w:t>
      </w:r>
    </w:p>
    <w:p w14:paraId="0C57D2CC" w14:textId="77777777" w:rsidR="00AA6B1D" w:rsidRPr="00691F59" w:rsidRDefault="00AA6B1D" w:rsidP="00AA6B1D">
      <w:pPr>
        <w:pStyle w:val="Odstavecseseznamem"/>
        <w:spacing w:line="240" w:lineRule="auto"/>
        <w:jc w:val="both"/>
        <w:rPr>
          <w:rFonts w:ascii="Times New Roman" w:hAnsi="Times New Roman"/>
          <w:sz w:val="24"/>
          <w:szCs w:val="24"/>
        </w:rPr>
      </w:pPr>
    </w:p>
    <w:p w14:paraId="203E9D86" w14:textId="77777777" w:rsidR="00691F59" w:rsidRDefault="00691F59" w:rsidP="00200037">
      <w:pPr>
        <w:pStyle w:val="Odstavecseseznamem"/>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12 odst. 2 </w:t>
      </w:r>
      <w:r w:rsidR="00CA010A">
        <w:rPr>
          <w:rFonts w:ascii="Times New Roman" w:hAnsi="Times New Roman"/>
          <w:sz w:val="24"/>
          <w:szCs w:val="24"/>
        </w:rPr>
        <w:t xml:space="preserve">se na konci </w:t>
      </w:r>
      <w:r>
        <w:rPr>
          <w:rFonts w:ascii="Times New Roman" w:hAnsi="Times New Roman"/>
          <w:sz w:val="24"/>
          <w:szCs w:val="24"/>
        </w:rPr>
        <w:t xml:space="preserve">písm. h) tečka nahrazuje čárkou a </w:t>
      </w:r>
      <w:r w:rsidR="00751616">
        <w:rPr>
          <w:rFonts w:ascii="Times New Roman" w:hAnsi="Times New Roman"/>
          <w:sz w:val="24"/>
          <w:szCs w:val="24"/>
        </w:rPr>
        <w:t>doplňují se</w:t>
      </w:r>
      <w:r w:rsidR="00180912">
        <w:rPr>
          <w:rFonts w:ascii="Times New Roman" w:hAnsi="Times New Roman"/>
          <w:sz w:val="24"/>
          <w:szCs w:val="24"/>
        </w:rPr>
        <w:t xml:space="preserve"> písmena i) a j), která znějí</w:t>
      </w:r>
      <w:r>
        <w:rPr>
          <w:rFonts w:ascii="Times New Roman" w:hAnsi="Times New Roman"/>
          <w:sz w:val="24"/>
          <w:szCs w:val="24"/>
        </w:rPr>
        <w:t>:</w:t>
      </w:r>
    </w:p>
    <w:p w14:paraId="1D2DE71D" w14:textId="77777777" w:rsidR="00691F59" w:rsidRPr="00691F59" w:rsidRDefault="00691F59" w:rsidP="00691F59">
      <w:pPr>
        <w:spacing w:after="0" w:line="240" w:lineRule="auto"/>
        <w:ind w:left="720"/>
        <w:jc w:val="both"/>
        <w:rPr>
          <w:rFonts w:ascii="Times New Roman" w:eastAsia="Times New Roman" w:hAnsi="Times New Roman"/>
          <w:bCs/>
          <w:sz w:val="24"/>
          <w:szCs w:val="24"/>
          <w:lang w:eastAsia="cs-CZ"/>
        </w:rPr>
      </w:pPr>
      <w:r w:rsidRPr="00691F59">
        <w:rPr>
          <w:rFonts w:ascii="Times New Roman" w:eastAsia="Times New Roman" w:hAnsi="Times New Roman"/>
          <w:bCs/>
          <w:sz w:val="24"/>
          <w:szCs w:val="24"/>
          <w:lang w:eastAsia="cs-CZ"/>
        </w:rPr>
        <w:t xml:space="preserve">„i) </w:t>
      </w:r>
      <w:r w:rsidR="007B3C3B" w:rsidRPr="007B3C3B">
        <w:rPr>
          <w:rFonts w:ascii="Times New Roman" w:eastAsia="Times New Roman" w:hAnsi="Times New Roman"/>
          <w:bCs/>
          <w:sz w:val="24"/>
          <w:szCs w:val="24"/>
          <w:lang w:eastAsia="cs-CZ"/>
        </w:rPr>
        <w:t xml:space="preserve">souhlas </w:t>
      </w:r>
      <w:r w:rsidR="000C650B">
        <w:rPr>
          <w:rFonts w:ascii="Times New Roman" w:eastAsia="Times New Roman" w:hAnsi="Times New Roman"/>
          <w:bCs/>
          <w:sz w:val="24"/>
          <w:szCs w:val="24"/>
          <w:lang w:eastAsia="cs-CZ"/>
        </w:rPr>
        <w:t>odboru</w:t>
      </w:r>
      <w:r w:rsidR="007B3C3B" w:rsidRPr="007B3C3B">
        <w:rPr>
          <w:rFonts w:ascii="Times New Roman" w:eastAsia="Times New Roman" w:hAnsi="Times New Roman"/>
          <w:bCs/>
          <w:sz w:val="24"/>
          <w:szCs w:val="24"/>
          <w:lang w:eastAsia="cs-CZ"/>
        </w:rPr>
        <w:t xml:space="preserve"> hlavního architekta eGovernmentu</w:t>
      </w:r>
      <w:r w:rsidR="000C650B">
        <w:rPr>
          <w:rFonts w:ascii="Times New Roman" w:eastAsia="Times New Roman" w:hAnsi="Times New Roman"/>
          <w:bCs/>
          <w:sz w:val="24"/>
          <w:szCs w:val="24"/>
          <w:lang w:eastAsia="cs-CZ"/>
        </w:rPr>
        <w:t xml:space="preserve"> Ministerstva vnitra</w:t>
      </w:r>
      <w:r w:rsidR="007B3C3B" w:rsidRPr="007B3C3B">
        <w:rPr>
          <w:rFonts w:ascii="Times New Roman" w:eastAsia="Times New Roman" w:hAnsi="Times New Roman"/>
          <w:bCs/>
          <w:sz w:val="24"/>
          <w:szCs w:val="24"/>
          <w:lang w:eastAsia="cs-CZ"/>
        </w:rPr>
        <w:t>, příp. sdělení, kdy byla splněna povinnost informovat vládu u akcí ICT, na k</w:t>
      </w:r>
      <w:r w:rsidR="002703CE">
        <w:rPr>
          <w:rFonts w:ascii="Times New Roman" w:eastAsia="Times New Roman" w:hAnsi="Times New Roman"/>
          <w:bCs/>
          <w:sz w:val="24"/>
          <w:szCs w:val="24"/>
          <w:lang w:eastAsia="cs-CZ"/>
        </w:rPr>
        <w:t>teré se tato povinnost vztahuje</w:t>
      </w:r>
      <w:r w:rsidRPr="00691F59">
        <w:rPr>
          <w:rFonts w:ascii="Times New Roman" w:eastAsia="Times New Roman" w:hAnsi="Times New Roman"/>
          <w:bCs/>
          <w:sz w:val="24"/>
          <w:szCs w:val="24"/>
          <w:lang w:eastAsia="cs-CZ"/>
        </w:rPr>
        <w:t>,</w:t>
      </w:r>
    </w:p>
    <w:p w14:paraId="0507F751" w14:textId="797CE4B0" w:rsidR="00691F59" w:rsidRDefault="00691F59" w:rsidP="00691F59">
      <w:pPr>
        <w:pStyle w:val="Odstavecseseznamem"/>
        <w:spacing w:line="240" w:lineRule="auto"/>
        <w:jc w:val="both"/>
        <w:rPr>
          <w:rFonts w:ascii="Times New Roman" w:eastAsia="Times New Roman" w:hAnsi="Times New Roman"/>
          <w:bCs/>
          <w:sz w:val="24"/>
          <w:szCs w:val="24"/>
          <w:lang w:eastAsia="cs-CZ"/>
        </w:rPr>
      </w:pPr>
      <w:r w:rsidRPr="00691F59">
        <w:rPr>
          <w:rFonts w:ascii="Times New Roman" w:eastAsia="Times New Roman" w:hAnsi="Times New Roman"/>
          <w:bCs/>
          <w:sz w:val="24"/>
          <w:szCs w:val="24"/>
          <w:lang w:eastAsia="cs-CZ"/>
        </w:rPr>
        <w:t>j) bankovní výpis</w:t>
      </w:r>
      <w:r w:rsidR="002703CE">
        <w:rPr>
          <w:rFonts w:ascii="Times New Roman" w:eastAsia="Times New Roman" w:hAnsi="Times New Roman"/>
          <w:bCs/>
          <w:sz w:val="24"/>
          <w:szCs w:val="24"/>
          <w:lang w:eastAsia="cs-CZ"/>
        </w:rPr>
        <w:t xml:space="preserve"> z příjmového účtu</w:t>
      </w:r>
      <w:r w:rsidRPr="00691F59">
        <w:rPr>
          <w:rFonts w:ascii="Times New Roman" w:eastAsia="Times New Roman" w:hAnsi="Times New Roman"/>
          <w:bCs/>
          <w:sz w:val="24"/>
          <w:szCs w:val="24"/>
          <w:lang w:eastAsia="cs-CZ"/>
        </w:rPr>
        <w:t xml:space="preserve"> u akcí financovaných z mimorozpočtových zdrojů </w:t>
      </w:r>
      <w:r w:rsidR="00751616">
        <w:rPr>
          <w:rFonts w:ascii="Times New Roman" w:eastAsia="Times New Roman" w:hAnsi="Times New Roman"/>
          <w:bCs/>
          <w:sz w:val="24"/>
          <w:szCs w:val="24"/>
          <w:lang w:eastAsia="cs-CZ"/>
        </w:rPr>
        <w:t>dle</w:t>
      </w:r>
      <w:r w:rsidRPr="00691F59">
        <w:rPr>
          <w:rFonts w:ascii="Times New Roman" w:eastAsia="Times New Roman" w:hAnsi="Times New Roman"/>
          <w:bCs/>
          <w:sz w:val="24"/>
          <w:szCs w:val="24"/>
          <w:lang w:eastAsia="cs-CZ"/>
        </w:rPr>
        <w:t xml:space="preserve"> § 26 – poku</w:t>
      </w:r>
      <w:r w:rsidR="00E40A14">
        <w:rPr>
          <w:rFonts w:ascii="Times New Roman" w:eastAsia="Times New Roman" w:hAnsi="Times New Roman"/>
          <w:bCs/>
          <w:sz w:val="24"/>
          <w:szCs w:val="24"/>
          <w:lang w:eastAsia="cs-CZ"/>
        </w:rPr>
        <w:t xml:space="preserve">d </w:t>
      </w:r>
      <w:r w:rsidRPr="00691F59">
        <w:rPr>
          <w:rFonts w:ascii="Times New Roman" w:eastAsia="Times New Roman" w:hAnsi="Times New Roman"/>
          <w:bCs/>
          <w:sz w:val="24"/>
          <w:szCs w:val="24"/>
          <w:lang w:eastAsia="cs-CZ"/>
        </w:rPr>
        <w:t>bankovní výpis předložený při registraci akce</w:t>
      </w:r>
      <w:r w:rsidR="002703CE">
        <w:rPr>
          <w:rFonts w:ascii="Times New Roman" w:eastAsia="Times New Roman" w:hAnsi="Times New Roman"/>
          <w:bCs/>
          <w:sz w:val="24"/>
          <w:szCs w:val="24"/>
          <w:lang w:eastAsia="cs-CZ"/>
        </w:rPr>
        <w:t xml:space="preserve"> neodpovídá běžnému roku</w:t>
      </w:r>
      <w:r w:rsidRPr="00691F59">
        <w:rPr>
          <w:rFonts w:ascii="Times New Roman" w:eastAsia="Times New Roman" w:hAnsi="Times New Roman"/>
          <w:bCs/>
          <w:sz w:val="24"/>
          <w:szCs w:val="24"/>
          <w:lang w:eastAsia="cs-CZ"/>
        </w:rPr>
        <w:t>.“</w:t>
      </w:r>
    </w:p>
    <w:p w14:paraId="1DA77F3F" w14:textId="77777777" w:rsidR="00E4647E" w:rsidRDefault="00E4647E" w:rsidP="00180912">
      <w:pPr>
        <w:pStyle w:val="Odstavecseseznamem"/>
        <w:spacing w:line="240" w:lineRule="auto"/>
        <w:jc w:val="both"/>
        <w:rPr>
          <w:rFonts w:ascii="Times New Roman" w:eastAsia="Times New Roman" w:hAnsi="Times New Roman"/>
          <w:bCs/>
          <w:sz w:val="24"/>
          <w:szCs w:val="24"/>
          <w:lang w:eastAsia="cs-CZ"/>
        </w:rPr>
      </w:pPr>
    </w:p>
    <w:p w14:paraId="0979DA08" w14:textId="44767CE4" w:rsidR="00671D97" w:rsidRDefault="00671D97" w:rsidP="00180912">
      <w:pPr>
        <w:pStyle w:val="Odstavecseseznamem"/>
        <w:numPr>
          <w:ilvl w:val="0"/>
          <w:numId w:val="1"/>
        </w:numPr>
        <w:rPr>
          <w:rFonts w:ascii="Times New Roman" w:hAnsi="Times New Roman"/>
          <w:sz w:val="24"/>
          <w:szCs w:val="24"/>
        </w:rPr>
      </w:pPr>
      <w:r>
        <w:rPr>
          <w:rFonts w:ascii="Times New Roman" w:hAnsi="Times New Roman"/>
          <w:sz w:val="24"/>
          <w:szCs w:val="24"/>
        </w:rPr>
        <w:t xml:space="preserve">V § 12 odst. 3 se slova </w:t>
      </w:r>
      <w:r w:rsidR="001875E1">
        <w:rPr>
          <w:rFonts w:ascii="Times New Roman" w:hAnsi="Times New Roman"/>
          <w:sz w:val="24"/>
          <w:szCs w:val="24"/>
        </w:rPr>
        <w:t>„ve dvojím vyhotovení“ nahrazují slovy „elektronicky datovou schránkou“.</w:t>
      </w:r>
    </w:p>
    <w:p w14:paraId="0AC7E657" w14:textId="77777777" w:rsidR="00671D97" w:rsidRDefault="00671D97" w:rsidP="00671D97">
      <w:pPr>
        <w:pStyle w:val="Odstavecseseznamem"/>
        <w:rPr>
          <w:rFonts w:ascii="Times New Roman" w:hAnsi="Times New Roman"/>
          <w:sz w:val="24"/>
          <w:szCs w:val="24"/>
        </w:rPr>
      </w:pPr>
    </w:p>
    <w:p w14:paraId="3DC95CCB" w14:textId="343B4A5C" w:rsidR="00E4647E" w:rsidRDefault="0037296C" w:rsidP="00671D97">
      <w:pPr>
        <w:pStyle w:val="Odstavecseseznamem"/>
        <w:numPr>
          <w:ilvl w:val="0"/>
          <w:numId w:val="1"/>
        </w:numPr>
        <w:jc w:val="both"/>
        <w:rPr>
          <w:rFonts w:ascii="Times New Roman" w:hAnsi="Times New Roman"/>
          <w:sz w:val="24"/>
          <w:szCs w:val="24"/>
        </w:rPr>
      </w:pPr>
      <w:r>
        <w:rPr>
          <w:rFonts w:ascii="Times New Roman" w:hAnsi="Times New Roman"/>
          <w:sz w:val="24"/>
          <w:szCs w:val="24"/>
        </w:rPr>
        <w:t xml:space="preserve"> </w:t>
      </w:r>
      <w:r w:rsidR="00671D97" w:rsidRPr="00671D97">
        <w:rPr>
          <w:rFonts w:ascii="Times New Roman" w:hAnsi="Times New Roman"/>
          <w:sz w:val="24"/>
          <w:szCs w:val="24"/>
        </w:rPr>
        <w:t>V § 13 odst. 1 a odst. 2 se za slovo „neprodleně“ vkládají slova „</w:t>
      </w:r>
      <w:r w:rsidR="00C97A5B">
        <w:rPr>
          <w:rFonts w:ascii="Times New Roman" w:hAnsi="Times New Roman"/>
          <w:sz w:val="24"/>
          <w:szCs w:val="24"/>
        </w:rPr>
        <w:t>nejpozději</w:t>
      </w:r>
      <w:r w:rsidR="00671D97" w:rsidRPr="00671D97">
        <w:rPr>
          <w:rFonts w:ascii="Times New Roman" w:hAnsi="Times New Roman"/>
          <w:sz w:val="24"/>
          <w:szCs w:val="24"/>
        </w:rPr>
        <w:t xml:space="preserve"> do 15 </w:t>
      </w:r>
      <w:r w:rsidR="00671D97">
        <w:rPr>
          <w:rFonts w:ascii="Times New Roman" w:hAnsi="Times New Roman"/>
          <w:sz w:val="24"/>
          <w:szCs w:val="24"/>
        </w:rPr>
        <w:t>d</w:t>
      </w:r>
      <w:r w:rsidR="00671D97" w:rsidRPr="00671D97">
        <w:rPr>
          <w:rFonts w:ascii="Times New Roman" w:hAnsi="Times New Roman"/>
          <w:sz w:val="24"/>
          <w:szCs w:val="24"/>
        </w:rPr>
        <w:t>nů“.</w:t>
      </w:r>
    </w:p>
    <w:p w14:paraId="2F80C929" w14:textId="77777777" w:rsidR="00A03778" w:rsidRPr="00A03778" w:rsidRDefault="00A03778" w:rsidP="00A03778">
      <w:pPr>
        <w:pStyle w:val="Odstavecseseznamem"/>
        <w:rPr>
          <w:rFonts w:ascii="Times New Roman" w:hAnsi="Times New Roman"/>
          <w:sz w:val="24"/>
          <w:szCs w:val="24"/>
        </w:rPr>
      </w:pPr>
    </w:p>
    <w:p w14:paraId="411A782A" w14:textId="36B174FF" w:rsidR="00A03778" w:rsidRPr="00671D97" w:rsidRDefault="00A03778" w:rsidP="00671D97">
      <w:pPr>
        <w:pStyle w:val="Odstavecseseznamem"/>
        <w:numPr>
          <w:ilvl w:val="0"/>
          <w:numId w:val="1"/>
        </w:numPr>
        <w:jc w:val="both"/>
        <w:rPr>
          <w:rFonts w:ascii="Times New Roman" w:hAnsi="Times New Roman"/>
          <w:sz w:val="24"/>
          <w:szCs w:val="24"/>
        </w:rPr>
      </w:pPr>
      <w:r>
        <w:rPr>
          <w:rFonts w:ascii="Times New Roman" w:hAnsi="Times New Roman"/>
          <w:sz w:val="24"/>
          <w:szCs w:val="24"/>
        </w:rPr>
        <w:t>V § 13 odst. 2 se text „a Zápisu o provedené finanční řídící kontrole (viz § 19 odst. 3)“ zrušuje.</w:t>
      </w:r>
    </w:p>
    <w:p w14:paraId="08320894" w14:textId="77777777" w:rsidR="0037296C" w:rsidRDefault="0037296C" w:rsidP="0037296C">
      <w:pPr>
        <w:pStyle w:val="Odstavecseseznamem"/>
        <w:rPr>
          <w:rFonts w:ascii="Times New Roman" w:hAnsi="Times New Roman"/>
          <w:sz w:val="24"/>
          <w:szCs w:val="24"/>
        </w:rPr>
      </w:pPr>
    </w:p>
    <w:p w14:paraId="100FF00C" w14:textId="3BDDABDE" w:rsidR="0037296C" w:rsidRDefault="0037296C" w:rsidP="00180912">
      <w:pPr>
        <w:pStyle w:val="Odstavecseseznamem"/>
        <w:numPr>
          <w:ilvl w:val="0"/>
          <w:numId w:val="1"/>
        </w:numPr>
        <w:rPr>
          <w:rFonts w:ascii="Times New Roman" w:hAnsi="Times New Roman"/>
          <w:sz w:val="24"/>
          <w:szCs w:val="24"/>
        </w:rPr>
      </w:pPr>
      <w:r w:rsidRPr="00180912">
        <w:rPr>
          <w:rFonts w:ascii="Times New Roman" w:hAnsi="Times New Roman"/>
          <w:sz w:val="24"/>
          <w:szCs w:val="24"/>
        </w:rPr>
        <w:t>V § 13 odst. 2 písm. a</w:t>
      </w:r>
      <w:r w:rsidR="00A03778">
        <w:rPr>
          <w:rFonts w:ascii="Times New Roman" w:hAnsi="Times New Roman"/>
          <w:sz w:val="24"/>
          <w:szCs w:val="24"/>
        </w:rPr>
        <w:t>)</w:t>
      </w:r>
      <w:r w:rsidRPr="00180912">
        <w:rPr>
          <w:rFonts w:ascii="Times New Roman" w:hAnsi="Times New Roman"/>
          <w:sz w:val="24"/>
          <w:szCs w:val="24"/>
        </w:rPr>
        <w:t xml:space="preserve"> se text „a Zápisu o provedené finanční řídící kontrole“</w:t>
      </w:r>
      <w:r w:rsidR="00A03778" w:rsidRPr="00A03778">
        <w:rPr>
          <w:rFonts w:ascii="Times New Roman" w:hAnsi="Times New Roman"/>
          <w:sz w:val="24"/>
          <w:szCs w:val="24"/>
        </w:rPr>
        <w:t xml:space="preserve"> </w:t>
      </w:r>
      <w:r w:rsidR="00A03778" w:rsidRPr="00180912">
        <w:rPr>
          <w:rFonts w:ascii="Times New Roman" w:hAnsi="Times New Roman"/>
          <w:sz w:val="24"/>
          <w:szCs w:val="24"/>
        </w:rPr>
        <w:t>zrušuje</w:t>
      </w:r>
      <w:r w:rsidR="00A03778">
        <w:rPr>
          <w:rFonts w:ascii="Times New Roman" w:hAnsi="Times New Roman"/>
          <w:sz w:val="24"/>
          <w:szCs w:val="24"/>
        </w:rPr>
        <w:t>.</w:t>
      </w:r>
    </w:p>
    <w:p w14:paraId="70F9A778" w14:textId="77777777" w:rsidR="00180912" w:rsidRPr="00180912" w:rsidRDefault="00180912" w:rsidP="00180912">
      <w:pPr>
        <w:pStyle w:val="Odstavecseseznamem"/>
        <w:rPr>
          <w:rFonts w:ascii="Times New Roman" w:hAnsi="Times New Roman"/>
          <w:sz w:val="24"/>
          <w:szCs w:val="24"/>
        </w:rPr>
      </w:pPr>
    </w:p>
    <w:p w14:paraId="349A8AA0" w14:textId="77777777" w:rsidR="00047BF1" w:rsidRPr="00180912" w:rsidRDefault="00047BF1" w:rsidP="00180912">
      <w:pPr>
        <w:pStyle w:val="Odstavecseseznamem"/>
        <w:numPr>
          <w:ilvl w:val="0"/>
          <w:numId w:val="1"/>
        </w:numPr>
        <w:rPr>
          <w:rFonts w:ascii="Times New Roman" w:hAnsi="Times New Roman"/>
          <w:sz w:val="24"/>
          <w:szCs w:val="24"/>
        </w:rPr>
      </w:pPr>
      <w:r w:rsidRPr="00180912">
        <w:rPr>
          <w:rFonts w:ascii="Times New Roman" w:hAnsi="Times New Roman"/>
          <w:sz w:val="24"/>
          <w:szCs w:val="24"/>
        </w:rPr>
        <w:t>V § 14 odst. 3 zní:</w:t>
      </w:r>
    </w:p>
    <w:p w14:paraId="27C4E27C" w14:textId="54AF784E" w:rsidR="00047BF1" w:rsidRPr="00047BF1" w:rsidRDefault="00047BF1" w:rsidP="00200037">
      <w:pPr>
        <w:pStyle w:val="Bezmezer"/>
        <w:ind w:left="709" w:hanging="1"/>
        <w:jc w:val="both"/>
        <w:rPr>
          <w:rFonts w:ascii="Times New Roman" w:hAnsi="Times New Roman"/>
        </w:rPr>
      </w:pPr>
      <w:r w:rsidRPr="00047BF1">
        <w:rPr>
          <w:rFonts w:ascii="Times New Roman" w:hAnsi="Times New Roman"/>
        </w:rPr>
        <w:t xml:space="preserve">„(3) </w:t>
      </w:r>
      <w:r w:rsidR="008262CC" w:rsidRPr="008262CC">
        <w:rPr>
          <w:rFonts w:ascii="Times New Roman" w:hAnsi="Times New Roman"/>
        </w:rPr>
        <w:t>V následujících případech, je možné vydat Stanovení výdajů současně s Registrací akce, pokud účastník programu předloží žádost obsahující náležitosti dle § 8 odst. 1 a §</w:t>
      </w:r>
      <w:r w:rsidR="0037296C">
        <w:rPr>
          <w:rFonts w:ascii="Times New Roman" w:hAnsi="Times New Roman"/>
        </w:rPr>
        <w:t> </w:t>
      </w:r>
      <w:r w:rsidR="008262CC" w:rsidRPr="008262CC">
        <w:rPr>
          <w:rFonts w:ascii="Times New Roman" w:hAnsi="Times New Roman"/>
        </w:rPr>
        <w:t>12 odst. 2:</w:t>
      </w:r>
    </w:p>
    <w:p w14:paraId="47317807" w14:textId="77777777" w:rsidR="00047BF1" w:rsidRPr="00047BF1" w:rsidRDefault="00047BF1" w:rsidP="00200037">
      <w:pPr>
        <w:pStyle w:val="Bezmezer"/>
        <w:numPr>
          <w:ilvl w:val="0"/>
          <w:numId w:val="4"/>
        </w:numPr>
        <w:rPr>
          <w:rFonts w:ascii="Times New Roman" w:hAnsi="Times New Roman"/>
        </w:rPr>
      </w:pPr>
      <w:r w:rsidRPr="00047BF1">
        <w:rPr>
          <w:rFonts w:ascii="Times New Roman" w:hAnsi="Times New Roman"/>
        </w:rPr>
        <w:t>pořízení majetku na základě rámcových dohod,</w:t>
      </w:r>
    </w:p>
    <w:p w14:paraId="4FD67B3C" w14:textId="28DD1F37" w:rsidR="00047BF1" w:rsidRPr="00047BF1" w:rsidRDefault="00047BF1" w:rsidP="00200037">
      <w:pPr>
        <w:pStyle w:val="Odstavecseseznamem"/>
        <w:numPr>
          <w:ilvl w:val="0"/>
          <w:numId w:val="4"/>
        </w:numPr>
        <w:spacing w:line="240" w:lineRule="auto"/>
        <w:jc w:val="both"/>
        <w:rPr>
          <w:rFonts w:ascii="Times New Roman" w:hAnsi="Times New Roman"/>
          <w:sz w:val="24"/>
          <w:szCs w:val="24"/>
        </w:rPr>
      </w:pPr>
      <w:r w:rsidRPr="00047BF1">
        <w:rPr>
          <w:rFonts w:ascii="Times New Roman" w:hAnsi="Times New Roman"/>
          <w:sz w:val="24"/>
          <w:szCs w:val="24"/>
        </w:rPr>
        <w:t xml:space="preserve">pořízení majetku formou </w:t>
      </w:r>
      <w:r w:rsidR="000440D6">
        <w:rPr>
          <w:rFonts w:ascii="Times New Roman" w:hAnsi="Times New Roman"/>
          <w:sz w:val="24"/>
          <w:szCs w:val="24"/>
        </w:rPr>
        <w:t xml:space="preserve">veřejné zakázky malého rozsahu na </w:t>
      </w:r>
      <w:r w:rsidR="0037296C">
        <w:rPr>
          <w:rFonts w:ascii="Times New Roman" w:hAnsi="Times New Roman"/>
          <w:sz w:val="24"/>
          <w:szCs w:val="24"/>
        </w:rPr>
        <w:t xml:space="preserve">stavební práce </w:t>
      </w:r>
      <w:r w:rsidR="00E540B5">
        <w:rPr>
          <w:rFonts w:ascii="Times New Roman" w:hAnsi="Times New Roman"/>
          <w:sz w:val="24"/>
          <w:szCs w:val="24"/>
        </w:rPr>
        <w:t>nebo</w:t>
      </w:r>
      <w:r w:rsidR="0037296C">
        <w:rPr>
          <w:rFonts w:ascii="Times New Roman" w:hAnsi="Times New Roman"/>
          <w:sz w:val="24"/>
          <w:szCs w:val="24"/>
        </w:rPr>
        <w:t xml:space="preserve"> </w:t>
      </w:r>
      <w:r w:rsidRPr="00047BF1">
        <w:rPr>
          <w:rFonts w:ascii="Times New Roman" w:hAnsi="Times New Roman"/>
          <w:sz w:val="24"/>
          <w:szCs w:val="24"/>
        </w:rPr>
        <w:t>dodávky</w:t>
      </w:r>
      <w:r w:rsidR="000440D6">
        <w:rPr>
          <w:rFonts w:ascii="Times New Roman" w:hAnsi="Times New Roman"/>
          <w:sz w:val="24"/>
          <w:szCs w:val="24"/>
        </w:rPr>
        <w:t xml:space="preserve"> a služby</w:t>
      </w:r>
      <w:r w:rsidRPr="00047BF1">
        <w:rPr>
          <w:rFonts w:ascii="Times New Roman" w:hAnsi="Times New Roman"/>
          <w:sz w:val="24"/>
          <w:szCs w:val="24"/>
        </w:rPr>
        <w:t xml:space="preserve"> do 2</w:t>
      </w:r>
      <w:r w:rsidR="00751616">
        <w:rPr>
          <w:rFonts w:ascii="Times New Roman" w:hAnsi="Times New Roman"/>
          <w:sz w:val="24"/>
          <w:szCs w:val="24"/>
        </w:rPr>
        <w:t> </w:t>
      </w:r>
      <w:r w:rsidRPr="00047BF1">
        <w:rPr>
          <w:rFonts w:ascii="Times New Roman" w:hAnsi="Times New Roman"/>
          <w:sz w:val="24"/>
          <w:szCs w:val="24"/>
        </w:rPr>
        <w:t>mil.</w:t>
      </w:r>
      <w:r w:rsidR="00751616">
        <w:rPr>
          <w:rFonts w:ascii="Times New Roman" w:hAnsi="Times New Roman"/>
          <w:sz w:val="24"/>
          <w:szCs w:val="24"/>
        </w:rPr>
        <w:t> </w:t>
      </w:r>
      <w:r w:rsidRPr="00047BF1">
        <w:rPr>
          <w:rFonts w:ascii="Times New Roman" w:hAnsi="Times New Roman"/>
          <w:sz w:val="24"/>
          <w:szCs w:val="24"/>
        </w:rPr>
        <w:t>Kč bez DPH.“</w:t>
      </w:r>
    </w:p>
    <w:p w14:paraId="72428CB4" w14:textId="77777777" w:rsidR="005D3215" w:rsidRDefault="00703C1D"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15 odst. 1 písm. d) </w:t>
      </w:r>
      <w:r w:rsidR="005D3215">
        <w:rPr>
          <w:rFonts w:ascii="Times New Roman" w:hAnsi="Times New Roman"/>
          <w:sz w:val="24"/>
          <w:szCs w:val="24"/>
        </w:rPr>
        <w:t>zní:</w:t>
      </w:r>
    </w:p>
    <w:p w14:paraId="7E1CC268" w14:textId="77777777" w:rsidR="00703C1D" w:rsidRDefault="005D3215" w:rsidP="00200037">
      <w:pPr>
        <w:spacing w:line="240" w:lineRule="auto"/>
        <w:ind w:left="720"/>
        <w:jc w:val="both"/>
        <w:rPr>
          <w:rFonts w:ascii="Times New Roman" w:hAnsi="Times New Roman"/>
          <w:sz w:val="24"/>
          <w:szCs w:val="24"/>
        </w:rPr>
      </w:pPr>
      <w:r w:rsidRPr="005D3215">
        <w:rPr>
          <w:rFonts w:ascii="Times New Roman" w:eastAsia="Times New Roman" w:hAnsi="Times New Roman"/>
          <w:bCs/>
          <w:sz w:val="24"/>
          <w:szCs w:val="24"/>
          <w:lang w:eastAsia="cs-CZ"/>
        </w:rPr>
        <w:t>„d) návrh</w:t>
      </w:r>
      <w:r w:rsidR="008262CC">
        <w:rPr>
          <w:rFonts w:ascii="Times New Roman" w:eastAsia="Times New Roman" w:hAnsi="Times New Roman"/>
          <w:bCs/>
          <w:sz w:val="24"/>
          <w:szCs w:val="24"/>
          <w:lang w:eastAsia="cs-CZ"/>
        </w:rPr>
        <w:t>em</w:t>
      </w:r>
      <w:r w:rsidRPr="005D3215">
        <w:rPr>
          <w:rFonts w:ascii="Times New Roman" w:eastAsia="Times New Roman" w:hAnsi="Times New Roman"/>
          <w:bCs/>
          <w:sz w:val="24"/>
          <w:szCs w:val="24"/>
          <w:lang w:eastAsia="cs-CZ"/>
        </w:rPr>
        <w:t xml:space="preserve"> smlouvy či objednávky nebo návrh</w:t>
      </w:r>
      <w:r w:rsidR="008262CC">
        <w:rPr>
          <w:rFonts w:ascii="Times New Roman" w:eastAsia="Times New Roman" w:hAnsi="Times New Roman"/>
          <w:bCs/>
          <w:sz w:val="24"/>
          <w:szCs w:val="24"/>
          <w:lang w:eastAsia="cs-CZ"/>
        </w:rPr>
        <w:t>em</w:t>
      </w:r>
      <w:r w:rsidRPr="005D3215">
        <w:rPr>
          <w:rFonts w:ascii="Times New Roman" w:eastAsia="Times New Roman" w:hAnsi="Times New Roman"/>
          <w:bCs/>
          <w:sz w:val="24"/>
          <w:szCs w:val="24"/>
          <w:lang w:eastAsia="cs-CZ"/>
        </w:rPr>
        <w:t xml:space="preserve"> dodatku ke smlouvě,“</w:t>
      </w:r>
      <w:r w:rsidR="00703C1D" w:rsidRPr="005D3215">
        <w:rPr>
          <w:rFonts w:ascii="Times New Roman" w:hAnsi="Times New Roman"/>
          <w:sz w:val="24"/>
          <w:szCs w:val="24"/>
        </w:rPr>
        <w:t>.</w:t>
      </w:r>
    </w:p>
    <w:p w14:paraId="305B1B13" w14:textId="77777777" w:rsidR="001A0CBD" w:rsidRDefault="009F0B53" w:rsidP="00200037">
      <w:pPr>
        <w:pStyle w:val="Odstavecseseznamem"/>
        <w:numPr>
          <w:ilvl w:val="0"/>
          <w:numId w:val="1"/>
        </w:numPr>
        <w:spacing w:line="240" w:lineRule="auto"/>
        <w:jc w:val="both"/>
        <w:rPr>
          <w:rFonts w:ascii="Times New Roman" w:hAnsi="Times New Roman"/>
          <w:sz w:val="24"/>
          <w:szCs w:val="24"/>
        </w:rPr>
      </w:pPr>
      <w:r>
        <w:rPr>
          <w:rFonts w:ascii="Times New Roman" w:hAnsi="Times New Roman"/>
          <w:sz w:val="24"/>
          <w:szCs w:val="24"/>
        </w:rPr>
        <w:t>V § 15 odst. 1 písm. f)</w:t>
      </w:r>
      <w:r w:rsidR="001A0CBD">
        <w:rPr>
          <w:rFonts w:ascii="Times New Roman" w:hAnsi="Times New Roman"/>
          <w:sz w:val="24"/>
          <w:szCs w:val="24"/>
        </w:rPr>
        <w:t xml:space="preserve"> zní:</w:t>
      </w:r>
    </w:p>
    <w:p w14:paraId="322A7528" w14:textId="77777777" w:rsidR="001A0CBD" w:rsidRDefault="001A0CBD" w:rsidP="001A0CBD">
      <w:pPr>
        <w:pStyle w:val="Odstavecseseznamem"/>
        <w:spacing w:line="240" w:lineRule="auto"/>
        <w:jc w:val="both"/>
        <w:rPr>
          <w:rFonts w:ascii="Times New Roman" w:hAnsi="Times New Roman"/>
          <w:sz w:val="24"/>
          <w:szCs w:val="24"/>
        </w:rPr>
      </w:pPr>
    </w:p>
    <w:p w14:paraId="21DD3D6D" w14:textId="77777777" w:rsidR="005D3215" w:rsidRPr="005D3215" w:rsidRDefault="001A0CBD" w:rsidP="001A0CBD">
      <w:pPr>
        <w:pStyle w:val="Odstavecseseznamem"/>
        <w:spacing w:line="240" w:lineRule="auto"/>
        <w:jc w:val="both"/>
        <w:rPr>
          <w:rFonts w:ascii="Times New Roman" w:hAnsi="Times New Roman"/>
          <w:sz w:val="24"/>
          <w:szCs w:val="24"/>
        </w:rPr>
      </w:pPr>
      <w:r>
        <w:rPr>
          <w:rFonts w:ascii="Times New Roman" w:hAnsi="Times New Roman"/>
          <w:sz w:val="24"/>
          <w:szCs w:val="24"/>
        </w:rPr>
        <w:t>„f)</w:t>
      </w:r>
      <w:r w:rsidR="009F0B53">
        <w:rPr>
          <w:rFonts w:ascii="Times New Roman" w:hAnsi="Times New Roman"/>
          <w:sz w:val="24"/>
          <w:szCs w:val="24"/>
        </w:rPr>
        <w:t xml:space="preserve"> </w:t>
      </w:r>
      <w:r w:rsidRPr="004827C8">
        <w:rPr>
          <w:rFonts w:ascii="Times New Roman" w:eastAsia="Times New Roman" w:hAnsi="Times New Roman"/>
          <w:bCs/>
          <w:sz w:val="24"/>
          <w:szCs w:val="24"/>
          <w:lang w:eastAsia="cs-CZ"/>
        </w:rPr>
        <w:t xml:space="preserve">v případě změny termínu dokončení akce (projektu) uvedením objektivních důvodů (např. </w:t>
      </w:r>
      <w:r w:rsidRPr="001A0CBD">
        <w:rPr>
          <w:rFonts w:ascii="Times New Roman" w:eastAsia="Times New Roman" w:hAnsi="Times New Roman"/>
          <w:bCs/>
          <w:sz w:val="24"/>
          <w:szCs w:val="24"/>
          <w:lang w:eastAsia="cs-CZ"/>
        </w:rPr>
        <w:t xml:space="preserve">nepříznivé klimatické podmínky) vč. doložení návrhu dodatku ke smlouvě, kterým se prodlužuje termín dodání díla nebo </w:t>
      </w:r>
      <w:r>
        <w:rPr>
          <w:rFonts w:ascii="Times New Roman" w:eastAsia="Times New Roman" w:hAnsi="Times New Roman"/>
          <w:bCs/>
          <w:sz w:val="24"/>
          <w:szCs w:val="24"/>
          <w:lang w:eastAsia="cs-CZ"/>
        </w:rPr>
        <w:t>informaci</w:t>
      </w:r>
      <w:r w:rsidRPr="004827C8">
        <w:rPr>
          <w:rFonts w:ascii="Times New Roman" w:eastAsia="Times New Roman" w:hAnsi="Times New Roman"/>
          <w:bCs/>
          <w:sz w:val="24"/>
          <w:szCs w:val="24"/>
          <w:lang w:eastAsia="cs-CZ"/>
        </w:rPr>
        <w:t xml:space="preserve"> o uplatnění smluvních sankcí</w:t>
      </w:r>
      <w:r w:rsidR="005D3215" w:rsidRPr="005D3215">
        <w:rPr>
          <w:rFonts w:ascii="Times New Roman" w:eastAsia="Times New Roman" w:hAnsi="Times New Roman"/>
          <w:bCs/>
          <w:sz w:val="24"/>
          <w:szCs w:val="24"/>
          <w:lang w:eastAsia="cs-CZ"/>
        </w:rPr>
        <w:t>“.</w:t>
      </w:r>
    </w:p>
    <w:p w14:paraId="0BA79AB1" w14:textId="3BB501FD" w:rsidR="00251C43" w:rsidRDefault="00251C43" w:rsidP="00200037">
      <w:pPr>
        <w:numPr>
          <w:ilvl w:val="0"/>
          <w:numId w:val="1"/>
        </w:numPr>
        <w:spacing w:line="240" w:lineRule="auto"/>
        <w:contextualSpacing/>
        <w:jc w:val="both"/>
        <w:rPr>
          <w:rFonts w:ascii="Times New Roman" w:hAnsi="Times New Roman"/>
          <w:sz w:val="24"/>
          <w:szCs w:val="24"/>
        </w:rPr>
      </w:pPr>
      <w:r>
        <w:rPr>
          <w:rFonts w:ascii="Times New Roman" w:hAnsi="Times New Roman"/>
          <w:sz w:val="24"/>
          <w:szCs w:val="24"/>
        </w:rPr>
        <w:t>V § 16 odst. 1 se slova „Metodika hospodaření s majetkem státu“ nahrazují slovy „Odbor právní“.</w:t>
      </w:r>
    </w:p>
    <w:p w14:paraId="2A1A167C" w14:textId="77777777" w:rsidR="0043732B" w:rsidRDefault="0043732B" w:rsidP="0043732B">
      <w:pPr>
        <w:spacing w:line="240" w:lineRule="auto"/>
        <w:ind w:left="720"/>
        <w:contextualSpacing/>
        <w:jc w:val="both"/>
        <w:rPr>
          <w:rFonts w:ascii="Times New Roman" w:hAnsi="Times New Roman"/>
          <w:sz w:val="24"/>
          <w:szCs w:val="24"/>
        </w:rPr>
      </w:pPr>
    </w:p>
    <w:p w14:paraId="2E66E03B" w14:textId="2409C598" w:rsidR="0043732B" w:rsidRDefault="0043732B" w:rsidP="00200037">
      <w:pPr>
        <w:numPr>
          <w:ilvl w:val="0"/>
          <w:numId w:val="1"/>
        </w:numPr>
        <w:spacing w:line="240" w:lineRule="auto"/>
        <w:contextualSpacing/>
        <w:jc w:val="both"/>
        <w:rPr>
          <w:rFonts w:ascii="Times New Roman" w:hAnsi="Times New Roman"/>
          <w:sz w:val="24"/>
          <w:szCs w:val="24"/>
        </w:rPr>
      </w:pPr>
      <w:r>
        <w:rPr>
          <w:rFonts w:ascii="Times New Roman" w:hAnsi="Times New Roman"/>
          <w:sz w:val="24"/>
          <w:szCs w:val="24"/>
        </w:rPr>
        <w:t>V § 16 odst. 5 se za slova „do 15 dnů od podpisu“ vkládají slova „elektronicky datovou schránkou“.</w:t>
      </w:r>
    </w:p>
    <w:p w14:paraId="37DF53F2" w14:textId="77777777" w:rsidR="00251C43" w:rsidRDefault="00251C43" w:rsidP="00251C43">
      <w:pPr>
        <w:spacing w:line="240" w:lineRule="auto"/>
        <w:ind w:left="720"/>
        <w:contextualSpacing/>
        <w:jc w:val="both"/>
        <w:rPr>
          <w:rFonts w:ascii="Times New Roman" w:hAnsi="Times New Roman"/>
          <w:sz w:val="24"/>
          <w:szCs w:val="24"/>
        </w:rPr>
      </w:pPr>
    </w:p>
    <w:p w14:paraId="3F8A336C" w14:textId="19D496BD" w:rsidR="0066455F" w:rsidRDefault="0066455F" w:rsidP="00200037">
      <w:pPr>
        <w:numPr>
          <w:ilvl w:val="0"/>
          <w:numId w:val="1"/>
        </w:numPr>
        <w:spacing w:line="240" w:lineRule="auto"/>
        <w:contextualSpacing/>
        <w:jc w:val="both"/>
        <w:rPr>
          <w:rFonts w:ascii="Times New Roman" w:hAnsi="Times New Roman"/>
          <w:sz w:val="24"/>
          <w:szCs w:val="24"/>
        </w:rPr>
      </w:pPr>
      <w:r>
        <w:rPr>
          <w:rFonts w:ascii="Times New Roman" w:hAnsi="Times New Roman"/>
          <w:sz w:val="24"/>
          <w:szCs w:val="24"/>
        </w:rPr>
        <w:t xml:space="preserve">V § 16 </w:t>
      </w:r>
      <w:r w:rsidR="000603A5">
        <w:rPr>
          <w:rFonts w:ascii="Times New Roman" w:hAnsi="Times New Roman"/>
          <w:sz w:val="24"/>
          <w:szCs w:val="24"/>
        </w:rPr>
        <w:t>se doplňuje</w:t>
      </w:r>
      <w:r>
        <w:rPr>
          <w:rFonts w:ascii="Times New Roman" w:hAnsi="Times New Roman"/>
          <w:sz w:val="24"/>
          <w:szCs w:val="24"/>
        </w:rPr>
        <w:t xml:space="preserve"> odstavec 6, který zní:</w:t>
      </w:r>
    </w:p>
    <w:p w14:paraId="33E3923F" w14:textId="2135C86A" w:rsidR="0066455F" w:rsidRPr="00D01458" w:rsidRDefault="0066455F" w:rsidP="00200037">
      <w:pPr>
        <w:spacing w:line="240" w:lineRule="auto"/>
        <w:ind w:left="720"/>
        <w:jc w:val="both"/>
        <w:rPr>
          <w:rFonts w:ascii="Times New Roman" w:eastAsia="Times New Roman" w:hAnsi="Times New Roman"/>
          <w:bCs/>
          <w:sz w:val="24"/>
          <w:szCs w:val="24"/>
          <w:lang w:eastAsia="cs-CZ"/>
        </w:rPr>
      </w:pPr>
      <w:r w:rsidRPr="00D01458">
        <w:rPr>
          <w:rFonts w:ascii="Times New Roman" w:eastAsia="Times New Roman" w:hAnsi="Times New Roman"/>
          <w:bCs/>
          <w:sz w:val="24"/>
          <w:szCs w:val="24"/>
          <w:lang w:eastAsia="cs-CZ"/>
        </w:rPr>
        <w:t>„(6) Pokud dojde z</w:t>
      </w:r>
      <w:r w:rsidR="00904E8C">
        <w:rPr>
          <w:rFonts w:ascii="Times New Roman" w:eastAsia="Times New Roman" w:hAnsi="Times New Roman"/>
          <w:bCs/>
          <w:sz w:val="24"/>
          <w:szCs w:val="24"/>
          <w:lang w:eastAsia="cs-CZ"/>
        </w:rPr>
        <w:t> důvodů na</w:t>
      </w:r>
      <w:r w:rsidRPr="00D01458">
        <w:rPr>
          <w:rFonts w:ascii="Times New Roman" w:eastAsia="Times New Roman" w:hAnsi="Times New Roman"/>
          <w:bCs/>
          <w:sz w:val="24"/>
          <w:szCs w:val="24"/>
          <w:lang w:eastAsia="cs-CZ"/>
        </w:rPr>
        <w:t xml:space="preserve"> stran</w:t>
      </w:r>
      <w:r w:rsidR="00904E8C">
        <w:rPr>
          <w:rFonts w:ascii="Times New Roman" w:eastAsia="Times New Roman" w:hAnsi="Times New Roman"/>
          <w:bCs/>
          <w:sz w:val="24"/>
          <w:szCs w:val="24"/>
          <w:lang w:eastAsia="cs-CZ"/>
        </w:rPr>
        <w:t>ě</w:t>
      </w:r>
      <w:r w:rsidRPr="00D01458">
        <w:rPr>
          <w:rFonts w:ascii="Times New Roman" w:eastAsia="Times New Roman" w:hAnsi="Times New Roman"/>
          <w:bCs/>
          <w:sz w:val="24"/>
          <w:szCs w:val="24"/>
          <w:lang w:eastAsia="cs-CZ"/>
        </w:rPr>
        <w:t xml:space="preserve"> dodavatele k nesplnění smluvního závazku je účastník programu povinen uplatnit vůči dodavateli smluvní sankce. V případě, že sankce je uplatněna formou zápočtu vůči dodavatelské faktuře, postupuje účastník programu dle jiného právního předpisu</w:t>
      </w:r>
      <w:r w:rsidR="00D01458" w:rsidRPr="00D01458">
        <w:rPr>
          <w:rFonts w:ascii="Times New Roman" w:eastAsia="Times New Roman" w:hAnsi="Times New Roman"/>
          <w:bCs/>
          <w:sz w:val="24"/>
          <w:szCs w:val="24"/>
          <w:vertAlign w:val="superscript"/>
          <w:lang w:eastAsia="cs-CZ"/>
        </w:rPr>
        <w:t>15</w:t>
      </w:r>
      <w:r w:rsidR="00D01458" w:rsidRPr="00D01458">
        <w:rPr>
          <w:rFonts w:ascii="Times New Roman" w:eastAsia="Times New Roman" w:hAnsi="Times New Roman"/>
          <w:bCs/>
          <w:sz w:val="24"/>
          <w:szCs w:val="24"/>
          <w:lang w:eastAsia="cs-CZ"/>
        </w:rPr>
        <w:t>.“</w:t>
      </w:r>
    </w:p>
    <w:p w14:paraId="3C6E56D3" w14:textId="437D63A0" w:rsidR="00D01458" w:rsidRPr="00D01458" w:rsidRDefault="00D01458" w:rsidP="001A0CBD">
      <w:pPr>
        <w:pStyle w:val="Odstavecseseznamem"/>
        <w:spacing w:line="240" w:lineRule="auto"/>
        <w:jc w:val="both"/>
        <w:rPr>
          <w:rFonts w:ascii="Times New Roman" w:hAnsi="Times New Roman"/>
          <w:sz w:val="24"/>
          <w:szCs w:val="24"/>
        </w:rPr>
      </w:pPr>
      <w:r>
        <w:rPr>
          <w:rFonts w:ascii="Times New Roman" w:hAnsi="Times New Roman"/>
          <w:sz w:val="24"/>
          <w:szCs w:val="24"/>
        </w:rPr>
        <w:t xml:space="preserve">Poznámka pod čarou č. 15 zní: </w:t>
      </w:r>
      <w:r w:rsidRPr="00A8638E">
        <w:rPr>
          <w:rFonts w:ascii="Times New Roman" w:hAnsi="Times New Roman"/>
          <w:sz w:val="24"/>
          <w:szCs w:val="24"/>
        </w:rPr>
        <w:t xml:space="preserve">„§ </w:t>
      </w:r>
      <w:bookmarkStart w:id="0" w:name="_Hlk80888006"/>
      <w:r w:rsidRPr="00A8638E">
        <w:rPr>
          <w:rFonts w:ascii="Times New Roman" w:hAnsi="Times New Roman"/>
          <w:sz w:val="24"/>
          <w:szCs w:val="24"/>
        </w:rPr>
        <w:t>25 odst. 1 písm. f) zákona č. 218/2000 Sb., o rozpočtových pravidlech</w:t>
      </w:r>
      <w:r w:rsidR="006C6E37">
        <w:rPr>
          <w:rFonts w:ascii="Times New Roman" w:hAnsi="Times New Roman"/>
          <w:sz w:val="24"/>
          <w:szCs w:val="24"/>
        </w:rPr>
        <w:t xml:space="preserve"> a o změně některých souvisejících zákonů</w:t>
      </w:r>
      <w:r w:rsidRPr="00A8638E">
        <w:rPr>
          <w:rFonts w:ascii="Times New Roman" w:hAnsi="Times New Roman"/>
          <w:sz w:val="24"/>
          <w:szCs w:val="24"/>
        </w:rPr>
        <w:t>, ve znění pozdějších předpisů</w:t>
      </w:r>
      <w:r w:rsidR="006C6E37">
        <w:rPr>
          <w:rFonts w:ascii="Times New Roman" w:hAnsi="Times New Roman"/>
          <w:sz w:val="24"/>
          <w:szCs w:val="24"/>
        </w:rPr>
        <w:t xml:space="preserve"> (s účinností od 1.1.2022)</w:t>
      </w:r>
      <w:bookmarkEnd w:id="0"/>
      <w:r w:rsidRPr="00A8638E">
        <w:rPr>
          <w:rFonts w:ascii="Times New Roman" w:hAnsi="Times New Roman"/>
          <w:sz w:val="24"/>
          <w:szCs w:val="24"/>
        </w:rPr>
        <w:t>“.</w:t>
      </w:r>
    </w:p>
    <w:p w14:paraId="7005B19E" w14:textId="66451CA8" w:rsidR="00703C1D" w:rsidRDefault="008D2CB0"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17 odst. 1 se za písm. c) </w:t>
      </w:r>
      <w:r w:rsidR="001A0CBD">
        <w:rPr>
          <w:rFonts w:ascii="Times New Roman" w:hAnsi="Times New Roman"/>
          <w:sz w:val="24"/>
          <w:szCs w:val="24"/>
        </w:rPr>
        <w:t>vkládá</w:t>
      </w:r>
      <w:r>
        <w:rPr>
          <w:rFonts w:ascii="Times New Roman" w:hAnsi="Times New Roman"/>
          <w:sz w:val="24"/>
          <w:szCs w:val="24"/>
        </w:rPr>
        <w:t xml:space="preserve"> písm. d), které zní:</w:t>
      </w:r>
    </w:p>
    <w:p w14:paraId="257BF9DA" w14:textId="271FEE9B" w:rsidR="008D2CB0" w:rsidRDefault="008D2CB0" w:rsidP="00200037">
      <w:pPr>
        <w:spacing w:line="240" w:lineRule="auto"/>
        <w:ind w:left="720"/>
        <w:jc w:val="both"/>
        <w:rPr>
          <w:rFonts w:ascii="Times New Roman" w:hAnsi="Times New Roman"/>
          <w:sz w:val="24"/>
          <w:szCs w:val="24"/>
        </w:rPr>
      </w:pPr>
      <w:r>
        <w:rPr>
          <w:rFonts w:ascii="Times New Roman" w:hAnsi="Times New Roman"/>
          <w:sz w:val="24"/>
          <w:szCs w:val="24"/>
        </w:rPr>
        <w:t xml:space="preserve">„d) </w:t>
      </w:r>
      <w:r w:rsidR="00251D12">
        <w:rPr>
          <w:rFonts w:ascii="Times New Roman" w:hAnsi="Times New Roman"/>
          <w:sz w:val="24"/>
          <w:szCs w:val="24"/>
        </w:rPr>
        <w:t xml:space="preserve">u stavebních akcí </w:t>
      </w:r>
      <w:r>
        <w:rPr>
          <w:rFonts w:ascii="Times New Roman" w:hAnsi="Times New Roman"/>
          <w:sz w:val="24"/>
          <w:szCs w:val="24"/>
        </w:rPr>
        <w:t>zápis o předání</w:t>
      </w:r>
      <w:r w:rsidR="009F0B53">
        <w:rPr>
          <w:rFonts w:ascii="Times New Roman" w:hAnsi="Times New Roman"/>
          <w:sz w:val="24"/>
          <w:szCs w:val="24"/>
        </w:rPr>
        <w:t xml:space="preserve"> a převzetí</w:t>
      </w:r>
      <w:r>
        <w:rPr>
          <w:rFonts w:ascii="Times New Roman" w:hAnsi="Times New Roman"/>
          <w:sz w:val="24"/>
          <w:szCs w:val="24"/>
        </w:rPr>
        <w:t xml:space="preserve"> staveniště,“</w:t>
      </w:r>
    </w:p>
    <w:p w14:paraId="202CF8FD" w14:textId="77777777" w:rsidR="008D2CB0" w:rsidRDefault="008D2CB0" w:rsidP="00200037">
      <w:pPr>
        <w:spacing w:line="240" w:lineRule="auto"/>
        <w:ind w:left="720"/>
        <w:jc w:val="both"/>
        <w:rPr>
          <w:rFonts w:ascii="Times New Roman" w:hAnsi="Times New Roman"/>
          <w:sz w:val="24"/>
          <w:szCs w:val="24"/>
        </w:rPr>
      </w:pPr>
      <w:r>
        <w:rPr>
          <w:rFonts w:ascii="Times New Roman" w:hAnsi="Times New Roman"/>
          <w:sz w:val="24"/>
          <w:szCs w:val="24"/>
        </w:rPr>
        <w:t>Dosavadní písmena d) až j) se označují jako písmena e) až k).</w:t>
      </w:r>
    </w:p>
    <w:p w14:paraId="7858BEC0" w14:textId="379C0C9C" w:rsidR="008D2CB0" w:rsidRPr="00194615" w:rsidRDefault="008D2CB0"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17 odst. 1 </w:t>
      </w:r>
      <w:r w:rsidR="00097CE7">
        <w:rPr>
          <w:rFonts w:ascii="Times New Roman" w:hAnsi="Times New Roman"/>
          <w:sz w:val="24"/>
          <w:szCs w:val="24"/>
        </w:rPr>
        <w:t xml:space="preserve">se na konci textu </w:t>
      </w:r>
      <w:r>
        <w:rPr>
          <w:rFonts w:ascii="Times New Roman" w:hAnsi="Times New Roman"/>
          <w:sz w:val="24"/>
          <w:szCs w:val="24"/>
        </w:rPr>
        <w:t xml:space="preserve">písm. h) </w:t>
      </w:r>
      <w:r w:rsidR="008E4339">
        <w:rPr>
          <w:rFonts w:ascii="Times New Roman" w:hAnsi="Times New Roman"/>
          <w:sz w:val="24"/>
          <w:szCs w:val="24"/>
        </w:rPr>
        <w:t>doplňuj</w:t>
      </w:r>
      <w:r w:rsidR="00097CE7">
        <w:rPr>
          <w:rFonts w:ascii="Times New Roman" w:hAnsi="Times New Roman"/>
          <w:sz w:val="24"/>
          <w:szCs w:val="24"/>
        </w:rPr>
        <w:t>í</w:t>
      </w:r>
      <w:r w:rsidR="008E4339">
        <w:rPr>
          <w:rFonts w:ascii="Times New Roman" w:hAnsi="Times New Roman"/>
          <w:sz w:val="24"/>
          <w:szCs w:val="24"/>
        </w:rPr>
        <w:t xml:space="preserve"> </w:t>
      </w:r>
      <w:r w:rsidR="00097CE7">
        <w:rPr>
          <w:rFonts w:ascii="Times New Roman" w:hAnsi="Times New Roman"/>
          <w:sz w:val="24"/>
          <w:szCs w:val="24"/>
        </w:rPr>
        <w:t>slova</w:t>
      </w:r>
      <w:r w:rsidR="00380BE5">
        <w:rPr>
          <w:rFonts w:ascii="Times New Roman" w:hAnsi="Times New Roman"/>
          <w:sz w:val="24"/>
          <w:szCs w:val="24"/>
        </w:rPr>
        <w:t xml:space="preserve"> „(viz příloha č. 8)</w:t>
      </w:r>
      <w:r w:rsidR="008E4339">
        <w:rPr>
          <w:rFonts w:ascii="Times New Roman" w:hAnsi="Times New Roman"/>
          <w:sz w:val="24"/>
          <w:szCs w:val="24"/>
        </w:rPr>
        <w:t xml:space="preserve">, </w:t>
      </w:r>
      <w:r w:rsidR="00E32AD0" w:rsidRPr="00E32AD0">
        <w:rPr>
          <w:rFonts w:ascii="Times New Roman" w:eastAsia="Times New Roman" w:hAnsi="Times New Roman"/>
          <w:bCs/>
          <w:sz w:val="24"/>
          <w:szCs w:val="24"/>
          <w:lang w:eastAsia="cs-CZ"/>
        </w:rPr>
        <w:t>vč. potvrzení o jejich vložení do registru smluv</w:t>
      </w:r>
      <w:r w:rsidR="00194615">
        <w:rPr>
          <w:rFonts w:ascii="Times New Roman" w:eastAsia="Times New Roman" w:hAnsi="Times New Roman"/>
          <w:bCs/>
          <w:sz w:val="24"/>
          <w:szCs w:val="24"/>
          <w:lang w:eastAsia="cs-CZ"/>
        </w:rPr>
        <w:t xml:space="preserve"> </w:t>
      </w:r>
      <w:r w:rsidR="00194615" w:rsidRPr="00194615">
        <w:rPr>
          <w:rFonts w:ascii="Times New Roman" w:eastAsia="Times New Roman" w:hAnsi="Times New Roman"/>
          <w:bCs/>
          <w:sz w:val="24"/>
          <w:szCs w:val="24"/>
          <w:lang w:eastAsia="cs-CZ"/>
        </w:rPr>
        <w:t>(pokud datum vložení do registru smluv není uvedeno v příloze č. 8)</w:t>
      </w:r>
      <w:r w:rsidR="00E32AD0" w:rsidRPr="00194615">
        <w:rPr>
          <w:rFonts w:ascii="Times New Roman" w:eastAsia="Times New Roman" w:hAnsi="Times New Roman"/>
          <w:bCs/>
          <w:sz w:val="24"/>
          <w:szCs w:val="24"/>
          <w:lang w:eastAsia="cs-CZ"/>
        </w:rPr>
        <w:t>“.</w:t>
      </w:r>
    </w:p>
    <w:p w14:paraId="7F9AB878" w14:textId="77777777" w:rsidR="00097CE7" w:rsidRDefault="00380BE5"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17 odst. 1 písm. </w:t>
      </w:r>
      <w:r w:rsidR="00D77618">
        <w:rPr>
          <w:rFonts w:ascii="Times New Roman" w:hAnsi="Times New Roman"/>
          <w:sz w:val="24"/>
          <w:szCs w:val="24"/>
        </w:rPr>
        <w:t>i</w:t>
      </w:r>
      <w:r>
        <w:rPr>
          <w:rFonts w:ascii="Times New Roman" w:hAnsi="Times New Roman"/>
          <w:sz w:val="24"/>
          <w:szCs w:val="24"/>
        </w:rPr>
        <w:t xml:space="preserve">) </w:t>
      </w:r>
      <w:r w:rsidR="00097CE7">
        <w:rPr>
          <w:rFonts w:ascii="Times New Roman" w:hAnsi="Times New Roman"/>
          <w:sz w:val="24"/>
          <w:szCs w:val="24"/>
        </w:rPr>
        <w:t>zní:</w:t>
      </w:r>
    </w:p>
    <w:p w14:paraId="6DA3C302" w14:textId="060C9536" w:rsidR="00380BE5" w:rsidRPr="005D3215" w:rsidRDefault="00097CE7" w:rsidP="00097CE7">
      <w:pPr>
        <w:spacing w:line="240" w:lineRule="auto"/>
        <w:ind w:left="720"/>
        <w:jc w:val="both"/>
        <w:rPr>
          <w:rFonts w:ascii="Times New Roman" w:hAnsi="Times New Roman"/>
          <w:sz w:val="24"/>
          <w:szCs w:val="24"/>
        </w:rPr>
      </w:pPr>
      <w:r>
        <w:rPr>
          <w:rFonts w:ascii="Times New Roman" w:hAnsi="Times New Roman"/>
          <w:sz w:val="24"/>
          <w:szCs w:val="24"/>
        </w:rPr>
        <w:t xml:space="preserve">„kopie faktur nebo jejich soupis </w:t>
      </w:r>
      <w:r w:rsidR="00380BE5">
        <w:rPr>
          <w:rFonts w:ascii="Times New Roman" w:hAnsi="Times New Roman"/>
          <w:sz w:val="24"/>
          <w:szCs w:val="24"/>
        </w:rPr>
        <w:t xml:space="preserve">(viz příloha č. </w:t>
      </w:r>
      <w:r w:rsidR="00975D61">
        <w:rPr>
          <w:rFonts w:ascii="Times New Roman" w:hAnsi="Times New Roman"/>
          <w:sz w:val="24"/>
          <w:szCs w:val="24"/>
        </w:rPr>
        <w:t>8</w:t>
      </w:r>
      <w:r w:rsidR="00380BE5">
        <w:rPr>
          <w:rFonts w:ascii="Times New Roman" w:hAnsi="Times New Roman"/>
          <w:sz w:val="24"/>
          <w:szCs w:val="24"/>
        </w:rPr>
        <w:t>)</w:t>
      </w:r>
      <w:r w:rsidR="008E4339">
        <w:rPr>
          <w:rFonts w:ascii="Times New Roman" w:hAnsi="Times New Roman"/>
          <w:sz w:val="24"/>
          <w:szCs w:val="24"/>
        </w:rPr>
        <w:t xml:space="preserve">, </w:t>
      </w:r>
      <w:r w:rsidR="00D77618" w:rsidRPr="00D77618">
        <w:rPr>
          <w:rFonts w:ascii="Times New Roman" w:eastAsia="Times New Roman" w:hAnsi="Times New Roman"/>
          <w:bCs/>
          <w:sz w:val="24"/>
          <w:szCs w:val="24"/>
          <w:lang w:eastAsia="cs-CZ"/>
        </w:rPr>
        <w:t>soupis faktur se předkládá vždy, když dokumentace k závěrečnému vyhodnocení akce obsahuje více než dvě faktury</w:t>
      </w:r>
      <w:r w:rsidR="00D2553B">
        <w:rPr>
          <w:rFonts w:ascii="Times New Roman" w:eastAsia="Times New Roman" w:hAnsi="Times New Roman"/>
          <w:bCs/>
          <w:sz w:val="24"/>
          <w:szCs w:val="24"/>
          <w:lang w:eastAsia="cs-CZ"/>
        </w:rPr>
        <w:t>, přičemž</w:t>
      </w:r>
      <w:r w:rsidR="00D32495">
        <w:rPr>
          <w:rFonts w:ascii="Times New Roman" w:eastAsia="Times New Roman" w:hAnsi="Times New Roman"/>
          <w:bCs/>
          <w:sz w:val="24"/>
          <w:szCs w:val="24"/>
          <w:lang w:eastAsia="cs-CZ"/>
        </w:rPr>
        <w:t xml:space="preserve"> p</w:t>
      </w:r>
      <w:r w:rsidR="00D77618" w:rsidRPr="00D77618">
        <w:rPr>
          <w:rFonts w:ascii="Times New Roman" w:eastAsia="Times New Roman" w:hAnsi="Times New Roman"/>
          <w:bCs/>
          <w:sz w:val="24"/>
          <w:szCs w:val="24"/>
          <w:lang w:eastAsia="cs-CZ"/>
        </w:rPr>
        <w:t xml:space="preserve">okud je zasílán soupis faktur, nejsou přikládány kopie faktur ani schvalovací doložky k došlé faktuře či likvidační doložky, jejichž soupis je součástí přílohy č. </w:t>
      </w:r>
      <w:r w:rsidR="007B3C3B">
        <w:rPr>
          <w:rFonts w:ascii="Times New Roman" w:eastAsia="Times New Roman" w:hAnsi="Times New Roman"/>
          <w:bCs/>
          <w:sz w:val="24"/>
          <w:szCs w:val="24"/>
          <w:lang w:eastAsia="cs-CZ"/>
        </w:rPr>
        <w:t>8</w:t>
      </w:r>
      <w:r w:rsidR="00D2553B">
        <w:rPr>
          <w:rFonts w:ascii="Times New Roman" w:eastAsia="Times New Roman" w:hAnsi="Times New Roman"/>
          <w:bCs/>
          <w:sz w:val="24"/>
          <w:szCs w:val="24"/>
          <w:lang w:eastAsia="cs-CZ"/>
        </w:rPr>
        <w:t>,</w:t>
      </w:r>
      <w:r w:rsidR="00D77618" w:rsidRPr="00D77618">
        <w:rPr>
          <w:rFonts w:ascii="Times New Roman" w:eastAsia="Times New Roman" w:hAnsi="Times New Roman"/>
          <w:bCs/>
          <w:sz w:val="24"/>
          <w:szCs w:val="24"/>
          <w:lang w:eastAsia="cs-CZ"/>
        </w:rPr>
        <w:t>“.</w:t>
      </w:r>
    </w:p>
    <w:p w14:paraId="3E7D27D3" w14:textId="2632B153" w:rsidR="005D3215" w:rsidRDefault="005D3215"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17 odst. 1 se </w:t>
      </w:r>
      <w:r w:rsidR="006D2CA1">
        <w:rPr>
          <w:rFonts w:ascii="Times New Roman" w:hAnsi="Times New Roman"/>
          <w:sz w:val="24"/>
          <w:szCs w:val="24"/>
        </w:rPr>
        <w:t xml:space="preserve">na konci písmene k) tečka nahrazuje čárkou a </w:t>
      </w:r>
      <w:r w:rsidR="00D77DCE">
        <w:rPr>
          <w:rFonts w:ascii="Times New Roman" w:hAnsi="Times New Roman"/>
          <w:sz w:val="24"/>
          <w:szCs w:val="24"/>
        </w:rPr>
        <w:t>doplňuje</w:t>
      </w:r>
      <w:r w:rsidR="00200037">
        <w:rPr>
          <w:rFonts w:ascii="Times New Roman" w:hAnsi="Times New Roman"/>
          <w:sz w:val="24"/>
          <w:szCs w:val="24"/>
        </w:rPr>
        <w:t xml:space="preserve"> písmeno l), které zní:</w:t>
      </w:r>
    </w:p>
    <w:p w14:paraId="626DAC7B" w14:textId="63B7310E" w:rsidR="00200037" w:rsidRDefault="00200037" w:rsidP="00200037">
      <w:pPr>
        <w:spacing w:line="240" w:lineRule="auto"/>
        <w:ind w:left="720"/>
        <w:jc w:val="both"/>
        <w:rPr>
          <w:rFonts w:ascii="Times New Roman" w:eastAsia="Times New Roman" w:hAnsi="Times New Roman"/>
          <w:bCs/>
          <w:sz w:val="24"/>
          <w:szCs w:val="24"/>
          <w:lang w:eastAsia="cs-CZ"/>
        </w:rPr>
      </w:pPr>
      <w:r w:rsidRPr="00200037">
        <w:rPr>
          <w:rFonts w:ascii="Times New Roman" w:eastAsia="Times New Roman" w:hAnsi="Times New Roman"/>
          <w:bCs/>
          <w:sz w:val="24"/>
          <w:szCs w:val="24"/>
          <w:lang w:eastAsia="cs-CZ"/>
        </w:rPr>
        <w:t>„l) informaci o případném uplatnění sankcí dle § 16 odst. 6 a vázání výdajů v případě zápočtu</w:t>
      </w:r>
      <w:r w:rsidR="007F74A4">
        <w:rPr>
          <w:rFonts w:ascii="Times New Roman" w:eastAsia="Times New Roman" w:hAnsi="Times New Roman"/>
          <w:bCs/>
          <w:sz w:val="24"/>
          <w:szCs w:val="24"/>
          <w:lang w:eastAsia="cs-CZ"/>
        </w:rPr>
        <w:t xml:space="preserve"> sankce vůči dodavatelské faktuře</w:t>
      </w:r>
      <w:r w:rsidRPr="00200037">
        <w:rPr>
          <w:rFonts w:ascii="Times New Roman" w:eastAsia="Times New Roman" w:hAnsi="Times New Roman"/>
          <w:bCs/>
          <w:sz w:val="24"/>
          <w:szCs w:val="24"/>
          <w:lang w:eastAsia="cs-CZ"/>
        </w:rPr>
        <w:t>.“</w:t>
      </w:r>
    </w:p>
    <w:p w14:paraId="05E1D12A" w14:textId="2CBF2120" w:rsidR="00251D12" w:rsidRDefault="00251D12" w:rsidP="00251D12">
      <w:pPr>
        <w:pStyle w:val="Odstavecseseznamem"/>
        <w:numPr>
          <w:ilvl w:val="0"/>
          <w:numId w:val="1"/>
        </w:numPr>
        <w:spacing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V § 17 odst. 2 se slova „ve dvojím vyhotovení“ nahrazují slovy „elektronicky datovou schránkou“.</w:t>
      </w:r>
    </w:p>
    <w:p w14:paraId="3B6699B3" w14:textId="77777777" w:rsidR="00251D12" w:rsidRPr="00251D12" w:rsidRDefault="00251D12" w:rsidP="00251D12">
      <w:pPr>
        <w:pStyle w:val="Odstavecseseznamem"/>
        <w:spacing w:line="240" w:lineRule="auto"/>
        <w:jc w:val="both"/>
        <w:rPr>
          <w:rFonts w:ascii="Times New Roman" w:eastAsia="Times New Roman" w:hAnsi="Times New Roman"/>
          <w:bCs/>
          <w:sz w:val="24"/>
          <w:szCs w:val="24"/>
          <w:lang w:eastAsia="cs-CZ"/>
        </w:rPr>
      </w:pPr>
    </w:p>
    <w:p w14:paraId="247EDAEE" w14:textId="4E1F71AE" w:rsidR="00E40A14" w:rsidRDefault="00E40A14" w:rsidP="00E40A14">
      <w:pPr>
        <w:pStyle w:val="Odstavecseseznamem"/>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18 odst. 6 se </w:t>
      </w:r>
      <w:r w:rsidR="006D2CA1">
        <w:rPr>
          <w:rFonts w:ascii="Times New Roman" w:hAnsi="Times New Roman"/>
          <w:sz w:val="24"/>
          <w:szCs w:val="24"/>
        </w:rPr>
        <w:t>za slova „odbor kontroly“ vkládají slova</w:t>
      </w:r>
      <w:r>
        <w:rPr>
          <w:rFonts w:ascii="Times New Roman" w:hAnsi="Times New Roman"/>
          <w:sz w:val="24"/>
          <w:szCs w:val="24"/>
        </w:rPr>
        <w:t xml:space="preserve"> „věcně příslušný útvar“.</w:t>
      </w:r>
    </w:p>
    <w:p w14:paraId="31A193AF" w14:textId="77777777" w:rsidR="00EE3B38" w:rsidRDefault="00EE3B38" w:rsidP="00EE3B38">
      <w:pPr>
        <w:pStyle w:val="Odstavecseseznamem"/>
        <w:spacing w:line="240" w:lineRule="auto"/>
        <w:jc w:val="both"/>
        <w:rPr>
          <w:rFonts w:ascii="Times New Roman" w:hAnsi="Times New Roman"/>
          <w:sz w:val="24"/>
          <w:szCs w:val="24"/>
        </w:rPr>
      </w:pPr>
    </w:p>
    <w:p w14:paraId="1EAB7565" w14:textId="2C480632" w:rsidR="00EE3B38" w:rsidRPr="00EE3B38" w:rsidRDefault="00EE3B38" w:rsidP="00E40A14">
      <w:pPr>
        <w:pStyle w:val="Odstavecseseznamem"/>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19 odst. 4 se slovo „této“ nahrazuje slovy „finanční řídící“ a </w:t>
      </w:r>
      <w:r w:rsidR="006D2CA1">
        <w:rPr>
          <w:rFonts w:ascii="Times New Roman" w:hAnsi="Times New Roman"/>
          <w:sz w:val="24"/>
          <w:szCs w:val="24"/>
        </w:rPr>
        <w:t>za slova „správce programu“ se vkládají slova</w:t>
      </w:r>
      <w:r>
        <w:rPr>
          <w:rFonts w:ascii="Times New Roman" w:hAnsi="Times New Roman"/>
          <w:sz w:val="24"/>
          <w:szCs w:val="24"/>
        </w:rPr>
        <w:t xml:space="preserve"> „</w:t>
      </w:r>
      <w:r w:rsidRPr="00EE3B38">
        <w:rPr>
          <w:rFonts w:ascii="Times New Roman" w:eastAsia="Times New Roman" w:hAnsi="Times New Roman"/>
          <w:sz w:val="24"/>
          <w:szCs w:val="24"/>
          <w:lang w:eastAsia="cs-CZ"/>
        </w:rPr>
        <w:t>u akcí financovaných formou individuálně posuzovaných výdajů“.</w:t>
      </w:r>
    </w:p>
    <w:p w14:paraId="32C36ED8" w14:textId="77777777" w:rsidR="00EE3B38" w:rsidRPr="00EE3B38" w:rsidRDefault="00EE3B38" w:rsidP="00EE3B38">
      <w:pPr>
        <w:pStyle w:val="Odstavecseseznamem"/>
        <w:rPr>
          <w:rFonts w:ascii="Times New Roman" w:hAnsi="Times New Roman"/>
          <w:sz w:val="24"/>
          <w:szCs w:val="24"/>
        </w:rPr>
      </w:pPr>
    </w:p>
    <w:p w14:paraId="0E80356E" w14:textId="77777777" w:rsidR="00EE3B38" w:rsidRDefault="00EE3B38" w:rsidP="00E40A14">
      <w:pPr>
        <w:pStyle w:val="Odstavecseseznamem"/>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19 se </w:t>
      </w:r>
      <w:r w:rsidR="00D77DCE">
        <w:rPr>
          <w:rFonts w:ascii="Times New Roman" w:hAnsi="Times New Roman"/>
          <w:sz w:val="24"/>
          <w:szCs w:val="24"/>
        </w:rPr>
        <w:t>doplňuje</w:t>
      </w:r>
      <w:r>
        <w:rPr>
          <w:rFonts w:ascii="Times New Roman" w:hAnsi="Times New Roman"/>
          <w:sz w:val="24"/>
          <w:szCs w:val="24"/>
        </w:rPr>
        <w:t xml:space="preserve"> odstavec 7, který zní:</w:t>
      </w:r>
    </w:p>
    <w:p w14:paraId="678E7215" w14:textId="77777777" w:rsidR="00EE3B38" w:rsidRPr="00EE3B38" w:rsidRDefault="00EE3B38" w:rsidP="00EE3B38">
      <w:pPr>
        <w:pStyle w:val="Odstavecseseznamem"/>
        <w:rPr>
          <w:rFonts w:ascii="Times New Roman" w:hAnsi="Times New Roman"/>
          <w:sz w:val="24"/>
          <w:szCs w:val="24"/>
        </w:rPr>
      </w:pPr>
    </w:p>
    <w:p w14:paraId="5EBB8783" w14:textId="252CB28C" w:rsidR="00EE3B38" w:rsidRDefault="00EE3B38" w:rsidP="00EE3B38">
      <w:pPr>
        <w:pStyle w:val="Odstavecseseznamem"/>
        <w:spacing w:line="240" w:lineRule="auto"/>
        <w:jc w:val="both"/>
        <w:rPr>
          <w:rFonts w:ascii="Times New Roman" w:eastAsia="Times New Roman" w:hAnsi="Times New Roman"/>
          <w:sz w:val="24"/>
          <w:szCs w:val="24"/>
          <w:lang w:eastAsia="cs-CZ"/>
        </w:rPr>
      </w:pPr>
      <w:r>
        <w:rPr>
          <w:rFonts w:ascii="Times New Roman" w:hAnsi="Times New Roman"/>
          <w:sz w:val="24"/>
          <w:szCs w:val="24"/>
        </w:rPr>
        <w:t xml:space="preserve">„(7) </w:t>
      </w:r>
      <w:r w:rsidRPr="00EE3B38">
        <w:rPr>
          <w:rFonts w:ascii="Times New Roman" w:eastAsia="Times New Roman" w:hAnsi="Times New Roman"/>
          <w:sz w:val="24"/>
          <w:szCs w:val="24"/>
          <w:lang w:eastAsia="cs-CZ"/>
        </w:rPr>
        <w:t>U</w:t>
      </w:r>
      <w:r w:rsidR="007B3C3B">
        <w:rPr>
          <w:rFonts w:ascii="Times New Roman" w:eastAsia="Times New Roman" w:hAnsi="Times New Roman"/>
          <w:sz w:val="24"/>
          <w:szCs w:val="24"/>
          <w:lang w:eastAsia="cs-CZ"/>
        </w:rPr>
        <w:t xml:space="preserve"> akcí,</w:t>
      </w:r>
      <w:r w:rsidRPr="00EE3B38">
        <w:rPr>
          <w:rFonts w:ascii="Times New Roman" w:eastAsia="Times New Roman" w:hAnsi="Times New Roman"/>
          <w:sz w:val="24"/>
          <w:szCs w:val="24"/>
          <w:lang w:eastAsia="cs-CZ"/>
        </w:rPr>
        <w:t xml:space="preserve"> </w:t>
      </w:r>
      <w:r w:rsidR="007B3C3B" w:rsidRPr="007B3C3B">
        <w:rPr>
          <w:rFonts w:ascii="Times New Roman" w:eastAsia="Times New Roman" w:hAnsi="Times New Roman"/>
          <w:sz w:val="24"/>
          <w:szCs w:val="24"/>
          <w:lang w:eastAsia="cs-CZ"/>
        </w:rPr>
        <w:t>které nejsou financovány formou individuálně posuzovaných výdajů</w:t>
      </w:r>
      <w:r w:rsidR="007B3C3B">
        <w:rPr>
          <w:rFonts w:ascii="Times New Roman" w:eastAsia="Times New Roman" w:hAnsi="Times New Roman"/>
          <w:sz w:val="24"/>
          <w:szCs w:val="24"/>
          <w:lang w:eastAsia="cs-CZ"/>
        </w:rPr>
        <w:t>,</w:t>
      </w:r>
      <w:r w:rsidRPr="00EE3B38">
        <w:rPr>
          <w:rFonts w:ascii="Times New Roman" w:eastAsia="Times New Roman" w:hAnsi="Times New Roman"/>
          <w:sz w:val="24"/>
          <w:szCs w:val="24"/>
          <w:lang w:eastAsia="cs-CZ"/>
        </w:rPr>
        <w:t xml:space="preserve"> bude informace o provedení finanční řídící kontroly věcně příslušným odborem obsažena v textu průvodního dopisu</w:t>
      </w:r>
      <w:r w:rsidR="00D77DCE">
        <w:rPr>
          <w:rFonts w:ascii="Times New Roman" w:eastAsia="Times New Roman" w:hAnsi="Times New Roman"/>
          <w:sz w:val="24"/>
          <w:szCs w:val="24"/>
          <w:lang w:eastAsia="cs-CZ"/>
        </w:rPr>
        <w:t xml:space="preserve">, a to v rozsahu </w:t>
      </w:r>
      <w:r w:rsidR="00482418">
        <w:rPr>
          <w:rFonts w:ascii="Times New Roman" w:eastAsia="Times New Roman" w:hAnsi="Times New Roman"/>
          <w:sz w:val="24"/>
          <w:szCs w:val="24"/>
          <w:lang w:eastAsia="cs-CZ"/>
        </w:rPr>
        <w:t xml:space="preserve">textu </w:t>
      </w:r>
      <w:r w:rsidR="00D77DCE">
        <w:rPr>
          <w:rFonts w:ascii="Times New Roman" w:eastAsia="Times New Roman" w:hAnsi="Times New Roman"/>
          <w:sz w:val="24"/>
          <w:szCs w:val="24"/>
          <w:lang w:eastAsia="cs-CZ"/>
        </w:rPr>
        <w:t>přílohy č. 3</w:t>
      </w:r>
      <w:r w:rsidRPr="00EE3B38">
        <w:rPr>
          <w:rFonts w:ascii="Times New Roman" w:eastAsia="Times New Roman" w:hAnsi="Times New Roman"/>
          <w:sz w:val="24"/>
          <w:szCs w:val="24"/>
          <w:lang w:eastAsia="cs-CZ"/>
        </w:rPr>
        <w:t>. Ekonomický odbor potvrdí provedení finanční řídící kontroly v informaci k vydání Registrace akce nebo Stanovení výdajů.“.</w:t>
      </w:r>
    </w:p>
    <w:p w14:paraId="3ECA6BAB" w14:textId="76914B8C" w:rsidR="00327171" w:rsidRDefault="00327171" w:rsidP="00EE3B38">
      <w:pPr>
        <w:pStyle w:val="Odstavecseseznamem"/>
        <w:spacing w:line="240" w:lineRule="auto"/>
        <w:jc w:val="both"/>
        <w:rPr>
          <w:rFonts w:ascii="Times New Roman" w:eastAsia="Times New Roman" w:hAnsi="Times New Roman"/>
          <w:sz w:val="24"/>
          <w:szCs w:val="24"/>
          <w:lang w:eastAsia="cs-CZ"/>
        </w:rPr>
      </w:pPr>
    </w:p>
    <w:p w14:paraId="3F0C1E30" w14:textId="77777777" w:rsidR="00327171" w:rsidRPr="00EE3B38" w:rsidRDefault="00327171" w:rsidP="00EE3B38">
      <w:pPr>
        <w:pStyle w:val="Odstavecseseznamem"/>
        <w:spacing w:line="240" w:lineRule="auto"/>
        <w:jc w:val="both"/>
        <w:rPr>
          <w:rFonts w:ascii="Times New Roman" w:hAnsi="Times New Roman"/>
          <w:sz w:val="24"/>
          <w:szCs w:val="24"/>
        </w:rPr>
      </w:pPr>
    </w:p>
    <w:p w14:paraId="5B4A9E68" w14:textId="77777777" w:rsidR="00E32AD0" w:rsidRDefault="006841BE"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lastRenderedPageBreak/>
        <w:t>V § 22 odst. 3 zní:</w:t>
      </w:r>
    </w:p>
    <w:p w14:paraId="58ABD23F" w14:textId="0F3913FE" w:rsidR="006841BE" w:rsidRDefault="006841BE" w:rsidP="00200037">
      <w:pPr>
        <w:spacing w:line="240" w:lineRule="auto"/>
        <w:ind w:left="720"/>
        <w:jc w:val="both"/>
        <w:rPr>
          <w:rFonts w:ascii="Times New Roman" w:eastAsia="Times New Roman" w:hAnsi="Times New Roman"/>
          <w:bCs/>
          <w:sz w:val="24"/>
          <w:szCs w:val="24"/>
          <w:lang w:eastAsia="cs-CZ"/>
        </w:rPr>
      </w:pPr>
      <w:r w:rsidRPr="00827167">
        <w:rPr>
          <w:rFonts w:ascii="Times New Roman" w:eastAsia="Times New Roman" w:hAnsi="Times New Roman"/>
          <w:bCs/>
          <w:sz w:val="24"/>
          <w:szCs w:val="24"/>
          <w:lang w:eastAsia="cs-CZ"/>
        </w:rPr>
        <w:t>„(3) O použití nároků žádá účastník programu formou změny Stanovení výdajů. Zároveň v IS SMVS provede přesun nároků z řádku „c“ (nároky nezapojené) do řádku „a“ příp. „b“.</w:t>
      </w:r>
      <w:r w:rsidR="009F0B53">
        <w:rPr>
          <w:rFonts w:ascii="Times New Roman" w:eastAsia="Times New Roman" w:hAnsi="Times New Roman"/>
          <w:bCs/>
          <w:sz w:val="24"/>
          <w:szCs w:val="24"/>
          <w:lang w:eastAsia="cs-CZ"/>
        </w:rPr>
        <w:t xml:space="preserve"> </w:t>
      </w:r>
      <w:r w:rsidR="009F0B53" w:rsidRPr="009F0B53">
        <w:rPr>
          <w:rFonts w:ascii="Times New Roman" w:eastAsia="Times New Roman" w:hAnsi="Times New Roman"/>
          <w:bCs/>
          <w:sz w:val="24"/>
          <w:szCs w:val="24"/>
          <w:lang w:eastAsia="cs-CZ"/>
        </w:rPr>
        <w:t>Účastník programu je povinen čerpat nároky přednostně a teprve následně čerpá rozpočtové prostředky, pokud jsou na akci v běžném roce přiděleny.</w:t>
      </w:r>
      <w:r w:rsidRPr="00827167">
        <w:rPr>
          <w:rFonts w:ascii="Times New Roman" w:eastAsia="Times New Roman" w:hAnsi="Times New Roman"/>
          <w:bCs/>
          <w:sz w:val="24"/>
          <w:szCs w:val="24"/>
          <w:lang w:eastAsia="cs-CZ"/>
        </w:rPr>
        <w:t>“</w:t>
      </w:r>
    </w:p>
    <w:p w14:paraId="1BC0BD42" w14:textId="77777777" w:rsidR="00327171" w:rsidRPr="00827167" w:rsidRDefault="00327171" w:rsidP="00200037">
      <w:pPr>
        <w:spacing w:line="240" w:lineRule="auto"/>
        <w:ind w:left="720"/>
        <w:jc w:val="both"/>
        <w:rPr>
          <w:rFonts w:ascii="Times New Roman" w:hAnsi="Times New Roman"/>
          <w:sz w:val="24"/>
          <w:szCs w:val="24"/>
        </w:rPr>
      </w:pPr>
    </w:p>
    <w:p w14:paraId="52ADAC41" w14:textId="48EF439A" w:rsidR="006841BE" w:rsidRDefault="006841BE"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22 </w:t>
      </w:r>
      <w:r w:rsidR="006D2CA1">
        <w:rPr>
          <w:rFonts w:ascii="Times New Roman" w:hAnsi="Times New Roman"/>
          <w:sz w:val="24"/>
          <w:szCs w:val="24"/>
        </w:rPr>
        <w:t xml:space="preserve">se vkládá </w:t>
      </w:r>
      <w:r>
        <w:rPr>
          <w:rFonts w:ascii="Times New Roman" w:hAnsi="Times New Roman"/>
          <w:sz w:val="24"/>
          <w:szCs w:val="24"/>
        </w:rPr>
        <w:t>odst. 4</w:t>
      </w:r>
      <w:r w:rsidR="006D2CA1">
        <w:rPr>
          <w:rFonts w:ascii="Times New Roman" w:hAnsi="Times New Roman"/>
          <w:sz w:val="24"/>
          <w:szCs w:val="24"/>
        </w:rPr>
        <w:t>, který</w:t>
      </w:r>
      <w:r>
        <w:rPr>
          <w:rFonts w:ascii="Times New Roman" w:hAnsi="Times New Roman"/>
          <w:sz w:val="24"/>
          <w:szCs w:val="24"/>
        </w:rPr>
        <w:t xml:space="preserve"> zní:</w:t>
      </w:r>
    </w:p>
    <w:p w14:paraId="6BB60CA2" w14:textId="63736864" w:rsidR="006841BE" w:rsidRPr="00827167" w:rsidRDefault="006841BE" w:rsidP="00200037">
      <w:pPr>
        <w:spacing w:line="240" w:lineRule="auto"/>
        <w:ind w:left="720"/>
        <w:jc w:val="both"/>
        <w:rPr>
          <w:rFonts w:ascii="Times New Roman" w:eastAsia="Times New Roman" w:hAnsi="Times New Roman"/>
          <w:bCs/>
          <w:sz w:val="24"/>
          <w:szCs w:val="24"/>
          <w:lang w:eastAsia="cs-CZ"/>
        </w:rPr>
      </w:pPr>
      <w:r w:rsidRPr="00827167">
        <w:rPr>
          <w:rFonts w:ascii="Times New Roman" w:eastAsia="Times New Roman" w:hAnsi="Times New Roman"/>
          <w:bCs/>
          <w:sz w:val="24"/>
          <w:szCs w:val="24"/>
          <w:lang w:eastAsia="cs-CZ"/>
        </w:rPr>
        <w:t xml:space="preserve">„(4) </w:t>
      </w:r>
      <w:r w:rsidR="00AF1B6F" w:rsidRPr="00AF1B6F">
        <w:rPr>
          <w:rFonts w:ascii="Times New Roman" w:eastAsia="Times New Roman" w:hAnsi="Times New Roman"/>
          <w:bCs/>
          <w:sz w:val="24"/>
          <w:szCs w:val="24"/>
          <w:lang w:eastAsia="cs-CZ"/>
        </w:rPr>
        <w:t xml:space="preserve">Pokud účastník programu žádá o zapojení nároků do výše finančního limitu posledního vydaného Stanovení výdajů, zasílá žádost přímo ekonomickému odboru. Pro účely zapojení nároků vydá ekonomický odbor technický dokument změny Stanovení výdajů, který se nepodepisuje. Jestliže účastník programu požaduje zapojení nároků u více akcí, využije </w:t>
      </w:r>
      <w:r w:rsidR="00200037">
        <w:rPr>
          <w:rFonts w:ascii="Times New Roman" w:eastAsia="Times New Roman" w:hAnsi="Times New Roman"/>
          <w:bCs/>
          <w:sz w:val="24"/>
          <w:szCs w:val="24"/>
          <w:lang w:eastAsia="cs-CZ"/>
        </w:rPr>
        <w:t>souhrn</w:t>
      </w:r>
      <w:r w:rsidR="0027536E">
        <w:rPr>
          <w:rFonts w:ascii="Times New Roman" w:eastAsia="Times New Roman" w:hAnsi="Times New Roman"/>
          <w:bCs/>
          <w:sz w:val="24"/>
          <w:szCs w:val="24"/>
          <w:lang w:eastAsia="cs-CZ"/>
        </w:rPr>
        <w:t>n</w:t>
      </w:r>
      <w:r w:rsidR="00200037">
        <w:rPr>
          <w:rFonts w:ascii="Times New Roman" w:eastAsia="Times New Roman" w:hAnsi="Times New Roman"/>
          <w:bCs/>
          <w:sz w:val="24"/>
          <w:szCs w:val="24"/>
          <w:lang w:eastAsia="cs-CZ"/>
        </w:rPr>
        <w:t>ou</w:t>
      </w:r>
      <w:r w:rsidR="00AF1B6F" w:rsidRPr="00AF1B6F">
        <w:rPr>
          <w:rFonts w:ascii="Times New Roman" w:eastAsia="Times New Roman" w:hAnsi="Times New Roman"/>
          <w:bCs/>
          <w:sz w:val="24"/>
          <w:szCs w:val="24"/>
          <w:lang w:eastAsia="cs-CZ"/>
        </w:rPr>
        <w:t xml:space="preserve"> žádost – viz příloha č. 7</w:t>
      </w:r>
      <w:r w:rsidR="00BD413E">
        <w:rPr>
          <w:rFonts w:ascii="Times New Roman" w:eastAsia="Times New Roman" w:hAnsi="Times New Roman"/>
          <w:bCs/>
          <w:sz w:val="24"/>
          <w:szCs w:val="24"/>
          <w:lang w:eastAsia="cs-CZ"/>
        </w:rPr>
        <w:t xml:space="preserve"> </w:t>
      </w:r>
      <w:r w:rsidR="00BD413E" w:rsidRPr="00BD413E">
        <w:rPr>
          <w:rFonts w:ascii="Times New Roman" w:eastAsia="Times New Roman" w:hAnsi="Times New Roman"/>
          <w:bCs/>
          <w:sz w:val="24"/>
          <w:szCs w:val="24"/>
          <w:lang w:eastAsia="cs-CZ"/>
        </w:rPr>
        <w:t>[tuto přílohu lze vyplnit a zaslat společně za všechny podřízené okresní (obvodní) soudy v rámci působnosti příslušného krajského (městského) soudu]</w:t>
      </w:r>
      <w:r w:rsidR="00AF1B6F" w:rsidRPr="00BD413E">
        <w:rPr>
          <w:rFonts w:ascii="Times New Roman" w:eastAsia="Times New Roman" w:hAnsi="Times New Roman"/>
          <w:bCs/>
          <w:sz w:val="24"/>
          <w:szCs w:val="24"/>
          <w:lang w:eastAsia="cs-CZ"/>
        </w:rPr>
        <w:t xml:space="preserve">, </w:t>
      </w:r>
      <w:r w:rsidR="00AF1B6F" w:rsidRPr="00AF1B6F">
        <w:rPr>
          <w:rFonts w:ascii="Times New Roman" w:eastAsia="Times New Roman" w:hAnsi="Times New Roman"/>
          <w:bCs/>
          <w:sz w:val="24"/>
          <w:szCs w:val="24"/>
          <w:lang w:eastAsia="cs-CZ"/>
        </w:rPr>
        <w:t>k této žádosti se nepřikládají formuláře SMVS. Finanční řídící kontrolu na úrovni správce programu provede ekonomický odbor na základě nastavení počátečních stavů nároků. O vydání technického dokumentu změny Stanovení výdajů informuje ekonomický odbor věcně příslušný útvar zasláním jeho kopie</w:t>
      </w:r>
      <w:r w:rsidRPr="00827167">
        <w:rPr>
          <w:rFonts w:ascii="Times New Roman" w:eastAsia="Times New Roman" w:hAnsi="Times New Roman"/>
          <w:bCs/>
          <w:sz w:val="24"/>
          <w:szCs w:val="24"/>
          <w:lang w:eastAsia="cs-CZ"/>
        </w:rPr>
        <w:t>.“</w:t>
      </w:r>
    </w:p>
    <w:p w14:paraId="420F8695" w14:textId="5D58BC5F" w:rsidR="006841BE" w:rsidRDefault="00482418" w:rsidP="00200037">
      <w:pPr>
        <w:spacing w:line="240" w:lineRule="auto"/>
        <w:ind w:left="720"/>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Dosavadní</w:t>
      </w:r>
      <w:r w:rsidR="006841BE" w:rsidRPr="00827167">
        <w:rPr>
          <w:rFonts w:ascii="Times New Roman" w:eastAsia="Times New Roman" w:hAnsi="Times New Roman"/>
          <w:bCs/>
          <w:sz w:val="24"/>
          <w:szCs w:val="24"/>
          <w:lang w:eastAsia="cs-CZ"/>
        </w:rPr>
        <w:t xml:space="preserve"> odst. 4 se označuje jako odstavec 5.</w:t>
      </w:r>
    </w:p>
    <w:p w14:paraId="303F80B3" w14:textId="77777777" w:rsidR="00327171" w:rsidRDefault="00327171" w:rsidP="00200037">
      <w:pPr>
        <w:spacing w:line="240" w:lineRule="auto"/>
        <w:ind w:left="720"/>
        <w:jc w:val="both"/>
        <w:rPr>
          <w:rFonts w:ascii="Times New Roman" w:eastAsia="Times New Roman" w:hAnsi="Times New Roman"/>
          <w:bCs/>
          <w:sz w:val="24"/>
          <w:szCs w:val="24"/>
          <w:lang w:eastAsia="cs-CZ"/>
        </w:rPr>
      </w:pPr>
    </w:p>
    <w:p w14:paraId="68AAD2F9" w14:textId="149639D1" w:rsidR="006841BE" w:rsidRDefault="008E0F27" w:rsidP="00200037">
      <w:pPr>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V § 26 se </w:t>
      </w:r>
      <w:r w:rsidR="006D2CA1">
        <w:rPr>
          <w:rFonts w:ascii="Times New Roman" w:hAnsi="Times New Roman"/>
          <w:sz w:val="24"/>
          <w:szCs w:val="24"/>
        </w:rPr>
        <w:t>doplňuje</w:t>
      </w:r>
      <w:r>
        <w:rPr>
          <w:rFonts w:ascii="Times New Roman" w:hAnsi="Times New Roman"/>
          <w:sz w:val="24"/>
          <w:szCs w:val="24"/>
        </w:rPr>
        <w:t xml:space="preserve"> nový odst. 3, který zní:</w:t>
      </w:r>
    </w:p>
    <w:p w14:paraId="7C6C9A48" w14:textId="4C29597A" w:rsidR="008E0F27" w:rsidRDefault="008E0F27" w:rsidP="008E0F27">
      <w:pPr>
        <w:tabs>
          <w:tab w:val="left" w:pos="1134"/>
        </w:tabs>
        <w:spacing w:after="0" w:line="240" w:lineRule="auto"/>
        <w:ind w:left="851"/>
        <w:jc w:val="both"/>
        <w:rPr>
          <w:rFonts w:ascii="Times New Roman" w:eastAsia="Times New Roman" w:hAnsi="Times New Roman"/>
          <w:bCs/>
          <w:sz w:val="24"/>
          <w:szCs w:val="24"/>
          <w:lang w:eastAsia="cs-CZ"/>
        </w:rPr>
      </w:pPr>
      <w:r w:rsidRPr="008E0F27">
        <w:rPr>
          <w:rFonts w:ascii="Times New Roman" w:eastAsia="Times New Roman" w:hAnsi="Times New Roman"/>
          <w:bCs/>
          <w:sz w:val="24"/>
          <w:szCs w:val="24"/>
          <w:lang w:eastAsia="cs-CZ"/>
        </w:rPr>
        <w:t>„(3) Pokud jsou mimorozpočtové zdroje využity na financování víceletých akcí, je účastník programu povinen prokázat finanční krytí akce již při její registraci tzn., že na příjmový účet účastníka programu jsou převedeny finanční prostředky odpovídající celkovým výdajům akce. Jestliže účastník programu nevyužije v běžném roce všechny převedené finanční prostředky, postupuje podle odst. 2.“</w:t>
      </w:r>
    </w:p>
    <w:p w14:paraId="695A889E" w14:textId="77777777" w:rsidR="00327171" w:rsidRDefault="00327171" w:rsidP="008E0F27">
      <w:pPr>
        <w:tabs>
          <w:tab w:val="left" w:pos="1134"/>
        </w:tabs>
        <w:spacing w:after="0" w:line="240" w:lineRule="auto"/>
        <w:ind w:left="851"/>
        <w:jc w:val="both"/>
        <w:rPr>
          <w:rFonts w:ascii="Times New Roman" w:eastAsia="Times New Roman" w:hAnsi="Times New Roman"/>
          <w:bCs/>
          <w:sz w:val="24"/>
          <w:szCs w:val="24"/>
          <w:lang w:eastAsia="cs-CZ"/>
        </w:rPr>
      </w:pPr>
    </w:p>
    <w:p w14:paraId="6D67B7B6" w14:textId="77777777" w:rsidR="00482418" w:rsidRDefault="00482418" w:rsidP="00482418">
      <w:pPr>
        <w:tabs>
          <w:tab w:val="left" w:pos="1134"/>
        </w:tabs>
        <w:spacing w:after="0" w:line="240" w:lineRule="auto"/>
        <w:jc w:val="both"/>
        <w:rPr>
          <w:rFonts w:ascii="Times New Roman" w:eastAsia="Times New Roman" w:hAnsi="Times New Roman"/>
          <w:bCs/>
          <w:sz w:val="24"/>
          <w:szCs w:val="24"/>
          <w:lang w:eastAsia="cs-CZ"/>
        </w:rPr>
      </w:pPr>
    </w:p>
    <w:p w14:paraId="3EFFAF30" w14:textId="5137F36F" w:rsidR="00482418" w:rsidRDefault="00482418" w:rsidP="00482418">
      <w:pPr>
        <w:pStyle w:val="Odstavecseseznamem"/>
        <w:numPr>
          <w:ilvl w:val="0"/>
          <w:numId w:val="1"/>
        </w:numPr>
        <w:tabs>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V § </w:t>
      </w:r>
      <w:r w:rsidR="004443F7">
        <w:rPr>
          <w:rFonts w:ascii="Times New Roman" w:eastAsia="Times New Roman" w:hAnsi="Times New Roman"/>
          <w:bCs/>
          <w:sz w:val="24"/>
          <w:szCs w:val="24"/>
          <w:lang w:eastAsia="cs-CZ"/>
        </w:rPr>
        <w:t>28 odst. 2 se text „po</w:t>
      </w:r>
      <w:r w:rsidR="00B00ABB">
        <w:rPr>
          <w:rFonts w:ascii="Times New Roman" w:eastAsia="Times New Roman" w:hAnsi="Times New Roman"/>
          <w:bCs/>
          <w:sz w:val="24"/>
          <w:szCs w:val="24"/>
          <w:lang w:eastAsia="cs-CZ"/>
        </w:rPr>
        <w:t>d</w:t>
      </w:r>
      <w:r w:rsidR="004443F7">
        <w:rPr>
          <w:rFonts w:ascii="Times New Roman" w:eastAsia="Times New Roman" w:hAnsi="Times New Roman"/>
          <w:bCs/>
          <w:sz w:val="24"/>
          <w:szCs w:val="24"/>
          <w:lang w:eastAsia="cs-CZ"/>
        </w:rPr>
        <w:t xml:space="preserve"> záložkou Ekonomika“ nahrazuje textem „v kategorii Odbor ekonomický“.</w:t>
      </w:r>
    </w:p>
    <w:p w14:paraId="6A82C196" w14:textId="77777777" w:rsidR="00327171" w:rsidRPr="00482418" w:rsidRDefault="00327171" w:rsidP="00327171">
      <w:pPr>
        <w:pStyle w:val="Odstavecseseznamem"/>
        <w:tabs>
          <w:tab w:val="left" w:pos="1134"/>
        </w:tabs>
        <w:spacing w:after="0" w:line="240" w:lineRule="auto"/>
        <w:jc w:val="both"/>
        <w:rPr>
          <w:rFonts w:ascii="Times New Roman" w:eastAsia="Times New Roman" w:hAnsi="Times New Roman"/>
          <w:bCs/>
          <w:sz w:val="24"/>
          <w:szCs w:val="24"/>
          <w:lang w:eastAsia="cs-CZ"/>
        </w:rPr>
      </w:pPr>
    </w:p>
    <w:p w14:paraId="71F097D4" w14:textId="77777777" w:rsidR="008E0F27" w:rsidRDefault="008E0F27" w:rsidP="008E0F27">
      <w:pPr>
        <w:tabs>
          <w:tab w:val="left" w:pos="1134"/>
        </w:tabs>
        <w:spacing w:after="0" w:line="240" w:lineRule="auto"/>
        <w:jc w:val="both"/>
        <w:rPr>
          <w:rFonts w:ascii="Times New Roman" w:eastAsia="Times New Roman" w:hAnsi="Times New Roman"/>
          <w:bCs/>
          <w:color w:val="FF0000"/>
          <w:sz w:val="24"/>
          <w:szCs w:val="24"/>
          <w:lang w:eastAsia="cs-CZ"/>
        </w:rPr>
      </w:pPr>
    </w:p>
    <w:p w14:paraId="35FDA696" w14:textId="77777777" w:rsidR="00282BAA" w:rsidRPr="007B3C3B" w:rsidRDefault="00200037" w:rsidP="008E0F27">
      <w:pPr>
        <w:pStyle w:val="Odstavecseseznamem"/>
        <w:numPr>
          <w:ilvl w:val="0"/>
          <w:numId w:val="1"/>
        </w:numPr>
        <w:tabs>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color w:val="FF0000"/>
          <w:sz w:val="24"/>
          <w:szCs w:val="24"/>
          <w:lang w:eastAsia="cs-CZ"/>
        </w:rPr>
        <w:t xml:space="preserve"> </w:t>
      </w:r>
      <w:r w:rsidR="00024191" w:rsidRPr="007B3C3B">
        <w:rPr>
          <w:rFonts w:ascii="Times New Roman" w:eastAsia="Times New Roman" w:hAnsi="Times New Roman"/>
          <w:bCs/>
          <w:sz w:val="24"/>
          <w:szCs w:val="24"/>
          <w:lang w:eastAsia="cs-CZ"/>
        </w:rPr>
        <w:t>Příloha č. 1e – Investiční záměr – nákup dopravního prostředku zní:</w:t>
      </w:r>
    </w:p>
    <w:p w14:paraId="5EECAB05" w14:textId="67972837" w:rsidR="00024191" w:rsidRDefault="00024191" w:rsidP="00024191">
      <w:pPr>
        <w:tabs>
          <w:tab w:val="left" w:pos="1134"/>
        </w:tabs>
        <w:spacing w:after="0" w:line="240" w:lineRule="auto"/>
        <w:jc w:val="both"/>
        <w:rPr>
          <w:rFonts w:ascii="Times New Roman" w:eastAsia="Times New Roman" w:hAnsi="Times New Roman"/>
          <w:bCs/>
          <w:sz w:val="24"/>
          <w:szCs w:val="24"/>
          <w:lang w:eastAsia="cs-CZ"/>
        </w:rPr>
      </w:pPr>
    </w:p>
    <w:p w14:paraId="0ADC67BE" w14:textId="4EEEF9AB" w:rsidR="00327171" w:rsidRDefault="00327171">
      <w:pPr>
        <w:spacing w:after="160" w:line="259" w:lineRule="auto"/>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br w:type="page"/>
      </w:r>
    </w:p>
    <w:p w14:paraId="3869D98D" w14:textId="4572FA6A" w:rsidR="00024191" w:rsidRDefault="00024191" w:rsidP="00836BC5">
      <w:pPr>
        <w:spacing w:after="0" w:line="240" w:lineRule="auto"/>
        <w:ind w:firstLine="5812"/>
        <w:outlineLvl w:val="0"/>
        <w:rPr>
          <w:rFonts w:ascii="Times New Roman" w:eastAsia="Times New Roman" w:hAnsi="Times New Roman"/>
          <w:bCs/>
          <w:sz w:val="24"/>
          <w:szCs w:val="24"/>
          <w:lang w:eastAsia="cs-CZ"/>
        </w:rPr>
      </w:pPr>
      <w:r w:rsidRPr="003B5C92">
        <w:rPr>
          <w:rFonts w:ascii="Times New Roman" w:eastAsia="Times New Roman" w:hAnsi="Times New Roman"/>
          <w:bCs/>
          <w:sz w:val="24"/>
          <w:szCs w:val="24"/>
          <w:lang w:eastAsia="cs-CZ"/>
        </w:rPr>
        <w:lastRenderedPageBreak/>
        <w:t>Příloha č. 1</w:t>
      </w:r>
      <w:r>
        <w:rPr>
          <w:rFonts w:ascii="Times New Roman" w:eastAsia="Times New Roman" w:hAnsi="Times New Roman"/>
          <w:bCs/>
          <w:sz w:val="24"/>
          <w:szCs w:val="24"/>
          <w:lang w:eastAsia="cs-CZ"/>
        </w:rPr>
        <w:t>e</w:t>
      </w:r>
      <w:r w:rsidR="00836BC5">
        <w:rPr>
          <w:rFonts w:ascii="Times New Roman" w:eastAsia="Times New Roman" w:hAnsi="Times New Roman"/>
          <w:bCs/>
          <w:sz w:val="24"/>
          <w:szCs w:val="24"/>
          <w:lang w:eastAsia="cs-CZ"/>
        </w:rPr>
        <w:t xml:space="preserve"> k instrukci č. </w:t>
      </w:r>
      <w:r w:rsidR="009A2889">
        <w:rPr>
          <w:rFonts w:ascii="Times New Roman" w:eastAsia="Times New Roman" w:hAnsi="Times New Roman"/>
          <w:bCs/>
          <w:sz w:val="24"/>
          <w:szCs w:val="24"/>
          <w:lang w:eastAsia="cs-CZ"/>
        </w:rPr>
        <w:t>7/2021</w:t>
      </w:r>
    </w:p>
    <w:p w14:paraId="5C78A6B3" w14:textId="77777777" w:rsidR="00836BC5" w:rsidRPr="003B5C92" w:rsidRDefault="00836BC5" w:rsidP="00836BC5">
      <w:pPr>
        <w:spacing w:after="0" w:line="240" w:lineRule="auto"/>
        <w:ind w:firstLine="5812"/>
        <w:outlineLvl w:val="0"/>
        <w:rPr>
          <w:rFonts w:ascii="Times New Roman" w:eastAsia="Times New Roman" w:hAnsi="Times New Roman"/>
          <w:bCs/>
          <w:sz w:val="24"/>
          <w:szCs w:val="24"/>
          <w:lang w:eastAsia="cs-CZ"/>
        </w:rPr>
      </w:pPr>
    </w:p>
    <w:p w14:paraId="4FCBBDEE" w14:textId="77777777" w:rsidR="00024191" w:rsidRPr="003B5C92" w:rsidRDefault="00024191" w:rsidP="00024191">
      <w:pPr>
        <w:spacing w:after="0" w:line="240" w:lineRule="auto"/>
        <w:jc w:val="center"/>
        <w:outlineLvl w:val="0"/>
        <w:rPr>
          <w:rFonts w:ascii="Times New Roman" w:eastAsia="Times New Roman" w:hAnsi="Times New Roman"/>
          <w:b/>
          <w:sz w:val="28"/>
          <w:szCs w:val="28"/>
          <w:u w:val="single"/>
          <w:lang w:eastAsia="cs-CZ"/>
        </w:rPr>
      </w:pPr>
      <w:r w:rsidRPr="003B5C92">
        <w:rPr>
          <w:rFonts w:ascii="Times New Roman" w:eastAsia="Times New Roman" w:hAnsi="Times New Roman"/>
          <w:b/>
          <w:sz w:val="28"/>
          <w:szCs w:val="28"/>
          <w:u w:val="single"/>
          <w:lang w:eastAsia="cs-CZ"/>
        </w:rPr>
        <w:t xml:space="preserve">ORGANIZAČNÍ SLOŽKA RESORTU MSp </w:t>
      </w:r>
      <w:r w:rsidRPr="003B5C92">
        <w:rPr>
          <w:rFonts w:ascii="Times New Roman" w:eastAsia="Times New Roman" w:hAnsi="Times New Roman"/>
          <w:sz w:val="28"/>
          <w:szCs w:val="28"/>
          <w:u w:val="single"/>
          <w:lang w:eastAsia="cs-CZ"/>
        </w:rPr>
        <w:t>(</w:t>
      </w:r>
      <w:r w:rsidRPr="003B5C92">
        <w:rPr>
          <w:rFonts w:ascii="Times New Roman" w:eastAsia="Times New Roman" w:hAnsi="Times New Roman"/>
          <w:i/>
          <w:sz w:val="28"/>
          <w:szCs w:val="28"/>
          <w:u w:val="single"/>
          <w:lang w:eastAsia="cs-CZ"/>
        </w:rPr>
        <w:t>název</w:t>
      </w:r>
      <w:r w:rsidRPr="003B5C92">
        <w:rPr>
          <w:rFonts w:ascii="Times New Roman" w:eastAsia="Times New Roman" w:hAnsi="Times New Roman"/>
          <w:b/>
          <w:i/>
          <w:sz w:val="28"/>
          <w:szCs w:val="28"/>
          <w:u w:val="single"/>
          <w:lang w:eastAsia="cs-CZ"/>
        </w:rPr>
        <w:t>)</w:t>
      </w:r>
    </w:p>
    <w:p w14:paraId="564226C8" w14:textId="77777777" w:rsidR="00024191" w:rsidRPr="003B5C92" w:rsidRDefault="00024191" w:rsidP="00024191">
      <w:pPr>
        <w:spacing w:after="0" w:line="240" w:lineRule="auto"/>
        <w:rPr>
          <w:rFonts w:ascii="Times New Roman" w:eastAsia="Times New Roman" w:hAnsi="Times New Roman"/>
          <w:sz w:val="24"/>
          <w:szCs w:val="24"/>
          <w:lang w:eastAsia="cs-CZ"/>
        </w:rPr>
      </w:pPr>
    </w:p>
    <w:p w14:paraId="42D69FE5" w14:textId="77777777" w:rsidR="00024191" w:rsidRPr="003B5C92" w:rsidRDefault="00024191" w:rsidP="00024191">
      <w:pPr>
        <w:keepNext/>
        <w:spacing w:after="0" w:line="240" w:lineRule="auto"/>
        <w:contextualSpacing/>
        <w:jc w:val="center"/>
        <w:outlineLvl w:val="0"/>
        <w:rPr>
          <w:rFonts w:ascii="Times New Roman" w:eastAsia="Times New Roman" w:hAnsi="Times New Roman"/>
          <w:b/>
          <w:sz w:val="48"/>
          <w:szCs w:val="48"/>
          <w:lang w:eastAsia="cs-CZ"/>
        </w:rPr>
      </w:pPr>
      <w:r w:rsidRPr="003B5C92">
        <w:rPr>
          <w:rFonts w:ascii="Times New Roman" w:eastAsia="Times New Roman" w:hAnsi="Times New Roman"/>
          <w:b/>
          <w:sz w:val="48"/>
          <w:szCs w:val="48"/>
          <w:lang w:eastAsia="cs-CZ"/>
        </w:rPr>
        <w:t>INVESTIČNÍ ZÁMĚR</w:t>
      </w:r>
    </w:p>
    <w:p w14:paraId="3EC0FAD8" w14:textId="77777777" w:rsidR="00024191" w:rsidRPr="003B5C92" w:rsidRDefault="00024191" w:rsidP="00024191">
      <w:pPr>
        <w:keepNext/>
        <w:spacing w:after="0" w:line="240" w:lineRule="auto"/>
        <w:jc w:val="center"/>
        <w:outlineLvl w:val="0"/>
        <w:rPr>
          <w:rFonts w:ascii="Times New Roman" w:eastAsia="Times New Roman" w:hAnsi="Times New Roman"/>
          <w:b/>
          <w:bCs/>
          <w:i/>
          <w:sz w:val="24"/>
          <w:szCs w:val="24"/>
          <w:u w:val="single"/>
          <w:lang w:eastAsia="cs-CZ"/>
        </w:rPr>
      </w:pPr>
      <w:r w:rsidRPr="003B5C92">
        <w:rPr>
          <w:rFonts w:ascii="Times New Roman" w:eastAsia="Times New Roman" w:hAnsi="Times New Roman"/>
          <w:b/>
          <w:sz w:val="24"/>
          <w:szCs w:val="24"/>
          <w:lang w:eastAsia="cs-CZ"/>
        </w:rPr>
        <w:t xml:space="preserve">nákup </w:t>
      </w:r>
      <w:r>
        <w:rPr>
          <w:rFonts w:ascii="Times New Roman" w:eastAsia="Times New Roman" w:hAnsi="Times New Roman"/>
          <w:b/>
          <w:sz w:val="24"/>
          <w:szCs w:val="24"/>
          <w:lang w:eastAsia="cs-CZ"/>
        </w:rPr>
        <w:t>dopravního prostředku</w:t>
      </w:r>
    </w:p>
    <w:p w14:paraId="0C640478" w14:textId="77777777" w:rsidR="00024191" w:rsidRPr="003B5C92" w:rsidRDefault="00024191" w:rsidP="00024191">
      <w:pPr>
        <w:keepNext/>
        <w:spacing w:after="0" w:line="240" w:lineRule="auto"/>
        <w:jc w:val="center"/>
        <w:outlineLvl w:val="0"/>
        <w:rPr>
          <w:rFonts w:ascii="Times New Roman" w:eastAsia="Times New Roman" w:hAnsi="Times New Roman"/>
          <w:b/>
          <w:bCs/>
          <w:i/>
          <w:sz w:val="24"/>
          <w:szCs w:val="24"/>
          <w:u w:val="single"/>
          <w:lang w:eastAsia="cs-CZ"/>
        </w:rPr>
      </w:pPr>
    </w:p>
    <w:p w14:paraId="740C1475" w14:textId="77777777" w:rsidR="00024191" w:rsidRPr="003B5C92" w:rsidRDefault="00024191" w:rsidP="00024191">
      <w:pPr>
        <w:spacing w:after="0" w:line="240" w:lineRule="auto"/>
        <w:ind w:left="1410" w:hanging="1410"/>
        <w:rPr>
          <w:rFonts w:ascii="Times New Roman" w:eastAsia="Times New Roman" w:hAnsi="Times New Roman"/>
          <w:b/>
          <w:bCs/>
          <w:sz w:val="24"/>
          <w:szCs w:val="24"/>
          <w:u w:val="single"/>
          <w:lang w:eastAsia="cs-CZ"/>
        </w:rPr>
      </w:pPr>
      <w:r w:rsidRPr="003B5C92">
        <w:rPr>
          <w:rFonts w:ascii="Times New Roman" w:eastAsia="Times New Roman" w:hAnsi="Times New Roman"/>
          <w:b/>
          <w:sz w:val="24"/>
          <w:szCs w:val="24"/>
          <w:lang w:eastAsia="cs-CZ"/>
        </w:rPr>
        <w:t xml:space="preserve">Název akce: </w:t>
      </w:r>
      <w:r w:rsidRPr="003B5C92">
        <w:rPr>
          <w:rFonts w:ascii="Times New Roman" w:eastAsia="Times New Roman" w:hAnsi="Times New Roman"/>
          <w:b/>
          <w:sz w:val="24"/>
          <w:szCs w:val="24"/>
          <w:lang w:eastAsia="cs-CZ"/>
        </w:rPr>
        <w:tab/>
      </w:r>
    </w:p>
    <w:p w14:paraId="0E79B46F" w14:textId="77777777" w:rsidR="00024191" w:rsidRPr="003B5C92" w:rsidRDefault="00024191" w:rsidP="00024191">
      <w:pPr>
        <w:spacing w:after="0" w:line="240" w:lineRule="auto"/>
        <w:rPr>
          <w:rFonts w:ascii="Times New Roman" w:eastAsia="Times New Roman" w:hAnsi="Times New Roman"/>
          <w:sz w:val="24"/>
          <w:szCs w:val="24"/>
          <w:lang w:eastAsia="cs-CZ"/>
        </w:rPr>
      </w:pPr>
    </w:p>
    <w:p w14:paraId="6E0BB766" w14:textId="77777777" w:rsidR="00024191" w:rsidRPr="003B5C92" w:rsidRDefault="00024191" w:rsidP="00024191">
      <w:pPr>
        <w:spacing w:after="0" w:line="240" w:lineRule="auto"/>
        <w:rPr>
          <w:rFonts w:ascii="Times New Roman" w:eastAsia="Times New Roman" w:hAnsi="Times New Roman"/>
          <w:sz w:val="24"/>
          <w:szCs w:val="24"/>
          <w:lang w:eastAsia="cs-CZ"/>
        </w:rPr>
      </w:pPr>
      <w:r w:rsidRPr="003B5C92">
        <w:rPr>
          <w:rFonts w:ascii="Times New Roman" w:eastAsia="Times New Roman" w:hAnsi="Times New Roman"/>
          <w:sz w:val="24"/>
          <w:szCs w:val="24"/>
          <w:lang w:eastAsia="cs-CZ"/>
        </w:rPr>
        <w:t>Investor:</w:t>
      </w:r>
      <w:r w:rsidRPr="003B5C92">
        <w:rPr>
          <w:rFonts w:ascii="Times New Roman" w:eastAsia="Times New Roman" w:hAnsi="Times New Roman"/>
          <w:sz w:val="24"/>
          <w:szCs w:val="24"/>
          <w:lang w:eastAsia="cs-CZ"/>
        </w:rPr>
        <w:tab/>
      </w:r>
    </w:p>
    <w:p w14:paraId="5287C348" w14:textId="77777777" w:rsidR="00024191" w:rsidRPr="003B5C92" w:rsidRDefault="00024191" w:rsidP="00024191">
      <w:pPr>
        <w:spacing w:after="0" w:line="240" w:lineRule="auto"/>
        <w:rPr>
          <w:rFonts w:ascii="Times New Roman" w:eastAsia="Times New Roman" w:hAnsi="Times New Roman"/>
          <w:sz w:val="24"/>
          <w:szCs w:val="24"/>
          <w:lang w:eastAsia="cs-CZ"/>
        </w:rPr>
      </w:pPr>
    </w:p>
    <w:p w14:paraId="3D5B8B7B" w14:textId="77777777" w:rsidR="00024191" w:rsidRPr="003B5C92" w:rsidRDefault="00024191" w:rsidP="00024191">
      <w:pPr>
        <w:numPr>
          <w:ilvl w:val="0"/>
          <w:numId w:val="7"/>
        </w:numPr>
        <w:spacing w:after="0" w:line="240" w:lineRule="auto"/>
        <w:rPr>
          <w:rFonts w:ascii="Times New Roman" w:eastAsia="Times New Roman" w:hAnsi="Times New Roman"/>
          <w:b/>
          <w:iCs/>
          <w:sz w:val="24"/>
          <w:szCs w:val="24"/>
          <w:lang w:eastAsia="cs-CZ"/>
        </w:rPr>
      </w:pPr>
      <w:r w:rsidRPr="003B5C92">
        <w:rPr>
          <w:rFonts w:ascii="Times New Roman" w:eastAsia="Times New Roman" w:hAnsi="Times New Roman"/>
          <w:b/>
          <w:iCs/>
          <w:sz w:val="24"/>
          <w:szCs w:val="24"/>
          <w:lang w:eastAsia="cs-CZ"/>
        </w:rPr>
        <w:t>Cíl investičního záměru</w:t>
      </w:r>
    </w:p>
    <w:p w14:paraId="7C02BDDB" w14:textId="77777777" w:rsidR="00024191" w:rsidRPr="003B5C92" w:rsidRDefault="00024191" w:rsidP="00024191">
      <w:pPr>
        <w:spacing w:after="0" w:line="240" w:lineRule="auto"/>
        <w:ind w:left="360"/>
        <w:rPr>
          <w:rFonts w:ascii="Times New Roman" w:eastAsia="Times New Roman" w:hAnsi="Times New Roman"/>
          <w:i/>
          <w:iCs/>
          <w:sz w:val="24"/>
          <w:szCs w:val="24"/>
          <w:lang w:eastAsia="cs-CZ"/>
        </w:rPr>
      </w:pPr>
    </w:p>
    <w:p w14:paraId="103A620A" w14:textId="77777777" w:rsidR="00024191" w:rsidRPr="004E68E1" w:rsidRDefault="00024191" w:rsidP="00024191">
      <w:pPr>
        <w:spacing w:after="0" w:line="240" w:lineRule="auto"/>
        <w:jc w:val="both"/>
        <w:outlineLvl w:val="0"/>
        <w:rPr>
          <w:rFonts w:ascii="Times New Roman" w:eastAsia="Times New Roman" w:hAnsi="Times New Roman"/>
          <w:i/>
          <w:iCs/>
          <w:sz w:val="24"/>
          <w:szCs w:val="24"/>
          <w:lang w:eastAsia="cs-CZ"/>
        </w:rPr>
      </w:pPr>
      <w:r w:rsidRPr="003B5C92">
        <w:rPr>
          <w:rFonts w:ascii="Times New Roman" w:eastAsia="Times New Roman" w:hAnsi="Times New Roman"/>
          <w:sz w:val="24"/>
          <w:szCs w:val="24"/>
          <w:lang w:eastAsia="cs-CZ"/>
        </w:rPr>
        <w:t xml:space="preserve">Cílem investičního záměru je pořízení </w:t>
      </w:r>
      <w:r>
        <w:rPr>
          <w:rFonts w:ascii="Times New Roman" w:eastAsia="Times New Roman" w:hAnsi="Times New Roman"/>
          <w:sz w:val="24"/>
          <w:szCs w:val="24"/>
          <w:lang w:eastAsia="cs-CZ"/>
        </w:rPr>
        <w:t xml:space="preserve">…… </w:t>
      </w:r>
      <w:r w:rsidRPr="004E68E1">
        <w:rPr>
          <w:rFonts w:ascii="Times New Roman" w:eastAsia="Times New Roman" w:hAnsi="Times New Roman"/>
          <w:i/>
          <w:iCs/>
          <w:sz w:val="24"/>
          <w:szCs w:val="24"/>
          <w:lang w:eastAsia="cs-CZ"/>
        </w:rPr>
        <w:t xml:space="preserve">pokud </w:t>
      </w:r>
      <w:r>
        <w:rPr>
          <w:rFonts w:ascii="Times New Roman" w:eastAsia="Times New Roman" w:hAnsi="Times New Roman"/>
          <w:i/>
          <w:iCs/>
          <w:sz w:val="24"/>
          <w:szCs w:val="24"/>
          <w:lang w:eastAsia="cs-CZ"/>
        </w:rPr>
        <w:t>je dopravní prostředek pořizován</w:t>
      </w:r>
      <w:r w:rsidRPr="004E68E1">
        <w:rPr>
          <w:rFonts w:ascii="Times New Roman" w:eastAsia="Times New Roman" w:hAnsi="Times New Roman"/>
          <w:i/>
          <w:iCs/>
          <w:sz w:val="24"/>
          <w:szCs w:val="24"/>
          <w:lang w:eastAsia="cs-CZ"/>
        </w:rPr>
        <w:t xml:space="preserve"> na základě Rámcové dohody</w:t>
      </w:r>
      <w:r>
        <w:rPr>
          <w:rFonts w:ascii="Times New Roman" w:eastAsia="Times New Roman" w:hAnsi="Times New Roman"/>
          <w:i/>
          <w:iCs/>
          <w:sz w:val="24"/>
          <w:szCs w:val="24"/>
          <w:lang w:eastAsia="cs-CZ"/>
        </w:rPr>
        <w:t xml:space="preserve"> (dále jen „RD“) </w:t>
      </w:r>
      <w:r w:rsidRPr="004E68E1">
        <w:rPr>
          <w:rFonts w:ascii="Times New Roman" w:eastAsia="Times New Roman" w:hAnsi="Times New Roman"/>
          <w:i/>
          <w:iCs/>
          <w:sz w:val="24"/>
          <w:szCs w:val="24"/>
          <w:lang w:eastAsia="cs-CZ"/>
        </w:rPr>
        <w:t>na nákup automobilů, pak citovat uvedenou dohodu</w:t>
      </w:r>
    </w:p>
    <w:p w14:paraId="2ACFC744" w14:textId="77777777" w:rsidR="00024191" w:rsidRPr="004E68E1" w:rsidRDefault="00024191" w:rsidP="00024191">
      <w:pPr>
        <w:spacing w:after="0" w:line="240" w:lineRule="auto"/>
        <w:jc w:val="both"/>
        <w:outlineLvl w:val="0"/>
        <w:rPr>
          <w:rFonts w:ascii="Times New Roman" w:eastAsia="Times New Roman" w:hAnsi="Times New Roman"/>
          <w:i/>
          <w:iCs/>
          <w:sz w:val="24"/>
          <w:szCs w:val="24"/>
          <w:lang w:eastAsia="cs-CZ"/>
        </w:rPr>
      </w:pPr>
    </w:p>
    <w:p w14:paraId="001C46EF" w14:textId="77777777" w:rsidR="00024191" w:rsidRPr="003B5C92" w:rsidRDefault="00024191" w:rsidP="00024191">
      <w:pPr>
        <w:numPr>
          <w:ilvl w:val="0"/>
          <w:numId w:val="7"/>
        </w:numPr>
        <w:spacing w:before="120" w:after="0" w:line="240" w:lineRule="auto"/>
        <w:jc w:val="both"/>
        <w:outlineLvl w:val="0"/>
        <w:rPr>
          <w:rFonts w:ascii="Times New Roman" w:eastAsia="Times New Roman" w:hAnsi="Times New Roman"/>
          <w:b/>
          <w:sz w:val="24"/>
          <w:szCs w:val="24"/>
          <w:lang w:eastAsia="cs-CZ"/>
        </w:rPr>
      </w:pPr>
      <w:r w:rsidRPr="003B5C92">
        <w:rPr>
          <w:rFonts w:ascii="Times New Roman" w:eastAsia="Times New Roman" w:hAnsi="Times New Roman"/>
          <w:b/>
          <w:sz w:val="24"/>
          <w:szCs w:val="24"/>
          <w:lang w:eastAsia="cs-CZ"/>
        </w:rPr>
        <w:t xml:space="preserve">Majetkoprávní údaje: </w:t>
      </w:r>
    </w:p>
    <w:p w14:paraId="57DA0063" w14:textId="77777777" w:rsidR="00024191" w:rsidRPr="003B5C92" w:rsidRDefault="00024191" w:rsidP="00024191">
      <w:pPr>
        <w:spacing w:after="0" w:line="240" w:lineRule="auto"/>
        <w:jc w:val="both"/>
        <w:outlineLvl w:val="0"/>
        <w:rPr>
          <w:rFonts w:ascii="Times New Roman" w:eastAsia="Times New Roman" w:hAnsi="Times New Roman"/>
          <w:i/>
          <w:sz w:val="24"/>
          <w:szCs w:val="24"/>
          <w:lang w:eastAsia="cs-CZ"/>
        </w:rPr>
      </w:pPr>
    </w:p>
    <w:p w14:paraId="614DAD55" w14:textId="77777777" w:rsidR="00024191" w:rsidRPr="003B5C92" w:rsidRDefault="00024191" w:rsidP="00024191">
      <w:pPr>
        <w:spacing w:after="0" w:line="240" w:lineRule="auto"/>
        <w:jc w:val="both"/>
        <w:outlineLvl w:val="0"/>
        <w:rPr>
          <w:rFonts w:ascii="Times New Roman" w:eastAsia="Times New Roman" w:hAnsi="Times New Roman"/>
          <w:sz w:val="24"/>
          <w:szCs w:val="24"/>
          <w:lang w:eastAsia="cs-CZ"/>
        </w:rPr>
      </w:pPr>
      <w:r>
        <w:rPr>
          <w:rFonts w:ascii="Times New Roman" w:eastAsia="Times New Roman" w:hAnsi="Times New Roman"/>
          <w:sz w:val="24"/>
          <w:szCs w:val="24"/>
          <w:lang w:eastAsia="cs-CZ"/>
        </w:rPr>
        <w:t>Vozidlo</w:t>
      </w:r>
      <w:r w:rsidRPr="003B5C92">
        <w:rPr>
          <w:rFonts w:ascii="Times New Roman" w:eastAsia="Times New Roman" w:hAnsi="Times New Roman"/>
          <w:sz w:val="24"/>
          <w:szCs w:val="24"/>
          <w:lang w:eastAsia="cs-CZ"/>
        </w:rPr>
        <w:t xml:space="preserve"> bude vlastnictvím ČR</w:t>
      </w:r>
      <w:r>
        <w:rPr>
          <w:rFonts w:ascii="Times New Roman" w:eastAsia="Times New Roman" w:hAnsi="Times New Roman"/>
          <w:sz w:val="24"/>
          <w:szCs w:val="24"/>
          <w:lang w:eastAsia="cs-CZ"/>
        </w:rPr>
        <w:t xml:space="preserve"> s právem hospodaření pro </w:t>
      </w:r>
      <w:r w:rsidRPr="00CF5864">
        <w:rPr>
          <w:rFonts w:ascii="Times New Roman" w:eastAsia="Times New Roman" w:hAnsi="Times New Roman"/>
          <w:i/>
          <w:iCs/>
          <w:sz w:val="24"/>
          <w:szCs w:val="24"/>
          <w:lang w:eastAsia="cs-CZ"/>
        </w:rPr>
        <w:t>(název OSS).</w:t>
      </w:r>
    </w:p>
    <w:p w14:paraId="7BFF7629" w14:textId="77777777" w:rsidR="00024191" w:rsidRPr="003B5C92" w:rsidRDefault="00024191" w:rsidP="00024191">
      <w:pPr>
        <w:spacing w:after="0" w:line="240" w:lineRule="auto"/>
        <w:jc w:val="both"/>
        <w:outlineLvl w:val="0"/>
        <w:rPr>
          <w:rFonts w:ascii="Times New Roman" w:eastAsia="Times New Roman" w:hAnsi="Times New Roman"/>
          <w:sz w:val="24"/>
          <w:szCs w:val="24"/>
          <w:lang w:eastAsia="cs-CZ"/>
        </w:rPr>
      </w:pPr>
    </w:p>
    <w:p w14:paraId="1264EC66" w14:textId="77777777" w:rsidR="00024191" w:rsidRPr="003B5C92" w:rsidRDefault="00024191" w:rsidP="00024191">
      <w:pPr>
        <w:numPr>
          <w:ilvl w:val="0"/>
          <w:numId w:val="7"/>
        </w:numPr>
        <w:spacing w:before="120" w:after="0" w:line="240" w:lineRule="auto"/>
        <w:jc w:val="both"/>
        <w:outlineLvl w:val="0"/>
        <w:rPr>
          <w:rFonts w:ascii="Times New Roman" w:eastAsia="Times New Roman" w:hAnsi="Times New Roman"/>
          <w:b/>
          <w:sz w:val="24"/>
          <w:szCs w:val="24"/>
          <w:lang w:eastAsia="cs-CZ"/>
        </w:rPr>
      </w:pPr>
      <w:r w:rsidRPr="003B5C92">
        <w:rPr>
          <w:rFonts w:ascii="Times New Roman" w:eastAsia="Times New Roman" w:hAnsi="Times New Roman"/>
          <w:b/>
          <w:iCs/>
          <w:sz w:val="24"/>
          <w:szCs w:val="24"/>
          <w:lang w:eastAsia="cs-CZ"/>
        </w:rPr>
        <w:t xml:space="preserve">Současný stav a zdůvodnění </w:t>
      </w:r>
      <w:r>
        <w:rPr>
          <w:rFonts w:ascii="Times New Roman" w:eastAsia="Times New Roman" w:hAnsi="Times New Roman"/>
          <w:b/>
          <w:iCs/>
          <w:sz w:val="24"/>
          <w:szCs w:val="24"/>
          <w:lang w:eastAsia="cs-CZ"/>
        </w:rPr>
        <w:t>pořízení vozidla</w:t>
      </w:r>
    </w:p>
    <w:p w14:paraId="44CDAEF1" w14:textId="77777777" w:rsidR="00024191" w:rsidRPr="003B5C92" w:rsidRDefault="00024191" w:rsidP="00024191">
      <w:pPr>
        <w:spacing w:after="0" w:line="240" w:lineRule="auto"/>
        <w:jc w:val="both"/>
        <w:outlineLvl w:val="0"/>
        <w:rPr>
          <w:rFonts w:ascii="Times New Roman" w:eastAsia="Times New Roman" w:hAnsi="Times New Roman"/>
          <w:sz w:val="24"/>
          <w:szCs w:val="24"/>
          <w:lang w:eastAsia="cs-CZ"/>
        </w:rPr>
      </w:pPr>
    </w:p>
    <w:p w14:paraId="21BD1BA2" w14:textId="77777777" w:rsidR="00024191" w:rsidRDefault="00024191" w:rsidP="00024191">
      <w:pPr>
        <w:spacing w:after="0" w:line="240" w:lineRule="auto"/>
        <w:jc w:val="both"/>
        <w:outlineLvl w:val="0"/>
        <w:rPr>
          <w:rFonts w:ascii="Times New Roman" w:eastAsia="Times New Roman" w:hAnsi="Times New Roman"/>
          <w:i/>
          <w:sz w:val="24"/>
          <w:szCs w:val="24"/>
          <w:lang w:eastAsia="cs-CZ"/>
        </w:rPr>
      </w:pPr>
      <w:r w:rsidRPr="003B5C92">
        <w:rPr>
          <w:rFonts w:ascii="Times New Roman" w:eastAsia="Times New Roman" w:hAnsi="Times New Roman"/>
          <w:i/>
          <w:sz w:val="24"/>
          <w:szCs w:val="24"/>
          <w:lang w:eastAsia="cs-CZ"/>
        </w:rPr>
        <w:t>Popis</w:t>
      </w:r>
      <w:r>
        <w:rPr>
          <w:rFonts w:ascii="Times New Roman" w:eastAsia="Times New Roman" w:hAnsi="Times New Roman"/>
          <w:i/>
          <w:sz w:val="24"/>
          <w:szCs w:val="24"/>
          <w:lang w:eastAsia="cs-CZ"/>
        </w:rPr>
        <w:t xml:space="preserve"> současného stavu vozového parku u OSS, uvedení informací v souladu s posledním čtvrtletním Registrem vozidel, předkládaným dle Instrukce </w:t>
      </w:r>
      <w:r w:rsidRPr="00A61B6C">
        <w:rPr>
          <w:rFonts w:ascii="Times New Roman" w:eastAsia="Times New Roman" w:hAnsi="Times New Roman"/>
          <w:i/>
          <w:sz w:val="24"/>
          <w:szCs w:val="24"/>
          <w:lang w:eastAsia="cs-CZ"/>
        </w:rPr>
        <w:t>o používání služebních a jiných motorových vozidel a o používání elektronických karet pro nákup pohonných hmot v resortu Ministerstva spravedlnost</w:t>
      </w:r>
      <w:r>
        <w:rPr>
          <w:rFonts w:ascii="Times New Roman" w:eastAsia="Times New Roman" w:hAnsi="Times New Roman"/>
          <w:i/>
          <w:sz w:val="24"/>
          <w:szCs w:val="24"/>
          <w:lang w:eastAsia="cs-CZ"/>
        </w:rPr>
        <w:t>i v platném znění (dále jen „čtvrtletním Registrem“)</w:t>
      </w:r>
    </w:p>
    <w:p w14:paraId="6ED9E5A6" w14:textId="77777777" w:rsidR="00024191" w:rsidRDefault="00024191" w:rsidP="00024191">
      <w:pPr>
        <w:spacing w:before="240" w:after="0" w:line="240" w:lineRule="auto"/>
        <w:jc w:val="both"/>
        <w:outlineLvl w:val="0"/>
        <w:rPr>
          <w:rFonts w:ascii="Times New Roman" w:eastAsia="Times New Roman" w:hAnsi="Times New Roman"/>
          <w:i/>
          <w:sz w:val="24"/>
          <w:szCs w:val="24"/>
          <w:lang w:eastAsia="cs-CZ"/>
        </w:rPr>
      </w:pPr>
    </w:p>
    <w:tbl>
      <w:tblPr>
        <w:tblW w:w="8931" w:type="dxa"/>
        <w:tblInd w:w="70" w:type="dxa"/>
        <w:tblCellMar>
          <w:left w:w="70" w:type="dxa"/>
          <w:right w:w="70" w:type="dxa"/>
        </w:tblCellMar>
        <w:tblLook w:val="04A0" w:firstRow="1" w:lastRow="0" w:firstColumn="1" w:lastColumn="0" w:noHBand="0" w:noVBand="1"/>
      </w:tblPr>
      <w:tblGrid>
        <w:gridCol w:w="2410"/>
        <w:gridCol w:w="1418"/>
        <w:gridCol w:w="1417"/>
        <w:gridCol w:w="1418"/>
        <w:gridCol w:w="2268"/>
      </w:tblGrid>
      <w:tr w:rsidR="00024191" w14:paraId="37F3ABD6" w14:textId="77777777" w:rsidTr="00FA5726">
        <w:trPr>
          <w:trHeight w:val="1224"/>
        </w:trPr>
        <w:tc>
          <w:tcPr>
            <w:tcW w:w="241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84BFC4E" w14:textId="77777777" w:rsidR="00024191" w:rsidRDefault="00024191" w:rsidP="00FA5726">
            <w:pPr>
              <w:spacing w:after="0" w:line="240" w:lineRule="auto"/>
              <w:jc w:val="center"/>
              <w:rPr>
                <w:rFonts w:ascii="Times New Roman" w:eastAsia="Times New Roman" w:hAnsi="Times New Roman"/>
                <w:b/>
                <w:bCs/>
                <w:sz w:val="16"/>
                <w:szCs w:val="16"/>
                <w:lang w:eastAsia="cs-CZ"/>
              </w:rPr>
            </w:pPr>
            <w:r>
              <w:rPr>
                <w:rFonts w:ascii="Times New Roman" w:eastAsia="Times New Roman" w:hAnsi="Times New Roman"/>
                <w:b/>
                <w:bCs/>
                <w:sz w:val="16"/>
                <w:szCs w:val="16"/>
                <w:lang w:eastAsia="cs-CZ"/>
              </w:rPr>
              <w:t>Tovární značka, typ</w:t>
            </w:r>
          </w:p>
        </w:tc>
        <w:tc>
          <w:tcPr>
            <w:tcW w:w="1418" w:type="dxa"/>
            <w:tcBorders>
              <w:top w:val="single" w:sz="4" w:space="0" w:color="auto"/>
              <w:left w:val="nil"/>
              <w:bottom w:val="single" w:sz="4" w:space="0" w:color="auto"/>
              <w:right w:val="single" w:sz="4" w:space="0" w:color="auto"/>
            </w:tcBorders>
            <w:shd w:val="clear" w:color="auto" w:fill="FFFF00"/>
            <w:vAlign w:val="center"/>
            <w:hideMark/>
          </w:tcPr>
          <w:p w14:paraId="561AFE7F" w14:textId="77777777" w:rsidR="00024191" w:rsidRDefault="00024191" w:rsidP="00FA5726">
            <w:pPr>
              <w:spacing w:after="0" w:line="240" w:lineRule="auto"/>
              <w:jc w:val="center"/>
              <w:rPr>
                <w:rFonts w:ascii="Times New Roman" w:eastAsia="Times New Roman" w:hAnsi="Times New Roman"/>
                <w:b/>
                <w:bCs/>
                <w:sz w:val="16"/>
                <w:szCs w:val="16"/>
                <w:lang w:eastAsia="cs-CZ"/>
              </w:rPr>
            </w:pPr>
            <w:r>
              <w:rPr>
                <w:rFonts w:ascii="Times New Roman" w:eastAsia="Times New Roman" w:hAnsi="Times New Roman"/>
                <w:b/>
                <w:bCs/>
                <w:sz w:val="16"/>
                <w:szCs w:val="16"/>
                <w:lang w:eastAsia="cs-CZ"/>
              </w:rPr>
              <w:t xml:space="preserve">RZ  </w:t>
            </w:r>
          </w:p>
        </w:tc>
        <w:tc>
          <w:tcPr>
            <w:tcW w:w="1417" w:type="dxa"/>
            <w:tcBorders>
              <w:top w:val="single" w:sz="4" w:space="0" w:color="auto"/>
              <w:left w:val="nil"/>
              <w:bottom w:val="single" w:sz="4" w:space="0" w:color="auto"/>
              <w:right w:val="single" w:sz="4" w:space="0" w:color="auto"/>
            </w:tcBorders>
            <w:shd w:val="clear" w:color="auto" w:fill="FFFF00"/>
            <w:vAlign w:val="center"/>
            <w:hideMark/>
          </w:tcPr>
          <w:p w14:paraId="64A236E2" w14:textId="77777777" w:rsidR="00024191" w:rsidRDefault="00024191" w:rsidP="00FA5726">
            <w:pPr>
              <w:spacing w:after="0" w:line="240" w:lineRule="auto"/>
              <w:jc w:val="center"/>
              <w:rPr>
                <w:rFonts w:ascii="Times New Roman" w:eastAsia="Times New Roman" w:hAnsi="Times New Roman"/>
                <w:b/>
                <w:bCs/>
                <w:sz w:val="16"/>
                <w:szCs w:val="16"/>
                <w:lang w:eastAsia="cs-CZ"/>
              </w:rPr>
            </w:pPr>
            <w:r>
              <w:rPr>
                <w:rFonts w:ascii="Times New Roman" w:eastAsia="Times New Roman" w:hAnsi="Times New Roman"/>
                <w:b/>
                <w:bCs/>
                <w:sz w:val="16"/>
                <w:szCs w:val="16"/>
                <w:lang w:eastAsia="cs-CZ"/>
              </w:rPr>
              <w:t>Rok výroby</w:t>
            </w:r>
          </w:p>
        </w:tc>
        <w:tc>
          <w:tcPr>
            <w:tcW w:w="1418" w:type="dxa"/>
            <w:tcBorders>
              <w:top w:val="single" w:sz="4" w:space="0" w:color="auto"/>
              <w:left w:val="nil"/>
              <w:bottom w:val="single" w:sz="4" w:space="0" w:color="auto"/>
              <w:right w:val="single" w:sz="4" w:space="0" w:color="auto"/>
            </w:tcBorders>
            <w:shd w:val="clear" w:color="auto" w:fill="FFFF00"/>
            <w:vAlign w:val="center"/>
            <w:hideMark/>
          </w:tcPr>
          <w:p w14:paraId="3E2079C2" w14:textId="77777777" w:rsidR="00024191" w:rsidRDefault="00024191" w:rsidP="00FA5726">
            <w:pPr>
              <w:spacing w:after="0" w:line="240" w:lineRule="auto"/>
              <w:jc w:val="center"/>
              <w:rPr>
                <w:rFonts w:ascii="Times New Roman" w:eastAsia="Times New Roman" w:hAnsi="Times New Roman"/>
                <w:b/>
                <w:bCs/>
                <w:sz w:val="16"/>
                <w:szCs w:val="16"/>
                <w:lang w:eastAsia="cs-CZ"/>
              </w:rPr>
            </w:pPr>
            <w:r>
              <w:rPr>
                <w:rFonts w:ascii="Times New Roman" w:eastAsia="Times New Roman" w:hAnsi="Times New Roman"/>
                <w:b/>
                <w:bCs/>
                <w:sz w:val="16"/>
                <w:szCs w:val="16"/>
                <w:lang w:eastAsia="cs-CZ"/>
              </w:rPr>
              <w:t>Stáří vozu</w:t>
            </w:r>
          </w:p>
        </w:tc>
        <w:tc>
          <w:tcPr>
            <w:tcW w:w="2268" w:type="dxa"/>
            <w:tcBorders>
              <w:top w:val="single" w:sz="4" w:space="0" w:color="auto"/>
              <w:left w:val="nil"/>
              <w:bottom w:val="single" w:sz="4" w:space="0" w:color="auto"/>
              <w:right w:val="single" w:sz="4" w:space="0" w:color="auto"/>
            </w:tcBorders>
            <w:shd w:val="clear" w:color="auto" w:fill="FFFF00"/>
            <w:vAlign w:val="center"/>
            <w:hideMark/>
          </w:tcPr>
          <w:p w14:paraId="7EEBD267" w14:textId="77777777" w:rsidR="00024191" w:rsidRDefault="00024191" w:rsidP="00FA5726">
            <w:pPr>
              <w:spacing w:after="0" w:line="240" w:lineRule="auto"/>
              <w:jc w:val="center"/>
              <w:rPr>
                <w:rFonts w:ascii="Times New Roman" w:eastAsia="Times New Roman" w:hAnsi="Times New Roman"/>
                <w:b/>
                <w:bCs/>
                <w:sz w:val="16"/>
                <w:szCs w:val="16"/>
                <w:lang w:eastAsia="cs-CZ"/>
              </w:rPr>
            </w:pPr>
            <w:r>
              <w:rPr>
                <w:rFonts w:ascii="Times New Roman" w:eastAsia="Times New Roman" w:hAnsi="Times New Roman"/>
                <w:b/>
                <w:bCs/>
                <w:sz w:val="16"/>
                <w:szCs w:val="16"/>
                <w:lang w:eastAsia="cs-CZ"/>
              </w:rPr>
              <w:t>Počet ujetých km od r. výroby k ………. nebo ke dni prodeje/      převodu</w:t>
            </w:r>
          </w:p>
        </w:tc>
      </w:tr>
      <w:tr w:rsidR="00024191" w14:paraId="1E887F43" w14:textId="77777777" w:rsidTr="00FA5726">
        <w:trPr>
          <w:trHeight w:val="264"/>
        </w:trPr>
        <w:tc>
          <w:tcPr>
            <w:tcW w:w="2410" w:type="dxa"/>
            <w:tcBorders>
              <w:top w:val="nil"/>
              <w:left w:val="single" w:sz="4" w:space="0" w:color="auto"/>
              <w:bottom w:val="single" w:sz="4" w:space="0" w:color="auto"/>
              <w:right w:val="single" w:sz="4" w:space="0" w:color="auto"/>
            </w:tcBorders>
            <w:noWrap/>
            <w:vAlign w:val="bottom"/>
          </w:tcPr>
          <w:p w14:paraId="1A13F24F" w14:textId="77777777" w:rsidR="00024191" w:rsidRDefault="00024191" w:rsidP="00FA5726">
            <w:pPr>
              <w:spacing w:after="0" w:line="240" w:lineRule="auto"/>
              <w:rPr>
                <w:rFonts w:ascii="Times New Roman" w:eastAsia="Times New Roman" w:hAnsi="Times New Roman"/>
                <w:sz w:val="16"/>
                <w:szCs w:val="16"/>
                <w:lang w:eastAsia="cs-CZ"/>
              </w:rPr>
            </w:pPr>
          </w:p>
        </w:tc>
        <w:tc>
          <w:tcPr>
            <w:tcW w:w="1418" w:type="dxa"/>
            <w:tcBorders>
              <w:top w:val="nil"/>
              <w:left w:val="nil"/>
              <w:bottom w:val="single" w:sz="4" w:space="0" w:color="auto"/>
              <w:right w:val="single" w:sz="4" w:space="0" w:color="auto"/>
            </w:tcBorders>
            <w:noWrap/>
            <w:vAlign w:val="bottom"/>
          </w:tcPr>
          <w:p w14:paraId="0A4371B5" w14:textId="77777777" w:rsidR="00024191" w:rsidRDefault="00024191" w:rsidP="00FA5726">
            <w:pPr>
              <w:spacing w:after="0" w:line="240" w:lineRule="auto"/>
              <w:jc w:val="center"/>
              <w:rPr>
                <w:rFonts w:ascii="Times New Roman" w:eastAsia="Times New Roman" w:hAnsi="Times New Roman"/>
                <w:b/>
                <w:bCs/>
                <w:sz w:val="16"/>
                <w:szCs w:val="16"/>
                <w:lang w:eastAsia="cs-CZ"/>
              </w:rPr>
            </w:pPr>
          </w:p>
        </w:tc>
        <w:tc>
          <w:tcPr>
            <w:tcW w:w="1417" w:type="dxa"/>
            <w:tcBorders>
              <w:top w:val="nil"/>
              <w:left w:val="nil"/>
              <w:bottom w:val="single" w:sz="4" w:space="0" w:color="auto"/>
              <w:right w:val="single" w:sz="4" w:space="0" w:color="auto"/>
            </w:tcBorders>
            <w:noWrap/>
            <w:vAlign w:val="bottom"/>
          </w:tcPr>
          <w:p w14:paraId="586DD849" w14:textId="77777777" w:rsidR="00024191" w:rsidRDefault="00024191" w:rsidP="00FA5726">
            <w:pPr>
              <w:spacing w:after="0" w:line="240" w:lineRule="auto"/>
              <w:jc w:val="center"/>
              <w:rPr>
                <w:rFonts w:ascii="Times New Roman" w:eastAsia="Times New Roman" w:hAnsi="Times New Roman"/>
                <w:b/>
                <w:bCs/>
                <w:sz w:val="16"/>
                <w:szCs w:val="16"/>
                <w:lang w:eastAsia="cs-CZ"/>
              </w:rPr>
            </w:pPr>
          </w:p>
        </w:tc>
        <w:tc>
          <w:tcPr>
            <w:tcW w:w="1418" w:type="dxa"/>
            <w:tcBorders>
              <w:top w:val="nil"/>
              <w:left w:val="nil"/>
              <w:bottom w:val="single" w:sz="4" w:space="0" w:color="auto"/>
              <w:right w:val="single" w:sz="4" w:space="0" w:color="auto"/>
            </w:tcBorders>
            <w:noWrap/>
            <w:vAlign w:val="center"/>
          </w:tcPr>
          <w:p w14:paraId="090F56D1" w14:textId="77777777" w:rsidR="00024191" w:rsidRDefault="00024191" w:rsidP="00FA5726">
            <w:pPr>
              <w:spacing w:after="0" w:line="240" w:lineRule="auto"/>
              <w:jc w:val="center"/>
              <w:rPr>
                <w:rFonts w:ascii="Times New Roman" w:eastAsia="Times New Roman" w:hAnsi="Times New Roman"/>
                <w:sz w:val="16"/>
                <w:szCs w:val="16"/>
                <w:lang w:eastAsia="cs-CZ"/>
              </w:rPr>
            </w:pPr>
          </w:p>
        </w:tc>
        <w:tc>
          <w:tcPr>
            <w:tcW w:w="2268" w:type="dxa"/>
            <w:tcBorders>
              <w:top w:val="nil"/>
              <w:left w:val="nil"/>
              <w:bottom w:val="single" w:sz="4" w:space="0" w:color="auto"/>
              <w:right w:val="single" w:sz="4" w:space="0" w:color="auto"/>
            </w:tcBorders>
            <w:shd w:val="clear" w:color="auto" w:fill="FFFF00"/>
            <w:noWrap/>
            <w:vAlign w:val="bottom"/>
          </w:tcPr>
          <w:p w14:paraId="2C8251CA" w14:textId="77777777" w:rsidR="00024191" w:rsidRDefault="00024191" w:rsidP="00FA5726">
            <w:pPr>
              <w:spacing w:after="0" w:line="240" w:lineRule="auto"/>
              <w:jc w:val="right"/>
              <w:rPr>
                <w:rFonts w:ascii="Times New Roman" w:eastAsia="Times New Roman" w:hAnsi="Times New Roman"/>
                <w:b/>
                <w:bCs/>
                <w:sz w:val="16"/>
                <w:szCs w:val="16"/>
                <w:lang w:eastAsia="cs-CZ"/>
              </w:rPr>
            </w:pPr>
          </w:p>
        </w:tc>
      </w:tr>
      <w:tr w:rsidR="00024191" w14:paraId="31AE2F2B" w14:textId="77777777" w:rsidTr="00FA5726">
        <w:trPr>
          <w:trHeight w:val="264"/>
        </w:trPr>
        <w:tc>
          <w:tcPr>
            <w:tcW w:w="2410" w:type="dxa"/>
            <w:tcBorders>
              <w:top w:val="nil"/>
              <w:left w:val="single" w:sz="4" w:space="0" w:color="auto"/>
              <w:bottom w:val="single" w:sz="4" w:space="0" w:color="auto"/>
              <w:right w:val="single" w:sz="4" w:space="0" w:color="auto"/>
            </w:tcBorders>
            <w:noWrap/>
            <w:vAlign w:val="bottom"/>
          </w:tcPr>
          <w:p w14:paraId="7586EEC0" w14:textId="77777777" w:rsidR="00024191" w:rsidRDefault="00024191" w:rsidP="00FA5726">
            <w:pPr>
              <w:spacing w:after="0" w:line="240" w:lineRule="auto"/>
              <w:rPr>
                <w:rFonts w:ascii="Times New Roman" w:eastAsia="Times New Roman" w:hAnsi="Times New Roman"/>
                <w:sz w:val="16"/>
                <w:szCs w:val="16"/>
                <w:lang w:eastAsia="cs-CZ"/>
              </w:rPr>
            </w:pPr>
          </w:p>
        </w:tc>
        <w:tc>
          <w:tcPr>
            <w:tcW w:w="1418" w:type="dxa"/>
            <w:tcBorders>
              <w:top w:val="nil"/>
              <w:left w:val="nil"/>
              <w:bottom w:val="single" w:sz="4" w:space="0" w:color="auto"/>
              <w:right w:val="single" w:sz="4" w:space="0" w:color="auto"/>
            </w:tcBorders>
            <w:noWrap/>
            <w:vAlign w:val="bottom"/>
          </w:tcPr>
          <w:p w14:paraId="54822B8B" w14:textId="77777777" w:rsidR="00024191" w:rsidRDefault="00024191" w:rsidP="00FA5726">
            <w:pPr>
              <w:spacing w:after="0" w:line="240" w:lineRule="auto"/>
              <w:jc w:val="center"/>
              <w:rPr>
                <w:rFonts w:ascii="Times New Roman" w:eastAsia="Times New Roman" w:hAnsi="Times New Roman"/>
                <w:b/>
                <w:bCs/>
                <w:sz w:val="16"/>
                <w:szCs w:val="16"/>
                <w:lang w:eastAsia="cs-CZ"/>
              </w:rPr>
            </w:pPr>
          </w:p>
        </w:tc>
        <w:tc>
          <w:tcPr>
            <w:tcW w:w="1417" w:type="dxa"/>
            <w:tcBorders>
              <w:top w:val="nil"/>
              <w:left w:val="nil"/>
              <w:bottom w:val="single" w:sz="4" w:space="0" w:color="auto"/>
              <w:right w:val="single" w:sz="4" w:space="0" w:color="auto"/>
            </w:tcBorders>
            <w:noWrap/>
            <w:vAlign w:val="bottom"/>
          </w:tcPr>
          <w:p w14:paraId="20CD4DA3" w14:textId="77777777" w:rsidR="00024191" w:rsidRDefault="00024191" w:rsidP="00FA5726">
            <w:pPr>
              <w:spacing w:after="0" w:line="240" w:lineRule="auto"/>
              <w:jc w:val="center"/>
              <w:rPr>
                <w:rFonts w:ascii="Times New Roman" w:eastAsia="Times New Roman" w:hAnsi="Times New Roman"/>
                <w:b/>
                <w:bCs/>
                <w:sz w:val="16"/>
                <w:szCs w:val="16"/>
                <w:lang w:eastAsia="cs-CZ"/>
              </w:rPr>
            </w:pPr>
          </w:p>
        </w:tc>
        <w:tc>
          <w:tcPr>
            <w:tcW w:w="1418" w:type="dxa"/>
            <w:tcBorders>
              <w:top w:val="nil"/>
              <w:left w:val="nil"/>
              <w:bottom w:val="single" w:sz="4" w:space="0" w:color="auto"/>
              <w:right w:val="single" w:sz="4" w:space="0" w:color="auto"/>
            </w:tcBorders>
            <w:noWrap/>
            <w:vAlign w:val="center"/>
          </w:tcPr>
          <w:p w14:paraId="7F282D65" w14:textId="77777777" w:rsidR="00024191" w:rsidRDefault="00024191" w:rsidP="00FA5726">
            <w:pPr>
              <w:spacing w:after="0" w:line="240" w:lineRule="auto"/>
              <w:jc w:val="center"/>
              <w:rPr>
                <w:rFonts w:ascii="Times New Roman" w:eastAsia="Times New Roman" w:hAnsi="Times New Roman"/>
                <w:sz w:val="16"/>
                <w:szCs w:val="16"/>
                <w:lang w:eastAsia="cs-CZ"/>
              </w:rPr>
            </w:pPr>
          </w:p>
        </w:tc>
        <w:tc>
          <w:tcPr>
            <w:tcW w:w="2268" w:type="dxa"/>
            <w:tcBorders>
              <w:top w:val="nil"/>
              <w:left w:val="nil"/>
              <w:bottom w:val="single" w:sz="4" w:space="0" w:color="auto"/>
              <w:right w:val="single" w:sz="4" w:space="0" w:color="auto"/>
            </w:tcBorders>
            <w:shd w:val="clear" w:color="auto" w:fill="FFFF00"/>
            <w:noWrap/>
            <w:vAlign w:val="bottom"/>
          </w:tcPr>
          <w:p w14:paraId="43626AF6" w14:textId="77777777" w:rsidR="00024191" w:rsidRDefault="00024191" w:rsidP="00FA5726">
            <w:pPr>
              <w:spacing w:after="0" w:line="240" w:lineRule="auto"/>
              <w:jc w:val="right"/>
              <w:rPr>
                <w:rFonts w:ascii="Times New Roman" w:eastAsia="Times New Roman" w:hAnsi="Times New Roman"/>
                <w:b/>
                <w:bCs/>
                <w:sz w:val="16"/>
                <w:szCs w:val="16"/>
                <w:lang w:eastAsia="cs-CZ"/>
              </w:rPr>
            </w:pPr>
          </w:p>
        </w:tc>
      </w:tr>
      <w:tr w:rsidR="00024191" w14:paraId="48B5800C" w14:textId="77777777" w:rsidTr="00FA5726">
        <w:trPr>
          <w:trHeight w:val="264"/>
        </w:trPr>
        <w:tc>
          <w:tcPr>
            <w:tcW w:w="2410" w:type="dxa"/>
            <w:tcBorders>
              <w:top w:val="nil"/>
              <w:left w:val="single" w:sz="4" w:space="0" w:color="auto"/>
              <w:bottom w:val="single" w:sz="4" w:space="0" w:color="auto"/>
              <w:right w:val="single" w:sz="4" w:space="0" w:color="auto"/>
            </w:tcBorders>
            <w:shd w:val="clear" w:color="auto" w:fill="FFFFFF"/>
            <w:noWrap/>
            <w:vAlign w:val="bottom"/>
          </w:tcPr>
          <w:p w14:paraId="02544942" w14:textId="77777777" w:rsidR="00024191" w:rsidRDefault="00024191" w:rsidP="00FA5726">
            <w:pPr>
              <w:spacing w:after="0" w:line="240" w:lineRule="auto"/>
              <w:rPr>
                <w:rFonts w:ascii="Times New Roman" w:eastAsia="Times New Roman" w:hAnsi="Times New Roman"/>
                <w:sz w:val="16"/>
                <w:szCs w:val="16"/>
                <w:lang w:eastAsia="cs-CZ"/>
              </w:rPr>
            </w:pPr>
          </w:p>
        </w:tc>
        <w:tc>
          <w:tcPr>
            <w:tcW w:w="1418" w:type="dxa"/>
            <w:tcBorders>
              <w:top w:val="nil"/>
              <w:left w:val="nil"/>
              <w:bottom w:val="single" w:sz="4" w:space="0" w:color="auto"/>
              <w:right w:val="single" w:sz="4" w:space="0" w:color="auto"/>
            </w:tcBorders>
            <w:shd w:val="clear" w:color="auto" w:fill="FFFFFF"/>
            <w:noWrap/>
            <w:vAlign w:val="bottom"/>
          </w:tcPr>
          <w:p w14:paraId="768B2B23" w14:textId="77777777" w:rsidR="00024191" w:rsidRDefault="00024191" w:rsidP="00FA5726">
            <w:pPr>
              <w:spacing w:after="0" w:line="240" w:lineRule="auto"/>
              <w:jc w:val="center"/>
              <w:rPr>
                <w:rFonts w:ascii="Times New Roman" w:eastAsia="Times New Roman" w:hAnsi="Times New Roman"/>
                <w:b/>
                <w:bCs/>
                <w:sz w:val="16"/>
                <w:szCs w:val="16"/>
                <w:lang w:eastAsia="cs-CZ"/>
              </w:rPr>
            </w:pPr>
          </w:p>
        </w:tc>
        <w:tc>
          <w:tcPr>
            <w:tcW w:w="1417" w:type="dxa"/>
            <w:tcBorders>
              <w:top w:val="nil"/>
              <w:left w:val="nil"/>
              <w:bottom w:val="single" w:sz="4" w:space="0" w:color="auto"/>
              <w:right w:val="single" w:sz="4" w:space="0" w:color="auto"/>
            </w:tcBorders>
            <w:shd w:val="clear" w:color="auto" w:fill="FFFFFF"/>
            <w:noWrap/>
            <w:vAlign w:val="bottom"/>
          </w:tcPr>
          <w:p w14:paraId="5402C677" w14:textId="77777777" w:rsidR="00024191" w:rsidRDefault="00024191" w:rsidP="00FA5726">
            <w:pPr>
              <w:spacing w:after="0" w:line="240" w:lineRule="auto"/>
              <w:jc w:val="center"/>
              <w:rPr>
                <w:rFonts w:ascii="Times New Roman" w:eastAsia="Times New Roman" w:hAnsi="Times New Roman"/>
                <w:b/>
                <w:bCs/>
                <w:sz w:val="16"/>
                <w:szCs w:val="16"/>
                <w:lang w:eastAsia="cs-CZ"/>
              </w:rPr>
            </w:pPr>
          </w:p>
        </w:tc>
        <w:tc>
          <w:tcPr>
            <w:tcW w:w="1418" w:type="dxa"/>
            <w:tcBorders>
              <w:top w:val="nil"/>
              <w:left w:val="nil"/>
              <w:bottom w:val="single" w:sz="4" w:space="0" w:color="auto"/>
              <w:right w:val="single" w:sz="4" w:space="0" w:color="auto"/>
            </w:tcBorders>
            <w:shd w:val="clear" w:color="auto" w:fill="FFFFFF"/>
            <w:noWrap/>
            <w:vAlign w:val="center"/>
          </w:tcPr>
          <w:p w14:paraId="0984B19A" w14:textId="77777777" w:rsidR="00024191" w:rsidRDefault="00024191" w:rsidP="00FA5726">
            <w:pPr>
              <w:spacing w:after="0" w:line="240" w:lineRule="auto"/>
              <w:jc w:val="center"/>
              <w:rPr>
                <w:rFonts w:ascii="Times New Roman" w:eastAsia="Times New Roman" w:hAnsi="Times New Roman"/>
                <w:sz w:val="16"/>
                <w:szCs w:val="16"/>
                <w:lang w:eastAsia="cs-CZ"/>
              </w:rPr>
            </w:pPr>
          </w:p>
        </w:tc>
        <w:tc>
          <w:tcPr>
            <w:tcW w:w="2268" w:type="dxa"/>
            <w:tcBorders>
              <w:top w:val="nil"/>
              <w:left w:val="nil"/>
              <w:bottom w:val="single" w:sz="4" w:space="0" w:color="auto"/>
              <w:right w:val="single" w:sz="4" w:space="0" w:color="auto"/>
            </w:tcBorders>
            <w:shd w:val="clear" w:color="auto" w:fill="FFFF00"/>
            <w:noWrap/>
            <w:vAlign w:val="bottom"/>
          </w:tcPr>
          <w:p w14:paraId="429E29C7" w14:textId="77777777" w:rsidR="00024191" w:rsidRDefault="00024191" w:rsidP="00FA5726">
            <w:pPr>
              <w:spacing w:after="0" w:line="240" w:lineRule="auto"/>
              <w:jc w:val="right"/>
              <w:rPr>
                <w:rFonts w:ascii="Times New Roman" w:eastAsia="Times New Roman" w:hAnsi="Times New Roman"/>
                <w:b/>
                <w:bCs/>
                <w:sz w:val="16"/>
                <w:szCs w:val="16"/>
                <w:lang w:eastAsia="cs-CZ"/>
              </w:rPr>
            </w:pPr>
          </w:p>
        </w:tc>
      </w:tr>
      <w:tr w:rsidR="00024191" w14:paraId="2EF5018E" w14:textId="77777777" w:rsidTr="00FA5726">
        <w:trPr>
          <w:trHeight w:val="264"/>
        </w:trPr>
        <w:tc>
          <w:tcPr>
            <w:tcW w:w="2410" w:type="dxa"/>
            <w:tcBorders>
              <w:top w:val="nil"/>
              <w:left w:val="single" w:sz="4" w:space="0" w:color="auto"/>
              <w:bottom w:val="single" w:sz="4" w:space="0" w:color="auto"/>
              <w:right w:val="single" w:sz="4" w:space="0" w:color="auto"/>
            </w:tcBorders>
            <w:shd w:val="clear" w:color="auto" w:fill="FFFFFF"/>
            <w:noWrap/>
            <w:vAlign w:val="bottom"/>
          </w:tcPr>
          <w:p w14:paraId="75FE3482" w14:textId="77777777" w:rsidR="00024191" w:rsidRDefault="00024191" w:rsidP="00FA5726">
            <w:pPr>
              <w:spacing w:after="0" w:line="240" w:lineRule="auto"/>
              <w:rPr>
                <w:rFonts w:ascii="Times New Roman" w:eastAsia="Times New Roman" w:hAnsi="Times New Roman"/>
                <w:sz w:val="16"/>
                <w:szCs w:val="16"/>
                <w:lang w:eastAsia="cs-CZ"/>
              </w:rPr>
            </w:pPr>
          </w:p>
        </w:tc>
        <w:tc>
          <w:tcPr>
            <w:tcW w:w="1418" w:type="dxa"/>
            <w:tcBorders>
              <w:top w:val="nil"/>
              <w:left w:val="nil"/>
              <w:bottom w:val="single" w:sz="4" w:space="0" w:color="auto"/>
              <w:right w:val="single" w:sz="4" w:space="0" w:color="auto"/>
            </w:tcBorders>
            <w:shd w:val="clear" w:color="auto" w:fill="FFFFFF"/>
            <w:noWrap/>
            <w:vAlign w:val="bottom"/>
          </w:tcPr>
          <w:p w14:paraId="34314B80" w14:textId="77777777" w:rsidR="00024191" w:rsidRDefault="00024191" w:rsidP="00FA5726">
            <w:pPr>
              <w:spacing w:after="0" w:line="240" w:lineRule="auto"/>
              <w:jc w:val="center"/>
              <w:rPr>
                <w:rFonts w:ascii="Times New Roman" w:eastAsia="Times New Roman" w:hAnsi="Times New Roman"/>
                <w:b/>
                <w:bCs/>
                <w:sz w:val="16"/>
                <w:szCs w:val="16"/>
                <w:lang w:eastAsia="cs-CZ"/>
              </w:rPr>
            </w:pPr>
          </w:p>
        </w:tc>
        <w:tc>
          <w:tcPr>
            <w:tcW w:w="1417" w:type="dxa"/>
            <w:tcBorders>
              <w:top w:val="nil"/>
              <w:left w:val="nil"/>
              <w:bottom w:val="single" w:sz="4" w:space="0" w:color="auto"/>
              <w:right w:val="single" w:sz="4" w:space="0" w:color="auto"/>
            </w:tcBorders>
            <w:shd w:val="clear" w:color="auto" w:fill="FFFFFF"/>
            <w:noWrap/>
            <w:vAlign w:val="bottom"/>
          </w:tcPr>
          <w:p w14:paraId="622A331B" w14:textId="77777777" w:rsidR="00024191" w:rsidRDefault="00024191" w:rsidP="00FA5726">
            <w:pPr>
              <w:spacing w:after="0" w:line="240" w:lineRule="auto"/>
              <w:jc w:val="center"/>
              <w:rPr>
                <w:rFonts w:ascii="Times New Roman" w:eastAsia="Times New Roman" w:hAnsi="Times New Roman"/>
                <w:b/>
                <w:bCs/>
                <w:sz w:val="16"/>
                <w:szCs w:val="16"/>
                <w:lang w:eastAsia="cs-CZ"/>
              </w:rPr>
            </w:pPr>
          </w:p>
        </w:tc>
        <w:tc>
          <w:tcPr>
            <w:tcW w:w="1418" w:type="dxa"/>
            <w:tcBorders>
              <w:top w:val="nil"/>
              <w:left w:val="nil"/>
              <w:bottom w:val="single" w:sz="4" w:space="0" w:color="auto"/>
              <w:right w:val="single" w:sz="4" w:space="0" w:color="auto"/>
            </w:tcBorders>
            <w:shd w:val="clear" w:color="auto" w:fill="FFFFFF"/>
            <w:noWrap/>
            <w:vAlign w:val="center"/>
          </w:tcPr>
          <w:p w14:paraId="07F78933" w14:textId="77777777" w:rsidR="00024191" w:rsidRDefault="00024191" w:rsidP="00FA5726">
            <w:pPr>
              <w:spacing w:after="0" w:line="240" w:lineRule="auto"/>
              <w:jc w:val="center"/>
              <w:rPr>
                <w:rFonts w:ascii="Times New Roman" w:eastAsia="Times New Roman" w:hAnsi="Times New Roman"/>
                <w:sz w:val="16"/>
                <w:szCs w:val="16"/>
                <w:lang w:eastAsia="cs-CZ"/>
              </w:rPr>
            </w:pPr>
          </w:p>
        </w:tc>
        <w:tc>
          <w:tcPr>
            <w:tcW w:w="2268" w:type="dxa"/>
            <w:tcBorders>
              <w:top w:val="nil"/>
              <w:left w:val="nil"/>
              <w:bottom w:val="single" w:sz="4" w:space="0" w:color="auto"/>
              <w:right w:val="single" w:sz="4" w:space="0" w:color="auto"/>
            </w:tcBorders>
            <w:shd w:val="clear" w:color="auto" w:fill="FFFF00"/>
            <w:noWrap/>
            <w:vAlign w:val="bottom"/>
          </w:tcPr>
          <w:p w14:paraId="3E571CB4" w14:textId="77777777" w:rsidR="00024191" w:rsidRDefault="00024191" w:rsidP="00FA5726">
            <w:pPr>
              <w:spacing w:after="0" w:line="240" w:lineRule="auto"/>
              <w:jc w:val="right"/>
              <w:rPr>
                <w:rFonts w:ascii="Times New Roman" w:eastAsia="Times New Roman" w:hAnsi="Times New Roman"/>
                <w:b/>
                <w:bCs/>
                <w:sz w:val="16"/>
                <w:szCs w:val="16"/>
                <w:lang w:eastAsia="cs-CZ"/>
              </w:rPr>
            </w:pPr>
          </w:p>
        </w:tc>
      </w:tr>
      <w:tr w:rsidR="00024191" w14:paraId="59BCA217" w14:textId="77777777" w:rsidTr="00FA5726">
        <w:trPr>
          <w:trHeight w:val="264"/>
        </w:trPr>
        <w:tc>
          <w:tcPr>
            <w:tcW w:w="2410" w:type="dxa"/>
            <w:tcBorders>
              <w:top w:val="nil"/>
              <w:left w:val="single" w:sz="4" w:space="0" w:color="auto"/>
              <w:bottom w:val="single" w:sz="4" w:space="0" w:color="auto"/>
              <w:right w:val="single" w:sz="4" w:space="0" w:color="auto"/>
            </w:tcBorders>
            <w:shd w:val="clear" w:color="auto" w:fill="FFFFFF"/>
            <w:noWrap/>
            <w:vAlign w:val="bottom"/>
          </w:tcPr>
          <w:p w14:paraId="0849681A" w14:textId="77777777" w:rsidR="00024191" w:rsidRDefault="00024191" w:rsidP="00FA5726">
            <w:pPr>
              <w:spacing w:after="0" w:line="240" w:lineRule="auto"/>
              <w:rPr>
                <w:rFonts w:ascii="Times New Roman" w:eastAsia="Times New Roman" w:hAnsi="Times New Roman"/>
                <w:sz w:val="16"/>
                <w:szCs w:val="16"/>
                <w:lang w:eastAsia="cs-CZ"/>
              </w:rPr>
            </w:pPr>
          </w:p>
        </w:tc>
        <w:tc>
          <w:tcPr>
            <w:tcW w:w="1418" w:type="dxa"/>
            <w:tcBorders>
              <w:top w:val="nil"/>
              <w:left w:val="nil"/>
              <w:bottom w:val="single" w:sz="4" w:space="0" w:color="auto"/>
              <w:right w:val="single" w:sz="4" w:space="0" w:color="auto"/>
            </w:tcBorders>
            <w:shd w:val="clear" w:color="auto" w:fill="FFFFFF"/>
            <w:noWrap/>
            <w:vAlign w:val="bottom"/>
          </w:tcPr>
          <w:p w14:paraId="032B53D0" w14:textId="77777777" w:rsidR="00024191" w:rsidRDefault="00024191" w:rsidP="00FA5726">
            <w:pPr>
              <w:spacing w:after="0" w:line="240" w:lineRule="auto"/>
              <w:jc w:val="center"/>
              <w:rPr>
                <w:rFonts w:ascii="Times New Roman" w:eastAsia="Times New Roman" w:hAnsi="Times New Roman"/>
                <w:b/>
                <w:bCs/>
                <w:sz w:val="16"/>
                <w:szCs w:val="16"/>
                <w:lang w:eastAsia="cs-CZ"/>
              </w:rPr>
            </w:pPr>
          </w:p>
        </w:tc>
        <w:tc>
          <w:tcPr>
            <w:tcW w:w="1417" w:type="dxa"/>
            <w:tcBorders>
              <w:top w:val="nil"/>
              <w:left w:val="nil"/>
              <w:bottom w:val="single" w:sz="4" w:space="0" w:color="auto"/>
              <w:right w:val="single" w:sz="4" w:space="0" w:color="auto"/>
            </w:tcBorders>
            <w:shd w:val="clear" w:color="auto" w:fill="FFFFFF"/>
            <w:noWrap/>
            <w:vAlign w:val="bottom"/>
          </w:tcPr>
          <w:p w14:paraId="303B060A" w14:textId="77777777" w:rsidR="00024191" w:rsidRDefault="00024191" w:rsidP="00FA5726">
            <w:pPr>
              <w:spacing w:after="0" w:line="240" w:lineRule="auto"/>
              <w:jc w:val="center"/>
              <w:rPr>
                <w:rFonts w:ascii="Times New Roman" w:eastAsia="Times New Roman" w:hAnsi="Times New Roman"/>
                <w:b/>
                <w:bCs/>
                <w:sz w:val="16"/>
                <w:szCs w:val="16"/>
                <w:lang w:eastAsia="cs-CZ"/>
              </w:rPr>
            </w:pPr>
          </w:p>
        </w:tc>
        <w:tc>
          <w:tcPr>
            <w:tcW w:w="1418" w:type="dxa"/>
            <w:tcBorders>
              <w:top w:val="nil"/>
              <w:left w:val="nil"/>
              <w:bottom w:val="single" w:sz="4" w:space="0" w:color="auto"/>
              <w:right w:val="single" w:sz="4" w:space="0" w:color="auto"/>
            </w:tcBorders>
            <w:shd w:val="clear" w:color="auto" w:fill="FFFFFF"/>
            <w:noWrap/>
            <w:vAlign w:val="center"/>
          </w:tcPr>
          <w:p w14:paraId="63637F4E" w14:textId="77777777" w:rsidR="00024191" w:rsidRDefault="00024191" w:rsidP="00FA5726">
            <w:pPr>
              <w:spacing w:after="0" w:line="240" w:lineRule="auto"/>
              <w:jc w:val="center"/>
              <w:rPr>
                <w:rFonts w:ascii="Times New Roman" w:eastAsia="Times New Roman" w:hAnsi="Times New Roman"/>
                <w:sz w:val="16"/>
                <w:szCs w:val="16"/>
                <w:lang w:eastAsia="cs-CZ"/>
              </w:rPr>
            </w:pPr>
          </w:p>
        </w:tc>
        <w:tc>
          <w:tcPr>
            <w:tcW w:w="2268" w:type="dxa"/>
            <w:tcBorders>
              <w:top w:val="nil"/>
              <w:left w:val="nil"/>
              <w:bottom w:val="single" w:sz="4" w:space="0" w:color="auto"/>
              <w:right w:val="single" w:sz="4" w:space="0" w:color="auto"/>
            </w:tcBorders>
            <w:shd w:val="clear" w:color="auto" w:fill="FFFF00"/>
            <w:noWrap/>
            <w:vAlign w:val="bottom"/>
          </w:tcPr>
          <w:p w14:paraId="7B17C3BA" w14:textId="77777777" w:rsidR="00024191" w:rsidRDefault="00024191" w:rsidP="00FA5726">
            <w:pPr>
              <w:spacing w:after="0" w:line="240" w:lineRule="auto"/>
              <w:jc w:val="right"/>
              <w:rPr>
                <w:rFonts w:ascii="Times New Roman" w:eastAsia="Times New Roman" w:hAnsi="Times New Roman"/>
                <w:b/>
                <w:bCs/>
                <w:sz w:val="16"/>
                <w:szCs w:val="16"/>
                <w:lang w:eastAsia="cs-CZ"/>
              </w:rPr>
            </w:pPr>
          </w:p>
        </w:tc>
      </w:tr>
      <w:tr w:rsidR="00024191" w14:paraId="04ED43C1" w14:textId="77777777" w:rsidTr="00FA5726">
        <w:trPr>
          <w:trHeight w:val="264"/>
        </w:trPr>
        <w:tc>
          <w:tcPr>
            <w:tcW w:w="2410" w:type="dxa"/>
            <w:tcBorders>
              <w:top w:val="nil"/>
              <w:left w:val="single" w:sz="4" w:space="0" w:color="auto"/>
              <w:bottom w:val="single" w:sz="4" w:space="0" w:color="auto"/>
              <w:right w:val="single" w:sz="4" w:space="0" w:color="auto"/>
            </w:tcBorders>
            <w:shd w:val="clear" w:color="auto" w:fill="FFFFFF"/>
            <w:noWrap/>
            <w:vAlign w:val="bottom"/>
          </w:tcPr>
          <w:p w14:paraId="34A33F5F" w14:textId="77777777" w:rsidR="00024191" w:rsidRDefault="00024191" w:rsidP="00FA5726">
            <w:pPr>
              <w:spacing w:after="0" w:line="240" w:lineRule="auto"/>
              <w:rPr>
                <w:rFonts w:ascii="Times New Roman" w:eastAsia="Times New Roman" w:hAnsi="Times New Roman"/>
                <w:sz w:val="16"/>
                <w:szCs w:val="16"/>
                <w:lang w:eastAsia="cs-CZ"/>
              </w:rPr>
            </w:pPr>
          </w:p>
        </w:tc>
        <w:tc>
          <w:tcPr>
            <w:tcW w:w="1418" w:type="dxa"/>
            <w:tcBorders>
              <w:top w:val="nil"/>
              <w:left w:val="nil"/>
              <w:bottom w:val="single" w:sz="4" w:space="0" w:color="auto"/>
              <w:right w:val="single" w:sz="4" w:space="0" w:color="auto"/>
            </w:tcBorders>
            <w:shd w:val="clear" w:color="auto" w:fill="FFFFFF"/>
            <w:noWrap/>
            <w:vAlign w:val="bottom"/>
          </w:tcPr>
          <w:p w14:paraId="75C2F261" w14:textId="77777777" w:rsidR="00024191" w:rsidRDefault="00024191" w:rsidP="00FA5726">
            <w:pPr>
              <w:spacing w:after="0" w:line="240" w:lineRule="auto"/>
              <w:jc w:val="center"/>
              <w:rPr>
                <w:rFonts w:ascii="Times New Roman" w:eastAsia="Times New Roman" w:hAnsi="Times New Roman"/>
                <w:b/>
                <w:bCs/>
                <w:sz w:val="16"/>
                <w:szCs w:val="16"/>
                <w:lang w:eastAsia="cs-CZ"/>
              </w:rPr>
            </w:pPr>
          </w:p>
        </w:tc>
        <w:tc>
          <w:tcPr>
            <w:tcW w:w="1417" w:type="dxa"/>
            <w:tcBorders>
              <w:top w:val="nil"/>
              <w:left w:val="nil"/>
              <w:bottom w:val="single" w:sz="4" w:space="0" w:color="auto"/>
              <w:right w:val="single" w:sz="4" w:space="0" w:color="auto"/>
            </w:tcBorders>
            <w:shd w:val="clear" w:color="auto" w:fill="FFFFFF"/>
            <w:noWrap/>
            <w:vAlign w:val="bottom"/>
          </w:tcPr>
          <w:p w14:paraId="52D96F65" w14:textId="77777777" w:rsidR="00024191" w:rsidRDefault="00024191" w:rsidP="00FA5726">
            <w:pPr>
              <w:spacing w:after="0" w:line="240" w:lineRule="auto"/>
              <w:jc w:val="center"/>
              <w:rPr>
                <w:rFonts w:ascii="Times New Roman" w:eastAsia="Times New Roman" w:hAnsi="Times New Roman"/>
                <w:b/>
                <w:bCs/>
                <w:sz w:val="16"/>
                <w:szCs w:val="16"/>
                <w:lang w:eastAsia="cs-CZ"/>
              </w:rPr>
            </w:pPr>
          </w:p>
        </w:tc>
        <w:tc>
          <w:tcPr>
            <w:tcW w:w="1418" w:type="dxa"/>
            <w:tcBorders>
              <w:top w:val="nil"/>
              <w:left w:val="nil"/>
              <w:bottom w:val="single" w:sz="4" w:space="0" w:color="auto"/>
              <w:right w:val="single" w:sz="4" w:space="0" w:color="auto"/>
            </w:tcBorders>
            <w:shd w:val="clear" w:color="auto" w:fill="FFFFFF"/>
            <w:noWrap/>
            <w:vAlign w:val="center"/>
          </w:tcPr>
          <w:p w14:paraId="7A934EC7" w14:textId="77777777" w:rsidR="00024191" w:rsidRDefault="00024191" w:rsidP="00FA5726">
            <w:pPr>
              <w:spacing w:after="0" w:line="240" w:lineRule="auto"/>
              <w:jc w:val="center"/>
              <w:rPr>
                <w:rFonts w:ascii="Times New Roman" w:eastAsia="Times New Roman" w:hAnsi="Times New Roman"/>
                <w:sz w:val="16"/>
                <w:szCs w:val="16"/>
                <w:lang w:eastAsia="cs-CZ"/>
              </w:rPr>
            </w:pPr>
          </w:p>
        </w:tc>
        <w:tc>
          <w:tcPr>
            <w:tcW w:w="2268" w:type="dxa"/>
            <w:tcBorders>
              <w:top w:val="nil"/>
              <w:left w:val="nil"/>
              <w:bottom w:val="single" w:sz="4" w:space="0" w:color="auto"/>
              <w:right w:val="single" w:sz="4" w:space="0" w:color="auto"/>
            </w:tcBorders>
            <w:shd w:val="clear" w:color="auto" w:fill="FFFF00"/>
            <w:noWrap/>
            <w:vAlign w:val="bottom"/>
          </w:tcPr>
          <w:p w14:paraId="00422760" w14:textId="77777777" w:rsidR="00024191" w:rsidRDefault="00024191" w:rsidP="00FA5726">
            <w:pPr>
              <w:spacing w:after="0" w:line="240" w:lineRule="auto"/>
              <w:jc w:val="right"/>
              <w:rPr>
                <w:rFonts w:ascii="Times New Roman" w:eastAsia="Times New Roman" w:hAnsi="Times New Roman"/>
                <w:b/>
                <w:bCs/>
                <w:sz w:val="16"/>
                <w:szCs w:val="16"/>
                <w:lang w:eastAsia="cs-CZ"/>
              </w:rPr>
            </w:pPr>
          </w:p>
        </w:tc>
      </w:tr>
    </w:tbl>
    <w:p w14:paraId="1D4CE73C" w14:textId="77777777" w:rsidR="00024191" w:rsidRDefault="00024191" w:rsidP="00024191">
      <w:pPr>
        <w:spacing w:before="240" w:after="0" w:line="240" w:lineRule="auto"/>
        <w:jc w:val="both"/>
        <w:outlineLvl w:val="0"/>
        <w:rPr>
          <w:rFonts w:ascii="Times New Roman" w:eastAsia="Times New Roman" w:hAnsi="Times New Roman"/>
          <w:i/>
          <w:sz w:val="24"/>
          <w:szCs w:val="24"/>
          <w:lang w:eastAsia="cs-CZ"/>
        </w:rPr>
      </w:pPr>
      <w:r>
        <w:rPr>
          <w:rFonts w:ascii="Times New Roman" w:eastAsia="Times New Roman" w:hAnsi="Times New Roman"/>
          <w:i/>
          <w:sz w:val="24"/>
          <w:szCs w:val="24"/>
          <w:lang w:eastAsia="cs-CZ"/>
        </w:rPr>
        <w:t xml:space="preserve">Současně uvést důvod pořízení (obměny) vozidla ve vztahu k aktuálně platné Instrukci </w:t>
      </w:r>
      <w:r w:rsidRPr="00A61B6C">
        <w:rPr>
          <w:rFonts w:ascii="Times New Roman" w:eastAsia="Times New Roman" w:hAnsi="Times New Roman"/>
          <w:i/>
          <w:sz w:val="24"/>
          <w:szCs w:val="24"/>
          <w:lang w:eastAsia="cs-CZ"/>
        </w:rPr>
        <w:t>o</w:t>
      </w:r>
      <w:r>
        <w:rPr>
          <w:rFonts w:ascii="Times New Roman" w:eastAsia="Times New Roman" w:hAnsi="Times New Roman"/>
          <w:i/>
          <w:sz w:val="24"/>
          <w:szCs w:val="24"/>
          <w:lang w:eastAsia="cs-CZ"/>
        </w:rPr>
        <w:t> </w:t>
      </w:r>
      <w:r w:rsidRPr="00A61B6C">
        <w:rPr>
          <w:rFonts w:ascii="Times New Roman" w:eastAsia="Times New Roman" w:hAnsi="Times New Roman"/>
          <w:i/>
          <w:sz w:val="24"/>
          <w:szCs w:val="24"/>
          <w:lang w:eastAsia="cs-CZ"/>
        </w:rPr>
        <w:t>používání služebních a</w:t>
      </w:r>
      <w:r>
        <w:rPr>
          <w:rFonts w:ascii="Times New Roman" w:eastAsia="Times New Roman" w:hAnsi="Times New Roman"/>
          <w:i/>
          <w:sz w:val="24"/>
          <w:szCs w:val="24"/>
          <w:lang w:eastAsia="cs-CZ"/>
        </w:rPr>
        <w:t> </w:t>
      </w:r>
      <w:r w:rsidRPr="00A61B6C">
        <w:rPr>
          <w:rFonts w:ascii="Times New Roman" w:eastAsia="Times New Roman" w:hAnsi="Times New Roman"/>
          <w:i/>
          <w:sz w:val="24"/>
          <w:szCs w:val="24"/>
          <w:lang w:eastAsia="cs-CZ"/>
        </w:rPr>
        <w:t>jiných motorových vozidel a o používání elektronických karet pro</w:t>
      </w:r>
      <w:r>
        <w:rPr>
          <w:rFonts w:ascii="Times New Roman" w:eastAsia="Times New Roman" w:hAnsi="Times New Roman"/>
          <w:i/>
          <w:sz w:val="24"/>
          <w:szCs w:val="24"/>
          <w:lang w:eastAsia="cs-CZ"/>
        </w:rPr>
        <w:t> </w:t>
      </w:r>
      <w:r w:rsidRPr="00A61B6C">
        <w:rPr>
          <w:rFonts w:ascii="Times New Roman" w:eastAsia="Times New Roman" w:hAnsi="Times New Roman"/>
          <w:i/>
          <w:sz w:val="24"/>
          <w:szCs w:val="24"/>
          <w:lang w:eastAsia="cs-CZ"/>
        </w:rPr>
        <w:t>nákup pohonných hmot v</w:t>
      </w:r>
      <w:r>
        <w:rPr>
          <w:rFonts w:ascii="Times New Roman" w:eastAsia="Times New Roman" w:hAnsi="Times New Roman"/>
          <w:i/>
          <w:sz w:val="24"/>
          <w:szCs w:val="24"/>
          <w:lang w:eastAsia="cs-CZ"/>
        </w:rPr>
        <w:t> </w:t>
      </w:r>
      <w:r w:rsidRPr="00A61B6C">
        <w:rPr>
          <w:rFonts w:ascii="Times New Roman" w:eastAsia="Times New Roman" w:hAnsi="Times New Roman"/>
          <w:i/>
          <w:sz w:val="24"/>
          <w:szCs w:val="24"/>
          <w:lang w:eastAsia="cs-CZ"/>
        </w:rPr>
        <w:t>resortu Ministerstva spravedlnosti</w:t>
      </w:r>
      <w:r>
        <w:rPr>
          <w:rFonts w:ascii="Times New Roman" w:eastAsia="Times New Roman" w:hAnsi="Times New Roman"/>
          <w:i/>
          <w:sz w:val="24"/>
          <w:szCs w:val="24"/>
          <w:lang w:eastAsia="cs-CZ"/>
        </w:rPr>
        <w:t>.</w:t>
      </w:r>
    </w:p>
    <w:p w14:paraId="2A4F996A" w14:textId="5FF49FE3" w:rsidR="00024191" w:rsidRDefault="00024191" w:rsidP="00024191">
      <w:pPr>
        <w:spacing w:before="240" w:after="0" w:line="240" w:lineRule="auto"/>
        <w:jc w:val="both"/>
        <w:outlineLvl w:val="0"/>
        <w:rPr>
          <w:rFonts w:ascii="Times New Roman" w:eastAsia="Times New Roman" w:hAnsi="Times New Roman"/>
          <w:i/>
          <w:sz w:val="24"/>
          <w:szCs w:val="24"/>
          <w:lang w:eastAsia="cs-CZ"/>
        </w:rPr>
      </w:pPr>
      <w:r>
        <w:rPr>
          <w:rFonts w:ascii="Times New Roman" w:eastAsia="Times New Roman" w:hAnsi="Times New Roman"/>
          <w:i/>
          <w:sz w:val="24"/>
          <w:szCs w:val="24"/>
          <w:lang w:eastAsia="cs-CZ"/>
        </w:rPr>
        <w:t xml:space="preserve">V případě obměny vozidla uvést ke stávajícímu vozidlu, které má být obměněno, údaje z posledního </w:t>
      </w:r>
      <w:r w:rsidRPr="006B11C6">
        <w:rPr>
          <w:rFonts w:ascii="Times New Roman" w:eastAsia="Times New Roman" w:hAnsi="Times New Roman"/>
          <w:i/>
          <w:sz w:val="24"/>
          <w:szCs w:val="24"/>
          <w:lang w:eastAsia="cs-CZ"/>
        </w:rPr>
        <w:t>čtvrtletní</w:t>
      </w:r>
      <w:r>
        <w:rPr>
          <w:rFonts w:ascii="Times New Roman" w:eastAsia="Times New Roman" w:hAnsi="Times New Roman"/>
          <w:i/>
          <w:sz w:val="24"/>
          <w:szCs w:val="24"/>
          <w:lang w:eastAsia="cs-CZ"/>
        </w:rPr>
        <w:t>ho</w:t>
      </w:r>
      <w:r w:rsidRPr="006B11C6">
        <w:rPr>
          <w:rFonts w:ascii="Times New Roman" w:eastAsia="Times New Roman" w:hAnsi="Times New Roman"/>
          <w:i/>
          <w:sz w:val="24"/>
          <w:szCs w:val="24"/>
          <w:lang w:eastAsia="cs-CZ"/>
        </w:rPr>
        <w:t xml:space="preserve"> Registr</w:t>
      </w:r>
      <w:r>
        <w:rPr>
          <w:rFonts w:ascii="Times New Roman" w:eastAsia="Times New Roman" w:hAnsi="Times New Roman"/>
          <w:i/>
          <w:sz w:val="24"/>
          <w:szCs w:val="24"/>
          <w:lang w:eastAsia="cs-CZ"/>
        </w:rPr>
        <w:t xml:space="preserve">u, dále informace o dalším využití vozidla (ve vztahu k zákonu o majetku České republiky a jejím vystupování v právních vztazích v platném znění), </w:t>
      </w:r>
      <w:r w:rsidRPr="003B5C92">
        <w:rPr>
          <w:rFonts w:ascii="Times New Roman" w:eastAsia="Times New Roman" w:hAnsi="Times New Roman"/>
          <w:i/>
          <w:sz w:val="24"/>
          <w:szCs w:val="24"/>
          <w:lang w:eastAsia="cs-CZ"/>
        </w:rPr>
        <w:t xml:space="preserve">případně </w:t>
      </w:r>
      <w:r>
        <w:rPr>
          <w:rFonts w:ascii="Times New Roman" w:eastAsia="Times New Roman" w:hAnsi="Times New Roman"/>
          <w:i/>
          <w:sz w:val="24"/>
          <w:szCs w:val="24"/>
          <w:lang w:eastAsia="cs-CZ"/>
        </w:rPr>
        <w:t xml:space="preserve">připojit </w:t>
      </w:r>
      <w:r w:rsidRPr="003B5C92">
        <w:rPr>
          <w:rFonts w:ascii="Times New Roman" w:eastAsia="Times New Roman" w:hAnsi="Times New Roman"/>
          <w:i/>
          <w:sz w:val="24"/>
          <w:szCs w:val="24"/>
          <w:lang w:eastAsia="cs-CZ"/>
        </w:rPr>
        <w:t>odborn</w:t>
      </w:r>
      <w:r>
        <w:rPr>
          <w:rFonts w:ascii="Times New Roman" w:eastAsia="Times New Roman" w:hAnsi="Times New Roman"/>
          <w:i/>
          <w:sz w:val="24"/>
          <w:szCs w:val="24"/>
          <w:lang w:eastAsia="cs-CZ"/>
        </w:rPr>
        <w:t xml:space="preserve">ý </w:t>
      </w:r>
      <w:r w:rsidRPr="003B5C92">
        <w:rPr>
          <w:rFonts w:ascii="Times New Roman" w:eastAsia="Times New Roman" w:hAnsi="Times New Roman"/>
          <w:i/>
          <w:sz w:val="24"/>
          <w:szCs w:val="24"/>
          <w:lang w:eastAsia="cs-CZ"/>
        </w:rPr>
        <w:t>posud</w:t>
      </w:r>
      <w:r>
        <w:rPr>
          <w:rFonts w:ascii="Times New Roman" w:eastAsia="Times New Roman" w:hAnsi="Times New Roman"/>
          <w:i/>
          <w:sz w:val="24"/>
          <w:szCs w:val="24"/>
          <w:lang w:eastAsia="cs-CZ"/>
        </w:rPr>
        <w:t>e</w:t>
      </w:r>
      <w:r w:rsidRPr="003B5C92">
        <w:rPr>
          <w:rFonts w:ascii="Times New Roman" w:eastAsia="Times New Roman" w:hAnsi="Times New Roman"/>
          <w:i/>
          <w:sz w:val="24"/>
          <w:szCs w:val="24"/>
          <w:lang w:eastAsia="cs-CZ"/>
        </w:rPr>
        <w:t>k o nerentabilitě oprav</w:t>
      </w:r>
      <w:r>
        <w:rPr>
          <w:rFonts w:ascii="Times New Roman" w:eastAsia="Times New Roman" w:hAnsi="Times New Roman"/>
          <w:i/>
          <w:sz w:val="24"/>
          <w:szCs w:val="24"/>
          <w:lang w:eastAsia="cs-CZ"/>
        </w:rPr>
        <w:t xml:space="preserve"> (postačuje stanovisko servisní opravny)</w:t>
      </w:r>
      <w:r w:rsidRPr="003B5C92">
        <w:rPr>
          <w:rFonts w:ascii="Times New Roman" w:eastAsia="Times New Roman" w:hAnsi="Times New Roman"/>
          <w:i/>
          <w:sz w:val="24"/>
          <w:szCs w:val="24"/>
          <w:lang w:eastAsia="cs-CZ"/>
        </w:rPr>
        <w:t>,</w:t>
      </w:r>
      <w:r>
        <w:rPr>
          <w:rFonts w:ascii="Times New Roman" w:eastAsia="Times New Roman" w:hAnsi="Times New Roman"/>
          <w:i/>
          <w:sz w:val="24"/>
          <w:szCs w:val="24"/>
          <w:lang w:eastAsia="cs-CZ"/>
        </w:rPr>
        <w:t xml:space="preserve"> možno připojit i </w:t>
      </w:r>
      <w:r w:rsidRPr="003B5C92">
        <w:rPr>
          <w:rFonts w:ascii="Times New Roman" w:eastAsia="Times New Roman" w:hAnsi="Times New Roman"/>
          <w:i/>
          <w:sz w:val="24"/>
          <w:szCs w:val="24"/>
          <w:lang w:eastAsia="cs-CZ"/>
        </w:rPr>
        <w:t>fotodokumentac</w:t>
      </w:r>
      <w:r>
        <w:rPr>
          <w:rFonts w:ascii="Times New Roman" w:eastAsia="Times New Roman" w:hAnsi="Times New Roman"/>
          <w:i/>
          <w:sz w:val="24"/>
          <w:szCs w:val="24"/>
          <w:lang w:eastAsia="cs-CZ"/>
        </w:rPr>
        <w:t>i.</w:t>
      </w:r>
    </w:p>
    <w:p w14:paraId="46A6B6F5" w14:textId="77777777" w:rsidR="00BD7299" w:rsidRDefault="00BD7299" w:rsidP="00024191">
      <w:pPr>
        <w:spacing w:before="240" w:after="0" w:line="240" w:lineRule="auto"/>
        <w:jc w:val="both"/>
        <w:outlineLvl w:val="0"/>
        <w:rPr>
          <w:rFonts w:ascii="Times New Roman" w:eastAsia="Times New Roman" w:hAnsi="Times New Roman"/>
          <w:i/>
          <w:sz w:val="24"/>
          <w:szCs w:val="24"/>
          <w:lang w:eastAsia="cs-CZ"/>
        </w:rPr>
      </w:pPr>
    </w:p>
    <w:p w14:paraId="4ABD3609" w14:textId="77777777" w:rsidR="00024191" w:rsidRPr="003B5C92" w:rsidRDefault="00024191" w:rsidP="00024191">
      <w:pPr>
        <w:numPr>
          <w:ilvl w:val="0"/>
          <w:numId w:val="7"/>
        </w:numPr>
        <w:spacing w:after="0" w:line="240" w:lineRule="auto"/>
        <w:rPr>
          <w:rFonts w:ascii="Times New Roman" w:eastAsia="Times New Roman" w:hAnsi="Times New Roman"/>
          <w:b/>
          <w:sz w:val="24"/>
          <w:szCs w:val="24"/>
          <w:lang w:eastAsia="cs-CZ"/>
        </w:rPr>
      </w:pPr>
      <w:r w:rsidRPr="003B5C92">
        <w:rPr>
          <w:rFonts w:ascii="Times New Roman" w:eastAsia="Times New Roman" w:hAnsi="Times New Roman"/>
          <w:b/>
          <w:sz w:val="24"/>
          <w:szCs w:val="24"/>
          <w:lang w:eastAsia="cs-CZ"/>
        </w:rPr>
        <w:t>Základní parametry, výkonnost a počet kusů pořizovaného majetku</w:t>
      </w:r>
    </w:p>
    <w:p w14:paraId="57CED424" w14:textId="77777777" w:rsidR="00024191" w:rsidRPr="003B5C92" w:rsidRDefault="00024191" w:rsidP="00024191">
      <w:pPr>
        <w:spacing w:after="0" w:line="240" w:lineRule="auto"/>
        <w:ind w:left="720"/>
        <w:rPr>
          <w:rFonts w:ascii="Times New Roman" w:eastAsia="Times New Roman" w:hAnsi="Times New Roman"/>
          <w:b/>
          <w:sz w:val="24"/>
          <w:szCs w:val="24"/>
          <w:lang w:eastAsia="cs-CZ"/>
        </w:rPr>
      </w:pPr>
    </w:p>
    <w:p w14:paraId="34AD5B92" w14:textId="77777777" w:rsidR="00024191" w:rsidRPr="003B5C92" w:rsidRDefault="00024191" w:rsidP="00024191">
      <w:pPr>
        <w:spacing w:after="0" w:line="240" w:lineRule="auto"/>
        <w:jc w:val="both"/>
        <w:rPr>
          <w:rFonts w:ascii="Times New Roman" w:eastAsia="Times New Roman" w:hAnsi="Times New Roman"/>
          <w:i/>
          <w:sz w:val="24"/>
          <w:szCs w:val="24"/>
          <w:lang w:eastAsia="cs-CZ"/>
        </w:rPr>
      </w:pPr>
      <w:r w:rsidRPr="003B5C92">
        <w:rPr>
          <w:rFonts w:ascii="Times New Roman" w:eastAsia="Times New Roman" w:hAnsi="Times New Roman"/>
          <w:sz w:val="24"/>
          <w:szCs w:val="24"/>
          <w:lang w:eastAsia="cs-CZ"/>
        </w:rPr>
        <w:t>Pořízení</w:t>
      </w:r>
      <w:r>
        <w:rPr>
          <w:rFonts w:ascii="Times New Roman" w:eastAsia="Times New Roman" w:hAnsi="Times New Roman"/>
          <w:sz w:val="24"/>
          <w:szCs w:val="24"/>
          <w:lang w:eastAsia="cs-CZ"/>
        </w:rPr>
        <w:t xml:space="preserve"> </w:t>
      </w:r>
      <w:r w:rsidRPr="00180DC2">
        <w:rPr>
          <w:rFonts w:ascii="Times New Roman" w:eastAsia="Times New Roman" w:hAnsi="Times New Roman"/>
          <w:i/>
          <w:iCs/>
          <w:sz w:val="24"/>
          <w:szCs w:val="24"/>
          <w:lang w:eastAsia="cs-CZ"/>
        </w:rPr>
        <w:t>počet</w:t>
      </w:r>
      <w:r>
        <w:rPr>
          <w:rFonts w:ascii="Times New Roman" w:eastAsia="Times New Roman" w:hAnsi="Times New Roman"/>
          <w:sz w:val="24"/>
          <w:szCs w:val="24"/>
          <w:lang w:eastAsia="cs-CZ"/>
        </w:rPr>
        <w:t xml:space="preserve"> </w:t>
      </w:r>
      <w:r w:rsidRPr="003B5C92">
        <w:rPr>
          <w:rFonts w:ascii="Times New Roman" w:eastAsia="Times New Roman" w:hAnsi="Times New Roman"/>
          <w:sz w:val="24"/>
          <w:szCs w:val="24"/>
          <w:lang w:eastAsia="cs-CZ"/>
        </w:rPr>
        <w:t>ks</w:t>
      </w:r>
      <w:r>
        <w:rPr>
          <w:rFonts w:ascii="Times New Roman" w:eastAsia="Times New Roman" w:hAnsi="Times New Roman"/>
          <w:sz w:val="24"/>
          <w:szCs w:val="24"/>
          <w:lang w:eastAsia="cs-CZ"/>
        </w:rPr>
        <w:t xml:space="preserve"> vozidla (</w:t>
      </w:r>
      <w:r w:rsidRPr="003B5C92">
        <w:rPr>
          <w:rFonts w:ascii="Times New Roman" w:eastAsia="Times New Roman" w:hAnsi="Times New Roman"/>
          <w:i/>
          <w:sz w:val="24"/>
          <w:szCs w:val="24"/>
          <w:lang w:eastAsia="cs-CZ"/>
        </w:rPr>
        <w:t>uvést</w:t>
      </w:r>
      <w:r>
        <w:rPr>
          <w:rFonts w:ascii="Times New Roman" w:eastAsia="Times New Roman" w:hAnsi="Times New Roman"/>
          <w:i/>
          <w:sz w:val="24"/>
          <w:szCs w:val="24"/>
          <w:lang w:eastAsia="cs-CZ"/>
        </w:rPr>
        <w:t xml:space="preserve"> popis </w:t>
      </w:r>
      <w:r w:rsidRPr="003B5C92">
        <w:rPr>
          <w:rFonts w:ascii="Times New Roman" w:eastAsia="Times New Roman" w:hAnsi="Times New Roman"/>
          <w:i/>
          <w:sz w:val="24"/>
          <w:szCs w:val="24"/>
          <w:lang w:eastAsia="cs-CZ"/>
        </w:rPr>
        <w:t>parametr</w:t>
      </w:r>
      <w:r>
        <w:rPr>
          <w:rFonts w:ascii="Times New Roman" w:eastAsia="Times New Roman" w:hAnsi="Times New Roman"/>
          <w:i/>
          <w:sz w:val="24"/>
          <w:szCs w:val="24"/>
          <w:lang w:eastAsia="cs-CZ"/>
        </w:rPr>
        <w:t xml:space="preserve">u ze SMVS – např. vozidlo nižší střední třídy, vozidlo střední </w:t>
      </w:r>
      <w:proofErr w:type="gramStart"/>
      <w:r>
        <w:rPr>
          <w:rFonts w:ascii="Times New Roman" w:eastAsia="Times New Roman" w:hAnsi="Times New Roman"/>
          <w:i/>
          <w:sz w:val="24"/>
          <w:szCs w:val="24"/>
          <w:lang w:eastAsia="cs-CZ"/>
        </w:rPr>
        <w:t>třídy,</w:t>
      </w:r>
      <w:proofErr w:type="gramEnd"/>
      <w:r>
        <w:rPr>
          <w:rFonts w:ascii="Times New Roman" w:eastAsia="Times New Roman" w:hAnsi="Times New Roman"/>
          <w:i/>
          <w:sz w:val="24"/>
          <w:szCs w:val="24"/>
          <w:lang w:eastAsia="cs-CZ"/>
        </w:rPr>
        <w:t xml:space="preserve"> atd.)</w:t>
      </w:r>
      <w:r w:rsidRPr="003B5C92">
        <w:rPr>
          <w:rFonts w:ascii="Times New Roman" w:eastAsia="Times New Roman" w:hAnsi="Times New Roman"/>
          <w:i/>
          <w:sz w:val="24"/>
          <w:szCs w:val="24"/>
          <w:lang w:eastAsia="cs-CZ"/>
        </w:rPr>
        <w:t>.</w:t>
      </w:r>
    </w:p>
    <w:p w14:paraId="799EB87E" w14:textId="77777777" w:rsidR="00024191" w:rsidRPr="003B5C92" w:rsidRDefault="00024191" w:rsidP="00024191">
      <w:pPr>
        <w:spacing w:after="0" w:line="240" w:lineRule="auto"/>
        <w:jc w:val="both"/>
        <w:rPr>
          <w:rFonts w:ascii="Times New Roman" w:eastAsia="Times New Roman" w:hAnsi="Times New Roman"/>
          <w:sz w:val="24"/>
          <w:szCs w:val="24"/>
          <w:lang w:eastAsia="cs-CZ"/>
        </w:rPr>
      </w:pPr>
    </w:p>
    <w:p w14:paraId="5918AC6A" w14:textId="77777777" w:rsidR="00024191" w:rsidRPr="003B5C92" w:rsidRDefault="00024191" w:rsidP="00024191">
      <w:pPr>
        <w:spacing w:after="0" w:line="240" w:lineRule="auto"/>
        <w:jc w:val="both"/>
        <w:rPr>
          <w:rFonts w:ascii="Times New Roman" w:eastAsia="Times New Roman" w:hAnsi="Times New Roman"/>
          <w:sz w:val="24"/>
          <w:szCs w:val="24"/>
          <w:lang w:eastAsia="cs-CZ"/>
        </w:rPr>
      </w:pPr>
      <w:r w:rsidRPr="003B5C92">
        <w:rPr>
          <w:rFonts w:ascii="Times New Roman" w:eastAsia="Times New Roman" w:hAnsi="Times New Roman"/>
          <w:sz w:val="24"/>
          <w:szCs w:val="24"/>
          <w:lang w:eastAsia="cs-CZ"/>
        </w:rPr>
        <w:t>Minimální technické požadavky:</w:t>
      </w:r>
    </w:p>
    <w:p w14:paraId="229B350D" w14:textId="77777777" w:rsidR="00024191" w:rsidRPr="003B5C92" w:rsidRDefault="00024191" w:rsidP="00024191">
      <w:pPr>
        <w:spacing w:after="0" w:line="240" w:lineRule="auto"/>
        <w:jc w:val="both"/>
        <w:rPr>
          <w:rFonts w:ascii="Times New Roman" w:eastAsia="Times New Roman" w:hAnsi="Times New Roman"/>
          <w:i/>
          <w:iCs/>
          <w:sz w:val="24"/>
          <w:szCs w:val="24"/>
          <w:lang w:eastAsia="cs-CZ"/>
        </w:rPr>
      </w:pPr>
      <w:r>
        <w:rPr>
          <w:rFonts w:ascii="Times New Roman" w:eastAsia="Times New Roman" w:hAnsi="Times New Roman"/>
          <w:i/>
          <w:iCs/>
          <w:sz w:val="24"/>
          <w:szCs w:val="24"/>
          <w:lang w:eastAsia="cs-CZ"/>
        </w:rPr>
        <w:t>(zdvihový objem, výkon motoru, palivo, pohon kol – v případě pořízení vozidla na základě RD</w:t>
      </w:r>
      <w:r w:rsidRPr="004E68E1">
        <w:rPr>
          <w:rFonts w:ascii="Times New Roman" w:eastAsia="Times New Roman" w:hAnsi="Times New Roman"/>
          <w:i/>
          <w:iCs/>
          <w:sz w:val="24"/>
          <w:szCs w:val="24"/>
          <w:lang w:eastAsia="cs-CZ"/>
        </w:rPr>
        <w:t xml:space="preserve"> </w:t>
      </w:r>
      <w:r>
        <w:rPr>
          <w:rFonts w:ascii="Times New Roman" w:eastAsia="Times New Roman" w:hAnsi="Times New Roman"/>
          <w:i/>
          <w:iCs/>
          <w:sz w:val="24"/>
          <w:szCs w:val="24"/>
          <w:lang w:eastAsia="cs-CZ"/>
        </w:rPr>
        <w:t>uvést tovární značku a obchodní označení vybraného vozidla v souladu s RD)</w:t>
      </w:r>
    </w:p>
    <w:p w14:paraId="374F05B2" w14:textId="77777777" w:rsidR="00024191" w:rsidRPr="003B5C92" w:rsidRDefault="00024191" w:rsidP="00024191">
      <w:pPr>
        <w:spacing w:after="0" w:line="240" w:lineRule="auto"/>
        <w:jc w:val="both"/>
        <w:rPr>
          <w:rFonts w:ascii="Times New Roman" w:eastAsia="Times New Roman" w:hAnsi="Times New Roman"/>
          <w:i/>
          <w:iCs/>
          <w:sz w:val="24"/>
          <w:szCs w:val="24"/>
          <w:lang w:eastAsia="cs-CZ"/>
        </w:rPr>
      </w:pPr>
    </w:p>
    <w:p w14:paraId="6D9A4C90" w14:textId="77777777" w:rsidR="00024191" w:rsidRPr="003B5C92" w:rsidRDefault="00024191" w:rsidP="00024191">
      <w:pPr>
        <w:numPr>
          <w:ilvl w:val="0"/>
          <w:numId w:val="7"/>
        </w:numPr>
        <w:spacing w:before="240" w:after="0" w:line="240" w:lineRule="auto"/>
        <w:jc w:val="both"/>
        <w:rPr>
          <w:rFonts w:ascii="Times New Roman" w:eastAsia="Times New Roman" w:hAnsi="Times New Roman"/>
          <w:b/>
          <w:iCs/>
          <w:sz w:val="24"/>
          <w:szCs w:val="24"/>
          <w:lang w:eastAsia="cs-CZ"/>
        </w:rPr>
      </w:pPr>
      <w:r w:rsidRPr="003B5C92">
        <w:rPr>
          <w:rFonts w:ascii="Times New Roman" w:eastAsia="Times New Roman" w:hAnsi="Times New Roman"/>
          <w:b/>
          <w:iCs/>
          <w:sz w:val="24"/>
          <w:szCs w:val="24"/>
          <w:lang w:eastAsia="cs-CZ"/>
        </w:rPr>
        <w:t>Popis funkčních požadavků a technického řešení</w:t>
      </w:r>
    </w:p>
    <w:p w14:paraId="5378146A" w14:textId="77777777" w:rsidR="00024191" w:rsidRPr="003B5C92" w:rsidRDefault="00024191" w:rsidP="00024191">
      <w:pPr>
        <w:spacing w:before="240" w:after="0" w:line="240" w:lineRule="auto"/>
        <w:jc w:val="both"/>
        <w:rPr>
          <w:rFonts w:ascii="Times New Roman" w:eastAsia="Times New Roman" w:hAnsi="Times New Roman"/>
          <w:i/>
          <w:iCs/>
          <w:sz w:val="24"/>
          <w:szCs w:val="24"/>
          <w:lang w:eastAsia="cs-CZ"/>
        </w:rPr>
      </w:pPr>
      <w:r w:rsidRPr="00674662">
        <w:rPr>
          <w:rFonts w:ascii="Times New Roman" w:eastAsia="Times New Roman" w:hAnsi="Times New Roman"/>
          <w:i/>
          <w:iCs/>
          <w:sz w:val="24"/>
          <w:szCs w:val="24"/>
          <w:lang w:eastAsia="cs-CZ"/>
        </w:rPr>
        <w:t xml:space="preserve">Uvést </w:t>
      </w:r>
      <w:r>
        <w:rPr>
          <w:rFonts w:ascii="Times New Roman" w:eastAsia="Times New Roman" w:hAnsi="Times New Roman"/>
          <w:i/>
          <w:iCs/>
          <w:sz w:val="24"/>
          <w:szCs w:val="24"/>
          <w:lang w:eastAsia="cs-CZ"/>
        </w:rPr>
        <w:t xml:space="preserve">požadovanou </w:t>
      </w:r>
      <w:r w:rsidRPr="00674662">
        <w:rPr>
          <w:rFonts w:ascii="Times New Roman" w:eastAsia="Times New Roman" w:hAnsi="Times New Roman"/>
          <w:i/>
          <w:iCs/>
          <w:sz w:val="24"/>
          <w:szCs w:val="24"/>
          <w:lang w:eastAsia="cs-CZ"/>
        </w:rPr>
        <w:t xml:space="preserve">technickou specifikaci vozidla včetně </w:t>
      </w:r>
      <w:r>
        <w:rPr>
          <w:rFonts w:ascii="Times New Roman" w:eastAsia="Times New Roman" w:hAnsi="Times New Roman"/>
          <w:i/>
          <w:iCs/>
          <w:sz w:val="24"/>
          <w:szCs w:val="24"/>
          <w:lang w:eastAsia="cs-CZ"/>
        </w:rPr>
        <w:t xml:space="preserve">povinné a </w:t>
      </w:r>
      <w:r w:rsidRPr="00674662">
        <w:rPr>
          <w:rFonts w:ascii="Times New Roman" w:eastAsia="Times New Roman" w:hAnsi="Times New Roman"/>
          <w:i/>
          <w:iCs/>
          <w:sz w:val="24"/>
          <w:szCs w:val="24"/>
          <w:lang w:eastAsia="cs-CZ"/>
        </w:rPr>
        <w:t xml:space="preserve">nadstandardní výbavy </w:t>
      </w:r>
      <w:r>
        <w:rPr>
          <w:rFonts w:ascii="Times New Roman" w:eastAsia="Times New Roman" w:hAnsi="Times New Roman"/>
          <w:i/>
          <w:iCs/>
          <w:sz w:val="24"/>
          <w:szCs w:val="24"/>
          <w:lang w:eastAsia="cs-CZ"/>
        </w:rPr>
        <w:t>vozidla</w:t>
      </w:r>
    </w:p>
    <w:p w14:paraId="40B41A1F" w14:textId="77777777" w:rsidR="00024191" w:rsidRPr="003B5C92" w:rsidRDefault="00024191" w:rsidP="00024191">
      <w:pPr>
        <w:spacing w:after="0" w:line="240" w:lineRule="auto"/>
        <w:jc w:val="both"/>
        <w:rPr>
          <w:rFonts w:ascii="Times New Roman" w:eastAsia="Times New Roman" w:hAnsi="Times New Roman"/>
          <w:iCs/>
          <w:sz w:val="24"/>
          <w:szCs w:val="24"/>
          <w:lang w:eastAsia="cs-CZ"/>
        </w:rPr>
      </w:pPr>
    </w:p>
    <w:p w14:paraId="585AFB84" w14:textId="02ECC05E" w:rsidR="00024191" w:rsidRDefault="00024191" w:rsidP="00024191">
      <w:pPr>
        <w:numPr>
          <w:ilvl w:val="0"/>
          <w:numId w:val="7"/>
        </w:numPr>
        <w:spacing w:before="240" w:after="0" w:line="240" w:lineRule="auto"/>
        <w:jc w:val="both"/>
        <w:rPr>
          <w:rFonts w:ascii="Times New Roman" w:eastAsia="Times New Roman" w:hAnsi="Times New Roman"/>
          <w:bCs/>
          <w:i/>
          <w:sz w:val="24"/>
          <w:szCs w:val="24"/>
          <w:lang w:eastAsia="cs-CZ"/>
        </w:rPr>
      </w:pPr>
      <w:r w:rsidRPr="003B5C92">
        <w:rPr>
          <w:rFonts w:ascii="Times New Roman" w:eastAsia="Times New Roman" w:hAnsi="Times New Roman"/>
          <w:b/>
          <w:iCs/>
          <w:sz w:val="24"/>
          <w:szCs w:val="24"/>
          <w:lang w:eastAsia="cs-CZ"/>
        </w:rPr>
        <w:t xml:space="preserve">Náklady na pořízení </w:t>
      </w:r>
      <w:r>
        <w:rPr>
          <w:rFonts w:ascii="Times New Roman" w:eastAsia="Times New Roman" w:hAnsi="Times New Roman"/>
          <w:b/>
          <w:iCs/>
          <w:sz w:val="24"/>
          <w:szCs w:val="24"/>
          <w:lang w:eastAsia="cs-CZ"/>
        </w:rPr>
        <w:t>vozidla</w:t>
      </w:r>
      <w:r w:rsidRPr="003B5C92">
        <w:rPr>
          <w:rFonts w:ascii="Times New Roman" w:eastAsia="Times New Roman" w:hAnsi="Times New Roman"/>
          <w:b/>
          <w:iCs/>
          <w:sz w:val="24"/>
          <w:szCs w:val="24"/>
          <w:lang w:eastAsia="cs-CZ"/>
        </w:rPr>
        <w:t xml:space="preserve"> a náklady spojené s uvedením do provozu </w:t>
      </w:r>
      <w:r w:rsidRPr="00A84F66">
        <w:rPr>
          <w:rFonts w:ascii="Times New Roman" w:eastAsia="Times New Roman" w:hAnsi="Times New Roman"/>
          <w:bCs/>
          <w:i/>
          <w:sz w:val="24"/>
          <w:szCs w:val="24"/>
          <w:lang w:eastAsia="cs-CZ"/>
        </w:rPr>
        <w:t xml:space="preserve">(rovněž uvést formu </w:t>
      </w:r>
      <w:proofErr w:type="gramStart"/>
      <w:r w:rsidRPr="00A84F66">
        <w:rPr>
          <w:rFonts w:ascii="Times New Roman" w:eastAsia="Times New Roman" w:hAnsi="Times New Roman"/>
          <w:bCs/>
          <w:i/>
          <w:sz w:val="24"/>
          <w:szCs w:val="24"/>
          <w:lang w:eastAsia="cs-CZ"/>
        </w:rPr>
        <w:t xml:space="preserve">financování </w:t>
      </w:r>
      <w:r>
        <w:rPr>
          <w:rFonts w:ascii="Times New Roman" w:eastAsia="Times New Roman" w:hAnsi="Times New Roman"/>
          <w:bCs/>
          <w:i/>
          <w:sz w:val="24"/>
          <w:szCs w:val="24"/>
          <w:lang w:eastAsia="cs-CZ"/>
        </w:rPr>
        <w:t xml:space="preserve">- </w:t>
      </w:r>
      <w:r w:rsidRPr="00A84F66">
        <w:rPr>
          <w:rFonts w:ascii="Times New Roman" w:eastAsia="Times New Roman" w:hAnsi="Times New Roman"/>
          <w:bCs/>
          <w:i/>
          <w:sz w:val="24"/>
          <w:szCs w:val="24"/>
          <w:lang w:eastAsia="cs-CZ"/>
        </w:rPr>
        <w:t>SR</w:t>
      </w:r>
      <w:proofErr w:type="gramEnd"/>
      <w:r w:rsidRPr="00A84F66">
        <w:rPr>
          <w:rFonts w:ascii="Times New Roman" w:eastAsia="Times New Roman" w:hAnsi="Times New Roman"/>
          <w:bCs/>
          <w:i/>
          <w:sz w:val="24"/>
          <w:szCs w:val="24"/>
          <w:lang w:eastAsia="cs-CZ"/>
        </w:rPr>
        <w:t>, NNV…)</w:t>
      </w:r>
    </w:p>
    <w:p w14:paraId="4F9C771E" w14:textId="4484ABCE" w:rsidR="00206FBD" w:rsidRDefault="00206FBD" w:rsidP="00206FBD">
      <w:pPr>
        <w:spacing w:before="240" w:after="0" w:line="240" w:lineRule="auto"/>
        <w:ind w:left="720"/>
        <w:jc w:val="both"/>
        <w:rPr>
          <w:rFonts w:ascii="Times New Roman" w:eastAsia="Times New Roman" w:hAnsi="Times New Roman"/>
          <w:bCs/>
          <w:i/>
          <w:sz w:val="24"/>
          <w:szCs w:val="24"/>
          <w:lang w:eastAsia="cs-CZ"/>
        </w:rPr>
      </w:pPr>
    </w:p>
    <w:p w14:paraId="30BFD820" w14:textId="77777777" w:rsidR="002122A4" w:rsidRPr="00A84F66" w:rsidRDefault="002122A4" w:rsidP="00206FBD">
      <w:pPr>
        <w:spacing w:before="240" w:after="0" w:line="240" w:lineRule="auto"/>
        <w:ind w:left="720"/>
        <w:jc w:val="both"/>
        <w:rPr>
          <w:rFonts w:ascii="Times New Roman" w:eastAsia="Times New Roman" w:hAnsi="Times New Roman"/>
          <w:bCs/>
          <w:i/>
          <w:sz w:val="24"/>
          <w:szCs w:val="24"/>
          <w:lang w:eastAsia="cs-CZ"/>
        </w:rPr>
      </w:pPr>
    </w:p>
    <w:p w14:paraId="356FD224" w14:textId="77777777" w:rsidR="00024191" w:rsidRPr="003B5C92" w:rsidRDefault="00024191" w:rsidP="00024191">
      <w:pPr>
        <w:spacing w:after="0" w:line="240" w:lineRule="auto"/>
        <w:ind w:left="720"/>
        <w:jc w:val="both"/>
        <w:rPr>
          <w:rFonts w:ascii="Times New Roman" w:eastAsia="Times New Roman" w:hAnsi="Times New Roman"/>
          <w:b/>
          <w:iCs/>
          <w:sz w:val="24"/>
          <w:szCs w:val="24"/>
          <w:lang w:eastAsia="cs-CZ"/>
        </w:rPr>
      </w:pPr>
    </w:p>
    <w:tbl>
      <w:tblPr>
        <w:tblW w:w="9654" w:type="dxa"/>
        <w:tblInd w:w="55" w:type="dxa"/>
        <w:tblCellMar>
          <w:left w:w="70" w:type="dxa"/>
          <w:right w:w="70" w:type="dxa"/>
        </w:tblCellMar>
        <w:tblLook w:val="04A0" w:firstRow="1" w:lastRow="0" w:firstColumn="1" w:lastColumn="0" w:noHBand="0" w:noVBand="1"/>
      </w:tblPr>
      <w:tblGrid>
        <w:gridCol w:w="2845"/>
        <w:gridCol w:w="1922"/>
        <w:gridCol w:w="2046"/>
        <w:gridCol w:w="1080"/>
        <w:gridCol w:w="1761"/>
      </w:tblGrid>
      <w:tr w:rsidR="00024191" w:rsidRPr="003B5C92" w14:paraId="224FDEDA" w14:textId="77777777" w:rsidTr="00FA5726">
        <w:trPr>
          <w:trHeight w:val="555"/>
        </w:trPr>
        <w:tc>
          <w:tcPr>
            <w:tcW w:w="2845" w:type="dxa"/>
            <w:tcBorders>
              <w:top w:val="single" w:sz="8" w:space="0" w:color="808080"/>
              <w:left w:val="single" w:sz="8" w:space="0" w:color="808080"/>
              <w:bottom w:val="single" w:sz="8" w:space="0" w:color="808080"/>
              <w:right w:val="single" w:sz="8" w:space="0" w:color="808080"/>
            </w:tcBorders>
            <w:shd w:val="clear" w:color="000000" w:fill="365F91"/>
            <w:vAlign w:val="center"/>
            <w:hideMark/>
          </w:tcPr>
          <w:p w14:paraId="1DDD8B18" w14:textId="77777777" w:rsidR="00024191" w:rsidRPr="003B5C92" w:rsidRDefault="00024191" w:rsidP="00FA5726">
            <w:pPr>
              <w:spacing w:after="0" w:line="240" w:lineRule="auto"/>
              <w:jc w:val="center"/>
              <w:rPr>
                <w:rFonts w:ascii="Times New Roman" w:eastAsia="Times New Roman" w:hAnsi="Times New Roman"/>
                <w:b/>
                <w:sz w:val="20"/>
                <w:szCs w:val="20"/>
                <w:lang w:eastAsia="cs-CZ"/>
              </w:rPr>
            </w:pPr>
            <w:r>
              <w:rPr>
                <w:rFonts w:ascii="Times New Roman" w:eastAsia="Times New Roman" w:hAnsi="Times New Roman"/>
                <w:b/>
                <w:bCs/>
                <w:i/>
                <w:iCs/>
                <w:sz w:val="20"/>
                <w:szCs w:val="20"/>
                <w:lang w:eastAsia="cs-CZ"/>
              </w:rPr>
              <w:t>Náklady</w:t>
            </w:r>
          </w:p>
        </w:tc>
        <w:tc>
          <w:tcPr>
            <w:tcW w:w="1922" w:type="dxa"/>
            <w:tcBorders>
              <w:top w:val="single" w:sz="8" w:space="0" w:color="808080"/>
              <w:left w:val="nil"/>
              <w:bottom w:val="single" w:sz="8" w:space="0" w:color="808080"/>
              <w:right w:val="single" w:sz="4" w:space="0" w:color="auto"/>
            </w:tcBorders>
            <w:shd w:val="clear" w:color="000000" w:fill="365F91"/>
            <w:vAlign w:val="center"/>
          </w:tcPr>
          <w:p w14:paraId="572DCD4B" w14:textId="77777777" w:rsidR="00024191" w:rsidRPr="003B5C92" w:rsidRDefault="00024191" w:rsidP="00FA5726">
            <w:pPr>
              <w:spacing w:after="0" w:line="240" w:lineRule="auto"/>
              <w:jc w:val="center"/>
              <w:rPr>
                <w:rFonts w:ascii="Times New Roman" w:eastAsia="Times New Roman" w:hAnsi="Times New Roman"/>
                <w:b/>
                <w:bCs/>
                <w:i/>
                <w:iCs/>
                <w:sz w:val="20"/>
                <w:szCs w:val="20"/>
                <w:lang w:eastAsia="cs-CZ"/>
              </w:rPr>
            </w:pPr>
            <w:r>
              <w:rPr>
                <w:rFonts w:ascii="Times New Roman" w:eastAsia="Times New Roman" w:hAnsi="Times New Roman"/>
                <w:b/>
                <w:bCs/>
                <w:i/>
                <w:iCs/>
                <w:sz w:val="20"/>
                <w:szCs w:val="20"/>
                <w:lang w:eastAsia="cs-CZ"/>
              </w:rPr>
              <w:t>rozpočtová položka</w:t>
            </w:r>
          </w:p>
        </w:tc>
        <w:tc>
          <w:tcPr>
            <w:tcW w:w="2046" w:type="dxa"/>
            <w:tcBorders>
              <w:top w:val="single" w:sz="8" w:space="0" w:color="808080"/>
              <w:left w:val="single" w:sz="4" w:space="0" w:color="auto"/>
              <w:bottom w:val="single" w:sz="8" w:space="0" w:color="808080"/>
              <w:right w:val="single" w:sz="8" w:space="0" w:color="808080"/>
            </w:tcBorders>
            <w:shd w:val="clear" w:color="000000" w:fill="365F91"/>
            <w:vAlign w:val="center"/>
            <w:hideMark/>
          </w:tcPr>
          <w:p w14:paraId="13298B38" w14:textId="77777777" w:rsidR="00024191" w:rsidRPr="003B5C92" w:rsidRDefault="00024191" w:rsidP="00FA5726">
            <w:pPr>
              <w:spacing w:after="0" w:line="240" w:lineRule="auto"/>
              <w:jc w:val="center"/>
              <w:rPr>
                <w:rFonts w:ascii="Times New Roman" w:eastAsia="Times New Roman" w:hAnsi="Times New Roman"/>
                <w:b/>
                <w:bCs/>
                <w:i/>
                <w:iCs/>
                <w:sz w:val="20"/>
                <w:szCs w:val="20"/>
                <w:lang w:eastAsia="cs-CZ"/>
              </w:rPr>
            </w:pPr>
            <w:r w:rsidRPr="003B5C92">
              <w:rPr>
                <w:rFonts w:ascii="Times New Roman" w:eastAsia="Times New Roman" w:hAnsi="Times New Roman"/>
                <w:b/>
                <w:bCs/>
                <w:i/>
                <w:iCs/>
                <w:sz w:val="20"/>
                <w:szCs w:val="20"/>
                <w:lang w:eastAsia="cs-CZ"/>
              </w:rPr>
              <w:t>cena bez DPH</w:t>
            </w:r>
          </w:p>
        </w:tc>
        <w:tc>
          <w:tcPr>
            <w:tcW w:w="1080" w:type="dxa"/>
            <w:tcBorders>
              <w:top w:val="single" w:sz="8" w:space="0" w:color="808080"/>
              <w:left w:val="nil"/>
              <w:bottom w:val="single" w:sz="8" w:space="0" w:color="808080"/>
              <w:right w:val="single" w:sz="8" w:space="0" w:color="808080"/>
            </w:tcBorders>
            <w:shd w:val="clear" w:color="000000" w:fill="365F91"/>
            <w:vAlign w:val="center"/>
            <w:hideMark/>
          </w:tcPr>
          <w:p w14:paraId="3BCE9612" w14:textId="77777777" w:rsidR="00024191" w:rsidRPr="003B5C92" w:rsidRDefault="00024191" w:rsidP="00FA5726">
            <w:pPr>
              <w:spacing w:after="0" w:line="240" w:lineRule="auto"/>
              <w:jc w:val="center"/>
              <w:rPr>
                <w:rFonts w:ascii="Times New Roman" w:eastAsia="Times New Roman" w:hAnsi="Times New Roman"/>
                <w:b/>
                <w:bCs/>
                <w:i/>
                <w:iCs/>
                <w:sz w:val="20"/>
                <w:szCs w:val="20"/>
                <w:lang w:eastAsia="cs-CZ"/>
              </w:rPr>
            </w:pPr>
            <w:r w:rsidRPr="003B5C92">
              <w:rPr>
                <w:rFonts w:ascii="Times New Roman" w:eastAsia="Times New Roman" w:hAnsi="Times New Roman"/>
                <w:b/>
                <w:bCs/>
                <w:i/>
                <w:iCs/>
                <w:sz w:val="20"/>
                <w:szCs w:val="20"/>
                <w:lang w:eastAsia="cs-CZ"/>
              </w:rPr>
              <w:t>DPH</w:t>
            </w:r>
          </w:p>
        </w:tc>
        <w:tc>
          <w:tcPr>
            <w:tcW w:w="1761" w:type="dxa"/>
            <w:tcBorders>
              <w:top w:val="single" w:sz="8" w:space="0" w:color="808080"/>
              <w:left w:val="nil"/>
              <w:bottom w:val="single" w:sz="8" w:space="0" w:color="808080"/>
              <w:right w:val="single" w:sz="8" w:space="0" w:color="808080"/>
            </w:tcBorders>
            <w:shd w:val="clear" w:color="000000" w:fill="365F91"/>
            <w:vAlign w:val="center"/>
            <w:hideMark/>
          </w:tcPr>
          <w:p w14:paraId="7F600940" w14:textId="77777777" w:rsidR="00024191" w:rsidRPr="003B5C92" w:rsidRDefault="00024191" w:rsidP="00FA5726">
            <w:pPr>
              <w:spacing w:after="0" w:line="240" w:lineRule="auto"/>
              <w:jc w:val="center"/>
              <w:rPr>
                <w:rFonts w:ascii="Times New Roman" w:eastAsia="Times New Roman" w:hAnsi="Times New Roman"/>
                <w:b/>
                <w:bCs/>
                <w:i/>
                <w:iCs/>
                <w:sz w:val="20"/>
                <w:szCs w:val="20"/>
                <w:lang w:eastAsia="cs-CZ"/>
              </w:rPr>
            </w:pPr>
            <w:r w:rsidRPr="003B5C92">
              <w:rPr>
                <w:rFonts w:ascii="Times New Roman" w:eastAsia="Times New Roman" w:hAnsi="Times New Roman"/>
                <w:b/>
                <w:bCs/>
                <w:i/>
                <w:iCs/>
                <w:sz w:val="20"/>
                <w:szCs w:val="20"/>
                <w:lang w:eastAsia="cs-CZ"/>
              </w:rPr>
              <w:t>cena s DPH</w:t>
            </w:r>
          </w:p>
        </w:tc>
      </w:tr>
      <w:tr w:rsidR="00024191" w:rsidRPr="003B5C92" w14:paraId="1298B7D5" w14:textId="77777777" w:rsidTr="00FA5726">
        <w:trPr>
          <w:trHeight w:val="299"/>
        </w:trPr>
        <w:tc>
          <w:tcPr>
            <w:tcW w:w="2845" w:type="dxa"/>
            <w:tcBorders>
              <w:top w:val="nil"/>
              <w:left w:val="single" w:sz="8" w:space="0" w:color="808080"/>
              <w:bottom w:val="single" w:sz="8" w:space="0" w:color="808080"/>
              <w:right w:val="single" w:sz="8" w:space="0" w:color="808080"/>
            </w:tcBorders>
            <w:shd w:val="clear" w:color="auto" w:fill="auto"/>
            <w:vAlign w:val="center"/>
            <w:hideMark/>
          </w:tcPr>
          <w:p w14:paraId="6D251BBF" w14:textId="77777777" w:rsidR="00024191" w:rsidRPr="003B5C92" w:rsidRDefault="00024191" w:rsidP="00FA5726">
            <w:pPr>
              <w:spacing w:after="0" w:line="240" w:lineRule="auto"/>
              <w:jc w:val="both"/>
              <w:rPr>
                <w:rFonts w:ascii="Times New Roman" w:eastAsia="Times New Roman" w:hAnsi="Times New Roman"/>
                <w:i/>
                <w:iCs/>
                <w:sz w:val="20"/>
                <w:szCs w:val="20"/>
                <w:lang w:eastAsia="cs-CZ"/>
              </w:rPr>
            </w:pPr>
            <w:r>
              <w:rPr>
                <w:rFonts w:ascii="Times New Roman" w:eastAsia="Times New Roman" w:hAnsi="Times New Roman"/>
                <w:i/>
                <w:iCs/>
                <w:sz w:val="20"/>
                <w:szCs w:val="20"/>
                <w:lang w:eastAsia="cs-CZ"/>
              </w:rPr>
              <w:t xml:space="preserve">vozidlo…. ks </w:t>
            </w:r>
            <w:r w:rsidRPr="003B5C92">
              <w:rPr>
                <w:rFonts w:ascii="Times New Roman" w:eastAsia="Times New Roman" w:hAnsi="Times New Roman"/>
                <w:i/>
                <w:iCs/>
                <w:sz w:val="20"/>
                <w:szCs w:val="20"/>
                <w:lang w:eastAsia="cs-CZ"/>
              </w:rPr>
              <w:t>včetně příslušenství</w:t>
            </w:r>
          </w:p>
        </w:tc>
        <w:tc>
          <w:tcPr>
            <w:tcW w:w="1922" w:type="dxa"/>
            <w:tcBorders>
              <w:top w:val="single" w:sz="8" w:space="0" w:color="808080"/>
              <w:left w:val="nil"/>
              <w:bottom w:val="single" w:sz="8" w:space="0" w:color="808080"/>
              <w:right w:val="single" w:sz="4" w:space="0" w:color="auto"/>
            </w:tcBorders>
          </w:tcPr>
          <w:p w14:paraId="43A66453" w14:textId="77777777" w:rsidR="00024191" w:rsidRPr="003B5C92" w:rsidRDefault="00024191" w:rsidP="00FA5726">
            <w:pPr>
              <w:spacing w:after="0" w:line="240" w:lineRule="auto"/>
              <w:jc w:val="right"/>
              <w:rPr>
                <w:rFonts w:ascii="Times New Roman" w:eastAsia="Times New Roman" w:hAnsi="Times New Roman"/>
                <w:i/>
                <w:iCs/>
                <w:sz w:val="24"/>
                <w:szCs w:val="24"/>
                <w:lang w:eastAsia="cs-CZ"/>
              </w:rPr>
            </w:pPr>
          </w:p>
        </w:tc>
        <w:tc>
          <w:tcPr>
            <w:tcW w:w="2046" w:type="dxa"/>
            <w:tcBorders>
              <w:top w:val="nil"/>
              <w:left w:val="single" w:sz="4" w:space="0" w:color="auto"/>
              <w:bottom w:val="single" w:sz="8" w:space="0" w:color="808080"/>
              <w:right w:val="single" w:sz="8" w:space="0" w:color="808080"/>
            </w:tcBorders>
            <w:shd w:val="clear" w:color="auto" w:fill="auto"/>
            <w:vAlign w:val="center"/>
          </w:tcPr>
          <w:p w14:paraId="61639A65" w14:textId="77777777" w:rsidR="00024191" w:rsidRPr="003B5C92" w:rsidRDefault="00024191" w:rsidP="00FA5726">
            <w:pPr>
              <w:spacing w:after="0" w:line="240" w:lineRule="auto"/>
              <w:jc w:val="right"/>
              <w:rPr>
                <w:rFonts w:ascii="Times New Roman" w:eastAsia="Times New Roman" w:hAnsi="Times New Roman"/>
                <w:i/>
                <w:iCs/>
                <w:sz w:val="24"/>
                <w:szCs w:val="24"/>
                <w:lang w:eastAsia="cs-CZ"/>
              </w:rPr>
            </w:pPr>
          </w:p>
        </w:tc>
        <w:tc>
          <w:tcPr>
            <w:tcW w:w="1080" w:type="dxa"/>
            <w:tcBorders>
              <w:top w:val="nil"/>
              <w:left w:val="nil"/>
              <w:bottom w:val="single" w:sz="8" w:space="0" w:color="808080"/>
              <w:right w:val="single" w:sz="8" w:space="0" w:color="808080"/>
            </w:tcBorders>
            <w:shd w:val="clear" w:color="auto" w:fill="auto"/>
            <w:vAlign w:val="center"/>
          </w:tcPr>
          <w:p w14:paraId="4526F127" w14:textId="77777777" w:rsidR="00024191" w:rsidRPr="003B5C92" w:rsidRDefault="00024191" w:rsidP="00FA5726">
            <w:pPr>
              <w:spacing w:after="0" w:line="240" w:lineRule="auto"/>
              <w:jc w:val="right"/>
              <w:rPr>
                <w:rFonts w:ascii="Times New Roman" w:eastAsia="Times New Roman" w:hAnsi="Times New Roman"/>
                <w:i/>
                <w:iCs/>
                <w:sz w:val="24"/>
                <w:szCs w:val="24"/>
                <w:lang w:eastAsia="cs-CZ"/>
              </w:rPr>
            </w:pPr>
          </w:p>
        </w:tc>
        <w:tc>
          <w:tcPr>
            <w:tcW w:w="1761" w:type="dxa"/>
            <w:tcBorders>
              <w:top w:val="nil"/>
              <w:left w:val="nil"/>
              <w:bottom w:val="single" w:sz="8" w:space="0" w:color="808080"/>
              <w:right w:val="single" w:sz="8" w:space="0" w:color="808080"/>
            </w:tcBorders>
            <w:shd w:val="clear" w:color="auto" w:fill="auto"/>
            <w:vAlign w:val="center"/>
          </w:tcPr>
          <w:p w14:paraId="01FE448E" w14:textId="77777777" w:rsidR="00024191" w:rsidRPr="003B5C92" w:rsidRDefault="00024191" w:rsidP="00FA5726">
            <w:pPr>
              <w:spacing w:after="0" w:line="240" w:lineRule="auto"/>
              <w:jc w:val="right"/>
              <w:rPr>
                <w:rFonts w:ascii="Times New Roman" w:eastAsia="Times New Roman" w:hAnsi="Times New Roman"/>
                <w:i/>
                <w:iCs/>
                <w:sz w:val="24"/>
                <w:szCs w:val="24"/>
                <w:lang w:eastAsia="cs-CZ"/>
              </w:rPr>
            </w:pPr>
          </w:p>
        </w:tc>
      </w:tr>
      <w:tr w:rsidR="00024191" w:rsidRPr="003B5C92" w14:paraId="71A7394F" w14:textId="77777777" w:rsidTr="00FA5726">
        <w:trPr>
          <w:trHeight w:val="330"/>
        </w:trPr>
        <w:tc>
          <w:tcPr>
            <w:tcW w:w="2845" w:type="dxa"/>
            <w:tcBorders>
              <w:top w:val="nil"/>
              <w:left w:val="single" w:sz="8" w:space="0" w:color="808080"/>
              <w:bottom w:val="single" w:sz="8" w:space="0" w:color="808080"/>
              <w:right w:val="single" w:sz="8" w:space="0" w:color="808080"/>
            </w:tcBorders>
            <w:shd w:val="clear" w:color="auto" w:fill="auto"/>
            <w:vAlign w:val="center"/>
            <w:hideMark/>
          </w:tcPr>
          <w:p w14:paraId="07D11B5C" w14:textId="77777777" w:rsidR="00024191" w:rsidRPr="003B5C92" w:rsidRDefault="00024191" w:rsidP="00FA5726">
            <w:pPr>
              <w:spacing w:after="0" w:line="240" w:lineRule="auto"/>
              <w:jc w:val="both"/>
              <w:rPr>
                <w:rFonts w:ascii="Times New Roman" w:eastAsia="Times New Roman" w:hAnsi="Times New Roman"/>
                <w:i/>
                <w:iCs/>
                <w:sz w:val="20"/>
                <w:szCs w:val="20"/>
                <w:lang w:eastAsia="cs-CZ"/>
              </w:rPr>
            </w:pPr>
            <w:r w:rsidRPr="003B5C92">
              <w:rPr>
                <w:rFonts w:ascii="Times New Roman" w:eastAsia="Times New Roman" w:hAnsi="Times New Roman"/>
                <w:i/>
                <w:iCs/>
                <w:sz w:val="20"/>
                <w:szCs w:val="20"/>
                <w:lang w:eastAsia="cs-CZ"/>
              </w:rPr>
              <w:t>další související náklady</w:t>
            </w:r>
          </w:p>
        </w:tc>
        <w:tc>
          <w:tcPr>
            <w:tcW w:w="1922" w:type="dxa"/>
            <w:tcBorders>
              <w:top w:val="single" w:sz="8" w:space="0" w:color="808080"/>
              <w:left w:val="nil"/>
              <w:bottom w:val="single" w:sz="8" w:space="0" w:color="808080"/>
              <w:right w:val="single" w:sz="4" w:space="0" w:color="auto"/>
            </w:tcBorders>
          </w:tcPr>
          <w:p w14:paraId="7C134CA5" w14:textId="77777777" w:rsidR="00024191" w:rsidRPr="003B5C92" w:rsidRDefault="00024191" w:rsidP="00FA5726">
            <w:pPr>
              <w:spacing w:after="0" w:line="240" w:lineRule="auto"/>
              <w:jc w:val="right"/>
              <w:rPr>
                <w:rFonts w:ascii="Times New Roman" w:eastAsia="Times New Roman" w:hAnsi="Times New Roman"/>
                <w:i/>
                <w:iCs/>
                <w:sz w:val="24"/>
                <w:szCs w:val="24"/>
                <w:lang w:eastAsia="cs-CZ"/>
              </w:rPr>
            </w:pPr>
          </w:p>
        </w:tc>
        <w:tc>
          <w:tcPr>
            <w:tcW w:w="2046" w:type="dxa"/>
            <w:tcBorders>
              <w:top w:val="nil"/>
              <w:left w:val="single" w:sz="4" w:space="0" w:color="auto"/>
              <w:bottom w:val="single" w:sz="8" w:space="0" w:color="808080"/>
              <w:right w:val="single" w:sz="8" w:space="0" w:color="808080"/>
            </w:tcBorders>
            <w:shd w:val="clear" w:color="auto" w:fill="auto"/>
            <w:vAlign w:val="center"/>
          </w:tcPr>
          <w:p w14:paraId="0B7046F0" w14:textId="77777777" w:rsidR="00024191" w:rsidRPr="003B5C92" w:rsidRDefault="00024191" w:rsidP="00FA5726">
            <w:pPr>
              <w:spacing w:after="0" w:line="240" w:lineRule="auto"/>
              <w:jc w:val="right"/>
              <w:rPr>
                <w:rFonts w:ascii="Times New Roman" w:eastAsia="Times New Roman" w:hAnsi="Times New Roman"/>
                <w:i/>
                <w:iCs/>
                <w:sz w:val="24"/>
                <w:szCs w:val="24"/>
                <w:lang w:eastAsia="cs-CZ"/>
              </w:rPr>
            </w:pPr>
          </w:p>
        </w:tc>
        <w:tc>
          <w:tcPr>
            <w:tcW w:w="1080" w:type="dxa"/>
            <w:tcBorders>
              <w:top w:val="nil"/>
              <w:left w:val="nil"/>
              <w:bottom w:val="single" w:sz="8" w:space="0" w:color="808080"/>
              <w:right w:val="single" w:sz="8" w:space="0" w:color="808080"/>
            </w:tcBorders>
            <w:shd w:val="clear" w:color="auto" w:fill="auto"/>
            <w:vAlign w:val="center"/>
          </w:tcPr>
          <w:p w14:paraId="6D5E155D" w14:textId="77777777" w:rsidR="00024191" w:rsidRPr="003B5C92" w:rsidRDefault="00024191" w:rsidP="00FA5726">
            <w:pPr>
              <w:spacing w:after="0" w:line="240" w:lineRule="auto"/>
              <w:jc w:val="right"/>
              <w:rPr>
                <w:rFonts w:ascii="Times New Roman" w:eastAsia="Times New Roman" w:hAnsi="Times New Roman"/>
                <w:i/>
                <w:iCs/>
                <w:sz w:val="24"/>
                <w:szCs w:val="24"/>
                <w:lang w:eastAsia="cs-CZ"/>
              </w:rPr>
            </w:pPr>
          </w:p>
        </w:tc>
        <w:tc>
          <w:tcPr>
            <w:tcW w:w="1761" w:type="dxa"/>
            <w:tcBorders>
              <w:top w:val="nil"/>
              <w:left w:val="nil"/>
              <w:bottom w:val="single" w:sz="8" w:space="0" w:color="808080"/>
              <w:right w:val="single" w:sz="8" w:space="0" w:color="808080"/>
            </w:tcBorders>
            <w:shd w:val="clear" w:color="auto" w:fill="auto"/>
            <w:vAlign w:val="center"/>
          </w:tcPr>
          <w:p w14:paraId="4D66891F" w14:textId="77777777" w:rsidR="00024191" w:rsidRPr="003B5C92" w:rsidRDefault="00024191" w:rsidP="00FA5726">
            <w:pPr>
              <w:spacing w:after="0" w:line="240" w:lineRule="auto"/>
              <w:jc w:val="right"/>
              <w:rPr>
                <w:rFonts w:ascii="Times New Roman" w:eastAsia="Times New Roman" w:hAnsi="Times New Roman"/>
                <w:i/>
                <w:iCs/>
                <w:sz w:val="24"/>
                <w:szCs w:val="24"/>
                <w:lang w:eastAsia="cs-CZ"/>
              </w:rPr>
            </w:pPr>
          </w:p>
        </w:tc>
      </w:tr>
      <w:tr w:rsidR="00024191" w:rsidRPr="003B5C92" w14:paraId="17956749" w14:textId="77777777" w:rsidTr="00FA5726">
        <w:trPr>
          <w:trHeight w:val="330"/>
        </w:trPr>
        <w:tc>
          <w:tcPr>
            <w:tcW w:w="2845" w:type="dxa"/>
            <w:tcBorders>
              <w:top w:val="nil"/>
              <w:left w:val="single" w:sz="8" w:space="0" w:color="808080"/>
              <w:bottom w:val="single" w:sz="8" w:space="0" w:color="808080"/>
              <w:right w:val="single" w:sz="8" w:space="0" w:color="808080"/>
            </w:tcBorders>
            <w:shd w:val="clear" w:color="auto" w:fill="auto"/>
            <w:vAlign w:val="center"/>
            <w:hideMark/>
          </w:tcPr>
          <w:p w14:paraId="374E7DBE" w14:textId="77777777" w:rsidR="00024191" w:rsidRPr="004433B8" w:rsidRDefault="00024191" w:rsidP="00FA5726">
            <w:pPr>
              <w:spacing w:after="0" w:line="240" w:lineRule="auto"/>
              <w:jc w:val="both"/>
              <w:rPr>
                <w:rFonts w:ascii="Times New Roman" w:eastAsia="Times New Roman" w:hAnsi="Times New Roman"/>
                <w:b/>
                <w:bCs/>
                <w:i/>
                <w:iCs/>
                <w:sz w:val="20"/>
                <w:szCs w:val="20"/>
                <w:lang w:eastAsia="cs-CZ"/>
              </w:rPr>
            </w:pPr>
            <w:r w:rsidRPr="004433B8">
              <w:rPr>
                <w:rFonts w:ascii="Times New Roman" w:eastAsia="Times New Roman" w:hAnsi="Times New Roman"/>
                <w:b/>
                <w:bCs/>
                <w:i/>
                <w:iCs/>
                <w:sz w:val="20"/>
                <w:szCs w:val="20"/>
                <w:lang w:eastAsia="cs-CZ"/>
              </w:rPr>
              <w:t>NÁKLADY celkem</w:t>
            </w:r>
          </w:p>
        </w:tc>
        <w:tc>
          <w:tcPr>
            <w:tcW w:w="1922" w:type="dxa"/>
            <w:tcBorders>
              <w:top w:val="single" w:sz="8" w:space="0" w:color="808080"/>
              <w:left w:val="nil"/>
              <w:bottom w:val="single" w:sz="8" w:space="0" w:color="808080"/>
              <w:right w:val="single" w:sz="4" w:space="0" w:color="auto"/>
            </w:tcBorders>
          </w:tcPr>
          <w:p w14:paraId="593AA72E" w14:textId="77777777" w:rsidR="00024191" w:rsidRPr="004433B8" w:rsidRDefault="00024191" w:rsidP="00FA5726">
            <w:pPr>
              <w:spacing w:after="0" w:line="240" w:lineRule="auto"/>
              <w:jc w:val="center"/>
              <w:rPr>
                <w:rFonts w:ascii="Times New Roman" w:eastAsia="Times New Roman" w:hAnsi="Times New Roman"/>
                <w:b/>
                <w:bCs/>
                <w:i/>
                <w:iCs/>
                <w:sz w:val="20"/>
                <w:szCs w:val="20"/>
                <w:lang w:eastAsia="cs-CZ"/>
              </w:rPr>
            </w:pPr>
            <w:r w:rsidRPr="004433B8">
              <w:rPr>
                <w:rFonts w:ascii="Times New Roman" w:eastAsia="Times New Roman" w:hAnsi="Times New Roman"/>
                <w:b/>
                <w:bCs/>
                <w:i/>
                <w:iCs/>
                <w:sz w:val="20"/>
                <w:szCs w:val="20"/>
                <w:lang w:eastAsia="cs-CZ"/>
              </w:rPr>
              <w:t>x</w:t>
            </w:r>
          </w:p>
        </w:tc>
        <w:tc>
          <w:tcPr>
            <w:tcW w:w="2046" w:type="dxa"/>
            <w:tcBorders>
              <w:top w:val="nil"/>
              <w:left w:val="single" w:sz="4" w:space="0" w:color="auto"/>
              <w:bottom w:val="single" w:sz="8" w:space="0" w:color="808080"/>
              <w:right w:val="single" w:sz="8" w:space="0" w:color="808080"/>
            </w:tcBorders>
            <w:shd w:val="clear" w:color="auto" w:fill="auto"/>
            <w:vAlign w:val="center"/>
          </w:tcPr>
          <w:p w14:paraId="3A2C82A7" w14:textId="77777777" w:rsidR="00024191" w:rsidRPr="004433B8" w:rsidRDefault="00024191" w:rsidP="00FA5726">
            <w:pPr>
              <w:spacing w:after="0" w:line="240" w:lineRule="auto"/>
              <w:jc w:val="right"/>
              <w:rPr>
                <w:rFonts w:ascii="Times New Roman" w:eastAsia="Times New Roman" w:hAnsi="Times New Roman"/>
                <w:b/>
                <w:bCs/>
                <w:i/>
                <w:iCs/>
                <w:sz w:val="20"/>
                <w:szCs w:val="20"/>
                <w:lang w:eastAsia="cs-CZ"/>
              </w:rPr>
            </w:pPr>
          </w:p>
        </w:tc>
        <w:tc>
          <w:tcPr>
            <w:tcW w:w="1080" w:type="dxa"/>
            <w:tcBorders>
              <w:top w:val="nil"/>
              <w:left w:val="nil"/>
              <w:bottom w:val="single" w:sz="8" w:space="0" w:color="808080"/>
              <w:right w:val="single" w:sz="8" w:space="0" w:color="808080"/>
            </w:tcBorders>
            <w:shd w:val="clear" w:color="auto" w:fill="auto"/>
            <w:vAlign w:val="center"/>
          </w:tcPr>
          <w:p w14:paraId="589D0C92" w14:textId="77777777" w:rsidR="00024191" w:rsidRPr="004433B8" w:rsidRDefault="00024191" w:rsidP="00FA5726">
            <w:pPr>
              <w:spacing w:after="0" w:line="240" w:lineRule="auto"/>
              <w:jc w:val="right"/>
              <w:rPr>
                <w:rFonts w:ascii="Times New Roman" w:eastAsia="Times New Roman" w:hAnsi="Times New Roman"/>
                <w:b/>
                <w:bCs/>
                <w:i/>
                <w:iCs/>
                <w:sz w:val="20"/>
                <w:szCs w:val="20"/>
                <w:lang w:eastAsia="cs-CZ"/>
              </w:rPr>
            </w:pPr>
          </w:p>
        </w:tc>
        <w:tc>
          <w:tcPr>
            <w:tcW w:w="1761" w:type="dxa"/>
            <w:tcBorders>
              <w:top w:val="nil"/>
              <w:left w:val="nil"/>
              <w:bottom w:val="single" w:sz="8" w:space="0" w:color="808080"/>
              <w:right w:val="single" w:sz="8" w:space="0" w:color="808080"/>
            </w:tcBorders>
            <w:shd w:val="clear" w:color="auto" w:fill="auto"/>
            <w:vAlign w:val="center"/>
          </w:tcPr>
          <w:p w14:paraId="1BF816F5" w14:textId="77777777" w:rsidR="00024191" w:rsidRPr="004433B8" w:rsidRDefault="00024191" w:rsidP="00FA5726">
            <w:pPr>
              <w:spacing w:after="0" w:line="240" w:lineRule="auto"/>
              <w:jc w:val="right"/>
              <w:rPr>
                <w:rFonts w:ascii="Times New Roman" w:eastAsia="Times New Roman" w:hAnsi="Times New Roman"/>
                <w:b/>
                <w:bCs/>
                <w:i/>
                <w:iCs/>
                <w:sz w:val="20"/>
                <w:szCs w:val="20"/>
                <w:lang w:eastAsia="cs-CZ"/>
              </w:rPr>
            </w:pPr>
          </w:p>
        </w:tc>
      </w:tr>
    </w:tbl>
    <w:p w14:paraId="59A80A6C" w14:textId="77777777" w:rsidR="00024191" w:rsidRPr="003B5C92" w:rsidRDefault="00024191" w:rsidP="00024191">
      <w:pPr>
        <w:spacing w:after="0" w:line="240" w:lineRule="auto"/>
        <w:jc w:val="both"/>
        <w:rPr>
          <w:rFonts w:ascii="Times New Roman" w:eastAsia="Times New Roman" w:hAnsi="Times New Roman"/>
          <w:b/>
          <w:sz w:val="24"/>
          <w:szCs w:val="24"/>
          <w:lang w:eastAsia="cs-CZ"/>
        </w:rPr>
      </w:pPr>
    </w:p>
    <w:p w14:paraId="1EA4C633" w14:textId="77777777" w:rsidR="00024191" w:rsidRPr="003B5C92" w:rsidRDefault="00024191" w:rsidP="00024191">
      <w:pPr>
        <w:spacing w:after="0" w:line="240" w:lineRule="auto"/>
        <w:jc w:val="both"/>
        <w:rPr>
          <w:rFonts w:ascii="Times New Roman" w:eastAsia="Times New Roman" w:hAnsi="Times New Roman"/>
          <w:b/>
          <w:sz w:val="24"/>
          <w:szCs w:val="24"/>
          <w:lang w:eastAsia="cs-CZ"/>
        </w:rPr>
      </w:pPr>
    </w:p>
    <w:tbl>
      <w:tblPr>
        <w:tblW w:w="9654" w:type="dxa"/>
        <w:tblInd w:w="55" w:type="dxa"/>
        <w:tblCellMar>
          <w:left w:w="70" w:type="dxa"/>
          <w:right w:w="70" w:type="dxa"/>
        </w:tblCellMar>
        <w:tblLook w:val="04A0" w:firstRow="1" w:lastRow="0" w:firstColumn="1" w:lastColumn="0" w:noHBand="0" w:noVBand="1"/>
      </w:tblPr>
      <w:tblGrid>
        <w:gridCol w:w="4050"/>
        <w:gridCol w:w="2769"/>
        <w:gridCol w:w="2835"/>
      </w:tblGrid>
      <w:tr w:rsidR="00024191" w:rsidRPr="003B5C92" w14:paraId="78E929C8" w14:textId="77777777" w:rsidTr="00FA5726">
        <w:trPr>
          <w:trHeight w:val="330"/>
        </w:trPr>
        <w:tc>
          <w:tcPr>
            <w:tcW w:w="4050" w:type="dxa"/>
            <w:tcBorders>
              <w:top w:val="single" w:sz="8" w:space="0" w:color="808080"/>
              <w:left w:val="single" w:sz="8" w:space="0" w:color="808080"/>
              <w:bottom w:val="single" w:sz="8" w:space="0" w:color="808080"/>
              <w:right w:val="single" w:sz="4" w:space="0" w:color="auto"/>
            </w:tcBorders>
            <w:shd w:val="clear" w:color="000000" w:fill="365F91"/>
            <w:vAlign w:val="center"/>
            <w:hideMark/>
          </w:tcPr>
          <w:p w14:paraId="32545AC2" w14:textId="77777777" w:rsidR="00024191" w:rsidRPr="003B5C92" w:rsidRDefault="00024191" w:rsidP="00FA5726">
            <w:pPr>
              <w:spacing w:after="0" w:line="240" w:lineRule="auto"/>
              <w:jc w:val="center"/>
              <w:rPr>
                <w:rFonts w:ascii="Times New Roman" w:eastAsia="Times New Roman" w:hAnsi="Times New Roman"/>
                <w:b/>
                <w:bCs/>
                <w:i/>
                <w:iCs/>
                <w:sz w:val="20"/>
                <w:szCs w:val="20"/>
                <w:lang w:eastAsia="cs-CZ"/>
              </w:rPr>
            </w:pPr>
            <w:r>
              <w:rPr>
                <w:rFonts w:ascii="Times New Roman" w:eastAsia="Times New Roman" w:hAnsi="Times New Roman"/>
                <w:b/>
                <w:bCs/>
                <w:i/>
                <w:iCs/>
                <w:sz w:val="20"/>
                <w:szCs w:val="20"/>
                <w:lang w:eastAsia="cs-CZ"/>
              </w:rPr>
              <w:t>Zdroje</w:t>
            </w:r>
          </w:p>
        </w:tc>
        <w:tc>
          <w:tcPr>
            <w:tcW w:w="2769" w:type="dxa"/>
            <w:tcBorders>
              <w:top w:val="single" w:sz="4" w:space="0" w:color="auto"/>
              <w:left w:val="single" w:sz="4" w:space="0" w:color="auto"/>
              <w:bottom w:val="single" w:sz="4" w:space="0" w:color="auto"/>
              <w:right w:val="single" w:sz="4" w:space="0" w:color="auto"/>
            </w:tcBorders>
            <w:shd w:val="clear" w:color="000000" w:fill="365F91"/>
          </w:tcPr>
          <w:p w14:paraId="692AA236" w14:textId="77777777" w:rsidR="00024191" w:rsidRPr="003B5C92" w:rsidRDefault="00024191" w:rsidP="00FA5726">
            <w:pPr>
              <w:spacing w:after="0" w:line="240" w:lineRule="auto"/>
              <w:jc w:val="center"/>
              <w:rPr>
                <w:rFonts w:ascii="Times New Roman" w:eastAsia="Times New Roman" w:hAnsi="Times New Roman"/>
                <w:b/>
                <w:bCs/>
                <w:i/>
                <w:iCs/>
                <w:sz w:val="24"/>
                <w:szCs w:val="24"/>
                <w:lang w:eastAsia="cs-CZ"/>
              </w:rPr>
            </w:pPr>
            <w:r>
              <w:rPr>
                <w:rFonts w:ascii="Times New Roman" w:eastAsia="Times New Roman" w:hAnsi="Times New Roman"/>
                <w:b/>
                <w:bCs/>
                <w:i/>
                <w:iCs/>
                <w:sz w:val="24"/>
                <w:szCs w:val="24"/>
                <w:lang w:eastAsia="cs-CZ"/>
              </w:rPr>
              <w:t>rozpočtová položka</w:t>
            </w:r>
          </w:p>
        </w:tc>
        <w:tc>
          <w:tcPr>
            <w:tcW w:w="2835" w:type="dxa"/>
            <w:tcBorders>
              <w:top w:val="single" w:sz="4" w:space="0" w:color="auto"/>
              <w:left w:val="single" w:sz="4" w:space="0" w:color="auto"/>
              <w:bottom w:val="single" w:sz="4" w:space="0" w:color="auto"/>
              <w:right w:val="single" w:sz="4" w:space="0" w:color="auto"/>
            </w:tcBorders>
            <w:shd w:val="clear" w:color="000000" w:fill="365F91"/>
            <w:vAlign w:val="center"/>
          </w:tcPr>
          <w:p w14:paraId="239DD460" w14:textId="77777777" w:rsidR="00024191" w:rsidRPr="003B5C92" w:rsidRDefault="00024191" w:rsidP="00FA5726">
            <w:pPr>
              <w:spacing w:after="0" w:line="240" w:lineRule="auto"/>
              <w:jc w:val="center"/>
              <w:rPr>
                <w:rFonts w:ascii="Times New Roman" w:eastAsia="Times New Roman" w:hAnsi="Times New Roman"/>
                <w:b/>
                <w:bCs/>
                <w:i/>
                <w:iCs/>
                <w:sz w:val="24"/>
                <w:szCs w:val="24"/>
                <w:lang w:eastAsia="cs-CZ"/>
              </w:rPr>
            </w:pPr>
            <w:r>
              <w:rPr>
                <w:rFonts w:ascii="Times New Roman" w:eastAsia="Times New Roman" w:hAnsi="Times New Roman"/>
                <w:b/>
                <w:bCs/>
                <w:i/>
                <w:iCs/>
                <w:sz w:val="24"/>
                <w:szCs w:val="24"/>
                <w:lang w:eastAsia="cs-CZ"/>
              </w:rPr>
              <w:t>částka</w:t>
            </w:r>
          </w:p>
        </w:tc>
      </w:tr>
      <w:tr w:rsidR="00024191" w:rsidRPr="003B5C92" w14:paraId="5DEA5630" w14:textId="77777777" w:rsidTr="00FA5726">
        <w:trPr>
          <w:trHeight w:val="330"/>
        </w:trPr>
        <w:tc>
          <w:tcPr>
            <w:tcW w:w="4050" w:type="dxa"/>
            <w:tcBorders>
              <w:top w:val="nil"/>
              <w:left w:val="single" w:sz="8" w:space="0" w:color="808080"/>
              <w:bottom w:val="single" w:sz="8" w:space="0" w:color="808080"/>
              <w:right w:val="single" w:sz="4" w:space="0" w:color="auto"/>
            </w:tcBorders>
            <w:shd w:val="clear" w:color="auto" w:fill="auto"/>
            <w:vAlign w:val="center"/>
            <w:hideMark/>
          </w:tcPr>
          <w:p w14:paraId="23F4E5BA" w14:textId="77777777" w:rsidR="00024191" w:rsidRPr="003B5C92" w:rsidRDefault="00024191" w:rsidP="00FA5726">
            <w:pPr>
              <w:spacing w:after="0" w:line="240" w:lineRule="auto"/>
              <w:jc w:val="both"/>
              <w:rPr>
                <w:rFonts w:ascii="Times New Roman" w:eastAsia="Times New Roman" w:hAnsi="Times New Roman"/>
                <w:i/>
                <w:iCs/>
                <w:sz w:val="20"/>
                <w:szCs w:val="20"/>
                <w:lang w:eastAsia="cs-CZ"/>
              </w:rPr>
            </w:pPr>
            <w:r w:rsidRPr="003B5C92">
              <w:rPr>
                <w:rFonts w:ascii="Times New Roman" w:eastAsia="Times New Roman" w:hAnsi="Times New Roman"/>
                <w:i/>
                <w:iCs/>
                <w:sz w:val="20"/>
                <w:szCs w:val="20"/>
                <w:lang w:eastAsia="cs-CZ"/>
              </w:rPr>
              <w:t>zdroje státního rozpočtu</w:t>
            </w:r>
          </w:p>
        </w:tc>
        <w:tc>
          <w:tcPr>
            <w:tcW w:w="2769" w:type="dxa"/>
            <w:tcBorders>
              <w:top w:val="single" w:sz="4" w:space="0" w:color="auto"/>
              <w:left w:val="single" w:sz="4" w:space="0" w:color="auto"/>
              <w:bottom w:val="single" w:sz="4" w:space="0" w:color="auto"/>
              <w:right w:val="single" w:sz="4" w:space="0" w:color="auto"/>
            </w:tcBorders>
          </w:tcPr>
          <w:p w14:paraId="051DE505" w14:textId="77777777" w:rsidR="00024191" w:rsidRPr="003B5C92" w:rsidRDefault="00024191" w:rsidP="00FA5726">
            <w:pPr>
              <w:spacing w:after="0" w:line="240" w:lineRule="auto"/>
              <w:jc w:val="right"/>
              <w:rPr>
                <w:rFonts w:ascii="Times New Roman" w:eastAsia="Times New Roman" w:hAnsi="Times New Roman"/>
                <w:i/>
                <w:iCs/>
                <w:sz w:val="24"/>
                <w:szCs w:val="24"/>
                <w:lang w:eastAsia="cs-CZ"/>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6E79920" w14:textId="77777777" w:rsidR="00024191" w:rsidRPr="003B5C92" w:rsidRDefault="00024191" w:rsidP="00FA5726">
            <w:pPr>
              <w:spacing w:after="0" w:line="240" w:lineRule="auto"/>
              <w:jc w:val="right"/>
              <w:rPr>
                <w:rFonts w:ascii="Times New Roman" w:eastAsia="Times New Roman" w:hAnsi="Times New Roman"/>
                <w:i/>
                <w:iCs/>
                <w:sz w:val="24"/>
                <w:szCs w:val="24"/>
                <w:lang w:eastAsia="cs-CZ"/>
              </w:rPr>
            </w:pPr>
          </w:p>
        </w:tc>
      </w:tr>
      <w:tr w:rsidR="00024191" w:rsidRPr="003B5C92" w14:paraId="50EB4861" w14:textId="77777777" w:rsidTr="00FA5726">
        <w:trPr>
          <w:trHeight w:val="330"/>
        </w:trPr>
        <w:tc>
          <w:tcPr>
            <w:tcW w:w="4050" w:type="dxa"/>
            <w:tcBorders>
              <w:top w:val="nil"/>
              <w:left w:val="single" w:sz="8" w:space="0" w:color="808080"/>
              <w:bottom w:val="single" w:sz="8" w:space="0" w:color="808080"/>
              <w:right w:val="single" w:sz="4" w:space="0" w:color="auto"/>
            </w:tcBorders>
            <w:shd w:val="clear" w:color="auto" w:fill="auto"/>
            <w:vAlign w:val="center"/>
          </w:tcPr>
          <w:p w14:paraId="01F9490E" w14:textId="77777777" w:rsidR="00024191" w:rsidRPr="003B5C92" w:rsidRDefault="00024191" w:rsidP="00FA5726">
            <w:pPr>
              <w:spacing w:after="0" w:line="240" w:lineRule="auto"/>
              <w:jc w:val="both"/>
              <w:rPr>
                <w:rFonts w:ascii="Times New Roman" w:eastAsia="Times New Roman" w:hAnsi="Times New Roman"/>
                <w:i/>
                <w:iCs/>
                <w:sz w:val="20"/>
                <w:szCs w:val="20"/>
                <w:lang w:eastAsia="cs-CZ"/>
              </w:rPr>
            </w:pPr>
            <w:r>
              <w:rPr>
                <w:rFonts w:ascii="Times New Roman" w:eastAsia="Times New Roman" w:hAnsi="Times New Roman"/>
                <w:i/>
                <w:iCs/>
                <w:sz w:val="20"/>
                <w:szCs w:val="20"/>
                <w:lang w:eastAsia="cs-CZ"/>
              </w:rPr>
              <w:t>Nároky nespotřebovaných výdajů</w:t>
            </w:r>
          </w:p>
        </w:tc>
        <w:tc>
          <w:tcPr>
            <w:tcW w:w="2769" w:type="dxa"/>
            <w:tcBorders>
              <w:top w:val="single" w:sz="4" w:space="0" w:color="auto"/>
              <w:left w:val="single" w:sz="4" w:space="0" w:color="auto"/>
              <w:bottom w:val="single" w:sz="4" w:space="0" w:color="auto"/>
              <w:right w:val="single" w:sz="4" w:space="0" w:color="auto"/>
            </w:tcBorders>
          </w:tcPr>
          <w:p w14:paraId="53745ADA" w14:textId="77777777" w:rsidR="00024191" w:rsidRPr="003B5C92" w:rsidRDefault="00024191" w:rsidP="00FA5726">
            <w:pPr>
              <w:spacing w:after="0" w:line="240" w:lineRule="auto"/>
              <w:jc w:val="right"/>
              <w:rPr>
                <w:rFonts w:ascii="Times New Roman" w:eastAsia="Times New Roman" w:hAnsi="Times New Roman"/>
                <w:i/>
                <w:iCs/>
                <w:sz w:val="24"/>
                <w:szCs w:val="24"/>
                <w:lang w:eastAsia="cs-CZ"/>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CE42F4" w14:textId="77777777" w:rsidR="00024191" w:rsidRPr="003B5C92" w:rsidRDefault="00024191" w:rsidP="00FA5726">
            <w:pPr>
              <w:spacing w:after="0" w:line="240" w:lineRule="auto"/>
              <w:jc w:val="right"/>
              <w:rPr>
                <w:rFonts w:ascii="Times New Roman" w:eastAsia="Times New Roman" w:hAnsi="Times New Roman"/>
                <w:i/>
                <w:iCs/>
                <w:sz w:val="24"/>
                <w:szCs w:val="24"/>
                <w:lang w:eastAsia="cs-CZ"/>
              </w:rPr>
            </w:pPr>
          </w:p>
        </w:tc>
      </w:tr>
      <w:tr w:rsidR="00024191" w:rsidRPr="003B5C92" w14:paraId="05391890" w14:textId="77777777" w:rsidTr="00FA5726">
        <w:trPr>
          <w:trHeight w:val="330"/>
        </w:trPr>
        <w:tc>
          <w:tcPr>
            <w:tcW w:w="4050" w:type="dxa"/>
            <w:tcBorders>
              <w:top w:val="nil"/>
              <w:left w:val="single" w:sz="8" w:space="0" w:color="808080"/>
              <w:bottom w:val="single" w:sz="8" w:space="0" w:color="808080"/>
              <w:right w:val="single" w:sz="4" w:space="0" w:color="auto"/>
            </w:tcBorders>
            <w:shd w:val="clear" w:color="auto" w:fill="auto"/>
            <w:vAlign w:val="center"/>
            <w:hideMark/>
          </w:tcPr>
          <w:p w14:paraId="6D44A4DA" w14:textId="77777777" w:rsidR="00024191" w:rsidRPr="003B5C92" w:rsidRDefault="00024191" w:rsidP="00FA5726">
            <w:pPr>
              <w:spacing w:after="0" w:line="240" w:lineRule="auto"/>
              <w:jc w:val="both"/>
              <w:rPr>
                <w:rFonts w:ascii="Times New Roman" w:eastAsia="Times New Roman" w:hAnsi="Times New Roman"/>
                <w:i/>
                <w:iCs/>
                <w:sz w:val="20"/>
                <w:szCs w:val="20"/>
                <w:lang w:eastAsia="cs-CZ"/>
              </w:rPr>
            </w:pPr>
            <w:r w:rsidRPr="003B5C92">
              <w:rPr>
                <w:rFonts w:ascii="Times New Roman" w:eastAsia="Times New Roman" w:hAnsi="Times New Roman"/>
                <w:i/>
                <w:iCs/>
                <w:sz w:val="20"/>
                <w:szCs w:val="20"/>
                <w:lang w:eastAsia="cs-CZ"/>
              </w:rPr>
              <w:t>vlastní zdroje (zisk z HČ, FKSP)</w:t>
            </w:r>
          </w:p>
        </w:tc>
        <w:tc>
          <w:tcPr>
            <w:tcW w:w="2769" w:type="dxa"/>
            <w:tcBorders>
              <w:top w:val="single" w:sz="4" w:space="0" w:color="auto"/>
              <w:left w:val="single" w:sz="4" w:space="0" w:color="auto"/>
              <w:bottom w:val="single" w:sz="4" w:space="0" w:color="auto"/>
              <w:right w:val="single" w:sz="4" w:space="0" w:color="auto"/>
            </w:tcBorders>
          </w:tcPr>
          <w:p w14:paraId="7D752372" w14:textId="77777777" w:rsidR="00024191" w:rsidRPr="003B5C92" w:rsidRDefault="00024191" w:rsidP="00FA5726">
            <w:pPr>
              <w:spacing w:after="0" w:line="240" w:lineRule="auto"/>
              <w:jc w:val="right"/>
              <w:rPr>
                <w:rFonts w:ascii="Times New Roman" w:eastAsia="Times New Roman" w:hAnsi="Times New Roman"/>
                <w:i/>
                <w:iCs/>
                <w:sz w:val="24"/>
                <w:szCs w:val="24"/>
                <w:lang w:eastAsia="cs-CZ"/>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DDCE1E" w14:textId="77777777" w:rsidR="00024191" w:rsidRPr="003B5C92" w:rsidRDefault="00024191" w:rsidP="00FA5726">
            <w:pPr>
              <w:spacing w:after="0" w:line="240" w:lineRule="auto"/>
              <w:jc w:val="right"/>
              <w:rPr>
                <w:rFonts w:ascii="Times New Roman" w:eastAsia="Times New Roman" w:hAnsi="Times New Roman"/>
                <w:i/>
                <w:iCs/>
                <w:sz w:val="24"/>
                <w:szCs w:val="24"/>
                <w:lang w:eastAsia="cs-CZ"/>
              </w:rPr>
            </w:pPr>
          </w:p>
        </w:tc>
      </w:tr>
    </w:tbl>
    <w:p w14:paraId="7A70009C" w14:textId="04C5B9A3" w:rsidR="00024191" w:rsidRDefault="00024191" w:rsidP="00024191">
      <w:pPr>
        <w:spacing w:after="0" w:line="360" w:lineRule="auto"/>
        <w:jc w:val="both"/>
        <w:rPr>
          <w:rFonts w:ascii="Times New Roman" w:eastAsia="Times New Roman" w:hAnsi="Times New Roman"/>
          <w:b/>
          <w:sz w:val="24"/>
          <w:szCs w:val="24"/>
          <w:lang w:eastAsia="cs-CZ"/>
        </w:rPr>
      </w:pPr>
    </w:p>
    <w:p w14:paraId="35D458A2" w14:textId="77777777" w:rsidR="00024191" w:rsidRPr="00A313CC" w:rsidRDefault="00024191" w:rsidP="00024191">
      <w:pPr>
        <w:numPr>
          <w:ilvl w:val="0"/>
          <w:numId w:val="7"/>
        </w:numPr>
        <w:spacing w:before="240" w:after="0" w:line="240" w:lineRule="auto"/>
        <w:jc w:val="both"/>
        <w:rPr>
          <w:rFonts w:ascii="Times New Roman" w:eastAsia="Times New Roman" w:hAnsi="Times New Roman"/>
          <w:b/>
          <w:sz w:val="24"/>
          <w:szCs w:val="24"/>
          <w:lang w:eastAsia="cs-CZ"/>
        </w:rPr>
      </w:pPr>
      <w:r w:rsidRPr="003B5C92">
        <w:rPr>
          <w:rFonts w:ascii="Times New Roman" w:eastAsia="Times New Roman" w:hAnsi="Times New Roman"/>
          <w:b/>
          <w:sz w:val="24"/>
          <w:szCs w:val="24"/>
          <w:lang w:eastAsia="cs-CZ"/>
        </w:rPr>
        <w:t>Hodnocení efektivnosti, hospodárnosti a účelnosti vynaložených prostředků</w:t>
      </w:r>
    </w:p>
    <w:p w14:paraId="2E591159" w14:textId="77777777" w:rsidR="00024191" w:rsidRPr="003B5C92" w:rsidRDefault="00024191" w:rsidP="00024191">
      <w:pPr>
        <w:spacing w:after="0" w:line="240" w:lineRule="auto"/>
        <w:jc w:val="both"/>
        <w:rPr>
          <w:rFonts w:ascii="Times New Roman" w:eastAsia="Times New Roman" w:hAnsi="Times New Roman"/>
          <w:i/>
          <w:iCs/>
          <w:sz w:val="24"/>
          <w:szCs w:val="24"/>
          <w:lang w:eastAsia="cs-CZ"/>
        </w:rPr>
      </w:pPr>
    </w:p>
    <w:p w14:paraId="29FB5CA6" w14:textId="77777777" w:rsidR="00024191" w:rsidRPr="003B5C92" w:rsidRDefault="00024191" w:rsidP="00024191">
      <w:pPr>
        <w:spacing w:after="0" w:line="240" w:lineRule="auto"/>
        <w:jc w:val="both"/>
        <w:rPr>
          <w:rFonts w:ascii="Times New Roman" w:eastAsia="Times New Roman" w:hAnsi="Times New Roman"/>
          <w:i/>
          <w:iCs/>
          <w:sz w:val="24"/>
          <w:szCs w:val="24"/>
          <w:lang w:eastAsia="cs-CZ"/>
        </w:rPr>
      </w:pPr>
      <w:r w:rsidRPr="003B5C92">
        <w:rPr>
          <w:rFonts w:ascii="Times New Roman" w:eastAsia="Times New Roman" w:hAnsi="Times New Roman"/>
          <w:i/>
          <w:iCs/>
          <w:sz w:val="24"/>
          <w:szCs w:val="24"/>
          <w:lang w:eastAsia="cs-CZ"/>
        </w:rPr>
        <w:t xml:space="preserve">Uvést, </w:t>
      </w:r>
      <w:r>
        <w:rPr>
          <w:rFonts w:ascii="Times New Roman" w:eastAsia="Times New Roman" w:hAnsi="Times New Roman"/>
          <w:i/>
          <w:iCs/>
          <w:sz w:val="24"/>
          <w:szCs w:val="24"/>
          <w:lang w:eastAsia="cs-CZ"/>
        </w:rPr>
        <w:t>v jakých oblastech dojde pořízením vozidla k finančním úsporám.</w:t>
      </w:r>
    </w:p>
    <w:p w14:paraId="2B1E1390" w14:textId="77777777" w:rsidR="00024191" w:rsidRPr="003B5C92" w:rsidRDefault="00024191" w:rsidP="00024191">
      <w:pPr>
        <w:spacing w:after="0" w:line="240" w:lineRule="auto"/>
        <w:ind w:left="720"/>
        <w:jc w:val="both"/>
        <w:rPr>
          <w:rFonts w:ascii="Times New Roman" w:eastAsia="Times New Roman" w:hAnsi="Times New Roman"/>
          <w:b/>
          <w:sz w:val="24"/>
          <w:szCs w:val="24"/>
          <w:lang w:eastAsia="cs-CZ"/>
        </w:rPr>
      </w:pPr>
    </w:p>
    <w:p w14:paraId="3BE14B30" w14:textId="77777777" w:rsidR="00024191" w:rsidRPr="003B5C92" w:rsidRDefault="00024191" w:rsidP="00024191">
      <w:pPr>
        <w:numPr>
          <w:ilvl w:val="0"/>
          <w:numId w:val="7"/>
        </w:numPr>
        <w:spacing w:after="0" w:line="240" w:lineRule="auto"/>
        <w:jc w:val="both"/>
        <w:rPr>
          <w:rFonts w:ascii="Times New Roman" w:eastAsia="Times New Roman" w:hAnsi="Times New Roman"/>
          <w:b/>
          <w:sz w:val="24"/>
          <w:szCs w:val="24"/>
          <w:lang w:eastAsia="cs-CZ"/>
        </w:rPr>
      </w:pPr>
      <w:r w:rsidRPr="003B5C92">
        <w:rPr>
          <w:rFonts w:ascii="Times New Roman" w:eastAsia="Times New Roman" w:hAnsi="Times New Roman"/>
          <w:b/>
          <w:sz w:val="24"/>
          <w:szCs w:val="24"/>
          <w:lang w:eastAsia="cs-CZ"/>
        </w:rPr>
        <w:t>Předpokládaný způsob zadání veřejné zakázky</w:t>
      </w:r>
    </w:p>
    <w:p w14:paraId="4D0E3C0A" w14:textId="77777777" w:rsidR="00024191" w:rsidRPr="003B5C92" w:rsidRDefault="00024191" w:rsidP="00024191">
      <w:pPr>
        <w:spacing w:before="240" w:after="0" w:line="240" w:lineRule="auto"/>
        <w:rPr>
          <w:rFonts w:ascii="Times New Roman" w:eastAsia="Times New Roman" w:hAnsi="Times New Roman"/>
          <w:i/>
          <w:sz w:val="24"/>
          <w:szCs w:val="24"/>
          <w:lang w:eastAsia="cs-CZ"/>
        </w:rPr>
      </w:pPr>
      <w:proofErr w:type="gramStart"/>
      <w:r w:rsidRPr="003B5C92">
        <w:rPr>
          <w:rFonts w:ascii="Times New Roman" w:eastAsia="Times New Roman" w:hAnsi="Times New Roman"/>
          <w:i/>
          <w:sz w:val="24"/>
          <w:szCs w:val="24"/>
          <w:lang w:eastAsia="cs-CZ"/>
        </w:rPr>
        <w:t>Např. :</w:t>
      </w:r>
      <w:proofErr w:type="gramEnd"/>
    </w:p>
    <w:p w14:paraId="3622300A" w14:textId="77777777" w:rsidR="00024191" w:rsidRDefault="00024191" w:rsidP="00024191">
      <w:pPr>
        <w:spacing w:after="0" w:line="240" w:lineRule="auto"/>
        <w:rPr>
          <w:rFonts w:ascii="Times New Roman" w:eastAsia="Times New Roman" w:hAnsi="Times New Roman"/>
          <w:i/>
          <w:sz w:val="24"/>
          <w:szCs w:val="24"/>
          <w:lang w:eastAsia="cs-CZ"/>
        </w:rPr>
      </w:pPr>
    </w:p>
    <w:p w14:paraId="5899B265" w14:textId="77777777" w:rsidR="00024191" w:rsidRDefault="00024191" w:rsidP="00024191">
      <w:pPr>
        <w:spacing w:after="0" w:line="240" w:lineRule="auto"/>
        <w:rPr>
          <w:rFonts w:ascii="Times New Roman" w:eastAsia="Times New Roman" w:hAnsi="Times New Roman"/>
          <w:i/>
          <w:sz w:val="24"/>
          <w:szCs w:val="24"/>
          <w:lang w:eastAsia="cs-CZ"/>
        </w:rPr>
      </w:pPr>
      <w:r>
        <w:rPr>
          <w:rFonts w:ascii="Times New Roman" w:eastAsia="Times New Roman" w:hAnsi="Times New Roman"/>
          <w:i/>
          <w:sz w:val="24"/>
          <w:szCs w:val="24"/>
          <w:lang w:eastAsia="cs-CZ"/>
        </w:rPr>
        <w:t>V případě pořízení vozidla na základě RD:</w:t>
      </w:r>
    </w:p>
    <w:p w14:paraId="1B5DA077" w14:textId="77777777" w:rsidR="00024191" w:rsidRPr="002800BB" w:rsidRDefault="00024191" w:rsidP="00024191">
      <w:pPr>
        <w:spacing w:after="0" w:line="240" w:lineRule="auto"/>
        <w:jc w:val="both"/>
        <w:rPr>
          <w:rFonts w:ascii="Times New Roman" w:eastAsia="Times New Roman" w:hAnsi="Times New Roman"/>
          <w:iCs/>
          <w:sz w:val="24"/>
          <w:szCs w:val="24"/>
          <w:lang w:eastAsia="cs-CZ"/>
        </w:rPr>
      </w:pPr>
      <w:r w:rsidRPr="002800BB">
        <w:rPr>
          <w:rFonts w:ascii="Times New Roman" w:eastAsia="Times New Roman" w:hAnsi="Times New Roman"/>
          <w:iCs/>
          <w:sz w:val="24"/>
          <w:szCs w:val="24"/>
          <w:lang w:eastAsia="cs-CZ"/>
        </w:rPr>
        <w:t>Výběr dodavatele byl proveden na základě Rámcové dohody</w:t>
      </w:r>
      <w:proofErr w:type="gramStart"/>
      <w:r w:rsidRPr="002800BB">
        <w:rPr>
          <w:rFonts w:ascii="Times New Roman" w:eastAsia="Times New Roman" w:hAnsi="Times New Roman"/>
          <w:iCs/>
          <w:sz w:val="24"/>
          <w:szCs w:val="24"/>
          <w:lang w:eastAsia="cs-CZ"/>
        </w:rPr>
        <w:t>…….</w:t>
      </w:r>
      <w:proofErr w:type="gramEnd"/>
      <w:r w:rsidRPr="002800BB">
        <w:rPr>
          <w:rFonts w:ascii="Times New Roman" w:eastAsia="Times New Roman" w:hAnsi="Times New Roman"/>
          <w:iCs/>
          <w:sz w:val="24"/>
          <w:szCs w:val="24"/>
          <w:lang w:eastAsia="cs-CZ"/>
        </w:rPr>
        <w:t>, č.j. ….. ze dne</w:t>
      </w:r>
      <w:proofErr w:type="gramStart"/>
      <w:r>
        <w:rPr>
          <w:rFonts w:ascii="Times New Roman" w:eastAsia="Times New Roman" w:hAnsi="Times New Roman"/>
          <w:iCs/>
          <w:sz w:val="24"/>
          <w:szCs w:val="24"/>
          <w:lang w:eastAsia="cs-CZ"/>
        </w:rPr>
        <w:t xml:space="preserve"> </w:t>
      </w:r>
      <w:r w:rsidRPr="002800BB">
        <w:rPr>
          <w:rFonts w:ascii="Times New Roman" w:eastAsia="Times New Roman" w:hAnsi="Times New Roman"/>
          <w:iCs/>
          <w:sz w:val="24"/>
          <w:szCs w:val="24"/>
          <w:lang w:eastAsia="cs-CZ"/>
        </w:rPr>
        <w:t>….</w:t>
      </w:r>
      <w:proofErr w:type="gramEnd"/>
      <w:r w:rsidRPr="002800BB">
        <w:rPr>
          <w:rFonts w:ascii="Times New Roman" w:eastAsia="Times New Roman" w:hAnsi="Times New Roman"/>
          <w:iCs/>
          <w:sz w:val="24"/>
          <w:szCs w:val="24"/>
          <w:lang w:eastAsia="cs-CZ"/>
        </w:rPr>
        <w:t>,,  uzavřené mezi ….</w:t>
      </w:r>
    </w:p>
    <w:p w14:paraId="71E1AB8D" w14:textId="77777777" w:rsidR="00024191" w:rsidRDefault="00024191" w:rsidP="00024191">
      <w:pPr>
        <w:spacing w:after="0" w:line="240" w:lineRule="auto"/>
        <w:rPr>
          <w:rFonts w:ascii="Times New Roman" w:eastAsia="Times New Roman" w:hAnsi="Times New Roman"/>
          <w:i/>
          <w:sz w:val="24"/>
          <w:szCs w:val="24"/>
          <w:lang w:eastAsia="cs-CZ"/>
        </w:rPr>
      </w:pPr>
    </w:p>
    <w:p w14:paraId="797F3482" w14:textId="77777777" w:rsidR="00024191" w:rsidRDefault="00024191" w:rsidP="00024191">
      <w:pPr>
        <w:spacing w:after="0" w:line="240" w:lineRule="auto"/>
        <w:rPr>
          <w:rFonts w:ascii="Times New Roman" w:eastAsia="Times New Roman" w:hAnsi="Times New Roman"/>
          <w:i/>
          <w:sz w:val="24"/>
          <w:szCs w:val="24"/>
          <w:lang w:eastAsia="cs-CZ"/>
        </w:rPr>
      </w:pPr>
      <w:r>
        <w:rPr>
          <w:rFonts w:ascii="Times New Roman" w:eastAsia="Times New Roman" w:hAnsi="Times New Roman"/>
          <w:i/>
          <w:sz w:val="24"/>
          <w:szCs w:val="24"/>
          <w:lang w:eastAsia="cs-CZ"/>
        </w:rPr>
        <w:lastRenderedPageBreak/>
        <w:t>V případě pořízení vozidla mimo RD:</w:t>
      </w:r>
    </w:p>
    <w:p w14:paraId="200E5BD6" w14:textId="77777777" w:rsidR="00024191" w:rsidRPr="003B5C92" w:rsidRDefault="00024191" w:rsidP="00024191">
      <w:pPr>
        <w:spacing w:after="0" w:line="240" w:lineRule="auto"/>
        <w:jc w:val="both"/>
        <w:rPr>
          <w:rFonts w:ascii="Times New Roman" w:eastAsia="Times New Roman" w:hAnsi="Times New Roman"/>
          <w:b/>
          <w:sz w:val="24"/>
          <w:szCs w:val="24"/>
          <w:lang w:eastAsia="cs-CZ"/>
        </w:rPr>
      </w:pPr>
      <w:r w:rsidRPr="002800BB">
        <w:rPr>
          <w:rFonts w:ascii="Times New Roman" w:eastAsia="Times New Roman" w:hAnsi="Times New Roman"/>
          <w:iCs/>
          <w:sz w:val="24"/>
          <w:szCs w:val="24"/>
          <w:lang w:eastAsia="cs-CZ"/>
        </w:rPr>
        <w:t xml:space="preserve">Akce bude zadána jako 1 VZ </w:t>
      </w:r>
      <w:r w:rsidRPr="00010490">
        <w:rPr>
          <w:rFonts w:ascii="Times New Roman" w:eastAsia="Times New Roman" w:hAnsi="Times New Roman"/>
          <w:i/>
          <w:sz w:val="24"/>
          <w:szCs w:val="24"/>
          <w:lang w:eastAsia="cs-CZ"/>
        </w:rPr>
        <w:t>(</w:t>
      </w:r>
      <w:r>
        <w:rPr>
          <w:rFonts w:ascii="Times New Roman" w:eastAsia="Times New Roman" w:hAnsi="Times New Roman"/>
          <w:i/>
          <w:sz w:val="24"/>
          <w:szCs w:val="24"/>
          <w:lang w:eastAsia="cs-CZ"/>
        </w:rPr>
        <w:t xml:space="preserve">např. </w:t>
      </w:r>
      <w:r w:rsidRPr="00010490">
        <w:rPr>
          <w:rFonts w:ascii="Times New Roman" w:eastAsia="Times New Roman" w:hAnsi="Times New Roman"/>
          <w:i/>
          <w:sz w:val="24"/>
          <w:szCs w:val="24"/>
          <w:lang w:eastAsia="cs-CZ"/>
        </w:rPr>
        <w:t>malého rozsahu, podlimitní</w:t>
      </w:r>
      <w:r>
        <w:rPr>
          <w:rFonts w:ascii="Times New Roman" w:eastAsia="Times New Roman" w:hAnsi="Times New Roman"/>
          <w:i/>
          <w:sz w:val="24"/>
          <w:szCs w:val="24"/>
          <w:lang w:eastAsia="cs-CZ"/>
        </w:rPr>
        <w:t>)</w:t>
      </w:r>
      <w:r w:rsidRPr="002800BB">
        <w:rPr>
          <w:rFonts w:ascii="Times New Roman" w:eastAsia="Times New Roman" w:hAnsi="Times New Roman"/>
          <w:iCs/>
          <w:sz w:val="24"/>
          <w:szCs w:val="24"/>
          <w:lang w:eastAsia="cs-CZ"/>
        </w:rPr>
        <w:t xml:space="preserve"> na dodávky formou otevřené výzvy </w:t>
      </w:r>
      <w:r w:rsidRPr="00010490">
        <w:rPr>
          <w:rFonts w:ascii="Times New Roman" w:eastAsia="Times New Roman" w:hAnsi="Times New Roman"/>
          <w:i/>
          <w:sz w:val="24"/>
          <w:szCs w:val="24"/>
          <w:lang w:eastAsia="cs-CZ"/>
        </w:rPr>
        <w:t xml:space="preserve">(otevřeného řízení, zjednodušeného podlimitního </w:t>
      </w:r>
      <w:proofErr w:type="gramStart"/>
      <w:r w:rsidRPr="00010490">
        <w:rPr>
          <w:rFonts w:ascii="Times New Roman" w:eastAsia="Times New Roman" w:hAnsi="Times New Roman"/>
          <w:i/>
          <w:sz w:val="24"/>
          <w:szCs w:val="24"/>
          <w:lang w:eastAsia="cs-CZ"/>
        </w:rPr>
        <w:t>řízení</w:t>
      </w:r>
      <w:r>
        <w:rPr>
          <w:rFonts w:ascii="Times New Roman" w:eastAsia="Times New Roman" w:hAnsi="Times New Roman"/>
          <w:i/>
          <w:sz w:val="24"/>
          <w:szCs w:val="24"/>
          <w:lang w:eastAsia="cs-CZ"/>
        </w:rPr>
        <w:t>,</w:t>
      </w:r>
      <w:proofErr w:type="gramEnd"/>
      <w:r>
        <w:rPr>
          <w:rFonts w:ascii="Times New Roman" w:eastAsia="Times New Roman" w:hAnsi="Times New Roman"/>
          <w:i/>
          <w:sz w:val="24"/>
          <w:szCs w:val="24"/>
          <w:lang w:eastAsia="cs-CZ"/>
        </w:rPr>
        <w:t xml:space="preserve"> atd.</w:t>
      </w:r>
      <w:r w:rsidRPr="00010490">
        <w:rPr>
          <w:rFonts w:ascii="Times New Roman" w:eastAsia="Times New Roman" w:hAnsi="Times New Roman"/>
          <w:i/>
          <w:sz w:val="24"/>
          <w:szCs w:val="24"/>
          <w:lang w:eastAsia="cs-CZ"/>
        </w:rPr>
        <w:t>)</w:t>
      </w:r>
      <w:r>
        <w:rPr>
          <w:rFonts w:ascii="Times New Roman" w:eastAsia="Times New Roman" w:hAnsi="Times New Roman"/>
          <w:iCs/>
          <w:sz w:val="24"/>
          <w:szCs w:val="24"/>
          <w:lang w:eastAsia="cs-CZ"/>
        </w:rPr>
        <w:t xml:space="preserve"> v souladu se zákonem č. 134/2016 Sb. o zadávání veřejných zakázek v platném znění a Instrukcí MSp o zadávání veřejných zakázek v resortu MSp v platném znění. </w:t>
      </w:r>
    </w:p>
    <w:p w14:paraId="61E5D6EA" w14:textId="77777777" w:rsidR="00024191" w:rsidRPr="003B5C92" w:rsidRDefault="00024191" w:rsidP="00024191">
      <w:pPr>
        <w:spacing w:before="240" w:after="0" w:line="240" w:lineRule="auto"/>
        <w:ind w:left="426"/>
        <w:jc w:val="both"/>
        <w:rPr>
          <w:rFonts w:ascii="Times New Roman" w:eastAsia="Times New Roman" w:hAnsi="Times New Roman"/>
          <w:b/>
          <w:sz w:val="24"/>
          <w:szCs w:val="24"/>
          <w:lang w:eastAsia="cs-CZ"/>
        </w:rPr>
      </w:pPr>
      <w:r w:rsidRPr="003B5C92">
        <w:rPr>
          <w:rFonts w:ascii="Times New Roman" w:eastAsia="Times New Roman" w:hAnsi="Times New Roman"/>
          <w:b/>
          <w:sz w:val="24"/>
          <w:szCs w:val="24"/>
          <w:lang w:eastAsia="cs-CZ"/>
        </w:rPr>
        <w:t>9.  Harmonogram přípravy a realizace (</w:t>
      </w:r>
      <w:r w:rsidRPr="003B5C92">
        <w:rPr>
          <w:rFonts w:ascii="Times New Roman" w:eastAsia="Times New Roman" w:hAnsi="Times New Roman"/>
          <w:i/>
          <w:sz w:val="24"/>
          <w:szCs w:val="24"/>
          <w:lang w:eastAsia="cs-CZ"/>
        </w:rPr>
        <w:t>uvést</w:t>
      </w:r>
      <w:r>
        <w:rPr>
          <w:rFonts w:ascii="Times New Roman" w:eastAsia="Times New Roman" w:hAnsi="Times New Roman"/>
          <w:i/>
          <w:sz w:val="24"/>
          <w:szCs w:val="24"/>
          <w:lang w:eastAsia="cs-CZ"/>
        </w:rPr>
        <w:t xml:space="preserve"> fáze</w:t>
      </w:r>
      <w:r w:rsidRPr="003B5C92">
        <w:rPr>
          <w:rFonts w:ascii="Times New Roman" w:eastAsia="Times New Roman" w:hAnsi="Times New Roman"/>
          <w:i/>
          <w:sz w:val="24"/>
          <w:szCs w:val="24"/>
          <w:lang w:eastAsia="cs-CZ"/>
        </w:rPr>
        <w:t>, které se týkají charakteru akce)</w:t>
      </w:r>
    </w:p>
    <w:p w14:paraId="4972B55C" w14:textId="77777777" w:rsidR="00024191" w:rsidRDefault="00024191" w:rsidP="00024191">
      <w:pPr>
        <w:spacing w:after="0" w:line="240" w:lineRule="auto"/>
        <w:jc w:val="both"/>
        <w:rPr>
          <w:rFonts w:ascii="Times New Roman" w:eastAsia="Times New Roman" w:hAnsi="Times New Roman"/>
          <w:iCs/>
          <w:sz w:val="24"/>
          <w:szCs w:val="24"/>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2132"/>
        <w:gridCol w:w="2164"/>
      </w:tblGrid>
      <w:tr w:rsidR="00024191" w14:paraId="6B6BF57A" w14:textId="77777777" w:rsidTr="00FA5726">
        <w:trPr>
          <w:trHeight w:hRule="exact" w:val="340"/>
          <w:jc w:val="center"/>
        </w:trPr>
        <w:tc>
          <w:tcPr>
            <w:tcW w:w="3874" w:type="dxa"/>
            <w:tcBorders>
              <w:top w:val="single" w:sz="4" w:space="0" w:color="auto"/>
              <w:left w:val="single" w:sz="4" w:space="0" w:color="auto"/>
              <w:bottom w:val="single" w:sz="4" w:space="0" w:color="auto"/>
              <w:right w:val="single" w:sz="4" w:space="0" w:color="auto"/>
            </w:tcBorders>
            <w:vAlign w:val="bottom"/>
          </w:tcPr>
          <w:p w14:paraId="50A468E8" w14:textId="77777777" w:rsidR="00024191" w:rsidRDefault="00024191" w:rsidP="00FA5726">
            <w:pPr>
              <w:jc w:val="center"/>
              <w:rPr>
                <w:sz w:val="18"/>
                <w:szCs w:val="18"/>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4E5967FE" w14:textId="77777777" w:rsidR="00024191" w:rsidRPr="00546553" w:rsidRDefault="00024191" w:rsidP="00FA5726">
            <w:pPr>
              <w:jc w:val="center"/>
              <w:rPr>
                <w:rFonts w:ascii="Times New Roman" w:hAnsi="Times New Roman"/>
                <w:sz w:val="18"/>
                <w:szCs w:val="18"/>
              </w:rPr>
            </w:pPr>
            <w:r>
              <w:rPr>
                <w:rFonts w:ascii="Times New Roman" w:hAnsi="Times New Roman"/>
                <w:sz w:val="18"/>
                <w:szCs w:val="18"/>
              </w:rPr>
              <w:t>z</w:t>
            </w:r>
            <w:r w:rsidRPr="00546553">
              <w:rPr>
                <w:rFonts w:ascii="Times New Roman" w:hAnsi="Times New Roman"/>
                <w:sz w:val="18"/>
                <w:szCs w:val="18"/>
              </w:rPr>
              <w:t>ahájení</w:t>
            </w:r>
            <w:r>
              <w:rPr>
                <w:rFonts w:ascii="Times New Roman" w:hAnsi="Times New Roman"/>
                <w:sz w:val="18"/>
                <w:szCs w:val="18"/>
              </w:rPr>
              <w:t xml:space="preserve"> (měsíc/rok)</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6F761B3" w14:textId="77777777" w:rsidR="00024191" w:rsidRPr="00546553" w:rsidRDefault="00024191" w:rsidP="00FA5726">
            <w:pPr>
              <w:jc w:val="center"/>
              <w:rPr>
                <w:rFonts w:ascii="Times New Roman" w:hAnsi="Times New Roman"/>
                <w:sz w:val="18"/>
                <w:szCs w:val="18"/>
              </w:rPr>
            </w:pPr>
            <w:r>
              <w:rPr>
                <w:rFonts w:ascii="Times New Roman" w:hAnsi="Times New Roman"/>
                <w:sz w:val="18"/>
                <w:szCs w:val="18"/>
              </w:rPr>
              <w:t>k</w:t>
            </w:r>
            <w:r w:rsidRPr="00546553">
              <w:rPr>
                <w:rFonts w:ascii="Times New Roman" w:hAnsi="Times New Roman"/>
                <w:sz w:val="18"/>
                <w:szCs w:val="18"/>
              </w:rPr>
              <w:t>onec</w:t>
            </w:r>
            <w:r>
              <w:rPr>
                <w:rFonts w:ascii="Times New Roman" w:hAnsi="Times New Roman"/>
                <w:sz w:val="18"/>
                <w:szCs w:val="18"/>
              </w:rPr>
              <w:t xml:space="preserve"> (měsíc/rok)</w:t>
            </w:r>
          </w:p>
        </w:tc>
      </w:tr>
      <w:tr w:rsidR="00024191" w14:paraId="2AEF5F07" w14:textId="77777777" w:rsidTr="00FA5726">
        <w:trPr>
          <w:trHeight w:hRule="exact" w:val="787"/>
          <w:jc w:val="center"/>
        </w:trPr>
        <w:tc>
          <w:tcPr>
            <w:tcW w:w="3874" w:type="dxa"/>
            <w:tcBorders>
              <w:top w:val="single" w:sz="4" w:space="0" w:color="auto"/>
              <w:left w:val="single" w:sz="4" w:space="0" w:color="auto"/>
              <w:bottom w:val="single" w:sz="4" w:space="0" w:color="auto"/>
              <w:right w:val="single" w:sz="4" w:space="0" w:color="auto"/>
            </w:tcBorders>
            <w:vAlign w:val="center"/>
            <w:hideMark/>
          </w:tcPr>
          <w:p w14:paraId="27B54747" w14:textId="77777777" w:rsidR="00024191" w:rsidRPr="00546553" w:rsidRDefault="00024191" w:rsidP="00FA5726">
            <w:pPr>
              <w:rPr>
                <w:rFonts w:ascii="Times New Roman" w:hAnsi="Times New Roman"/>
                <w:sz w:val="18"/>
                <w:szCs w:val="18"/>
              </w:rPr>
            </w:pPr>
            <w:r w:rsidRPr="00546553">
              <w:rPr>
                <w:rFonts w:ascii="Times New Roman" w:hAnsi="Times New Roman"/>
                <w:sz w:val="18"/>
                <w:szCs w:val="18"/>
              </w:rPr>
              <w:t>Vypracování</w:t>
            </w:r>
            <w:r>
              <w:rPr>
                <w:rFonts w:ascii="Times New Roman" w:hAnsi="Times New Roman"/>
                <w:sz w:val="18"/>
                <w:szCs w:val="18"/>
              </w:rPr>
              <w:t xml:space="preserve">, </w:t>
            </w:r>
            <w:r w:rsidRPr="00546553">
              <w:rPr>
                <w:rFonts w:ascii="Times New Roman" w:hAnsi="Times New Roman"/>
                <w:sz w:val="18"/>
                <w:szCs w:val="18"/>
              </w:rPr>
              <w:t>schválení</w:t>
            </w:r>
            <w:r>
              <w:rPr>
                <w:rFonts w:ascii="Times New Roman" w:hAnsi="Times New Roman"/>
                <w:sz w:val="18"/>
                <w:szCs w:val="18"/>
              </w:rPr>
              <w:t xml:space="preserve"> IZ</w:t>
            </w:r>
            <w:r w:rsidRPr="00546553">
              <w:rPr>
                <w:rFonts w:ascii="Times New Roman" w:hAnsi="Times New Roman"/>
                <w:sz w:val="18"/>
                <w:szCs w:val="18"/>
              </w:rPr>
              <w:t xml:space="preserve"> </w:t>
            </w:r>
            <w:r>
              <w:rPr>
                <w:rFonts w:ascii="Times New Roman" w:hAnsi="Times New Roman"/>
                <w:sz w:val="18"/>
                <w:szCs w:val="18"/>
              </w:rPr>
              <w:t>a registrace akce /Vypracování, schválení IZ, registrace akce a vydání stanovení výdajů</w:t>
            </w:r>
          </w:p>
        </w:tc>
        <w:tc>
          <w:tcPr>
            <w:tcW w:w="2132" w:type="dxa"/>
            <w:tcBorders>
              <w:top w:val="single" w:sz="4" w:space="0" w:color="auto"/>
              <w:left w:val="single" w:sz="4" w:space="0" w:color="auto"/>
              <w:bottom w:val="single" w:sz="4" w:space="0" w:color="auto"/>
              <w:right w:val="single" w:sz="4" w:space="0" w:color="auto"/>
            </w:tcBorders>
            <w:vAlign w:val="bottom"/>
          </w:tcPr>
          <w:p w14:paraId="707C2F4E" w14:textId="77777777" w:rsidR="00024191" w:rsidRPr="00546553" w:rsidRDefault="00024191" w:rsidP="00FA5726">
            <w:pPr>
              <w:jc w:val="center"/>
              <w:rPr>
                <w:rFonts w:ascii="Times New Roman" w:hAnsi="Times New Roman"/>
                <w:sz w:val="18"/>
                <w:szCs w:val="18"/>
              </w:rPr>
            </w:pPr>
          </w:p>
        </w:tc>
        <w:tc>
          <w:tcPr>
            <w:tcW w:w="2164" w:type="dxa"/>
            <w:tcBorders>
              <w:top w:val="single" w:sz="4" w:space="0" w:color="auto"/>
              <w:left w:val="single" w:sz="4" w:space="0" w:color="auto"/>
              <w:bottom w:val="single" w:sz="4" w:space="0" w:color="auto"/>
              <w:right w:val="single" w:sz="4" w:space="0" w:color="auto"/>
            </w:tcBorders>
            <w:vAlign w:val="bottom"/>
          </w:tcPr>
          <w:p w14:paraId="672FAC3C" w14:textId="77777777" w:rsidR="00024191" w:rsidRPr="00546553" w:rsidRDefault="00024191" w:rsidP="00FA5726">
            <w:pPr>
              <w:jc w:val="center"/>
              <w:rPr>
                <w:rFonts w:ascii="Times New Roman" w:hAnsi="Times New Roman"/>
                <w:sz w:val="18"/>
                <w:szCs w:val="18"/>
              </w:rPr>
            </w:pPr>
          </w:p>
        </w:tc>
      </w:tr>
      <w:tr w:rsidR="00024191" w14:paraId="75BE0BDB" w14:textId="77777777" w:rsidTr="00FA5726">
        <w:trPr>
          <w:trHeight w:hRule="exact" w:val="340"/>
          <w:jc w:val="center"/>
        </w:trPr>
        <w:tc>
          <w:tcPr>
            <w:tcW w:w="3874" w:type="dxa"/>
            <w:tcBorders>
              <w:top w:val="single" w:sz="4" w:space="0" w:color="auto"/>
              <w:left w:val="single" w:sz="4" w:space="0" w:color="auto"/>
              <w:bottom w:val="single" w:sz="4" w:space="0" w:color="auto"/>
              <w:right w:val="single" w:sz="4" w:space="0" w:color="auto"/>
            </w:tcBorders>
            <w:vAlign w:val="bottom"/>
          </w:tcPr>
          <w:p w14:paraId="3C1D523B" w14:textId="77777777" w:rsidR="00024191" w:rsidRPr="00546553" w:rsidRDefault="00024191" w:rsidP="00FA5726">
            <w:pPr>
              <w:rPr>
                <w:rFonts w:ascii="Times New Roman" w:hAnsi="Times New Roman"/>
                <w:sz w:val="18"/>
                <w:szCs w:val="18"/>
              </w:rPr>
            </w:pPr>
            <w:r>
              <w:rPr>
                <w:rFonts w:ascii="Times New Roman" w:hAnsi="Times New Roman"/>
                <w:sz w:val="18"/>
                <w:szCs w:val="18"/>
              </w:rPr>
              <w:t>Výběr dodavatele</w:t>
            </w:r>
          </w:p>
        </w:tc>
        <w:tc>
          <w:tcPr>
            <w:tcW w:w="2132" w:type="dxa"/>
            <w:tcBorders>
              <w:top w:val="single" w:sz="4" w:space="0" w:color="auto"/>
              <w:left w:val="single" w:sz="4" w:space="0" w:color="auto"/>
              <w:bottom w:val="single" w:sz="4" w:space="0" w:color="auto"/>
              <w:right w:val="single" w:sz="4" w:space="0" w:color="auto"/>
            </w:tcBorders>
            <w:vAlign w:val="bottom"/>
          </w:tcPr>
          <w:p w14:paraId="4BE86E3C" w14:textId="77777777" w:rsidR="00024191" w:rsidRPr="00546553" w:rsidRDefault="00024191" w:rsidP="00FA5726">
            <w:pPr>
              <w:jc w:val="center"/>
              <w:rPr>
                <w:rFonts w:ascii="Times New Roman" w:hAnsi="Times New Roman"/>
                <w:sz w:val="18"/>
                <w:szCs w:val="18"/>
              </w:rPr>
            </w:pPr>
          </w:p>
        </w:tc>
        <w:tc>
          <w:tcPr>
            <w:tcW w:w="2164" w:type="dxa"/>
            <w:tcBorders>
              <w:top w:val="single" w:sz="4" w:space="0" w:color="auto"/>
              <w:left w:val="single" w:sz="4" w:space="0" w:color="auto"/>
              <w:bottom w:val="single" w:sz="4" w:space="0" w:color="auto"/>
              <w:right w:val="single" w:sz="4" w:space="0" w:color="auto"/>
            </w:tcBorders>
            <w:vAlign w:val="bottom"/>
          </w:tcPr>
          <w:p w14:paraId="2ED9D49B" w14:textId="77777777" w:rsidR="00024191" w:rsidRPr="00546553" w:rsidRDefault="00024191" w:rsidP="00FA5726">
            <w:pPr>
              <w:jc w:val="center"/>
              <w:rPr>
                <w:rFonts w:ascii="Times New Roman" w:hAnsi="Times New Roman"/>
                <w:sz w:val="18"/>
                <w:szCs w:val="18"/>
              </w:rPr>
            </w:pPr>
          </w:p>
        </w:tc>
      </w:tr>
      <w:tr w:rsidR="00024191" w14:paraId="01802AFE" w14:textId="77777777" w:rsidTr="00FA5726">
        <w:trPr>
          <w:trHeight w:hRule="exact" w:val="661"/>
          <w:jc w:val="center"/>
        </w:trPr>
        <w:tc>
          <w:tcPr>
            <w:tcW w:w="3874" w:type="dxa"/>
            <w:tcBorders>
              <w:top w:val="single" w:sz="4" w:space="0" w:color="auto"/>
              <w:left w:val="single" w:sz="4" w:space="0" w:color="auto"/>
              <w:bottom w:val="single" w:sz="4" w:space="0" w:color="auto"/>
              <w:right w:val="single" w:sz="4" w:space="0" w:color="auto"/>
            </w:tcBorders>
          </w:tcPr>
          <w:p w14:paraId="16D9D0B0" w14:textId="77777777" w:rsidR="00024191" w:rsidRPr="00546553" w:rsidRDefault="00024191" w:rsidP="00FA5726">
            <w:pPr>
              <w:rPr>
                <w:rFonts w:ascii="Times New Roman" w:hAnsi="Times New Roman"/>
                <w:sz w:val="18"/>
                <w:szCs w:val="18"/>
              </w:rPr>
            </w:pPr>
            <w:r>
              <w:rPr>
                <w:rFonts w:ascii="Times New Roman" w:hAnsi="Times New Roman"/>
                <w:sz w:val="18"/>
                <w:szCs w:val="18"/>
              </w:rPr>
              <w:t>P</w:t>
            </w:r>
            <w:r w:rsidRPr="00546553">
              <w:rPr>
                <w:rFonts w:ascii="Times New Roman" w:hAnsi="Times New Roman"/>
                <w:sz w:val="18"/>
                <w:szCs w:val="18"/>
              </w:rPr>
              <w:t>ředložení dokumentace k žádosti o</w:t>
            </w:r>
            <w:r w:rsidRPr="001B0774">
              <w:t xml:space="preserve"> </w:t>
            </w:r>
            <w:r w:rsidRPr="00546553">
              <w:rPr>
                <w:rFonts w:ascii="Times New Roman" w:hAnsi="Times New Roman"/>
                <w:sz w:val="18"/>
                <w:szCs w:val="18"/>
              </w:rPr>
              <w:t>stanovení výdajů a vydání stanovení výdajů</w:t>
            </w:r>
          </w:p>
        </w:tc>
        <w:tc>
          <w:tcPr>
            <w:tcW w:w="2132" w:type="dxa"/>
            <w:tcBorders>
              <w:top w:val="single" w:sz="4" w:space="0" w:color="auto"/>
              <w:left w:val="single" w:sz="4" w:space="0" w:color="auto"/>
              <w:bottom w:val="single" w:sz="4" w:space="0" w:color="auto"/>
              <w:right w:val="single" w:sz="4" w:space="0" w:color="auto"/>
            </w:tcBorders>
          </w:tcPr>
          <w:p w14:paraId="3D27BACB" w14:textId="77777777" w:rsidR="00024191" w:rsidRPr="00546553" w:rsidRDefault="00024191" w:rsidP="00FA5726">
            <w:pPr>
              <w:jc w:val="center"/>
              <w:rPr>
                <w:rFonts w:ascii="Times New Roman" w:hAnsi="Times New Roman"/>
                <w:sz w:val="18"/>
                <w:szCs w:val="18"/>
              </w:rPr>
            </w:pPr>
          </w:p>
        </w:tc>
        <w:tc>
          <w:tcPr>
            <w:tcW w:w="2164" w:type="dxa"/>
            <w:tcBorders>
              <w:top w:val="single" w:sz="4" w:space="0" w:color="auto"/>
              <w:left w:val="single" w:sz="4" w:space="0" w:color="auto"/>
              <w:bottom w:val="single" w:sz="4" w:space="0" w:color="auto"/>
              <w:right w:val="single" w:sz="4" w:space="0" w:color="auto"/>
            </w:tcBorders>
          </w:tcPr>
          <w:p w14:paraId="3835C2D5" w14:textId="77777777" w:rsidR="00024191" w:rsidRPr="00546553" w:rsidRDefault="00024191" w:rsidP="00FA5726">
            <w:pPr>
              <w:jc w:val="center"/>
              <w:rPr>
                <w:rFonts w:ascii="Times New Roman" w:hAnsi="Times New Roman"/>
                <w:sz w:val="18"/>
                <w:szCs w:val="18"/>
              </w:rPr>
            </w:pPr>
          </w:p>
        </w:tc>
      </w:tr>
      <w:tr w:rsidR="00024191" w14:paraId="3A8D89F0" w14:textId="77777777" w:rsidTr="00FA5726">
        <w:trPr>
          <w:trHeight w:hRule="exact" w:val="714"/>
          <w:jc w:val="center"/>
        </w:trPr>
        <w:tc>
          <w:tcPr>
            <w:tcW w:w="3874" w:type="dxa"/>
            <w:tcBorders>
              <w:top w:val="single" w:sz="4" w:space="0" w:color="auto"/>
              <w:left w:val="single" w:sz="4" w:space="0" w:color="auto"/>
              <w:bottom w:val="single" w:sz="4" w:space="0" w:color="auto"/>
              <w:right w:val="single" w:sz="4" w:space="0" w:color="auto"/>
            </w:tcBorders>
            <w:vAlign w:val="bottom"/>
            <w:hideMark/>
          </w:tcPr>
          <w:p w14:paraId="2CFDFBEF" w14:textId="77777777" w:rsidR="00024191" w:rsidRPr="00546553" w:rsidRDefault="00024191" w:rsidP="00FA5726">
            <w:pPr>
              <w:rPr>
                <w:rFonts w:ascii="Times New Roman" w:hAnsi="Times New Roman"/>
                <w:sz w:val="18"/>
                <w:szCs w:val="18"/>
              </w:rPr>
            </w:pPr>
            <w:r w:rsidRPr="00546553">
              <w:rPr>
                <w:rFonts w:ascii="Times New Roman" w:hAnsi="Times New Roman"/>
                <w:sz w:val="18"/>
                <w:szCs w:val="18"/>
              </w:rPr>
              <w:t>Realizace akce</w:t>
            </w:r>
            <w:r>
              <w:rPr>
                <w:rFonts w:ascii="Times New Roman" w:hAnsi="Times New Roman"/>
                <w:sz w:val="18"/>
                <w:szCs w:val="18"/>
              </w:rPr>
              <w:t xml:space="preserve"> </w:t>
            </w:r>
            <w:r w:rsidRPr="00546553">
              <w:rPr>
                <w:rFonts w:ascii="Times New Roman" w:hAnsi="Times New Roman"/>
                <w:i/>
                <w:iCs/>
                <w:sz w:val="18"/>
                <w:szCs w:val="18"/>
              </w:rPr>
              <w:t>(tzn. období od podpis</w:t>
            </w:r>
            <w:r>
              <w:rPr>
                <w:rFonts w:ascii="Times New Roman" w:hAnsi="Times New Roman"/>
                <w:i/>
                <w:iCs/>
                <w:sz w:val="18"/>
                <w:szCs w:val="18"/>
              </w:rPr>
              <w:t>u</w:t>
            </w:r>
            <w:r w:rsidRPr="00546553">
              <w:rPr>
                <w:rFonts w:ascii="Times New Roman" w:hAnsi="Times New Roman"/>
                <w:i/>
                <w:iCs/>
                <w:sz w:val="18"/>
                <w:szCs w:val="18"/>
              </w:rPr>
              <w:t xml:space="preserve"> smlouvy do převzetí kompletní dodávky bez vad a nedodělků)</w:t>
            </w:r>
          </w:p>
        </w:tc>
        <w:tc>
          <w:tcPr>
            <w:tcW w:w="2132" w:type="dxa"/>
            <w:tcBorders>
              <w:top w:val="single" w:sz="4" w:space="0" w:color="auto"/>
              <w:left w:val="single" w:sz="4" w:space="0" w:color="auto"/>
              <w:bottom w:val="single" w:sz="4" w:space="0" w:color="auto"/>
              <w:right w:val="single" w:sz="4" w:space="0" w:color="auto"/>
            </w:tcBorders>
            <w:vAlign w:val="bottom"/>
          </w:tcPr>
          <w:p w14:paraId="26B6D95E" w14:textId="77777777" w:rsidR="00024191" w:rsidRPr="00546553" w:rsidRDefault="00024191" w:rsidP="00FA5726">
            <w:pPr>
              <w:jc w:val="center"/>
              <w:rPr>
                <w:rFonts w:ascii="Times New Roman" w:hAnsi="Times New Roman"/>
                <w:sz w:val="18"/>
                <w:szCs w:val="18"/>
              </w:rPr>
            </w:pPr>
          </w:p>
        </w:tc>
        <w:tc>
          <w:tcPr>
            <w:tcW w:w="2164" w:type="dxa"/>
            <w:tcBorders>
              <w:top w:val="single" w:sz="4" w:space="0" w:color="auto"/>
              <w:left w:val="single" w:sz="4" w:space="0" w:color="auto"/>
              <w:bottom w:val="single" w:sz="4" w:space="0" w:color="auto"/>
              <w:right w:val="single" w:sz="4" w:space="0" w:color="auto"/>
            </w:tcBorders>
            <w:vAlign w:val="bottom"/>
          </w:tcPr>
          <w:p w14:paraId="4FBDAC73" w14:textId="77777777" w:rsidR="00024191" w:rsidRPr="00546553" w:rsidRDefault="00024191" w:rsidP="00FA5726">
            <w:pPr>
              <w:jc w:val="center"/>
              <w:rPr>
                <w:rFonts w:ascii="Times New Roman" w:hAnsi="Times New Roman"/>
                <w:sz w:val="18"/>
                <w:szCs w:val="18"/>
              </w:rPr>
            </w:pPr>
          </w:p>
        </w:tc>
      </w:tr>
      <w:tr w:rsidR="00024191" w14:paraId="507EAF78" w14:textId="77777777" w:rsidTr="00FA5726">
        <w:trPr>
          <w:trHeight w:hRule="exact" w:val="568"/>
          <w:jc w:val="center"/>
        </w:trPr>
        <w:tc>
          <w:tcPr>
            <w:tcW w:w="3874" w:type="dxa"/>
            <w:tcBorders>
              <w:top w:val="single" w:sz="4" w:space="0" w:color="auto"/>
              <w:left w:val="single" w:sz="4" w:space="0" w:color="auto"/>
              <w:bottom w:val="single" w:sz="4" w:space="0" w:color="auto"/>
              <w:right w:val="single" w:sz="4" w:space="0" w:color="auto"/>
            </w:tcBorders>
            <w:vAlign w:val="bottom"/>
            <w:hideMark/>
          </w:tcPr>
          <w:p w14:paraId="62F1895D" w14:textId="77777777" w:rsidR="00024191" w:rsidRPr="00546553" w:rsidRDefault="00024191" w:rsidP="00FA5726">
            <w:pPr>
              <w:rPr>
                <w:rFonts w:ascii="Times New Roman" w:hAnsi="Times New Roman"/>
                <w:sz w:val="18"/>
                <w:szCs w:val="18"/>
              </w:rPr>
            </w:pPr>
            <w:r>
              <w:rPr>
                <w:rFonts w:ascii="Times New Roman" w:hAnsi="Times New Roman"/>
                <w:sz w:val="18"/>
                <w:szCs w:val="18"/>
              </w:rPr>
              <w:t>Předložení dokumentace k z</w:t>
            </w:r>
            <w:r w:rsidRPr="00546553">
              <w:rPr>
                <w:rFonts w:ascii="Times New Roman" w:hAnsi="Times New Roman"/>
                <w:sz w:val="18"/>
                <w:szCs w:val="18"/>
              </w:rPr>
              <w:t>ávěrečné</w:t>
            </w:r>
            <w:r>
              <w:rPr>
                <w:rFonts w:ascii="Times New Roman" w:hAnsi="Times New Roman"/>
                <w:sz w:val="18"/>
                <w:szCs w:val="18"/>
              </w:rPr>
              <w:t xml:space="preserve">mu </w:t>
            </w:r>
            <w:r w:rsidRPr="00546553">
              <w:rPr>
                <w:rFonts w:ascii="Times New Roman" w:hAnsi="Times New Roman"/>
                <w:sz w:val="18"/>
                <w:szCs w:val="18"/>
              </w:rPr>
              <w:t xml:space="preserve">vyhodnocení </w:t>
            </w:r>
            <w:r>
              <w:rPr>
                <w:rFonts w:ascii="Times New Roman" w:hAnsi="Times New Roman"/>
                <w:sz w:val="18"/>
                <w:szCs w:val="18"/>
              </w:rPr>
              <w:t>akce</w:t>
            </w:r>
          </w:p>
        </w:tc>
        <w:tc>
          <w:tcPr>
            <w:tcW w:w="2132" w:type="dxa"/>
            <w:tcBorders>
              <w:top w:val="single" w:sz="4" w:space="0" w:color="auto"/>
              <w:left w:val="single" w:sz="4" w:space="0" w:color="auto"/>
              <w:bottom w:val="single" w:sz="4" w:space="0" w:color="auto"/>
              <w:right w:val="single" w:sz="4" w:space="0" w:color="auto"/>
            </w:tcBorders>
            <w:vAlign w:val="bottom"/>
          </w:tcPr>
          <w:p w14:paraId="672F9212" w14:textId="77777777" w:rsidR="00024191" w:rsidRPr="00546553" w:rsidRDefault="00024191" w:rsidP="00FA5726">
            <w:pPr>
              <w:jc w:val="center"/>
              <w:rPr>
                <w:rFonts w:ascii="Times New Roman" w:hAnsi="Times New Roman"/>
                <w:sz w:val="18"/>
                <w:szCs w:val="18"/>
              </w:rPr>
            </w:pPr>
          </w:p>
        </w:tc>
        <w:tc>
          <w:tcPr>
            <w:tcW w:w="2164" w:type="dxa"/>
            <w:tcBorders>
              <w:top w:val="single" w:sz="4" w:space="0" w:color="auto"/>
              <w:left w:val="single" w:sz="4" w:space="0" w:color="auto"/>
              <w:bottom w:val="single" w:sz="4" w:space="0" w:color="auto"/>
              <w:right w:val="single" w:sz="4" w:space="0" w:color="auto"/>
            </w:tcBorders>
            <w:vAlign w:val="bottom"/>
          </w:tcPr>
          <w:p w14:paraId="27039BDA" w14:textId="77777777" w:rsidR="00024191" w:rsidRPr="00546553" w:rsidRDefault="00024191" w:rsidP="00FA5726">
            <w:pPr>
              <w:jc w:val="center"/>
              <w:rPr>
                <w:rFonts w:ascii="Times New Roman" w:hAnsi="Times New Roman"/>
                <w:sz w:val="18"/>
                <w:szCs w:val="18"/>
              </w:rPr>
            </w:pPr>
          </w:p>
        </w:tc>
      </w:tr>
    </w:tbl>
    <w:p w14:paraId="271E6E0E" w14:textId="77777777" w:rsidR="00024191" w:rsidRDefault="00024191" w:rsidP="00024191">
      <w:pPr>
        <w:spacing w:after="0" w:line="240" w:lineRule="auto"/>
        <w:jc w:val="both"/>
        <w:rPr>
          <w:rFonts w:ascii="Times New Roman" w:eastAsia="Times New Roman" w:hAnsi="Times New Roman"/>
          <w:iCs/>
          <w:sz w:val="24"/>
          <w:szCs w:val="24"/>
          <w:lang w:eastAsia="cs-CZ"/>
        </w:rPr>
      </w:pPr>
    </w:p>
    <w:p w14:paraId="5570D24C" w14:textId="77777777" w:rsidR="00024191" w:rsidRPr="003B5C92" w:rsidRDefault="00024191" w:rsidP="00024191">
      <w:pPr>
        <w:spacing w:after="0" w:line="240" w:lineRule="auto"/>
        <w:rPr>
          <w:rFonts w:ascii="Times New Roman" w:eastAsia="Times New Roman" w:hAnsi="Times New Roman"/>
          <w:i/>
          <w:iCs/>
          <w:sz w:val="24"/>
          <w:szCs w:val="24"/>
          <w:lang w:eastAsia="cs-CZ"/>
        </w:rPr>
      </w:pPr>
      <w:r w:rsidRPr="003B5C92">
        <w:rPr>
          <w:rFonts w:ascii="Times New Roman" w:eastAsia="Times New Roman" w:hAnsi="Times New Roman"/>
          <w:i/>
          <w:iCs/>
          <w:sz w:val="24"/>
          <w:szCs w:val="24"/>
          <w:lang w:eastAsia="cs-CZ"/>
        </w:rPr>
        <w:t xml:space="preserve">                   </w:t>
      </w:r>
    </w:p>
    <w:p w14:paraId="644084D3" w14:textId="77777777" w:rsidR="00024191" w:rsidRPr="003B5C92" w:rsidRDefault="00024191" w:rsidP="00024191">
      <w:pPr>
        <w:spacing w:after="0" w:line="240" w:lineRule="auto"/>
        <w:jc w:val="both"/>
        <w:rPr>
          <w:rFonts w:ascii="Times New Roman" w:eastAsia="Times New Roman" w:hAnsi="Times New Roman"/>
          <w:iCs/>
          <w:sz w:val="24"/>
          <w:szCs w:val="24"/>
          <w:lang w:eastAsia="cs-CZ"/>
        </w:rPr>
      </w:pPr>
      <w:r w:rsidRPr="003B5C92">
        <w:rPr>
          <w:rFonts w:ascii="Times New Roman" w:eastAsia="Times New Roman" w:hAnsi="Times New Roman"/>
          <w:iCs/>
          <w:sz w:val="24"/>
          <w:szCs w:val="24"/>
          <w:lang w:eastAsia="cs-CZ"/>
        </w:rPr>
        <w:t xml:space="preserve">                                                                             </w:t>
      </w:r>
    </w:p>
    <w:p w14:paraId="1A347CFA" w14:textId="77777777" w:rsidR="00024191" w:rsidRPr="003B5C92" w:rsidRDefault="00024191" w:rsidP="00024191">
      <w:pPr>
        <w:spacing w:after="0" w:line="240" w:lineRule="auto"/>
        <w:rPr>
          <w:rFonts w:ascii="Times New Roman" w:eastAsia="Times New Roman" w:hAnsi="Times New Roman"/>
          <w:bCs/>
          <w:i/>
          <w:sz w:val="24"/>
          <w:szCs w:val="24"/>
          <w:lang w:eastAsia="cs-CZ"/>
        </w:rPr>
      </w:pPr>
      <w:r w:rsidRPr="003B5C92">
        <w:rPr>
          <w:rFonts w:ascii="Times New Roman" w:eastAsia="Times New Roman" w:hAnsi="Times New Roman"/>
          <w:bCs/>
          <w:sz w:val="24"/>
          <w:szCs w:val="24"/>
          <w:lang w:eastAsia="cs-CZ"/>
        </w:rPr>
        <w:t>Zpracoval:</w:t>
      </w:r>
      <w:r w:rsidRPr="003B5C92">
        <w:rPr>
          <w:rFonts w:ascii="Times New Roman" w:eastAsia="Times New Roman" w:hAnsi="Times New Roman"/>
          <w:bCs/>
          <w:sz w:val="24"/>
          <w:szCs w:val="24"/>
          <w:lang w:eastAsia="cs-CZ"/>
        </w:rPr>
        <w:tab/>
      </w:r>
      <w:r w:rsidRPr="003B5C92">
        <w:rPr>
          <w:rFonts w:ascii="Times New Roman" w:eastAsia="Times New Roman" w:hAnsi="Times New Roman"/>
          <w:bCs/>
          <w:sz w:val="24"/>
          <w:szCs w:val="24"/>
          <w:lang w:eastAsia="cs-CZ"/>
        </w:rPr>
        <w:tab/>
      </w:r>
      <w:r w:rsidRPr="003B5C92">
        <w:rPr>
          <w:rFonts w:ascii="Times New Roman" w:eastAsia="Times New Roman" w:hAnsi="Times New Roman"/>
          <w:bCs/>
          <w:sz w:val="24"/>
          <w:szCs w:val="24"/>
          <w:lang w:eastAsia="cs-CZ"/>
        </w:rPr>
        <w:tab/>
      </w:r>
      <w:r w:rsidRPr="003B5C92">
        <w:rPr>
          <w:rFonts w:ascii="Times New Roman" w:eastAsia="Times New Roman" w:hAnsi="Times New Roman"/>
          <w:bCs/>
          <w:sz w:val="24"/>
          <w:szCs w:val="24"/>
          <w:lang w:eastAsia="cs-CZ"/>
        </w:rPr>
        <w:tab/>
      </w:r>
      <w:r w:rsidRPr="003B5C92">
        <w:rPr>
          <w:rFonts w:ascii="Times New Roman" w:eastAsia="Times New Roman" w:hAnsi="Times New Roman"/>
          <w:bCs/>
          <w:sz w:val="24"/>
          <w:szCs w:val="24"/>
          <w:lang w:eastAsia="cs-CZ"/>
        </w:rPr>
        <w:tab/>
        <w:t>………………………………………………</w:t>
      </w:r>
      <w:r w:rsidRPr="003B5C92">
        <w:rPr>
          <w:rFonts w:ascii="Times New Roman" w:eastAsia="Times New Roman" w:hAnsi="Times New Roman"/>
          <w:bCs/>
          <w:sz w:val="24"/>
          <w:szCs w:val="24"/>
          <w:lang w:eastAsia="cs-CZ"/>
        </w:rPr>
        <w:tab/>
      </w:r>
      <w:r w:rsidRPr="003B5C92">
        <w:rPr>
          <w:rFonts w:ascii="Times New Roman" w:eastAsia="Times New Roman" w:hAnsi="Times New Roman"/>
          <w:bCs/>
          <w:sz w:val="24"/>
          <w:szCs w:val="24"/>
          <w:lang w:eastAsia="cs-CZ"/>
        </w:rPr>
        <w:tab/>
      </w:r>
      <w:r w:rsidRPr="003B5C92">
        <w:rPr>
          <w:rFonts w:ascii="Times New Roman" w:eastAsia="Times New Roman" w:hAnsi="Times New Roman"/>
          <w:bCs/>
          <w:sz w:val="24"/>
          <w:szCs w:val="24"/>
          <w:lang w:eastAsia="cs-CZ"/>
        </w:rPr>
        <w:tab/>
      </w:r>
      <w:r w:rsidRPr="003B5C92">
        <w:rPr>
          <w:rFonts w:ascii="Times New Roman" w:eastAsia="Times New Roman" w:hAnsi="Times New Roman"/>
          <w:bCs/>
          <w:sz w:val="24"/>
          <w:szCs w:val="24"/>
          <w:lang w:eastAsia="cs-CZ"/>
        </w:rPr>
        <w:tab/>
      </w:r>
      <w:r w:rsidRPr="003B5C92">
        <w:rPr>
          <w:rFonts w:ascii="Times New Roman" w:eastAsia="Times New Roman" w:hAnsi="Times New Roman"/>
          <w:bCs/>
          <w:sz w:val="24"/>
          <w:szCs w:val="24"/>
          <w:lang w:eastAsia="cs-CZ"/>
        </w:rPr>
        <w:tab/>
      </w:r>
      <w:r w:rsidRPr="003B5C92">
        <w:rPr>
          <w:rFonts w:ascii="Times New Roman" w:eastAsia="Times New Roman" w:hAnsi="Times New Roman"/>
          <w:bCs/>
          <w:sz w:val="24"/>
          <w:szCs w:val="24"/>
          <w:lang w:eastAsia="cs-CZ"/>
        </w:rPr>
        <w:tab/>
      </w:r>
      <w:r w:rsidRPr="003B5C92">
        <w:rPr>
          <w:rFonts w:ascii="Times New Roman" w:eastAsia="Times New Roman" w:hAnsi="Times New Roman"/>
          <w:bCs/>
          <w:sz w:val="24"/>
          <w:szCs w:val="24"/>
          <w:lang w:eastAsia="cs-CZ"/>
        </w:rPr>
        <w:tab/>
      </w:r>
      <w:r w:rsidRPr="003B5C92">
        <w:rPr>
          <w:rFonts w:ascii="Times New Roman" w:eastAsia="Times New Roman" w:hAnsi="Times New Roman"/>
          <w:bCs/>
          <w:i/>
          <w:sz w:val="24"/>
          <w:szCs w:val="24"/>
          <w:lang w:eastAsia="cs-CZ"/>
        </w:rPr>
        <w:t>(jméno, příjmení, datum, podpis)</w:t>
      </w:r>
    </w:p>
    <w:p w14:paraId="6AAB52FE" w14:textId="77777777" w:rsidR="00024191" w:rsidRPr="003B5C92" w:rsidRDefault="00024191" w:rsidP="00024191">
      <w:pPr>
        <w:spacing w:after="0" w:line="240" w:lineRule="auto"/>
        <w:rPr>
          <w:rFonts w:ascii="Times New Roman" w:eastAsia="Times New Roman" w:hAnsi="Times New Roman"/>
          <w:bCs/>
          <w:i/>
          <w:sz w:val="24"/>
          <w:szCs w:val="24"/>
          <w:lang w:eastAsia="cs-CZ"/>
        </w:rPr>
      </w:pPr>
    </w:p>
    <w:p w14:paraId="499BC1C0" w14:textId="77777777" w:rsidR="00024191" w:rsidRPr="003B5C92" w:rsidRDefault="00024191" w:rsidP="00024191">
      <w:pPr>
        <w:spacing w:after="0" w:line="240" w:lineRule="auto"/>
        <w:contextualSpacing/>
        <w:jc w:val="both"/>
        <w:rPr>
          <w:rFonts w:ascii="Times New Roman" w:eastAsia="Times New Roman" w:hAnsi="Times New Roman"/>
          <w:i/>
          <w:iCs/>
          <w:sz w:val="24"/>
          <w:szCs w:val="24"/>
          <w:lang w:eastAsia="cs-CZ"/>
        </w:rPr>
      </w:pPr>
    </w:p>
    <w:p w14:paraId="7764B6AB" w14:textId="77777777" w:rsidR="00024191" w:rsidRDefault="00024191" w:rsidP="00024191">
      <w:pPr>
        <w:spacing w:after="0" w:line="240" w:lineRule="auto"/>
        <w:rPr>
          <w:rFonts w:ascii="Arial" w:eastAsia="Times New Roman" w:hAnsi="Arial"/>
          <w:bCs/>
          <w:sz w:val="24"/>
          <w:szCs w:val="24"/>
          <w:lang w:eastAsia="cs-CZ"/>
        </w:rPr>
      </w:pPr>
    </w:p>
    <w:p w14:paraId="6DC0A8BE" w14:textId="77777777" w:rsidR="00024191" w:rsidRDefault="00024191" w:rsidP="00024191">
      <w:pPr>
        <w:spacing w:after="0" w:line="240" w:lineRule="auto"/>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P</w:t>
      </w:r>
      <w:r w:rsidRPr="002800BB">
        <w:rPr>
          <w:rFonts w:ascii="Times New Roman" w:eastAsia="Times New Roman" w:hAnsi="Times New Roman"/>
          <w:bCs/>
          <w:sz w:val="24"/>
          <w:szCs w:val="24"/>
          <w:lang w:eastAsia="cs-CZ"/>
        </w:rPr>
        <w:t xml:space="preserve">říloha: </w:t>
      </w:r>
    </w:p>
    <w:p w14:paraId="13166D26" w14:textId="77777777" w:rsidR="00024191" w:rsidRDefault="00024191" w:rsidP="00024191">
      <w:pPr>
        <w:spacing w:after="0" w:line="240" w:lineRule="auto"/>
        <w:rPr>
          <w:rFonts w:ascii="Times New Roman" w:eastAsia="Times New Roman" w:hAnsi="Times New Roman"/>
          <w:bCs/>
          <w:i/>
          <w:iCs/>
          <w:sz w:val="24"/>
          <w:szCs w:val="24"/>
          <w:lang w:eastAsia="cs-CZ"/>
        </w:rPr>
      </w:pPr>
      <w:r w:rsidRPr="002800BB">
        <w:rPr>
          <w:rFonts w:ascii="Times New Roman" w:eastAsia="Times New Roman" w:hAnsi="Times New Roman"/>
          <w:bCs/>
          <w:sz w:val="24"/>
          <w:szCs w:val="24"/>
          <w:lang w:eastAsia="cs-CZ"/>
        </w:rPr>
        <w:t xml:space="preserve">Souhlas MSp s nákupem mimo resortní systém centralizovaného zadávání </w:t>
      </w:r>
      <w:r w:rsidRPr="007F6F49">
        <w:rPr>
          <w:rFonts w:ascii="Times New Roman" w:eastAsia="Times New Roman" w:hAnsi="Times New Roman"/>
          <w:bCs/>
          <w:i/>
          <w:iCs/>
          <w:sz w:val="24"/>
          <w:szCs w:val="24"/>
          <w:lang w:eastAsia="cs-CZ"/>
        </w:rPr>
        <w:t>(v případě pořízení vozidla mimo RD)</w:t>
      </w:r>
    </w:p>
    <w:p w14:paraId="5E66027A" w14:textId="77777777" w:rsidR="00282BAA" w:rsidRDefault="00024191" w:rsidP="004443F7">
      <w:p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i/>
          <w:iCs/>
          <w:sz w:val="24"/>
          <w:szCs w:val="24"/>
          <w:lang w:eastAsia="cs-CZ"/>
        </w:rPr>
        <w:t xml:space="preserve">Další přílohy, které jsou dle úvahy OSS potřebné doložit jako podklad ke schválení akce správcem kapitoly </w:t>
      </w:r>
      <w:r w:rsidR="00282BAA">
        <w:rPr>
          <w:rFonts w:ascii="Times New Roman" w:eastAsia="Times New Roman" w:hAnsi="Times New Roman"/>
          <w:bCs/>
          <w:sz w:val="24"/>
          <w:szCs w:val="24"/>
          <w:lang w:eastAsia="cs-CZ"/>
        </w:rPr>
        <w:br w:type="page"/>
      </w:r>
    </w:p>
    <w:p w14:paraId="0A79DA97" w14:textId="77777777" w:rsidR="00282BAA" w:rsidRDefault="00282BAA" w:rsidP="00282BAA">
      <w:pPr>
        <w:pStyle w:val="Odstavecseseznamem"/>
        <w:tabs>
          <w:tab w:val="left" w:pos="1134"/>
        </w:tabs>
        <w:spacing w:after="0" w:line="240" w:lineRule="auto"/>
        <w:jc w:val="both"/>
        <w:rPr>
          <w:rFonts w:ascii="Times New Roman" w:eastAsia="Times New Roman" w:hAnsi="Times New Roman"/>
          <w:bCs/>
          <w:color w:val="FF0000"/>
          <w:sz w:val="24"/>
          <w:szCs w:val="24"/>
          <w:lang w:eastAsia="cs-CZ"/>
        </w:rPr>
        <w:sectPr w:rsidR="00282BAA">
          <w:footerReference w:type="default" r:id="rId8"/>
          <w:pgSz w:w="11906" w:h="16838"/>
          <w:pgMar w:top="1417" w:right="1417" w:bottom="1417" w:left="1417" w:header="708" w:footer="708" w:gutter="0"/>
          <w:cols w:space="708"/>
          <w:docGrid w:linePitch="360"/>
        </w:sectPr>
      </w:pPr>
    </w:p>
    <w:p w14:paraId="7FC38547" w14:textId="77777777" w:rsidR="008E0F27" w:rsidRPr="00024191" w:rsidRDefault="00024191" w:rsidP="00024191">
      <w:pPr>
        <w:pStyle w:val="Odstavecseseznamem"/>
        <w:numPr>
          <w:ilvl w:val="0"/>
          <w:numId w:val="1"/>
        </w:numPr>
        <w:tabs>
          <w:tab w:val="left" w:pos="1134"/>
        </w:tabs>
        <w:spacing w:after="0" w:line="240" w:lineRule="auto"/>
        <w:jc w:val="both"/>
        <w:rPr>
          <w:rFonts w:ascii="Times New Roman" w:eastAsia="Times New Roman" w:hAnsi="Times New Roman"/>
          <w:bCs/>
          <w:color w:val="FF0000"/>
          <w:sz w:val="24"/>
          <w:szCs w:val="24"/>
          <w:lang w:eastAsia="cs-CZ"/>
        </w:rPr>
      </w:pPr>
      <w:r w:rsidRPr="00024191">
        <w:rPr>
          <w:rFonts w:ascii="Times New Roman" w:hAnsi="Times New Roman"/>
          <w:noProof/>
          <w:sz w:val="24"/>
          <w:szCs w:val="24"/>
          <w:lang w:eastAsia="cs-CZ"/>
        </w:rPr>
        <w:lastRenderedPageBreak/>
        <w:t>Příloha č. 7 – Souhrnná žádost o zapojení nároků zní:</w:t>
      </w:r>
    </w:p>
    <w:p w14:paraId="0ADCFE5D" w14:textId="77777777" w:rsidR="00024191" w:rsidRDefault="00024191" w:rsidP="00024191">
      <w:pPr>
        <w:tabs>
          <w:tab w:val="left" w:pos="1134"/>
        </w:tabs>
        <w:spacing w:after="0" w:line="240" w:lineRule="auto"/>
        <w:jc w:val="both"/>
        <w:rPr>
          <w:rFonts w:ascii="Times New Roman" w:eastAsia="Times New Roman" w:hAnsi="Times New Roman"/>
          <w:bCs/>
          <w:color w:val="FF0000"/>
          <w:sz w:val="24"/>
          <w:szCs w:val="24"/>
          <w:lang w:eastAsia="cs-CZ"/>
        </w:rPr>
      </w:pPr>
    </w:p>
    <w:tbl>
      <w:tblPr>
        <w:tblW w:w="5000" w:type="pct"/>
        <w:tblCellMar>
          <w:left w:w="70" w:type="dxa"/>
          <w:right w:w="70" w:type="dxa"/>
        </w:tblCellMar>
        <w:tblLook w:val="04A0" w:firstRow="1" w:lastRow="0" w:firstColumn="1" w:lastColumn="0" w:noHBand="0" w:noVBand="1"/>
      </w:tblPr>
      <w:tblGrid>
        <w:gridCol w:w="1200"/>
        <w:gridCol w:w="4557"/>
        <w:gridCol w:w="1059"/>
        <w:gridCol w:w="1062"/>
        <w:gridCol w:w="1019"/>
        <w:gridCol w:w="1020"/>
        <w:gridCol w:w="1020"/>
        <w:gridCol w:w="773"/>
        <w:gridCol w:w="1157"/>
        <w:gridCol w:w="1135"/>
      </w:tblGrid>
      <w:tr w:rsidR="009A2889" w:rsidRPr="009A2889" w14:paraId="0C8CA3E1" w14:textId="77777777" w:rsidTr="009A2889">
        <w:trPr>
          <w:trHeight w:val="300"/>
        </w:trPr>
        <w:tc>
          <w:tcPr>
            <w:tcW w:w="421" w:type="pct"/>
            <w:tcBorders>
              <w:top w:val="nil"/>
              <w:left w:val="nil"/>
              <w:bottom w:val="nil"/>
              <w:right w:val="nil"/>
            </w:tcBorders>
            <w:shd w:val="clear" w:color="auto" w:fill="auto"/>
            <w:noWrap/>
            <w:vAlign w:val="bottom"/>
            <w:hideMark/>
          </w:tcPr>
          <w:p w14:paraId="7CA9A6BA" w14:textId="77777777" w:rsidR="009A2889" w:rsidRPr="009A2889" w:rsidRDefault="009A2889" w:rsidP="009A2889">
            <w:pPr>
              <w:spacing w:after="0" w:line="240" w:lineRule="auto"/>
              <w:rPr>
                <w:rFonts w:ascii="Times New Roman" w:eastAsia="Times New Roman" w:hAnsi="Times New Roman"/>
                <w:sz w:val="24"/>
                <w:szCs w:val="24"/>
                <w:lang w:eastAsia="cs-CZ"/>
              </w:rPr>
            </w:pPr>
          </w:p>
        </w:tc>
        <w:tc>
          <w:tcPr>
            <w:tcW w:w="1600" w:type="pct"/>
            <w:tcBorders>
              <w:top w:val="nil"/>
              <w:left w:val="nil"/>
              <w:bottom w:val="nil"/>
              <w:right w:val="nil"/>
            </w:tcBorders>
            <w:shd w:val="clear" w:color="auto" w:fill="auto"/>
            <w:noWrap/>
            <w:vAlign w:val="bottom"/>
            <w:hideMark/>
          </w:tcPr>
          <w:p w14:paraId="136E26E2" w14:textId="77777777" w:rsidR="009A2889" w:rsidRPr="009A2889" w:rsidRDefault="009A2889" w:rsidP="009A2889">
            <w:pPr>
              <w:spacing w:after="0" w:line="240" w:lineRule="auto"/>
              <w:rPr>
                <w:rFonts w:ascii="Times New Roman" w:eastAsia="Times New Roman" w:hAnsi="Times New Roman"/>
                <w:sz w:val="20"/>
                <w:szCs w:val="20"/>
                <w:lang w:eastAsia="cs-CZ"/>
              </w:rPr>
            </w:pPr>
          </w:p>
        </w:tc>
        <w:tc>
          <w:tcPr>
            <w:tcW w:w="372" w:type="pct"/>
            <w:tcBorders>
              <w:top w:val="nil"/>
              <w:left w:val="nil"/>
              <w:bottom w:val="nil"/>
              <w:right w:val="nil"/>
            </w:tcBorders>
            <w:shd w:val="clear" w:color="auto" w:fill="auto"/>
            <w:noWrap/>
            <w:vAlign w:val="bottom"/>
            <w:hideMark/>
          </w:tcPr>
          <w:p w14:paraId="03D66294" w14:textId="77777777" w:rsidR="009A2889" w:rsidRPr="009A2889" w:rsidRDefault="009A2889" w:rsidP="009A2889">
            <w:pPr>
              <w:spacing w:after="0" w:line="240" w:lineRule="auto"/>
              <w:rPr>
                <w:rFonts w:ascii="Times New Roman" w:eastAsia="Times New Roman" w:hAnsi="Times New Roman"/>
                <w:sz w:val="20"/>
                <w:szCs w:val="20"/>
                <w:lang w:eastAsia="cs-CZ"/>
              </w:rPr>
            </w:pPr>
          </w:p>
        </w:tc>
        <w:tc>
          <w:tcPr>
            <w:tcW w:w="372" w:type="pct"/>
            <w:tcBorders>
              <w:top w:val="nil"/>
              <w:left w:val="nil"/>
              <w:bottom w:val="nil"/>
              <w:right w:val="nil"/>
            </w:tcBorders>
            <w:shd w:val="clear" w:color="auto" w:fill="auto"/>
            <w:noWrap/>
            <w:vAlign w:val="bottom"/>
            <w:hideMark/>
          </w:tcPr>
          <w:p w14:paraId="52907D43" w14:textId="77777777" w:rsidR="009A2889" w:rsidRPr="009A2889" w:rsidRDefault="009A2889" w:rsidP="009A2889">
            <w:pPr>
              <w:spacing w:after="0" w:line="240" w:lineRule="auto"/>
              <w:rPr>
                <w:rFonts w:ascii="Times New Roman" w:eastAsia="Times New Roman" w:hAnsi="Times New Roman"/>
                <w:sz w:val="20"/>
                <w:szCs w:val="20"/>
                <w:lang w:eastAsia="cs-CZ"/>
              </w:rPr>
            </w:pPr>
          </w:p>
        </w:tc>
        <w:tc>
          <w:tcPr>
            <w:tcW w:w="372" w:type="pct"/>
            <w:tcBorders>
              <w:top w:val="nil"/>
              <w:left w:val="nil"/>
              <w:bottom w:val="nil"/>
              <w:right w:val="nil"/>
            </w:tcBorders>
            <w:shd w:val="clear" w:color="auto" w:fill="auto"/>
            <w:noWrap/>
            <w:vAlign w:val="bottom"/>
            <w:hideMark/>
          </w:tcPr>
          <w:p w14:paraId="0C2267B5" w14:textId="77777777" w:rsidR="009A2889" w:rsidRPr="009A2889" w:rsidRDefault="009A2889" w:rsidP="009A2889">
            <w:pPr>
              <w:spacing w:after="0" w:line="240" w:lineRule="auto"/>
              <w:rPr>
                <w:rFonts w:ascii="Times New Roman" w:eastAsia="Times New Roman" w:hAnsi="Times New Roman"/>
                <w:sz w:val="20"/>
                <w:szCs w:val="20"/>
                <w:lang w:eastAsia="cs-CZ"/>
              </w:rPr>
            </w:pPr>
          </w:p>
        </w:tc>
        <w:tc>
          <w:tcPr>
            <w:tcW w:w="372" w:type="pct"/>
            <w:tcBorders>
              <w:top w:val="nil"/>
              <w:left w:val="nil"/>
              <w:bottom w:val="nil"/>
              <w:right w:val="nil"/>
            </w:tcBorders>
            <w:shd w:val="clear" w:color="auto" w:fill="auto"/>
            <w:noWrap/>
            <w:vAlign w:val="bottom"/>
            <w:hideMark/>
          </w:tcPr>
          <w:p w14:paraId="1EF1419B" w14:textId="77777777" w:rsidR="009A2889" w:rsidRPr="009A2889" w:rsidRDefault="009A2889" w:rsidP="009A2889">
            <w:pPr>
              <w:spacing w:after="0" w:line="240" w:lineRule="auto"/>
              <w:rPr>
                <w:rFonts w:ascii="Times New Roman" w:eastAsia="Times New Roman" w:hAnsi="Times New Roman"/>
                <w:sz w:val="20"/>
                <w:szCs w:val="20"/>
                <w:lang w:eastAsia="cs-CZ"/>
              </w:rPr>
            </w:pPr>
          </w:p>
        </w:tc>
        <w:tc>
          <w:tcPr>
            <w:tcW w:w="372" w:type="pct"/>
            <w:tcBorders>
              <w:top w:val="nil"/>
              <w:left w:val="nil"/>
              <w:bottom w:val="nil"/>
              <w:right w:val="nil"/>
            </w:tcBorders>
            <w:shd w:val="clear" w:color="auto" w:fill="auto"/>
            <w:noWrap/>
            <w:vAlign w:val="bottom"/>
            <w:hideMark/>
          </w:tcPr>
          <w:p w14:paraId="286E894A" w14:textId="77777777" w:rsidR="009A2889" w:rsidRPr="009A2889" w:rsidRDefault="009A2889" w:rsidP="009A2889">
            <w:pPr>
              <w:spacing w:after="0" w:line="240" w:lineRule="auto"/>
              <w:rPr>
                <w:rFonts w:ascii="Times New Roman" w:eastAsia="Times New Roman" w:hAnsi="Times New Roman"/>
                <w:sz w:val="20"/>
                <w:szCs w:val="20"/>
                <w:lang w:eastAsia="cs-CZ"/>
              </w:rPr>
            </w:pPr>
          </w:p>
        </w:tc>
        <w:tc>
          <w:tcPr>
            <w:tcW w:w="1117" w:type="pct"/>
            <w:gridSpan w:val="3"/>
            <w:tcBorders>
              <w:top w:val="nil"/>
              <w:left w:val="nil"/>
              <w:bottom w:val="nil"/>
              <w:right w:val="nil"/>
            </w:tcBorders>
            <w:shd w:val="clear" w:color="auto" w:fill="auto"/>
            <w:noWrap/>
            <w:vAlign w:val="bottom"/>
            <w:hideMark/>
          </w:tcPr>
          <w:p w14:paraId="33959547" w14:textId="77777777" w:rsidR="009A2889" w:rsidRPr="009A2889" w:rsidRDefault="009A2889" w:rsidP="009A2889">
            <w:pPr>
              <w:spacing w:after="0" w:line="240" w:lineRule="auto"/>
              <w:rPr>
                <w:rFonts w:eastAsia="Times New Roman" w:cs="Calibri"/>
                <w:color w:val="000000"/>
                <w:lang w:eastAsia="cs-CZ"/>
              </w:rPr>
            </w:pPr>
            <w:r w:rsidRPr="009A2889">
              <w:rPr>
                <w:rFonts w:eastAsia="Times New Roman" w:cs="Calibri"/>
                <w:color w:val="000000"/>
                <w:lang w:eastAsia="cs-CZ"/>
              </w:rPr>
              <w:t>Příloha č. 7 k instrukci č. 7/2021</w:t>
            </w:r>
          </w:p>
        </w:tc>
      </w:tr>
      <w:tr w:rsidR="009A2889" w:rsidRPr="009A2889" w14:paraId="2D79A86B" w14:textId="77777777" w:rsidTr="009A2889">
        <w:trPr>
          <w:trHeight w:val="450"/>
        </w:trPr>
        <w:tc>
          <w:tcPr>
            <w:tcW w:w="5000" w:type="pct"/>
            <w:gridSpan w:val="10"/>
            <w:tcBorders>
              <w:top w:val="nil"/>
              <w:left w:val="nil"/>
              <w:bottom w:val="single" w:sz="4" w:space="0" w:color="auto"/>
              <w:right w:val="nil"/>
            </w:tcBorders>
            <w:shd w:val="clear" w:color="auto" w:fill="auto"/>
            <w:noWrap/>
            <w:vAlign w:val="center"/>
            <w:hideMark/>
          </w:tcPr>
          <w:p w14:paraId="0A77B579" w14:textId="77777777" w:rsidR="009A2889" w:rsidRPr="009A2889" w:rsidRDefault="009A2889" w:rsidP="009A2889">
            <w:pPr>
              <w:spacing w:after="0" w:line="240" w:lineRule="auto"/>
              <w:jc w:val="center"/>
              <w:rPr>
                <w:rFonts w:eastAsia="Times New Roman" w:cs="Calibri"/>
                <w:b/>
                <w:bCs/>
                <w:color w:val="000000"/>
                <w:sz w:val="24"/>
                <w:szCs w:val="24"/>
                <w:lang w:eastAsia="cs-CZ"/>
              </w:rPr>
            </w:pPr>
            <w:r w:rsidRPr="009A2889">
              <w:rPr>
                <w:rFonts w:eastAsia="Times New Roman" w:cs="Calibri"/>
                <w:b/>
                <w:bCs/>
                <w:color w:val="000000"/>
                <w:sz w:val="24"/>
                <w:szCs w:val="24"/>
                <w:lang w:eastAsia="cs-CZ"/>
              </w:rPr>
              <w:t>Souhrnná žádost o zapojení nároků</w:t>
            </w:r>
          </w:p>
        </w:tc>
      </w:tr>
      <w:tr w:rsidR="009A2889" w:rsidRPr="009A2889" w14:paraId="660C1C8A" w14:textId="77777777" w:rsidTr="009A2889">
        <w:trPr>
          <w:trHeight w:val="300"/>
        </w:trPr>
        <w:tc>
          <w:tcPr>
            <w:tcW w:w="421" w:type="pct"/>
            <w:vMerge w:val="restart"/>
            <w:tcBorders>
              <w:top w:val="nil"/>
              <w:left w:val="single" w:sz="4" w:space="0" w:color="auto"/>
              <w:bottom w:val="single" w:sz="4" w:space="0" w:color="auto"/>
              <w:right w:val="single" w:sz="4" w:space="0" w:color="auto"/>
            </w:tcBorders>
            <w:shd w:val="clear" w:color="000000" w:fill="D9D9D9"/>
            <w:noWrap/>
            <w:vAlign w:val="center"/>
            <w:hideMark/>
          </w:tcPr>
          <w:p w14:paraId="2F3ED2F6" w14:textId="77777777" w:rsidR="009A2889" w:rsidRPr="009A2889" w:rsidRDefault="009A2889" w:rsidP="009A2889">
            <w:pPr>
              <w:spacing w:after="0" w:line="240" w:lineRule="auto"/>
              <w:jc w:val="center"/>
              <w:rPr>
                <w:rFonts w:eastAsia="Times New Roman" w:cs="Calibri"/>
                <w:color w:val="000000"/>
                <w:lang w:eastAsia="cs-CZ"/>
              </w:rPr>
            </w:pPr>
            <w:r w:rsidRPr="009A2889">
              <w:rPr>
                <w:rFonts w:eastAsia="Times New Roman" w:cs="Calibri"/>
                <w:color w:val="000000"/>
                <w:lang w:eastAsia="cs-CZ"/>
              </w:rPr>
              <w:t>č. akce</w:t>
            </w:r>
          </w:p>
        </w:tc>
        <w:tc>
          <w:tcPr>
            <w:tcW w:w="1600" w:type="pct"/>
            <w:vMerge w:val="restart"/>
            <w:tcBorders>
              <w:top w:val="nil"/>
              <w:left w:val="single" w:sz="4" w:space="0" w:color="auto"/>
              <w:bottom w:val="single" w:sz="4" w:space="0" w:color="auto"/>
              <w:right w:val="single" w:sz="4" w:space="0" w:color="auto"/>
            </w:tcBorders>
            <w:shd w:val="clear" w:color="000000" w:fill="D9D9D9"/>
            <w:noWrap/>
            <w:vAlign w:val="center"/>
            <w:hideMark/>
          </w:tcPr>
          <w:p w14:paraId="182FE2CA" w14:textId="77777777" w:rsidR="009A2889" w:rsidRPr="009A2889" w:rsidRDefault="009A2889" w:rsidP="009A2889">
            <w:pPr>
              <w:spacing w:after="0" w:line="240" w:lineRule="auto"/>
              <w:jc w:val="center"/>
              <w:rPr>
                <w:rFonts w:eastAsia="Times New Roman" w:cs="Calibri"/>
                <w:color w:val="000000"/>
                <w:lang w:eastAsia="cs-CZ"/>
              </w:rPr>
            </w:pPr>
            <w:r w:rsidRPr="009A2889">
              <w:rPr>
                <w:rFonts w:eastAsia="Times New Roman" w:cs="Calibri"/>
                <w:color w:val="000000"/>
                <w:lang w:eastAsia="cs-CZ"/>
              </w:rPr>
              <w:t>název akce</w:t>
            </w:r>
          </w:p>
        </w:tc>
        <w:tc>
          <w:tcPr>
            <w:tcW w:w="1117" w:type="pct"/>
            <w:gridSpan w:val="3"/>
            <w:tcBorders>
              <w:top w:val="single" w:sz="4" w:space="0" w:color="auto"/>
              <w:left w:val="nil"/>
              <w:bottom w:val="single" w:sz="4" w:space="0" w:color="auto"/>
              <w:right w:val="single" w:sz="4" w:space="0" w:color="000000"/>
            </w:tcBorders>
            <w:shd w:val="clear" w:color="000000" w:fill="D9D9D9"/>
            <w:noWrap/>
            <w:vAlign w:val="bottom"/>
            <w:hideMark/>
          </w:tcPr>
          <w:p w14:paraId="001C1470" w14:textId="77777777" w:rsidR="009A2889" w:rsidRPr="009A2889" w:rsidRDefault="009A2889" w:rsidP="009A2889">
            <w:pPr>
              <w:spacing w:after="0" w:line="240" w:lineRule="auto"/>
              <w:jc w:val="center"/>
              <w:rPr>
                <w:rFonts w:eastAsia="Times New Roman" w:cs="Calibri"/>
                <w:color w:val="000000"/>
                <w:lang w:eastAsia="cs-CZ"/>
              </w:rPr>
            </w:pPr>
            <w:r w:rsidRPr="009A2889">
              <w:rPr>
                <w:rFonts w:eastAsia="Times New Roman" w:cs="Calibri"/>
                <w:color w:val="000000"/>
                <w:lang w:eastAsia="cs-CZ"/>
              </w:rPr>
              <w:t>Neinvestiční výdaje (Kč)</w:t>
            </w:r>
          </w:p>
        </w:tc>
        <w:tc>
          <w:tcPr>
            <w:tcW w:w="1449" w:type="pct"/>
            <w:gridSpan w:val="4"/>
            <w:tcBorders>
              <w:top w:val="single" w:sz="4" w:space="0" w:color="auto"/>
              <w:left w:val="nil"/>
              <w:bottom w:val="single" w:sz="4" w:space="0" w:color="auto"/>
              <w:right w:val="single" w:sz="4" w:space="0" w:color="auto"/>
            </w:tcBorders>
            <w:shd w:val="clear" w:color="000000" w:fill="D9D9D9"/>
            <w:noWrap/>
            <w:vAlign w:val="bottom"/>
            <w:hideMark/>
          </w:tcPr>
          <w:p w14:paraId="5048B0E1" w14:textId="77777777" w:rsidR="009A2889" w:rsidRPr="009A2889" w:rsidRDefault="009A2889" w:rsidP="009A2889">
            <w:pPr>
              <w:spacing w:after="0" w:line="240" w:lineRule="auto"/>
              <w:jc w:val="center"/>
              <w:rPr>
                <w:rFonts w:eastAsia="Times New Roman" w:cs="Calibri"/>
                <w:color w:val="000000"/>
                <w:lang w:eastAsia="cs-CZ"/>
              </w:rPr>
            </w:pPr>
            <w:r w:rsidRPr="009A2889">
              <w:rPr>
                <w:rFonts w:eastAsia="Times New Roman" w:cs="Calibri"/>
                <w:color w:val="000000"/>
                <w:lang w:eastAsia="cs-CZ"/>
              </w:rPr>
              <w:t>Investiční výdaje (Kč)</w:t>
            </w:r>
          </w:p>
        </w:tc>
        <w:tc>
          <w:tcPr>
            <w:tcW w:w="413" w:type="pct"/>
            <w:tcBorders>
              <w:top w:val="nil"/>
              <w:left w:val="nil"/>
              <w:bottom w:val="single" w:sz="4" w:space="0" w:color="auto"/>
              <w:right w:val="single" w:sz="4" w:space="0" w:color="auto"/>
            </w:tcBorders>
            <w:shd w:val="clear" w:color="000000" w:fill="D9D9D9"/>
            <w:noWrap/>
            <w:vAlign w:val="bottom"/>
            <w:hideMark/>
          </w:tcPr>
          <w:p w14:paraId="0FB67751" w14:textId="77777777" w:rsidR="009A2889" w:rsidRPr="009A2889" w:rsidRDefault="009A2889" w:rsidP="009A2889">
            <w:pPr>
              <w:spacing w:after="0" w:line="240" w:lineRule="auto"/>
              <w:jc w:val="center"/>
              <w:rPr>
                <w:rFonts w:eastAsia="Times New Roman" w:cs="Calibri"/>
                <w:color w:val="000000"/>
                <w:lang w:eastAsia="cs-CZ"/>
              </w:rPr>
            </w:pPr>
            <w:r w:rsidRPr="009A2889">
              <w:rPr>
                <w:rFonts w:eastAsia="Times New Roman" w:cs="Calibri"/>
                <w:color w:val="000000"/>
                <w:lang w:eastAsia="cs-CZ"/>
              </w:rPr>
              <w:t>Celkem</w:t>
            </w:r>
          </w:p>
        </w:tc>
      </w:tr>
      <w:tr w:rsidR="009A2889" w:rsidRPr="009A2889" w14:paraId="7B509F96" w14:textId="77777777" w:rsidTr="009A2889">
        <w:trPr>
          <w:trHeight w:val="300"/>
        </w:trPr>
        <w:tc>
          <w:tcPr>
            <w:tcW w:w="421" w:type="pct"/>
            <w:vMerge/>
            <w:tcBorders>
              <w:top w:val="nil"/>
              <w:left w:val="single" w:sz="4" w:space="0" w:color="auto"/>
              <w:bottom w:val="single" w:sz="4" w:space="0" w:color="auto"/>
              <w:right w:val="single" w:sz="4" w:space="0" w:color="auto"/>
            </w:tcBorders>
            <w:vAlign w:val="center"/>
            <w:hideMark/>
          </w:tcPr>
          <w:p w14:paraId="79AFCA39" w14:textId="77777777" w:rsidR="009A2889" w:rsidRPr="009A2889" w:rsidRDefault="009A2889" w:rsidP="009A2889">
            <w:pPr>
              <w:spacing w:after="0" w:line="240" w:lineRule="auto"/>
              <w:rPr>
                <w:rFonts w:eastAsia="Times New Roman" w:cs="Calibri"/>
                <w:color w:val="000000"/>
                <w:lang w:eastAsia="cs-CZ"/>
              </w:rPr>
            </w:pPr>
          </w:p>
        </w:tc>
        <w:tc>
          <w:tcPr>
            <w:tcW w:w="1600" w:type="pct"/>
            <w:vMerge/>
            <w:tcBorders>
              <w:top w:val="nil"/>
              <w:left w:val="single" w:sz="4" w:space="0" w:color="auto"/>
              <w:bottom w:val="single" w:sz="4" w:space="0" w:color="auto"/>
              <w:right w:val="single" w:sz="4" w:space="0" w:color="auto"/>
            </w:tcBorders>
            <w:vAlign w:val="center"/>
            <w:hideMark/>
          </w:tcPr>
          <w:p w14:paraId="67EDE2B8" w14:textId="77777777" w:rsidR="009A2889" w:rsidRPr="009A2889" w:rsidRDefault="009A2889" w:rsidP="009A2889">
            <w:pPr>
              <w:spacing w:after="0" w:line="240" w:lineRule="auto"/>
              <w:rPr>
                <w:rFonts w:eastAsia="Times New Roman" w:cs="Calibri"/>
                <w:color w:val="000000"/>
                <w:lang w:eastAsia="cs-CZ"/>
              </w:rPr>
            </w:pPr>
          </w:p>
        </w:tc>
        <w:tc>
          <w:tcPr>
            <w:tcW w:w="372" w:type="pct"/>
            <w:tcBorders>
              <w:top w:val="nil"/>
              <w:left w:val="nil"/>
              <w:bottom w:val="nil"/>
              <w:right w:val="single" w:sz="4" w:space="0" w:color="auto"/>
            </w:tcBorders>
            <w:shd w:val="clear" w:color="000000" w:fill="D9D9D9"/>
            <w:noWrap/>
            <w:vAlign w:val="bottom"/>
            <w:hideMark/>
          </w:tcPr>
          <w:p w14:paraId="2C1F89FB" w14:textId="77777777" w:rsidR="009A2889" w:rsidRPr="009A2889" w:rsidRDefault="009A2889" w:rsidP="009A2889">
            <w:pPr>
              <w:spacing w:after="0" w:line="240" w:lineRule="auto"/>
              <w:jc w:val="center"/>
              <w:rPr>
                <w:rFonts w:eastAsia="Times New Roman" w:cs="Calibri"/>
                <w:color w:val="000000"/>
                <w:lang w:eastAsia="cs-CZ"/>
              </w:rPr>
            </w:pPr>
            <w:r w:rsidRPr="009A2889">
              <w:rPr>
                <w:rFonts w:eastAsia="Times New Roman" w:cs="Calibri"/>
                <w:color w:val="000000"/>
                <w:lang w:eastAsia="cs-CZ"/>
              </w:rPr>
              <w:t>5137</w:t>
            </w:r>
          </w:p>
        </w:tc>
        <w:tc>
          <w:tcPr>
            <w:tcW w:w="372" w:type="pct"/>
            <w:tcBorders>
              <w:top w:val="nil"/>
              <w:left w:val="nil"/>
              <w:bottom w:val="nil"/>
              <w:right w:val="single" w:sz="4" w:space="0" w:color="auto"/>
            </w:tcBorders>
            <w:shd w:val="clear" w:color="000000" w:fill="D9D9D9"/>
            <w:noWrap/>
            <w:vAlign w:val="bottom"/>
            <w:hideMark/>
          </w:tcPr>
          <w:p w14:paraId="50FD338E" w14:textId="77777777" w:rsidR="009A2889" w:rsidRPr="009A2889" w:rsidRDefault="009A2889" w:rsidP="009A2889">
            <w:pPr>
              <w:spacing w:after="0" w:line="240" w:lineRule="auto"/>
              <w:jc w:val="center"/>
              <w:rPr>
                <w:rFonts w:eastAsia="Times New Roman" w:cs="Calibri"/>
                <w:color w:val="000000"/>
                <w:lang w:eastAsia="cs-CZ"/>
              </w:rPr>
            </w:pPr>
            <w:r w:rsidRPr="009A2889">
              <w:rPr>
                <w:rFonts w:eastAsia="Times New Roman" w:cs="Calibri"/>
                <w:color w:val="000000"/>
                <w:lang w:eastAsia="cs-CZ"/>
              </w:rPr>
              <w:t>5139</w:t>
            </w:r>
          </w:p>
        </w:tc>
        <w:tc>
          <w:tcPr>
            <w:tcW w:w="372" w:type="pct"/>
            <w:tcBorders>
              <w:top w:val="nil"/>
              <w:left w:val="nil"/>
              <w:bottom w:val="nil"/>
              <w:right w:val="single" w:sz="4" w:space="0" w:color="auto"/>
            </w:tcBorders>
            <w:shd w:val="clear" w:color="000000" w:fill="D9D9D9"/>
            <w:noWrap/>
            <w:vAlign w:val="bottom"/>
            <w:hideMark/>
          </w:tcPr>
          <w:p w14:paraId="1CAFB278" w14:textId="77777777" w:rsidR="009A2889" w:rsidRPr="009A2889" w:rsidRDefault="009A2889" w:rsidP="009A2889">
            <w:pPr>
              <w:spacing w:after="0" w:line="240" w:lineRule="auto"/>
              <w:jc w:val="center"/>
              <w:rPr>
                <w:rFonts w:eastAsia="Times New Roman" w:cs="Calibri"/>
                <w:color w:val="000000"/>
                <w:lang w:eastAsia="cs-CZ"/>
              </w:rPr>
            </w:pPr>
            <w:r w:rsidRPr="009A2889">
              <w:rPr>
                <w:rFonts w:eastAsia="Times New Roman" w:cs="Calibri"/>
                <w:color w:val="000000"/>
                <w:lang w:eastAsia="cs-CZ"/>
              </w:rPr>
              <w:t>5171</w:t>
            </w:r>
          </w:p>
        </w:tc>
        <w:tc>
          <w:tcPr>
            <w:tcW w:w="372" w:type="pct"/>
            <w:tcBorders>
              <w:top w:val="nil"/>
              <w:left w:val="nil"/>
              <w:bottom w:val="single" w:sz="4" w:space="0" w:color="auto"/>
              <w:right w:val="single" w:sz="4" w:space="0" w:color="auto"/>
            </w:tcBorders>
            <w:shd w:val="clear" w:color="000000" w:fill="D9D9D9"/>
            <w:noWrap/>
            <w:vAlign w:val="bottom"/>
            <w:hideMark/>
          </w:tcPr>
          <w:p w14:paraId="1B5E5DF1" w14:textId="77777777" w:rsidR="009A2889" w:rsidRPr="009A2889" w:rsidRDefault="009A2889" w:rsidP="009A2889">
            <w:pPr>
              <w:spacing w:after="0" w:line="240" w:lineRule="auto"/>
              <w:jc w:val="center"/>
              <w:rPr>
                <w:rFonts w:eastAsia="Times New Roman" w:cs="Calibri"/>
                <w:color w:val="000000"/>
                <w:lang w:eastAsia="cs-CZ"/>
              </w:rPr>
            </w:pPr>
            <w:r w:rsidRPr="009A2889">
              <w:rPr>
                <w:rFonts w:eastAsia="Times New Roman" w:cs="Calibri"/>
                <w:color w:val="000000"/>
                <w:lang w:eastAsia="cs-CZ"/>
              </w:rPr>
              <w:t>6111</w:t>
            </w:r>
          </w:p>
        </w:tc>
        <w:tc>
          <w:tcPr>
            <w:tcW w:w="372" w:type="pct"/>
            <w:tcBorders>
              <w:top w:val="nil"/>
              <w:left w:val="nil"/>
              <w:bottom w:val="single" w:sz="4" w:space="0" w:color="auto"/>
              <w:right w:val="single" w:sz="4" w:space="0" w:color="auto"/>
            </w:tcBorders>
            <w:shd w:val="clear" w:color="000000" w:fill="D9D9D9"/>
            <w:noWrap/>
            <w:vAlign w:val="bottom"/>
            <w:hideMark/>
          </w:tcPr>
          <w:p w14:paraId="0E46B0CF" w14:textId="77777777" w:rsidR="009A2889" w:rsidRPr="009A2889" w:rsidRDefault="009A2889" w:rsidP="009A2889">
            <w:pPr>
              <w:spacing w:after="0" w:line="240" w:lineRule="auto"/>
              <w:jc w:val="center"/>
              <w:rPr>
                <w:rFonts w:eastAsia="Times New Roman" w:cs="Calibri"/>
                <w:color w:val="000000"/>
                <w:lang w:eastAsia="cs-CZ"/>
              </w:rPr>
            </w:pPr>
            <w:r w:rsidRPr="009A2889">
              <w:rPr>
                <w:rFonts w:eastAsia="Times New Roman" w:cs="Calibri"/>
                <w:color w:val="000000"/>
                <w:lang w:eastAsia="cs-CZ"/>
              </w:rPr>
              <w:t>6121</w:t>
            </w:r>
          </w:p>
        </w:tc>
        <w:tc>
          <w:tcPr>
            <w:tcW w:w="284" w:type="pct"/>
            <w:tcBorders>
              <w:top w:val="nil"/>
              <w:left w:val="nil"/>
              <w:bottom w:val="single" w:sz="4" w:space="0" w:color="auto"/>
              <w:right w:val="single" w:sz="4" w:space="0" w:color="auto"/>
            </w:tcBorders>
            <w:shd w:val="clear" w:color="000000" w:fill="D9D9D9"/>
            <w:noWrap/>
            <w:vAlign w:val="bottom"/>
            <w:hideMark/>
          </w:tcPr>
          <w:p w14:paraId="48F9A8E6" w14:textId="77777777" w:rsidR="009A2889" w:rsidRPr="009A2889" w:rsidRDefault="009A2889" w:rsidP="009A2889">
            <w:pPr>
              <w:spacing w:after="0" w:line="240" w:lineRule="auto"/>
              <w:jc w:val="center"/>
              <w:rPr>
                <w:rFonts w:eastAsia="Times New Roman" w:cs="Calibri"/>
                <w:color w:val="000000"/>
                <w:lang w:eastAsia="cs-CZ"/>
              </w:rPr>
            </w:pPr>
            <w:r w:rsidRPr="009A2889">
              <w:rPr>
                <w:rFonts w:eastAsia="Times New Roman" w:cs="Calibri"/>
                <w:color w:val="000000"/>
                <w:lang w:eastAsia="cs-CZ"/>
              </w:rPr>
              <w:t>6122</w:t>
            </w:r>
          </w:p>
        </w:tc>
        <w:tc>
          <w:tcPr>
            <w:tcW w:w="419" w:type="pct"/>
            <w:tcBorders>
              <w:top w:val="nil"/>
              <w:left w:val="nil"/>
              <w:bottom w:val="single" w:sz="4" w:space="0" w:color="auto"/>
              <w:right w:val="single" w:sz="4" w:space="0" w:color="auto"/>
            </w:tcBorders>
            <w:shd w:val="clear" w:color="000000" w:fill="D9D9D9"/>
            <w:noWrap/>
            <w:vAlign w:val="bottom"/>
            <w:hideMark/>
          </w:tcPr>
          <w:p w14:paraId="2CD16622" w14:textId="77777777" w:rsidR="009A2889" w:rsidRPr="009A2889" w:rsidRDefault="009A2889" w:rsidP="009A2889">
            <w:pPr>
              <w:spacing w:after="0" w:line="240" w:lineRule="auto"/>
              <w:jc w:val="center"/>
              <w:rPr>
                <w:rFonts w:eastAsia="Times New Roman" w:cs="Calibri"/>
                <w:color w:val="000000"/>
                <w:lang w:eastAsia="cs-CZ"/>
              </w:rPr>
            </w:pPr>
            <w:r w:rsidRPr="009A2889">
              <w:rPr>
                <w:rFonts w:eastAsia="Times New Roman" w:cs="Calibri"/>
                <w:color w:val="000000"/>
                <w:lang w:eastAsia="cs-CZ"/>
              </w:rPr>
              <w:t>6125 *)</w:t>
            </w:r>
          </w:p>
        </w:tc>
        <w:tc>
          <w:tcPr>
            <w:tcW w:w="413" w:type="pct"/>
            <w:tcBorders>
              <w:top w:val="nil"/>
              <w:left w:val="nil"/>
              <w:bottom w:val="single" w:sz="4" w:space="0" w:color="auto"/>
              <w:right w:val="single" w:sz="4" w:space="0" w:color="auto"/>
            </w:tcBorders>
            <w:shd w:val="clear" w:color="000000" w:fill="D9D9D9"/>
            <w:noWrap/>
            <w:vAlign w:val="bottom"/>
            <w:hideMark/>
          </w:tcPr>
          <w:p w14:paraId="7847F360" w14:textId="77777777" w:rsidR="009A2889" w:rsidRPr="009A2889" w:rsidRDefault="009A2889" w:rsidP="009A2889">
            <w:pPr>
              <w:spacing w:after="0" w:line="240" w:lineRule="auto"/>
              <w:jc w:val="center"/>
              <w:rPr>
                <w:rFonts w:eastAsia="Times New Roman" w:cs="Calibri"/>
                <w:color w:val="000000"/>
                <w:lang w:eastAsia="cs-CZ"/>
              </w:rPr>
            </w:pPr>
            <w:r w:rsidRPr="009A2889">
              <w:rPr>
                <w:rFonts w:eastAsia="Times New Roman" w:cs="Calibri"/>
                <w:color w:val="000000"/>
                <w:lang w:eastAsia="cs-CZ"/>
              </w:rPr>
              <w:t>Kč</w:t>
            </w:r>
          </w:p>
        </w:tc>
      </w:tr>
      <w:tr w:rsidR="009A2889" w:rsidRPr="009A2889" w14:paraId="528F8D95" w14:textId="77777777" w:rsidTr="009A2889">
        <w:trPr>
          <w:trHeight w:val="30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5F07251E"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1600" w:type="pct"/>
            <w:tcBorders>
              <w:top w:val="nil"/>
              <w:left w:val="nil"/>
              <w:bottom w:val="single" w:sz="4" w:space="0" w:color="auto"/>
              <w:right w:val="single" w:sz="4" w:space="0" w:color="auto"/>
            </w:tcBorders>
            <w:shd w:val="clear" w:color="auto" w:fill="auto"/>
            <w:noWrap/>
            <w:vAlign w:val="bottom"/>
            <w:hideMark/>
          </w:tcPr>
          <w:p w14:paraId="3027D1D5"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single" w:sz="4" w:space="0" w:color="auto"/>
              <w:left w:val="nil"/>
              <w:bottom w:val="single" w:sz="4" w:space="0" w:color="auto"/>
              <w:right w:val="single" w:sz="4" w:space="0" w:color="auto"/>
            </w:tcBorders>
            <w:shd w:val="clear" w:color="auto" w:fill="auto"/>
            <w:noWrap/>
            <w:vAlign w:val="bottom"/>
            <w:hideMark/>
          </w:tcPr>
          <w:p w14:paraId="02A99B5E"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single" w:sz="4" w:space="0" w:color="auto"/>
              <w:left w:val="nil"/>
              <w:bottom w:val="single" w:sz="4" w:space="0" w:color="auto"/>
              <w:right w:val="single" w:sz="4" w:space="0" w:color="auto"/>
            </w:tcBorders>
            <w:shd w:val="clear" w:color="auto" w:fill="auto"/>
            <w:noWrap/>
            <w:vAlign w:val="bottom"/>
            <w:hideMark/>
          </w:tcPr>
          <w:p w14:paraId="3FBA2776"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single" w:sz="4" w:space="0" w:color="auto"/>
              <w:left w:val="nil"/>
              <w:bottom w:val="single" w:sz="4" w:space="0" w:color="auto"/>
              <w:right w:val="single" w:sz="4" w:space="0" w:color="auto"/>
            </w:tcBorders>
            <w:shd w:val="clear" w:color="auto" w:fill="auto"/>
            <w:noWrap/>
            <w:vAlign w:val="bottom"/>
            <w:hideMark/>
          </w:tcPr>
          <w:p w14:paraId="6388AA31"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0CF5FFDB"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5465372B"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284" w:type="pct"/>
            <w:tcBorders>
              <w:top w:val="nil"/>
              <w:left w:val="nil"/>
              <w:bottom w:val="single" w:sz="4" w:space="0" w:color="auto"/>
              <w:right w:val="single" w:sz="4" w:space="0" w:color="auto"/>
            </w:tcBorders>
            <w:shd w:val="clear" w:color="auto" w:fill="auto"/>
            <w:noWrap/>
            <w:vAlign w:val="bottom"/>
            <w:hideMark/>
          </w:tcPr>
          <w:p w14:paraId="4A0258D1"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9" w:type="pct"/>
            <w:tcBorders>
              <w:top w:val="nil"/>
              <w:left w:val="nil"/>
              <w:bottom w:val="single" w:sz="4" w:space="0" w:color="auto"/>
              <w:right w:val="single" w:sz="4" w:space="0" w:color="auto"/>
            </w:tcBorders>
            <w:shd w:val="clear" w:color="auto" w:fill="auto"/>
            <w:noWrap/>
            <w:vAlign w:val="bottom"/>
            <w:hideMark/>
          </w:tcPr>
          <w:p w14:paraId="57162EDA"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091054BD" w14:textId="77777777" w:rsidR="009A2889" w:rsidRPr="009A2889" w:rsidRDefault="009A2889" w:rsidP="009A2889">
            <w:pPr>
              <w:spacing w:after="0" w:line="240" w:lineRule="auto"/>
              <w:jc w:val="right"/>
              <w:rPr>
                <w:rFonts w:eastAsia="Times New Roman" w:cs="Calibri"/>
                <w:color w:val="000000"/>
                <w:sz w:val="18"/>
                <w:szCs w:val="18"/>
                <w:lang w:eastAsia="cs-CZ"/>
              </w:rPr>
            </w:pPr>
            <w:r w:rsidRPr="009A2889">
              <w:rPr>
                <w:rFonts w:eastAsia="Times New Roman" w:cs="Calibri"/>
                <w:color w:val="000000"/>
                <w:sz w:val="18"/>
                <w:szCs w:val="18"/>
                <w:lang w:eastAsia="cs-CZ"/>
              </w:rPr>
              <w:t>0,00</w:t>
            </w:r>
          </w:p>
        </w:tc>
      </w:tr>
      <w:tr w:rsidR="009A2889" w:rsidRPr="009A2889" w14:paraId="519F275F" w14:textId="77777777" w:rsidTr="009A2889">
        <w:trPr>
          <w:trHeight w:val="30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68376C70"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1600" w:type="pct"/>
            <w:tcBorders>
              <w:top w:val="nil"/>
              <w:left w:val="nil"/>
              <w:bottom w:val="single" w:sz="4" w:space="0" w:color="auto"/>
              <w:right w:val="single" w:sz="4" w:space="0" w:color="auto"/>
            </w:tcBorders>
            <w:shd w:val="clear" w:color="auto" w:fill="auto"/>
            <w:noWrap/>
            <w:vAlign w:val="bottom"/>
            <w:hideMark/>
          </w:tcPr>
          <w:p w14:paraId="3147E053"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2D75AF9D"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16DEDD40"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7EDA911A"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21FD7CC5"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14A861D1"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284" w:type="pct"/>
            <w:tcBorders>
              <w:top w:val="nil"/>
              <w:left w:val="nil"/>
              <w:bottom w:val="single" w:sz="4" w:space="0" w:color="auto"/>
              <w:right w:val="single" w:sz="4" w:space="0" w:color="auto"/>
            </w:tcBorders>
            <w:shd w:val="clear" w:color="auto" w:fill="auto"/>
            <w:noWrap/>
            <w:vAlign w:val="bottom"/>
            <w:hideMark/>
          </w:tcPr>
          <w:p w14:paraId="1ABD5702"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9" w:type="pct"/>
            <w:tcBorders>
              <w:top w:val="nil"/>
              <w:left w:val="nil"/>
              <w:bottom w:val="single" w:sz="4" w:space="0" w:color="auto"/>
              <w:right w:val="single" w:sz="4" w:space="0" w:color="auto"/>
            </w:tcBorders>
            <w:shd w:val="clear" w:color="auto" w:fill="auto"/>
            <w:noWrap/>
            <w:vAlign w:val="bottom"/>
            <w:hideMark/>
          </w:tcPr>
          <w:p w14:paraId="6CBFB786"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11F07AAE" w14:textId="77777777" w:rsidR="009A2889" w:rsidRPr="009A2889" w:rsidRDefault="009A2889" w:rsidP="009A2889">
            <w:pPr>
              <w:spacing w:after="0" w:line="240" w:lineRule="auto"/>
              <w:jc w:val="right"/>
              <w:rPr>
                <w:rFonts w:eastAsia="Times New Roman" w:cs="Calibri"/>
                <w:color w:val="000000"/>
                <w:sz w:val="18"/>
                <w:szCs w:val="18"/>
                <w:lang w:eastAsia="cs-CZ"/>
              </w:rPr>
            </w:pPr>
            <w:r w:rsidRPr="009A2889">
              <w:rPr>
                <w:rFonts w:eastAsia="Times New Roman" w:cs="Calibri"/>
                <w:color w:val="000000"/>
                <w:sz w:val="18"/>
                <w:szCs w:val="18"/>
                <w:lang w:eastAsia="cs-CZ"/>
              </w:rPr>
              <w:t>0,00</w:t>
            </w:r>
          </w:p>
        </w:tc>
      </w:tr>
      <w:tr w:rsidR="009A2889" w:rsidRPr="009A2889" w14:paraId="0CC6B6FA" w14:textId="77777777" w:rsidTr="009A2889">
        <w:trPr>
          <w:trHeight w:val="30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61B65042"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1600" w:type="pct"/>
            <w:tcBorders>
              <w:top w:val="nil"/>
              <w:left w:val="nil"/>
              <w:bottom w:val="single" w:sz="4" w:space="0" w:color="auto"/>
              <w:right w:val="single" w:sz="4" w:space="0" w:color="auto"/>
            </w:tcBorders>
            <w:shd w:val="clear" w:color="auto" w:fill="auto"/>
            <w:noWrap/>
            <w:vAlign w:val="bottom"/>
            <w:hideMark/>
          </w:tcPr>
          <w:p w14:paraId="2A31F1A2"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590F9EC7"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474B2AB5"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29B2499B"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37BE8FB5"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249BE8C6"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284" w:type="pct"/>
            <w:tcBorders>
              <w:top w:val="nil"/>
              <w:left w:val="nil"/>
              <w:bottom w:val="single" w:sz="4" w:space="0" w:color="auto"/>
              <w:right w:val="single" w:sz="4" w:space="0" w:color="auto"/>
            </w:tcBorders>
            <w:shd w:val="clear" w:color="auto" w:fill="auto"/>
            <w:noWrap/>
            <w:vAlign w:val="bottom"/>
            <w:hideMark/>
          </w:tcPr>
          <w:p w14:paraId="0C3DBB7D"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9" w:type="pct"/>
            <w:tcBorders>
              <w:top w:val="nil"/>
              <w:left w:val="nil"/>
              <w:bottom w:val="single" w:sz="4" w:space="0" w:color="auto"/>
              <w:right w:val="single" w:sz="4" w:space="0" w:color="auto"/>
            </w:tcBorders>
            <w:shd w:val="clear" w:color="auto" w:fill="auto"/>
            <w:noWrap/>
            <w:vAlign w:val="bottom"/>
            <w:hideMark/>
          </w:tcPr>
          <w:p w14:paraId="374E6FCB"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5723A03A" w14:textId="77777777" w:rsidR="009A2889" w:rsidRPr="009A2889" w:rsidRDefault="009A2889" w:rsidP="009A2889">
            <w:pPr>
              <w:spacing w:after="0" w:line="240" w:lineRule="auto"/>
              <w:jc w:val="right"/>
              <w:rPr>
                <w:rFonts w:eastAsia="Times New Roman" w:cs="Calibri"/>
                <w:color w:val="000000"/>
                <w:sz w:val="18"/>
                <w:szCs w:val="18"/>
                <w:lang w:eastAsia="cs-CZ"/>
              </w:rPr>
            </w:pPr>
            <w:r w:rsidRPr="009A2889">
              <w:rPr>
                <w:rFonts w:eastAsia="Times New Roman" w:cs="Calibri"/>
                <w:color w:val="000000"/>
                <w:sz w:val="18"/>
                <w:szCs w:val="18"/>
                <w:lang w:eastAsia="cs-CZ"/>
              </w:rPr>
              <w:t>0,00</w:t>
            </w:r>
          </w:p>
        </w:tc>
      </w:tr>
      <w:tr w:rsidR="009A2889" w:rsidRPr="009A2889" w14:paraId="113D2A67" w14:textId="77777777" w:rsidTr="009A2889">
        <w:trPr>
          <w:trHeight w:val="30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3E66497F"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1600" w:type="pct"/>
            <w:tcBorders>
              <w:top w:val="nil"/>
              <w:left w:val="nil"/>
              <w:bottom w:val="single" w:sz="4" w:space="0" w:color="auto"/>
              <w:right w:val="single" w:sz="4" w:space="0" w:color="auto"/>
            </w:tcBorders>
            <w:shd w:val="clear" w:color="auto" w:fill="auto"/>
            <w:noWrap/>
            <w:vAlign w:val="bottom"/>
            <w:hideMark/>
          </w:tcPr>
          <w:p w14:paraId="751E5B36"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289E0ACC"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52110867"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727C3E84"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23774BC3"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32A22A6B"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284" w:type="pct"/>
            <w:tcBorders>
              <w:top w:val="nil"/>
              <w:left w:val="nil"/>
              <w:bottom w:val="single" w:sz="4" w:space="0" w:color="auto"/>
              <w:right w:val="single" w:sz="4" w:space="0" w:color="auto"/>
            </w:tcBorders>
            <w:shd w:val="clear" w:color="auto" w:fill="auto"/>
            <w:noWrap/>
            <w:vAlign w:val="bottom"/>
            <w:hideMark/>
          </w:tcPr>
          <w:p w14:paraId="124215A7"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9" w:type="pct"/>
            <w:tcBorders>
              <w:top w:val="nil"/>
              <w:left w:val="nil"/>
              <w:bottom w:val="single" w:sz="4" w:space="0" w:color="auto"/>
              <w:right w:val="single" w:sz="4" w:space="0" w:color="auto"/>
            </w:tcBorders>
            <w:shd w:val="clear" w:color="auto" w:fill="auto"/>
            <w:noWrap/>
            <w:vAlign w:val="bottom"/>
            <w:hideMark/>
          </w:tcPr>
          <w:p w14:paraId="0C4565C9"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5D5E99BF" w14:textId="77777777" w:rsidR="009A2889" w:rsidRPr="009A2889" w:rsidRDefault="009A2889" w:rsidP="009A2889">
            <w:pPr>
              <w:spacing w:after="0" w:line="240" w:lineRule="auto"/>
              <w:jc w:val="right"/>
              <w:rPr>
                <w:rFonts w:eastAsia="Times New Roman" w:cs="Calibri"/>
                <w:color w:val="000000"/>
                <w:sz w:val="18"/>
                <w:szCs w:val="18"/>
                <w:lang w:eastAsia="cs-CZ"/>
              </w:rPr>
            </w:pPr>
            <w:r w:rsidRPr="009A2889">
              <w:rPr>
                <w:rFonts w:eastAsia="Times New Roman" w:cs="Calibri"/>
                <w:color w:val="000000"/>
                <w:sz w:val="18"/>
                <w:szCs w:val="18"/>
                <w:lang w:eastAsia="cs-CZ"/>
              </w:rPr>
              <w:t>0,00</w:t>
            </w:r>
          </w:p>
        </w:tc>
      </w:tr>
      <w:tr w:rsidR="009A2889" w:rsidRPr="009A2889" w14:paraId="3296E4D3" w14:textId="77777777" w:rsidTr="009A2889">
        <w:trPr>
          <w:trHeight w:val="30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7290681D"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1600" w:type="pct"/>
            <w:tcBorders>
              <w:top w:val="nil"/>
              <w:left w:val="nil"/>
              <w:bottom w:val="single" w:sz="4" w:space="0" w:color="auto"/>
              <w:right w:val="single" w:sz="4" w:space="0" w:color="auto"/>
            </w:tcBorders>
            <w:shd w:val="clear" w:color="auto" w:fill="auto"/>
            <w:noWrap/>
            <w:vAlign w:val="bottom"/>
            <w:hideMark/>
          </w:tcPr>
          <w:p w14:paraId="28F7114E"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295F9F0D"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546574A9"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53396769"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5C411630"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47FD109F"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284" w:type="pct"/>
            <w:tcBorders>
              <w:top w:val="nil"/>
              <w:left w:val="nil"/>
              <w:bottom w:val="single" w:sz="4" w:space="0" w:color="auto"/>
              <w:right w:val="single" w:sz="4" w:space="0" w:color="auto"/>
            </w:tcBorders>
            <w:shd w:val="clear" w:color="auto" w:fill="auto"/>
            <w:noWrap/>
            <w:vAlign w:val="bottom"/>
            <w:hideMark/>
          </w:tcPr>
          <w:p w14:paraId="52736DCA"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9" w:type="pct"/>
            <w:tcBorders>
              <w:top w:val="nil"/>
              <w:left w:val="nil"/>
              <w:bottom w:val="single" w:sz="4" w:space="0" w:color="auto"/>
              <w:right w:val="single" w:sz="4" w:space="0" w:color="auto"/>
            </w:tcBorders>
            <w:shd w:val="clear" w:color="auto" w:fill="auto"/>
            <w:noWrap/>
            <w:vAlign w:val="bottom"/>
            <w:hideMark/>
          </w:tcPr>
          <w:p w14:paraId="3147C9E8"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2A1995DC" w14:textId="77777777" w:rsidR="009A2889" w:rsidRPr="009A2889" w:rsidRDefault="009A2889" w:rsidP="009A2889">
            <w:pPr>
              <w:spacing w:after="0" w:line="240" w:lineRule="auto"/>
              <w:jc w:val="right"/>
              <w:rPr>
                <w:rFonts w:eastAsia="Times New Roman" w:cs="Calibri"/>
                <w:color w:val="000000"/>
                <w:sz w:val="18"/>
                <w:szCs w:val="18"/>
                <w:lang w:eastAsia="cs-CZ"/>
              </w:rPr>
            </w:pPr>
            <w:r w:rsidRPr="009A2889">
              <w:rPr>
                <w:rFonts w:eastAsia="Times New Roman" w:cs="Calibri"/>
                <w:color w:val="000000"/>
                <w:sz w:val="18"/>
                <w:szCs w:val="18"/>
                <w:lang w:eastAsia="cs-CZ"/>
              </w:rPr>
              <w:t>0,00</w:t>
            </w:r>
          </w:p>
        </w:tc>
      </w:tr>
      <w:tr w:rsidR="009A2889" w:rsidRPr="009A2889" w14:paraId="1F6254C4" w14:textId="77777777" w:rsidTr="009A2889">
        <w:trPr>
          <w:trHeight w:val="30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61D54C91"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1600" w:type="pct"/>
            <w:tcBorders>
              <w:top w:val="nil"/>
              <w:left w:val="nil"/>
              <w:bottom w:val="single" w:sz="4" w:space="0" w:color="auto"/>
              <w:right w:val="single" w:sz="4" w:space="0" w:color="auto"/>
            </w:tcBorders>
            <w:shd w:val="clear" w:color="auto" w:fill="auto"/>
            <w:noWrap/>
            <w:vAlign w:val="bottom"/>
            <w:hideMark/>
          </w:tcPr>
          <w:p w14:paraId="4EE72F51"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160F0BB2"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5A407A43"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769F4AEE"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580A908F"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2858A0C8"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284" w:type="pct"/>
            <w:tcBorders>
              <w:top w:val="nil"/>
              <w:left w:val="nil"/>
              <w:bottom w:val="single" w:sz="4" w:space="0" w:color="auto"/>
              <w:right w:val="single" w:sz="4" w:space="0" w:color="auto"/>
            </w:tcBorders>
            <w:shd w:val="clear" w:color="auto" w:fill="auto"/>
            <w:noWrap/>
            <w:vAlign w:val="bottom"/>
            <w:hideMark/>
          </w:tcPr>
          <w:p w14:paraId="6B1CE289"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9" w:type="pct"/>
            <w:tcBorders>
              <w:top w:val="nil"/>
              <w:left w:val="nil"/>
              <w:bottom w:val="single" w:sz="4" w:space="0" w:color="auto"/>
              <w:right w:val="single" w:sz="4" w:space="0" w:color="auto"/>
            </w:tcBorders>
            <w:shd w:val="clear" w:color="auto" w:fill="auto"/>
            <w:noWrap/>
            <w:vAlign w:val="bottom"/>
            <w:hideMark/>
          </w:tcPr>
          <w:p w14:paraId="4E2B7F5B"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75C19AF3" w14:textId="77777777" w:rsidR="009A2889" w:rsidRPr="009A2889" w:rsidRDefault="009A2889" w:rsidP="009A2889">
            <w:pPr>
              <w:spacing w:after="0" w:line="240" w:lineRule="auto"/>
              <w:jc w:val="right"/>
              <w:rPr>
                <w:rFonts w:eastAsia="Times New Roman" w:cs="Calibri"/>
                <w:color w:val="000000"/>
                <w:sz w:val="18"/>
                <w:szCs w:val="18"/>
                <w:lang w:eastAsia="cs-CZ"/>
              </w:rPr>
            </w:pPr>
            <w:r w:rsidRPr="009A2889">
              <w:rPr>
                <w:rFonts w:eastAsia="Times New Roman" w:cs="Calibri"/>
                <w:color w:val="000000"/>
                <w:sz w:val="18"/>
                <w:szCs w:val="18"/>
                <w:lang w:eastAsia="cs-CZ"/>
              </w:rPr>
              <w:t>0,00</w:t>
            </w:r>
          </w:p>
        </w:tc>
      </w:tr>
      <w:tr w:rsidR="009A2889" w:rsidRPr="009A2889" w14:paraId="6A8E6D5B" w14:textId="77777777" w:rsidTr="009A2889">
        <w:trPr>
          <w:trHeight w:val="30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1A5A99AE"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1600" w:type="pct"/>
            <w:tcBorders>
              <w:top w:val="nil"/>
              <w:left w:val="nil"/>
              <w:bottom w:val="single" w:sz="4" w:space="0" w:color="auto"/>
              <w:right w:val="single" w:sz="4" w:space="0" w:color="auto"/>
            </w:tcBorders>
            <w:shd w:val="clear" w:color="auto" w:fill="auto"/>
            <w:noWrap/>
            <w:vAlign w:val="bottom"/>
            <w:hideMark/>
          </w:tcPr>
          <w:p w14:paraId="20C65DB6"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7505DD1D"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7D00A51B"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1CCAFB84"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321FB06D"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04C0054A"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284" w:type="pct"/>
            <w:tcBorders>
              <w:top w:val="nil"/>
              <w:left w:val="nil"/>
              <w:bottom w:val="single" w:sz="4" w:space="0" w:color="auto"/>
              <w:right w:val="single" w:sz="4" w:space="0" w:color="auto"/>
            </w:tcBorders>
            <w:shd w:val="clear" w:color="auto" w:fill="auto"/>
            <w:noWrap/>
            <w:vAlign w:val="bottom"/>
            <w:hideMark/>
          </w:tcPr>
          <w:p w14:paraId="5597AA7E"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9" w:type="pct"/>
            <w:tcBorders>
              <w:top w:val="nil"/>
              <w:left w:val="nil"/>
              <w:bottom w:val="single" w:sz="4" w:space="0" w:color="auto"/>
              <w:right w:val="single" w:sz="4" w:space="0" w:color="auto"/>
            </w:tcBorders>
            <w:shd w:val="clear" w:color="auto" w:fill="auto"/>
            <w:noWrap/>
            <w:vAlign w:val="bottom"/>
            <w:hideMark/>
          </w:tcPr>
          <w:p w14:paraId="36748FF9"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30C40206" w14:textId="77777777" w:rsidR="009A2889" w:rsidRPr="009A2889" w:rsidRDefault="009A2889" w:rsidP="009A2889">
            <w:pPr>
              <w:spacing w:after="0" w:line="240" w:lineRule="auto"/>
              <w:jc w:val="right"/>
              <w:rPr>
                <w:rFonts w:eastAsia="Times New Roman" w:cs="Calibri"/>
                <w:color w:val="000000"/>
                <w:sz w:val="18"/>
                <w:szCs w:val="18"/>
                <w:lang w:eastAsia="cs-CZ"/>
              </w:rPr>
            </w:pPr>
            <w:r w:rsidRPr="009A2889">
              <w:rPr>
                <w:rFonts w:eastAsia="Times New Roman" w:cs="Calibri"/>
                <w:color w:val="000000"/>
                <w:sz w:val="18"/>
                <w:szCs w:val="18"/>
                <w:lang w:eastAsia="cs-CZ"/>
              </w:rPr>
              <w:t>0,00</w:t>
            </w:r>
          </w:p>
        </w:tc>
      </w:tr>
      <w:tr w:rsidR="009A2889" w:rsidRPr="009A2889" w14:paraId="1C01E6A9" w14:textId="77777777" w:rsidTr="009A2889">
        <w:trPr>
          <w:trHeight w:val="30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75061957"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1600" w:type="pct"/>
            <w:tcBorders>
              <w:top w:val="nil"/>
              <w:left w:val="nil"/>
              <w:bottom w:val="single" w:sz="4" w:space="0" w:color="auto"/>
              <w:right w:val="single" w:sz="4" w:space="0" w:color="auto"/>
            </w:tcBorders>
            <w:shd w:val="clear" w:color="auto" w:fill="auto"/>
            <w:noWrap/>
            <w:vAlign w:val="bottom"/>
            <w:hideMark/>
          </w:tcPr>
          <w:p w14:paraId="06072448"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5B07936E"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4CAFC26B"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0DC26C73"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76C728A1"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516E92D0"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284" w:type="pct"/>
            <w:tcBorders>
              <w:top w:val="nil"/>
              <w:left w:val="nil"/>
              <w:bottom w:val="single" w:sz="4" w:space="0" w:color="auto"/>
              <w:right w:val="single" w:sz="4" w:space="0" w:color="auto"/>
            </w:tcBorders>
            <w:shd w:val="clear" w:color="auto" w:fill="auto"/>
            <w:noWrap/>
            <w:vAlign w:val="bottom"/>
            <w:hideMark/>
          </w:tcPr>
          <w:p w14:paraId="1A0305D0"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9" w:type="pct"/>
            <w:tcBorders>
              <w:top w:val="nil"/>
              <w:left w:val="nil"/>
              <w:bottom w:val="single" w:sz="4" w:space="0" w:color="auto"/>
              <w:right w:val="single" w:sz="4" w:space="0" w:color="auto"/>
            </w:tcBorders>
            <w:shd w:val="clear" w:color="auto" w:fill="auto"/>
            <w:noWrap/>
            <w:vAlign w:val="bottom"/>
            <w:hideMark/>
          </w:tcPr>
          <w:p w14:paraId="0102C4A6"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623EBDBD" w14:textId="77777777" w:rsidR="009A2889" w:rsidRPr="009A2889" w:rsidRDefault="009A2889" w:rsidP="009A2889">
            <w:pPr>
              <w:spacing w:after="0" w:line="240" w:lineRule="auto"/>
              <w:jc w:val="right"/>
              <w:rPr>
                <w:rFonts w:eastAsia="Times New Roman" w:cs="Calibri"/>
                <w:color w:val="000000"/>
                <w:sz w:val="18"/>
                <w:szCs w:val="18"/>
                <w:lang w:eastAsia="cs-CZ"/>
              </w:rPr>
            </w:pPr>
            <w:r w:rsidRPr="009A2889">
              <w:rPr>
                <w:rFonts w:eastAsia="Times New Roman" w:cs="Calibri"/>
                <w:color w:val="000000"/>
                <w:sz w:val="18"/>
                <w:szCs w:val="18"/>
                <w:lang w:eastAsia="cs-CZ"/>
              </w:rPr>
              <w:t>0,00</w:t>
            </w:r>
          </w:p>
        </w:tc>
      </w:tr>
      <w:tr w:rsidR="009A2889" w:rsidRPr="009A2889" w14:paraId="0AC615B0" w14:textId="77777777" w:rsidTr="009A2889">
        <w:trPr>
          <w:trHeight w:val="30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0FFAAF06"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1600" w:type="pct"/>
            <w:tcBorders>
              <w:top w:val="nil"/>
              <w:left w:val="nil"/>
              <w:bottom w:val="single" w:sz="4" w:space="0" w:color="auto"/>
              <w:right w:val="single" w:sz="4" w:space="0" w:color="auto"/>
            </w:tcBorders>
            <w:shd w:val="clear" w:color="auto" w:fill="auto"/>
            <w:noWrap/>
            <w:vAlign w:val="bottom"/>
            <w:hideMark/>
          </w:tcPr>
          <w:p w14:paraId="1F19338D"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24DB6ECF"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1136B2B9"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7A732D88"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2FA6C1CE"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2B65B801"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284" w:type="pct"/>
            <w:tcBorders>
              <w:top w:val="nil"/>
              <w:left w:val="nil"/>
              <w:bottom w:val="single" w:sz="4" w:space="0" w:color="auto"/>
              <w:right w:val="single" w:sz="4" w:space="0" w:color="auto"/>
            </w:tcBorders>
            <w:shd w:val="clear" w:color="auto" w:fill="auto"/>
            <w:noWrap/>
            <w:vAlign w:val="bottom"/>
            <w:hideMark/>
          </w:tcPr>
          <w:p w14:paraId="7850D2BB"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9" w:type="pct"/>
            <w:tcBorders>
              <w:top w:val="nil"/>
              <w:left w:val="nil"/>
              <w:bottom w:val="single" w:sz="4" w:space="0" w:color="auto"/>
              <w:right w:val="single" w:sz="4" w:space="0" w:color="auto"/>
            </w:tcBorders>
            <w:shd w:val="clear" w:color="auto" w:fill="auto"/>
            <w:noWrap/>
            <w:vAlign w:val="bottom"/>
            <w:hideMark/>
          </w:tcPr>
          <w:p w14:paraId="4FB13E01"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5DA47FC2" w14:textId="77777777" w:rsidR="009A2889" w:rsidRPr="009A2889" w:rsidRDefault="009A2889" w:rsidP="009A2889">
            <w:pPr>
              <w:spacing w:after="0" w:line="240" w:lineRule="auto"/>
              <w:jc w:val="right"/>
              <w:rPr>
                <w:rFonts w:eastAsia="Times New Roman" w:cs="Calibri"/>
                <w:color w:val="000000"/>
                <w:sz w:val="18"/>
                <w:szCs w:val="18"/>
                <w:lang w:eastAsia="cs-CZ"/>
              </w:rPr>
            </w:pPr>
            <w:r w:rsidRPr="009A2889">
              <w:rPr>
                <w:rFonts w:eastAsia="Times New Roman" w:cs="Calibri"/>
                <w:color w:val="000000"/>
                <w:sz w:val="18"/>
                <w:szCs w:val="18"/>
                <w:lang w:eastAsia="cs-CZ"/>
              </w:rPr>
              <w:t>0,00</w:t>
            </w:r>
          </w:p>
        </w:tc>
      </w:tr>
      <w:tr w:rsidR="009A2889" w:rsidRPr="009A2889" w14:paraId="0992B56C" w14:textId="77777777" w:rsidTr="009A2889">
        <w:trPr>
          <w:trHeight w:val="30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6C3ABD1A"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1600" w:type="pct"/>
            <w:tcBorders>
              <w:top w:val="nil"/>
              <w:left w:val="nil"/>
              <w:bottom w:val="single" w:sz="4" w:space="0" w:color="auto"/>
              <w:right w:val="single" w:sz="4" w:space="0" w:color="auto"/>
            </w:tcBorders>
            <w:shd w:val="clear" w:color="auto" w:fill="auto"/>
            <w:noWrap/>
            <w:vAlign w:val="bottom"/>
            <w:hideMark/>
          </w:tcPr>
          <w:p w14:paraId="2475892E"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4C1C7191"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7A3DA8EE"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2A86A9D3"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0B2DC4C5"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75E2671F"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284" w:type="pct"/>
            <w:tcBorders>
              <w:top w:val="nil"/>
              <w:left w:val="nil"/>
              <w:bottom w:val="single" w:sz="4" w:space="0" w:color="auto"/>
              <w:right w:val="single" w:sz="4" w:space="0" w:color="auto"/>
            </w:tcBorders>
            <w:shd w:val="clear" w:color="auto" w:fill="auto"/>
            <w:noWrap/>
            <w:vAlign w:val="bottom"/>
            <w:hideMark/>
          </w:tcPr>
          <w:p w14:paraId="099AFAE3"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9" w:type="pct"/>
            <w:tcBorders>
              <w:top w:val="nil"/>
              <w:left w:val="nil"/>
              <w:bottom w:val="single" w:sz="4" w:space="0" w:color="auto"/>
              <w:right w:val="single" w:sz="4" w:space="0" w:color="auto"/>
            </w:tcBorders>
            <w:shd w:val="clear" w:color="auto" w:fill="auto"/>
            <w:noWrap/>
            <w:vAlign w:val="bottom"/>
            <w:hideMark/>
          </w:tcPr>
          <w:p w14:paraId="19979C3A"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685114AA" w14:textId="77777777" w:rsidR="009A2889" w:rsidRPr="009A2889" w:rsidRDefault="009A2889" w:rsidP="009A2889">
            <w:pPr>
              <w:spacing w:after="0" w:line="240" w:lineRule="auto"/>
              <w:jc w:val="right"/>
              <w:rPr>
                <w:rFonts w:eastAsia="Times New Roman" w:cs="Calibri"/>
                <w:color w:val="000000"/>
                <w:sz w:val="18"/>
                <w:szCs w:val="18"/>
                <w:lang w:eastAsia="cs-CZ"/>
              </w:rPr>
            </w:pPr>
            <w:r w:rsidRPr="009A2889">
              <w:rPr>
                <w:rFonts w:eastAsia="Times New Roman" w:cs="Calibri"/>
                <w:color w:val="000000"/>
                <w:sz w:val="18"/>
                <w:szCs w:val="18"/>
                <w:lang w:eastAsia="cs-CZ"/>
              </w:rPr>
              <w:t>0,00</w:t>
            </w:r>
          </w:p>
        </w:tc>
      </w:tr>
      <w:tr w:rsidR="009A2889" w:rsidRPr="009A2889" w14:paraId="584B73D0" w14:textId="77777777" w:rsidTr="009A2889">
        <w:trPr>
          <w:trHeight w:val="30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5C46A6C8"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1600" w:type="pct"/>
            <w:tcBorders>
              <w:top w:val="nil"/>
              <w:left w:val="nil"/>
              <w:bottom w:val="single" w:sz="4" w:space="0" w:color="auto"/>
              <w:right w:val="single" w:sz="4" w:space="0" w:color="auto"/>
            </w:tcBorders>
            <w:shd w:val="clear" w:color="auto" w:fill="auto"/>
            <w:noWrap/>
            <w:vAlign w:val="bottom"/>
            <w:hideMark/>
          </w:tcPr>
          <w:p w14:paraId="1D79297D"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4C396A4A"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51AF7678"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5360AE69"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3F0FE3A9"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5F9DAB5A"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284" w:type="pct"/>
            <w:tcBorders>
              <w:top w:val="nil"/>
              <w:left w:val="nil"/>
              <w:bottom w:val="single" w:sz="4" w:space="0" w:color="auto"/>
              <w:right w:val="single" w:sz="4" w:space="0" w:color="auto"/>
            </w:tcBorders>
            <w:shd w:val="clear" w:color="auto" w:fill="auto"/>
            <w:noWrap/>
            <w:vAlign w:val="bottom"/>
            <w:hideMark/>
          </w:tcPr>
          <w:p w14:paraId="3EC3772F"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9" w:type="pct"/>
            <w:tcBorders>
              <w:top w:val="nil"/>
              <w:left w:val="nil"/>
              <w:bottom w:val="single" w:sz="4" w:space="0" w:color="auto"/>
              <w:right w:val="single" w:sz="4" w:space="0" w:color="auto"/>
            </w:tcBorders>
            <w:shd w:val="clear" w:color="auto" w:fill="auto"/>
            <w:noWrap/>
            <w:vAlign w:val="bottom"/>
            <w:hideMark/>
          </w:tcPr>
          <w:p w14:paraId="6BC01798"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43561409" w14:textId="77777777" w:rsidR="009A2889" w:rsidRPr="009A2889" w:rsidRDefault="009A2889" w:rsidP="009A2889">
            <w:pPr>
              <w:spacing w:after="0" w:line="240" w:lineRule="auto"/>
              <w:jc w:val="right"/>
              <w:rPr>
                <w:rFonts w:eastAsia="Times New Roman" w:cs="Calibri"/>
                <w:color w:val="000000"/>
                <w:sz w:val="18"/>
                <w:szCs w:val="18"/>
                <w:lang w:eastAsia="cs-CZ"/>
              </w:rPr>
            </w:pPr>
            <w:r w:rsidRPr="009A2889">
              <w:rPr>
                <w:rFonts w:eastAsia="Times New Roman" w:cs="Calibri"/>
                <w:color w:val="000000"/>
                <w:sz w:val="18"/>
                <w:szCs w:val="18"/>
                <w:lang w:eastAsia="cs-CZ"/>
              </w:rPr>
              <w:t>0,00</w:t>
            </w:r>
          </w:p>
        </w:tc>
      </w:tr>
      <w:tr w:rsidR="009A2889" w:rsidRPr="009A2889" w14:paraId="53D47CAD" w14:textId="77777777" w:rsidTr="009A2889">
        <w:trPr>
          <w:trHeight w:val="30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61A6C488"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1600" w:type="pct"/>
            <w:tcBorders>
              <w:top w:val="nil"/>
              <w:left w:val="nil"/>
              <w:bottom w:val="single" w:sz="4" w:space="0" w:color="auto"/>
              <w:right w:val="single" w:sz="4" w:space="0" w:color="auto"/>
            </w:tcBorders>
            <w:shd w:val="clear" w:color="auto" w:fill="auto"/>
            <w:noWrap/>
            <w:vAlign w:val="bottom"/>
            <w:hideMark/>
          </w:tcPr>
          <w:p w14:paraId="55CE8AAB"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6FAAA639"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00B7CC53"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26264A1F"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25F6430F"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7377537A"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284" w:type="pct"/>
            <w:tcBorders>
              <w:top w:val="nil"/>
              <w:left w:val="nil"/>
              <w:bottom w:val="single" w:sz="4" w:space="0" w:color="auto"/>
              <w:right w:val="single" w:sz="4" w:space="0" w:color="auto"/>
            </w:tcBorders>
            <w:shd w:val="clear" w:color="auto" w:fill="auto"/>
            <w:noWrap/>
            <w:vAlign w:val="bottom"/>
            <w:hideMark/>
          </w:tcPr>
          <w:p w14:paraId="43CA5A48"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9" w:type="pct"/>
            <w:tcBorders>
              <w:top w:val="nil"/>
              <w:left w:val="nil"/>
              <w:bottom w:val="single" w:sz="4" w:space="0" w:color="auto"/>
              <w:right w:val="single" w:sz="4" w:space="0" w:color="auto"/>
            </w:tcBorders>
            <w:shd w:val="clear" w:color="auto" w:fill="auto"/>
            <w:noWrap/>
            <w:vAlign w:val="bottom"/>
            <w:hideMark/>
          </w:tcPr>
          <w:p w14:paraId="44F64E0E"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381D3705" w14:textId="77777777" w:rsidR="009A2889" w:rsidRPr="009A2889" w:rsidRDefault="009A2889" w:rsidP="009A2889">
            <w:pPr>
              <w:spacing w:after="0" w:line="240" w:lineRule="auto"/>
              <w:jc w:val="right"/>
              <w:rPr>
                <w:rFonts w:eastAsia="Times New Roman" w:cs="Calibri"/>
                <w:color w:val="000000"/>
                <w:sz w:val="18"/>
                <w:szCs w:val="18"/>
                <w:lang w:eastAsia="cs-CZ"/>
              </w:rPr>
            </w:pPr>
            <w:r w:rsidRPr="009A2889">
              <w:rPr>
                <w:rFonts w:eastAsia="Times New Roman" w:cs="Calibri"/>
                <w:color w:val="000000"/>
                <w:sz w:val="18"/>
                <w:szCs w:val="18"/>
                <w:lang w:eastAsia="cs-CZ"/>
              </w:rPr>
              <w:t>0,00</w:t>
            </w:r>
          </w:p>
        </w:tc>
      </w:tr>
      <w:tr w:rsidR="009A2889" w:rsidRPr="009A2889" w14:paraId="639927EB" w14:textId="77777777" w:rsidTr="009A2889">
        <w:trPr>
          <w:trHeight w:val="30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19BFEC17"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1600" w:type="pct"/>
            <w:tcBorders>
              <w:top w:val="nil"/>
              <w:left w:val="nil"/>
              <w:bottom w:val="single" w:sz="4" w:space="0" w:color="auto"/>
              <w:right w:val="single" w:sz="4" w:space="0" w:color="auto"/>
            </w:tcBorders>
            <w:shd w:val="clear" w:color="auto" w:fill="auto"/>
            <w:noWrap/>
            <w:vAlign w:val="bottom"/>
            <w:hideMark/>
          </w:tcPr>
          <w:p w14:paraId="72D0EFC4"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548B21FF"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78A40DC6"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48B1527A"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55B5DB60"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3CADCF89"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284" w:type="pct"/>
            <w:tcBorders>
              <w:top w:val="nil"/>
              <w:left w:val="nil"/>
              <w:bottom w:val="single" w:sz="4" w:space="0" w:color="auto"/>
              <w:right w:val="single" w:sz="4" w:space="0" w:color="auto"/>
            </w:tcBorders>
            <w:shd w:val="clear" w:color="auto" w:fill="auto"/>
            <w:noWrap/>
            <w:vAlign w:val="bottom"/>
            <w:hideMark/>
          </w:tcPr>
          <w:p w14:paraId="72FF968E"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9" w:type="pct"/>
            <w:tcBorders>
              <w:top w:val="nil"/>
              <w:left w:val="nil"/>
              <w:bottom w:val="single" w:sz="4" w:space="0" w:color="auto"/>
              <w:right w:val="single" w:sz="4" w:space="0" w:color="auto"/>
            </w:tcBorders>
            <w:shd w:val="clear" w:color="auto" w:fill="auto"/>
            <w:noWrap/>
            <w:vAlign w:val="bottom"/>
            <w:hideMark/>
          </w:tcPr>
          <w:p w14:paraId="523FB2FB"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70C22883" w14:textId="77777777" w:rsidR="009A2889" w:rsidRPr="009A2889" w:rsidRDefault="009A2889" w:rsidP="009A2889">
            <w:pPr>
              <w:spacing w:after="0" w:line="240" w:lineRule="auto"/>
              <w:jc w:val="right"/>
              <w:rPr>
                <w:rFonts w:eastAsia="Times New Roman" w:cs="Calibri"/>
                <w:color w:val="000000"/>
                <w:sz w:val="18"/>
                <w:szCs w:val="18"/>
                <w:lang w:eastAsia="cs-CZ"/>
              </w:rPr>
            </w:pPr>
            <w:r w:rsidRPr="009A2889">
              <w:rPr>
                <w:rFonts w:eastAsia="Times New Roman" w:cs="Calibri"/>
                <w:color w:val="000000"/>
                <w:sz w:val="18"/>
                <w:szCs w:val="18"/>
                <w:lang w:eastAsia="cs-CZ"/>
              </w:rPr>
              <w:t>0,00</w:t>
            </w:r>
          </w:p>
        </w:tc>
      </w:tr>
      <w:tr w:rsidR="009A2889" w:rsidRPr="009A2889" w14:paraId="24292CDA" w14:textId="77777777" w:rsidTr="009A2889">
        <w:trPr>
          <w:trHeight w:val="30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059D45CE"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1600" w:type="pct"/>
            <w:tcBorders>
              <w:top w:val="nil"/>
              <w:left w:val="nil"/>
              <w:bottom w:val="single" w:sz="4" w:space="0" w:color="auto"/>
              <w:right w:val="single" w:sz="4" w:space="0" w:color="auto"/>
            </w:tcBorders>
            <w:shd w:val="clear" w:color="auto" w:fill="auto"/>
            <w:noWrap/>
            <w:vAlign w:val="bottom"/>
            <w:hideMark/>
          </w:tcPr>
          <w:p w14:paraId="7D8BA4BB"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713BA346"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17F3B2B0"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7B1ABFF5"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4C4318C8"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451A9762"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284" w:type="pct"/>
            <w:tcBorders>
              <w:top w:val="nil"/>
              <w:left w:val="nil"/>
              <w:bottom w:val="single" w:sz="4" w:space="0" w:color="auto"/>
              <w:right w:val="single" w:sz="4" w:space="0" w:color="auto"/>
            </w:tcBorders>
            <w:shd w:val="clear" w:color="auto" w:fill="auto"/>
            <w:noWrap/>
            <w:vAlign w:val="bottom"/>
            <w:hideMark/>
          </w:tcPr>
          <w:p w14:paraId="282E6591"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9" w:type="pct"/>
            <w:tcBorders>
              <w:top w:val="nil"/>
              <w:left w:val="nil"/>
              <w:bottom w:val="single" w:sz="4" w:space="0" w:color="auto"/>
              <w:right w:val="single" w:sz="4" w:space="0" w:color="auto"/>
            </w:tcBorders>
            <w:shd w:val="clear" w:color="auto" w:fill="auto"/>
            <w:noWrap/>
            <w:vAlign w:val="bottom"/>
            <w:hideMark/>
          </w:tcPr>
          <w:p w14:paraId="16FB32C9"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3DD80AF5" w14:textId="77777777" w:rsidR="009A2889" w:rsidRPr="009A2889" w:rsidRDefault="009A2889" w:rsidP="009A2889">
            <w:pPr>
              <w:spacing w:after="0" w:line="240" w:lineRule="auto"/>
              <w:jc w:val="right"/>
              <w:rPr>
                <w:rFonts w:eastAsia="Times New Roman" w:cs="Calibri"/>
                <w:color w:val="000000"/>
                <w:sz w:val="18"/>
                <w:szCs w:val="18"/>
                <w:lang w:eastAsia="cs-CZ"/>
              </w:rPr>
            </w:pPr>
            <w:r w:rsidRPr="009A2889">
              <w:rPr>
                <w:rFonts w:eastAsia="Times New Roman" w:cs="Calibri"/>
                <w:color w:val="000000"/>
                <w:sz w:val="18"/>
                <w:szCs w:val="18"/>
                <w:lang w:eastAsia="cs-CZ"/>
              </w:rPr>
              <w:t>0,00</w:t>
            </w:r>
          </w:p>
        </w:tc>
      </w:tr>
      <w:tr w:rsidR="009A2889" w:rsidRPr="009A2889" w14:paraId="19FA4B31" w14:textId="77777777" w:rsidTr="009A2889">
        <w:trPr>
          <w:trHeight w:val="30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5AAA647C"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1600" w:type="pct"/>
            <w:tcBorders>
              <w:top w:val="nil"/>
              <w:left w:val="nil"/>
              <w:bottom w:val="single" w:sz="4" w:space="0" w:color="auto"/>
              <w:right w:val="single" w:sz="4" w:space="0" w:color="auto"/>
            </w:tcBorders>
            <w:shd w:val="clear" w:color="auto" w:fill="auto"/>
            <w:noWrap/>
            <w:vAlign w:val="bottom"/>
            <w:hideMark/>
          </w:tcPr>
          <w:p w14:paraId="55DDD937"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3AE2E999"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2E286B86"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5FB1BE75"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40E472FC"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171BF747"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284" w:type="pct"/>
            <w:tcBorders>
              <w:top w:val="nil"/>
              <w:left w:val="nil"/>
              <w:bottom w:val="single" w:sz="4" w:space="0" w:color="auto"/>
              <w:right w:val="single" w:sz="4" w:space="0" w:color="auto"/>
            </w:tcBorders>
            <w:shd w:val="clear" w:color="auto" w:fill="auto"/>
            <w:noWrap/>
            <w:vAlign w:val="bottom"/>
            <w:hideMark/>
          </w:tcPr>
          <w:p w14:paraId="26EA2E72"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9" w:type="pct"/>
            <w:tcBorders>
              <w:top w:val="nil"/>
              <w:left w:val="nil"/>
              <w:bottom w:val="single" w:sz="4" w:space="0" w:color="auto"/>
              <w:right w:val="single" w:sz="4" w:space="0" w:color="auto"/>
            </w:tcBorders>
            <w:shd w:val="clear" w:color="auto" w:fill="auto"/>
            <w:noWrap/>
            <w:vAlign w:val="bottom"/>
            <w:hideMark/>
          </w:tcPr>
          <w:p w14:paraId="0104821E"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25005CF1" w14:textId="77777777" w:rsidR="009A2889" w:rsidRPr="009A2889" w:rsidRDefault="009A2889" w:rsidP="009A2889">
            <w:pPr>
              <w:spacing w:after="0" w:line="240" w:lineRule="auto"/>
              <w:jc w:val="right"/>
              <w:rPr>
                <w:rFonts w:eastAsia="Times New Roman" w:cs="Calibri"/>
                <w:color w:val="000000"/>
                <w:sz w:val="18"/>
                <w:szCs w:val="18"/>
                <w:lang w:eastAsia="cs-CZ"/>
              </w:rPr>
            </w:pPr>
            <w:r w:rsidRPr="009A2889">
              <w:rPr>
                <w:rFonts w:eastAsia="Times New Roman" w:cs="Calibri"/>
                <w:color w:val="000000"/>
                <w:sz w:val="18"/>
                <w:szCs w:val="18"/>
                <w:lang w:eastAsia="cs-CZ"/>
              </w:rPr>
              <w:t>0,00</w:t>
            </w:r>
          </w:p>
        </w:tc>
      </w:tr>
      <w:tr w:rsidR="009A2889" w:rsidRPr="009A2889" w14:paraId="65B24620" w14:textId="77777777" w:rsidTr="009A2889">
        <w:trPr>
          <w:trHeight w:val="30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32235A46"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1600" w:type="pct"/>
            <w:tcBorders>
              <w:top w:val="nil"/>
              <w:left w:val="nil"/>
              <w:bottom w:val="single" w:sz="4" w:space="0" w:color="auto"/>
              <w:right w:val="single" w:sz="4" w:space="0" w:color="auto"/>
            </w:tcBorders>
            <w:shd w:val="clear" w:color="auto" w:fill="auto"/>
            <w:noWrap/>
            <w:vAlign w:val="bottom"/>
            <w:hideMark/>
          </w:tcPr>
          <w:p w14:paraId="114B0BDB"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07129948"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6F8F0A46"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5D8A20F1"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171EA960"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372" w:type="pct"/>
            <w:tcBorders>
              <w:top w:val="nil"/>
              <w:left w:val="nil"/>
              <w:bottom w:val="single" w:sz="4" w:space="0" w:color="auto"/>
              <w:right w:val="single" w:sz="4" w:space="0" w:color="auto"/>
            </w:tcBorders>
            <w:shd w:val="clear" w:color="auto" w:fill="auto"/>
            <w:noWrap/>
            <w:vAlign w:val="bottom"/>
            <w:hideMark/>
          </w:tcPr>
          <w:p w14:paraId="0E5489F7"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284" w:type="pct"/>
            <w:tcBorders>
              <w:top w:val="nil"/>
              <w:left w:val="nil"/>
              <w:bottom w:val="single" w:sz="4" w:space="0" w:color="auto"/>
              <w:right w:val="single" w:sz="4" w:space="0" w:color="auto"/>
            </w:tcBorders>
            <w:shd w:val="clear" w:color="auto" w:fill="auto"/>
            <w:noWrap/>
            <w:vAlign w:val="bottom"/>
            <w:hideMark/>
          </w:tcPr>
          <w:p w14:paraId="5C3D8426"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9" w:type="pct"/>
            <w:tcBorders>
              <w:top w:val="nil"/>
              <w:left w:val="nil"/>
              <w:bottom w:val="single" w:sz="4" w:space="0" w:color="auto"/>
              <w:right w:val="single" w:sz="4" w:space="0" w:color="auto"/>
            </w:tcBorders>
            <w:shd w:val="clear" w:color="auto" w:fill="auto"/>
            <w:noWrap/>
            <w:vAlign w:val="bottom"/>
            <w:hideMark/>
          </w:tcPr>
          <w:p w14:paraId="3F038138" w14:textId="77777777" w:rsidR="009A2889" w:rsidRPr="009A2889" w:rsidRDefault="009A2889" w:rsidP="009A2889">
            <w:pPr>
              <w:spacing w:after="0" w:line="240" w:lineRule="auto"/>
              <w:rPr>
                <w:rFonts w:eastAsia="Times New Roman" w:cs="Calibri"/>
                <w:color w:val="000000"/>
                <w:sz w:val="18"/>
                <w:szCs w:val="18"/>
                <w:lang w:eastAsia="cs-CZ"/>
              </w:rPr>
            </w:pPr>
            <w:r w:rsidRPr="009A2889">
              <w:rPr>
                <w:rFonts w:eastAsia="Times New Roman" w:cs="Calibri"/>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04810BE7" w14:textId="77777777" w:rsidR="009A2889" w:rsidRPr="009A2889" w:rsidRDefault="009A2889" w:rsidP="009A2889">
            <w:pPr>
              <w:spacing w:after="0" w:line="240" w:lineRule="auto"/>
              <w:jc w:val="right"/>
              <w:rPr>
                <w:rFonts w:eastAsia="Times New Roman" w:cs="Calibri"/>
                <w:color w:val="000000"/>
                <w:sz w:val="18"/>
                <w:szCs w:val="18"/>
                <w:lang w:eastAsia="cs-CZ"/>
              </w:rPr>
            </w:pPr>
            <w:r w:rsidRPr="009A2889">
              <w:rPr>
                <w:rFonts w:eastAsia="Times New Roman" w:cs="Calibri"/>
                <w:color w:val="000000"/>
                <w:sz w:val="18"/>
                <w:szCs w:val="18"/>
                <w:lang w:eastAsia="cs-CZ"/>
              </w:rPr>
              <w:t>0,00</w:t>
            </w:r>
          </w:p>
        </w:tc>
      </w:tr>
      <w:tr w:rsidR="009A2889" w:rsidRPr="009A2889" w14:paraId="3EA53BE0" w14:textId="77777777" w:rsidTr="009A2889">
        <w:trPr>
          <w:trHeight w:val="300"/>
        </w:trPr>
        <w:tc>
          <w:tcPr>
            <w:tcW w:w="421" w:type="pct"/>
            <w:tcBorders>
              <w:top w:val="nil"/>
              <w:left w:val="nil"/>
              <w:bottom w:val="nil"/>
              <w:right w:val="nil"/>
            </w:tcBorders>
            <w:shd w:val="clear" w:color="auto" w:fill="auto"/>
            <w:noWrap/>
            <w:vAlign w:val="bottom"/>
            <w:hideMark/>
          </w:tcPr>
          <w:p w14:paraId="03393616" w14:textId="77777777" w:rsidR="009A2889" w:rsidRPr="009A2889" w:rsidRDefault="009A2889" w:rsidP="009A2889">
            <w:pPr>
              <w:spacing w:after="0" w:line="240" w:lineRule="auto"/>
              <w:jc w:val="right"/>
              <w:rPr>
                <w:rFonts w:eastAsia="Times New Roman" w:cs="Calibri"/>
                <w:color w:val="000000"/>
                <w:sz w:val="18"/>
                <w:szCs w:val="18"/>
                <w:lang w:eastAsia="cs-CZ"/>
              </w:rPr>
            </w:pPr>
          </w:p>
        </w:tc>
        <w:tc>
          <w:tcPr>
            <w:tcW w:w="1600" w:type="pct"/>
            <w:tcBorders>
              <w:top w:val="nil"/>
              <w:left w:val="nil"/>
              <w:bottom w:val="nil"/>
              <w:right w:val="nil"/>
            </w:tcBorders>
            <w:shd w:val="clear" w:color="auto" w:fill="auto"/>
            <w:noWrap/>
            <w:vAlign w:val="bottom"/>
            <w:hideMark/>
          </w:tcPr>
          <w:p w14:paraId="44DC9227" w14:textId="77777777" w:rsidR="009A2889" w:rsidRPr="009A2889" w:rsidRDefault="009A2889" w:rsidP="009A2889">
            <w:pPr>
              <w:spacing w:after="0" w:line="240" w:lineRule="auto"/>
              <w:rPr>
                <w:rFonts w:ascii="Times New Roman" w:eastAsia="Times New Roman" w:hAnsi="Times New Roman"/>
                <w:sz w:val="20"/>
                <w:szCs w:val="20"/>
                <w:lang w:eastAsia="cs-CZ"/>
              </w:rPr>
            </w:pPr>
          </w:p>
        </w:tc>
        <w:tc>
          <w:tcPr>
            <w:tcW w:w="372" w:type="pct"/>
            <w:tcBorders>
              <w:top w:val="nil"/>
              <w:left w:val="nil"/>
              <w:bottom w:val="nil"/>
              <w:right w:val="nil"/>
            </w:tcBorders>
            <w:shd w:val="clear" w:color="auto" w:fill="auto"/>
            <w:noWrap/>
            <w:vAlign w:val="bottom"/>
            <w:hideMark/>
          </w:tcPr>
          <w:p w14:paraId="5CDFC9CB" w14:textId="77777777" w:rsidR="009A2889" w:rsidRPr="009A2889" w:rsidRDefault="009A2889" w:rsidP="009A2889">
            <w:pPr>
              <w:spacing w:after="0" w:line="240" w:lineRule="auto"/>
              <w:rPr>
                <w:rFonts w:ascii="Times New Roman" w:eastAsia="Times New Roman" w:hAnsi="Times New Roman"/>
                <w:sz w:val="20"/>
                <w:szCs w:val="20"/>
                <w:lang w:eastAsia="cs-CZ"/>
              </w:rPr>
            </w:pPr>
          </w:p>
        </w:tc>
        <w:tc>
          <w:tcPr>
            <w:tcW w:w="372" w:type="pct"/>
            <w:tcBorders>
              <w:top w:val="nil"/>
              <w:left w:val="nil"/>
              <w:bottom w:val="nil"/>
              <w:right w:val="nil"/>
            </w:tcBorders>
            <w:shd w:val="clear" w:color="auto" w:fill="auto"/>
            <w:noWrap/>
            <w:vAlign w:val="bottom"/>
            <w:hideMark/>
          </w:tcPr>
          <w:p w14:paraId="104D699C" w14:textId="77777777" w:rsidR="009A2889" w:rsidRPr="009A2889" w:rsidRDefault="009A2889" w:rsidP="009A2889">
            <w:pPr>
              <w:spacing w:after="0" w:line="240" w:lineRule="auto"/>
              <w:rPr>
                <w:rFonts w:ascii="Times New Roman" w:eastAsia="Times New Roman" w:hAnsi="Times New Roman"/>
                <w:sz w:val="20"/>
                <w:szCs w:val="20"/>
                <w:lang w:eastAsia="cs-CZ"/>
              </w:rPr>
            </w:pPr>
          </w:p>
        </w:tc>
        <w:tc>
          <w:tcPr>
            <w:tcW w:w="372" w:type="pct"/>
            <w:tcBorders>
              <w:top w:val="nil"/>
              <w:left w:val="nil"/>
              <w:bottom w:val="nil"/>
              <w:right w:val="nil"/>
            </w:tcBorders>
            <w:shd w:val="clear" w:color="auto" w:fill="auto"/>
            <w:noWrap/>
            <w:vAlign w:val="bottom"/>
            <w:hideMark/>
          </w:tcPr>
          <w:p w14:paraId="04D938A1" w14:textId="77777777" w:rsidR="009A2889" w:rsidRPr="009A2889" w:rsidRDefault="009A2889" w:rsidP="009A2889">
            <w:pPr>
              <w:spacing w:after="0" w:line="240" w:lineRule="auto"/>
              <w:rPr>
                <w:rFonts w:ascii="Times New Roman" w:eastAsia="Times New Roman" w:hAnsi="Times New Roman"/>
                <w:sz w:val="20"/>
                <w:szCs w:val="20"/>
                <w:lang w:eastAsia="cs-CZ"/>
              </w:rPr>
            </w:pPr>
          </w:p>
        </w:tc>
        <w:tc>
          <w:tcPr>
            <w:tcW w:w="372" w:type="pct"/>
            <w:tcBorders>
              <w:top w:val="nil"/>
              <w:left w:val="nil"/>
              <w:bottom w:val="nil"/>
              <w:right w:val="nil"/>
            </w:tcBorders>
            <w:shd w:val="clear" w:color="auto" w:fill="auto"/>
            <w:noWrap/>
            <w:vAlign w:val="bottom"/>
            <w:hideMark/>
          </w:tcPr>
          <w:p w14:paraId="1C5E1962" w14:textId="77777777" w:rsidR="009A2889" w:rsidRPr="009A2889" w:rsidRDefault="009A2889" w:rsidP="009A2889">
            <w:pPr>
              <w:spacing w:after="0" w:line="240" w:lineRule="auto"/>
              <w:rPr>
                <w:rFonts w:ascii="Times New Roman" w:eastAsia="Times New Roman" w:hAnsi="Times New Roman"/>
                <w:sz w:val="20"/>
                <w:szCs w:val="20"/>
                <w:lang w:eastAsia="cs-CZ"/>
              </w:rPr>
            </w:pPr>
          </w:p>
        </w:tc>
        <w:tc>
          <w:tcPr>
            <w:tcW w:w="372" w:type="pct"/>
            <w:tcBorders>
              <w:top w:val="nil"/>
              <w:left w:val="nil"/>
              <w:bottom w:val="nil"/>
              <w:right w:val="nil"/>
            </w:tcBorders>
            <w:shd w:val="clear" w:color="auto" w:fill="auto"/>
            <w:noWrap/>
            <w:vAlign w:val="bottom"/>
            <w:hideMark/>
          </w:tcPr>
          <w:p w14:paraId="61009479" w14:textId="77777777" w:rsidR="009A2889" w:rsidRPr="009A2889" w:rsidRDefault="009A2889" w:rsidP="009A2889">
            <w:pPr>
              <w:spacing w:after="0" w:line="240" w:lineRule="auto"/>
              <w:rPr>
                <w:rFonts w:ascii="Times New Roman" w:eastAsia="Times New Roman" w:hAnsi="Times New Roman"/>
                <w:sz w:val="20"/>
                <w:szCs w:val="20"/>
                <w:lang w:eastAsia="cs-CZ"/>
              </w:rPr>
            </w:pPr>
          </w:p>
        </w:tc>
        <w:tc>
          <w:tcPr>
            <w:tcW w:w="284" w:type="pct"/>
            <w:tcBorders>
              <w:top w:val="nil"/>
              <w:left w:val="nil"/>
              <w:bottom w:val="nil"/>
              <w:right w:val="nil"/>
            </w:tcBorders>
            <w:shd w:val="clear" w:color="auto" w:fill="auto"/>
            <w:noWrap/>
            <w:vAlign w:val="bottom"/>
            <w:hideMark/>
          </w:tcPr>
          <w:p w14:paraId="6E4CD7EC" w14:textId="77777777" w:rsidR="009A2889" w:rsidRPr="009A2889" w:rsidRDefault="009A2889" w:rsidP="009A2889">
            <w:pPr>
              <w:spacing w:after="0" w:line="240" w:lineRule="auto"/>
              <w:rPr>
                <w:rFonts w:ascii="Times New Roman" w:eastAsia="Times New Roman" w:hAnsi="Times New Roman"/>
                <w:sz w:val="20"/>
                <w:szCs w:val="20"/>
                <w:lang w:eastAsia="cs-CZ"/>
              </w:rPr>
            </w:pPr>
          </w:p>
        </w:tc>
        <w:tc>
          <w:tcPr>
            <w:tcW w:w="419" w:type="pct"/>
            <w:tcBorders>
              <w:top w:val="nil"/>
              <w:left w:val="nil"/>
              <w:bottom w:val="nil"/>
              <w:right w:val="nil"/>
            </w:tcBorders>
            <w:shd w:val="clear" w:color="auto" w:fill="auto"/>
            <w:noWrap/>
            <w:vAlign w:val="bottom"/>
            <w:hideMark/>
          </w:tcPr>
          <w:p w14:paraId="15045D24" w14:textId="77777777" w:rsidR="009A2889" w:rsidRPr="009A2889" w:rsidRDefault="009A2889" w:rsidP="009A2889">
            <w:pPr>
              <w:spacing w:after="0" w:line="240" w:lineRule="auto"/>
              <w:rPr>
                <w:rFonts w:ascii="Times New Roman" w:eastAsia="Times New Roman" w:hAnsi="Times New Roman"/>
                <w:sz w:val="20"/>
                <w:szCs w:val="20"/>
                <w:lang w:eastAsia="cs-CZ"/>
              </w:rPr>
            </w:pPr>
          </w:p>
        </w:tc>
        <w:tc>
          <w:tcPr>
            <w:tcW w:w="413" w:type="pct"/>
            <w:tcBorders>
              <w:top w:val="nil"/>
              <w:left w:val="nil"/>
              <w:bottom w:val="nil"/>
              <w:right w:val="nil"/>
            </w:tcBorders>
            <w:shd w:val="clear" w:color="auto" w:fill="auto"/>
            <w:noWrap/>
            <w:vAlign w:val="bottom"/>
            <w:hideMark/>
          </w:tcPr>
          <w:p w14:paraId="6375F0D6" w14:textId="77777777" w:rsidR="009A2889" w:rsidRPr="009A2889" w:rsidRDefault="009A2889" w:rsidP="009A2889">
            <w:pPr>
              <w:spacing w:after="0" w:line="240" w:lineRule="auto"/>
              <w:rPr>
                <w:rFonts w:ascii="Times New Roman" w:eastAsia="Times New Roman" w:hAnsi="Times New Roman"/>
                <w:sz w:val="20"/>
                <w:szCs w:val="20"/>
                <w:lang w:eastAsia="cs-CZ"/>
              </w:rPr>
            </w:pPr>
          </w:p>
        </w:tc>
      </w:tr>
      <w:tr w:rsidR="009A2889" w:rsidRPr="009A2889" w14:paraId="495AB7FF" w14:textId="77777777" w:rsidTr="009A2889">
        <w:trPr>
          <w:trHeight w:val="300"/>
        </w:trPr>
        <w:tc>
          <w:tcPr>
            <w:tcW w:w="2766" w:type="pct"/>
            <w:gridSpan w:val="4"/>
            <w:tcBorders>
              <w:top w:val="nil"/>
              <w:left w:val="nil"/>
              <w:bottom w:val="nil"/>
              <w:right w:val="nil"/>
            </w:tcBorders>
            <w:shd w:val="clear" w:color="auto" w:fill="auto"/>
            <w:noWrap/>
            <w:vAlign w:val="bottom"/>
            <w:hideMark/>
          </w:tcPr>
          <w:p w14:paraId="63F6DD0F" w14:textId="77777777" w:rsidR="009A2889" w:rsidRPr="009A2889" w:rsidRDefault="009A2889" w:rsidP="009A2889">
            <w:pPr>
              <w:spacing w:after="0" w:line="240" w:lineRule="auto"/>
              <w:rPr>
                <w:rFonts w:eastAsia="Times New Roman" w:cs="Calibri"/>
                <w:color w:val="000000"/>
                <w:lang w:eastAsia="cs-CZ"/>
              </w:rPr>
            </w:pPr>
            <w:r w:rsidRPr="009A2889">
              <w:rPr>
                <w:rFonts w:eastAsia="Times New Roman" w:cs="Calibri"/>
                <w:color w:val="000000"/>
                <w:lang w:eastAsia="cs-CZ"/>
              </w:rPr>
              <w:t>*) výčet rozpočtových položek není úplný a lze je doplnit či změnit dle aktuální potřeby</w:t>
            </w:r>
          </w:p>
        </w:tc>
        <w:tc>
          <w:tcPr>
            <w:tcW w:w="372" w:type="pct"/>
            <w:tcBorders>
              <w:top w:val="nil"/>
              <w:left w:val="nil"/>
              <w:bottom w:val="nil"/>
              <w:right w:val="nil"/>
            </w:tcBorders>
            <w:shd w:val="clear" w:color="auto" w:fill="auto"/>
            <w:noWrap/>
            <w:vAlign w:val="bottom"/>
            <w:hideMark/>
          </w:tcPr>
          <w:p w14:paraId="108B7CBE" w14:textId="77777777" w:rsidR="009A2889" w:rsidRPr="009A2889" w:rsidRDefault="009A2889" w:rsidP="009A2889">
            <w:pPr>
              <w:spacing w:after="0" w:line="240" w:lineRule="auto"/>
              <w:rPr>
                <w:rFonts w:eastAsia="Times New Roman" w:cs="Calibri"/>
                <w:color w:val="000000"/>
                <w:lang w:eastAsia="cs-CZ"/>
              </w:rPr>
            </w:pPr>
          </w:p>
        </w:tc>
        <w:tc>
          <w:tcPr>
            <w:tcW w:w="372" w:type="pct"/>
            <w:tcBorders>
              <w:top w:val="nil"/>
              <w:left w:val="nil"/>
              <w:bottom w:val="nil"/>
              <w:right w:val="nil"/>
            </w:tcBorders>
            <w:shd w:val="clear" w:color="auto" w:fill="auto"/>
            <w:noWrap/>
            <w:vAlign w:val="bottom"/>
            <w:hideMark/>
          </w:tcPr>
          <w:p w14:paraId="523D34E7" w14:textId="77777777" w:rsidR="009A2889" w:rsidRPr="009A2889" w:rsidRDefault="009A2889" w:rsidP="009A2889">
            <w:pPr>
              <w:spacing w:after="0" w:line="240" w:lineRule="auto"/>
              <w:rPr>
                <w:rFonts w:ascii="Times New Roman" w:eastAsia="Times New Roman" w:hAnsi="Times New Roman"/>
                <w:sz w:val="20"/>
                <w:szCs w:val="20"/>
                <w:lang w:eastAsia="cs-CZ"/>
              </w:rPr>
            </w:pPr>
          </w:p>
        </w:tc>
        <w:tc>
          <w:tcPr>
            <w:tcW w:w="372" w:type="pct"/>
            <w:tcBorders>
              <w:top w:val="nil"/>
              <w:left w:val="nil"/>
              <w:bottom w:val="nil"/>
              <w:right w:val="nil"/>
            </w:tcBorders>
            <w:shd w:val="clear" w:color="auto" w:fill="auto"/>
            <w:noWrap/>
            <w:vAlign w:val="bottom"/>
            <w:hideMark/>
          </w:tcPr>
          <w:p w14:paraId="11235E62" w14:textId="77777777" w:rsidR="009A2889" w:rsidRPr="009A2889" w:rsidRDefault="009A2889" w:rsidP="009A2889">
            <w:pPr>
              <w:spacing w:after="0" w:line="240" w:lineRule="auto"/>
              <w:rPr>
                <w:rFonts w:ascii="Times New Roman" w:eastAsia="Times New Roman" w:hAnsi="Times New Roman"/>
                <w:sz w:val="20"/>
                <w:szCs w:val="20"/>
                <w:lang w:eastAsia="cs-CZ"/>
              </w:rPr>
            </w:pPr>
          </w:p>
        </w:tc>
        <w:tc>
          <w:tcPr>
            <w:tcW w:w="284" w:type="pct"/>
            <w:tcBorders>
              <w:top w:val="nil"/>
              <w:left w:val="nil"/>
              <w:bottom w:val="nil"/>
              <w:right w:val="nil"/>
            </w:tcBorders>
            <w:shd w:val="clear" w:color="auto" w:fill="auto"/>
            <w:noWrap/>
            <w:vAlign w:val="bottom"/>
            <w:hideMark/>
          </w:tcPr>
          <w:p w14:paraId="14E88EA0" w14:textId="77777777" w:rsidR="009A2889" w:rsidRPr="009A2889" w:rsidRDefault="009A2889" w:rsidP="009A2889">
            <w:pPr>
              <w:spacing w:after="0" w:line="240" w:lineRule="auto"/>
              <w:rPr>
                <w:rFonts w:ascii="Times New Roman" w:eastAsia="Times New Roman" w:hAnsi="Times New Roman"/>
                <w:sz w:val="20"/>
                <w:szCs w:val="20"/>
                <w:lang w:eastAsia="cs-CZ"/>
              </w:rPr>
            </w:pPr>
          </w:p>
        </w:tc>
        <w:tc>
          <w:tcPr>
            <w:tcW w:w="419" w:type="pct"/>
            <w:tcBorders>
              <w:top w:val="nil"/>
              <w:left w:val="nil"/>
              <w:bottom w:val="nil"/>
              <w:right w:val="nil"/>
            </w:tcBorders>
            <w:shd w:val="clear" w:color="auto" w:fill="auto"/>
            <w:noWrap/>
            <w:vAlign w:val="bottom"/>
            <w:hideMark/>
          </w:tcPr>
          <w:p w14:paraId="38B44C5E" w14:textId="77777777" w:rsidR="009A2889" w:rsidRPr="009A2889" w:rsidRDefault="009A2889" w:rsidP="009A2889">
            <w:pPr>
              <w:spacing w:after="0" w:line="240" w:lineRule="auto"/>
              <w:rPr>
                <w:rFonts w:ascii="Times New Roman" w:eastAsia="Times New Roman" w:hAnsi="Times New Roman"/>
                <w:sz w:val="20"/>
                <w:szCs w:val="20"/>
                <w:lang w:eastAsia="cs-CZ"/>
              </w:rPr>
            </w:pPr>
          </w:p>
        </w:tc>
        <w:tc>
          <w:tcPr>
            <w:tcW w:w="413" w:type="pct"/>
            <w:tcBorders>
              <w:top w:val="nil"/>
              <w:left w:val="nil"/>
              <w:bottom w:val="nil"/>
              <w:right w:val="nil"/>
            </w:tcBorders>
            <w:shd w:val="clear" w:color="auto" w:fill="auto"/>
            <w:noWrap/>
            <w:vAlign w:val="bottom"/>
            <w:hideMark/>
          </w:tcPr>
          <w:p w14:paraId="77E28D7C" w14:textId="77777777" w:rsidR="009A2889" w:rsidRPr="009A2889" w:rsidRDefault="009A2889" w:rsidP="009A2889">
            <w:pPr>
              <w:spacing w:after="0" w:line="240" w:lineRule="auto"/>
              <w:rPr>
                <w:rFonts w:ascii="Times New Roman" w:eastAsia="Times New Roman" w:hAnsi="Times New Roman"/>
                <w:sz w:val="20"/>
                <w:szCs w:val="20"/>
                <w:lang w:eastAsia="cs-CZ"/>
              </w:rPr>
            </w:pPr>
          </w:p>
        </w:tc>
      </w:tr>
    </w:tbl>
    <w:p w14:paraId="5B16FC24" w14:textId="66FD8F2B" w:rsidR="00024191" w:rsidRPr="00024191" w:rsidRDefault="00024191" w:rsidP="00024191">
      <w:pPr>
        <w:tabs>
          <w:tab w:val="left" w:pos="1134"/>
        </w:tabs>
        <w:spacing w:after="0" w:line="240" w:lineRule="auto"/>
        <w:jc w:val="both"/>
        <w:rPr>
          <w:rFonts w:ascii="Times New Roman" w:eastAsia="Times New Roman" w:hAnsi="Times New Roman"/>
          <w:bCs/>
          <w:color w:val="FF0000"/>
          <w:sz w:val="24"/>
          <w:szCs w:val="24"/>
          <w:lang w:eastAsia="cs-CZ"/>
        </w:rPr>
      </w:pPr>
    </w:p>
    <w:p w14:paraId="1BD3E06D" w14:textId="77777777" w:rsidR="008E0F27" w:rsidRDefault="008E0F27" w:rsidP="008E0F27">
      <w:pPr>
        <w:ind w:left="720"/>
        <w:jc w:val="both"/>
        <w:rPr>
          <w:rFonts w:ascii="Times New Roman" w:hAnsi="Times New Roman"/>
          <w:sz w:val="24"/>
          <w:szCs w:val="24"/>
        </w:rPr>
      </w:pPr>
    </w:p>
    <w:p w14:paraId="2A5565EE" w14:textId="77777777" w:rsidR="00282BAA" w:rsidRDefault="00282BAA" w:rsidP="008E0F27">
      <w:pPr>
        <w:ind w:left="1080"/>
        <w:jc w:val="both"/>
        <w:rPr>
          <w:rFonts w:ascii="Times New Roman" w:hAnsi="Times New Roman"/>
          <w:sz w:val="24"/>
          <w:szCs w:val="24"/>
        </w:rPr>
        <w:sectPr w:rsidR="00282BAA" w:rsidSect="00282BAA">
          <w:pgSz w:w="16838" w:h="11906" w:orient="landscape"/>
          <w:pgMar w:top="1418" w:right="1418" w:bottom="1418" w:left="1418" w:header="709" w:footer="709" w:gutter="0"/>
          <w:cols w:space="708"/>
          <w:docGrid w:linePitch="360"/>
        </w:sectPr>
      </w:pPr>
    </w:p>
    <w:p w14:paraId="29341502" w14:textId="4C5CCB56" w:rsidR="008E0F27" w:rsidRPr="007304D8" w:rsidRDefault="00975D61" w:rsidP="00975D61">
      <w:pPr>
        <w:pStyle w:val="Odstavecseseznamem"/>
        <w:numPr>
          <w:ilvl w:val="0"/>
          <w:numId w:val="1"/>
        </w:numPr>
        <w:jc w:val="both"/>
        <w:rPr>
          <w:rFonts w:ascii="Times New Roman" w:hAnsi="Times New Roman"/>
          <w:sz w:val="24"/>
          <w:szCs w:val="24"/>
        </w:rPr>
      </w:pPr>
      <w:r w:rsidRPr="00975D61">
        <w:rPr>
          <w:rFonts w:ascii="Times New Roman" w:eastAsia="Times New Roman" w:hAnsi="Times New Roman"/>
          <w:bCs/>
          <w:sz w:val="24"/>
          <w:szCs w:val="24"/>
          <w:lang w:eastAsia="cs-CZ"/>
        </w:rPr>
        <w:lastRenderedPageBreak/>
        <w:t xml:space="preserve">Příloha č. </w:t>
      </w:r>
      <w:r>
        <w:rPr>
          <w:rFonts w:ascii="Times New Roman" w:eastAsia="Times New Roman" w:hAnsi="Times New Roman"/>
          <w:bCs/>
          <w:sz w:val="24"/>
          <w:szCs w:val="24"/>
          <w:lang w:eastAsia="cs-CZ"/>
        </w:rPr>
        <w:t>8</w:t>
      </w:r>
      <w:r w:rsidRPr="00975D61">
        <w:rPr>
          <w:rFonts w:ascii="Times New Roman" w:eastAsia="Times New Roman" w:hAnsi="Times New Roman"/>
          <w:bCs/>
          <w:sz w:val="24"/>
          <w:szCs w:val="24"/>
          <w:lang w:eastAsia="cs-CZ"/>
        </w:rPr>
        <w:t xml:space="preserve"> – </w:t>
      </w:r>
      <w:r>
        <w:rPr>
          <w:rFonts w:ascii="Times New Roman" w:eastAsia="Times New Roman" w:hAnsi="Times New Roman"/>
          <w:bCs/>
          <w:sz w:val="24"/>
          <w:szCs w:val="24"/>
          <w:lang w:eastAsia="cs-CZ"/>
        </w:rPr>
        <w:t>Soupis faktur a smluv</w:t>
      </w:r>
      <w:r w:rsidRPr="00975D61">
        <w:rPr>
          <w:rFonts w:ascii="Times New Roman" w:eastAsia="Times New Roman" w:hAnsi="Times New Roman"/>
          <w:bCs/>
          <w:sz w:val="24"/>
          <w:szCs w:val="24"/>
          <w:lang w:eastAsia="cs-CZ"/>
        </w:rPr>
        <w:t xml:space="preserve"> zní:</w:t>
      </w:r>
    </w:p>
    <w:p w14:paraId="7ACA0931" w14:textId="77777777" w:rsidR="009A2889" w:rsidRDefault="009A2889" w:rsidP="00370800">
      <w:pPr>
        <w:jc w:val="both"/>
        <w:rPr>
          <w:rFonts w:ascii="Times New Roman" w:hAnsi="Times New Roman"/>
          <w:sz w:val="24"/>
          <w:szCs w:val="24"/>
        </w:rPr>
      </w:pPr>
    </w:p>
    <w:p w14:paraId="5F98B4E4" w14:textId="1031CF97" w:rsidR="009A2889" w:rsidRDefault="009A2889" w:rsidP="00370800">
      <w:pPr>
        <w:jc w:val="both"/>
        <w:rPr>
          <w:rFonts w:ascii="Times New Roman" w:hAnsi="Times New Roman"/>
          <w:sz w:val="24"/>
          <w:szCs w:val="24"/>
        </w:rPr>
        <w:sectPr w:rsidR="009A2889" w:rsidSect="009A2889">
          <w:pgSz w:w="11906" w:h="16838"/>
          <w:pgMar w:top="1418" w:right="1418" w:bottom="1418" w:left="1418" w:header="709" w:footer="709" w:gutter="0"/>
          <w:cols w:space="708"/>
          <w:docGrid w:linePitch="360"/>
        </w:sectPr>
      </w:pPr>
      <w:r w:rsidRPr="009A2889">
        <w:rPr>
          <w:noProof/>
        </w:rPr>
        <w:drawing>
          <wp:inline distT="0" distB="0" distL="0" distR="0" wp14:anchorId="13513F2B" wp14:editId="741EF9A6">
            <wp:extent cx="5759450" cy="6761949"/>
            <wp:effectExtent l="0" t="0" r="0" b="127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3770" cy="6767021"/>
                    </a:xfrm>
                    <a:prstGeom prst="rect">
                      <a:avLst/>
                    </a:prstGeom>
                    <a:noFill/>
                    <a:ln>
                      <a:noFill/>
                    </a:ln>
                  </pic:spPr>
                </pic:pic>
              </a:graphicData>
            </a:graphic>
          </wp:inline>
        </w:drawing>
      </w:r>
    </w:p>
    <w:p w14:paraId="665EE851" w14:textId="77777777" w:rsidR="00120BD7" w:rsidRDefault="00120BD7" w:rsidP="00120BD7">
      <w:pPr>
        <w:pStyle w:val="Odstavecseseznamem"/>
        <w:numPr>
          <w:ilvl w:val="0"/>
          <w:numId w:val="1"/>
        </w:numPr>
        <w:jc w:val="both"/>
        <w:rPr>
          <w:rFonts w:ascii="Times New Roman" w:hAnsi="Times New Roman"/>
          <w:sz w:val="24"/>
          <w:szCs w:val="24"/>
        </w:rPr>
      </w:pPr>
      <w:r>
        <w:rPr>
          <w:rFonts w:ascii="Times New Roman" w:hAnsi="Times New Roman"/>
          <w:sz w:val="24"/>
          <w:szCs w:val="24"/>
        </w:rPr>
        <w:lastRenderedPageBreak/>
        <w:t>Příloha č. 9 – Pořadí dokumentů elektronické žádosti zní:</w:t>
      </w:r>
    </w:p>
    <w:p w14:paraId="74710DE1" w14:textId="77777777" w:rsidR="00120BD7" w:rsidRDefault="00120BD7" w:rsidP="00120BD7">
      <w:pPr>
        <w:jc w:val="both"/>
        <w:rPr>
          <w:rFonts w:ascii="Times New Roman" w:hAnsi="Times New Roman"/>
          <w:sz w:val="24"/>
          <w:szCs w:val="24"/>
        </w:rPr>
      </w:pPr>
    </w:p>
    <w:p w14:paraId="7ED65579" w14:textId="0D9D1E4F" w:rsidR="00120BD7" w:rsidRPr="007262DC" w:rsidRDefault="00120BD7" w:rsidP="00120BD7">
      <w:pPr>
        <w:jc w:val="right"/>
        <w:rPr>
          <w:rFonts w:ascii="Times New Roman" w:hAnsi="Times New Roman"/>
          <w:bCs/>
          <w:sz w:val="24"/>
          <w:szCs w:val="24"/>
        </w:rPr>
      </w:pPr>
      <w:r w:rsidRPr="007262DC">
        <w:rPr>
          <w:rFonts w:ascii="Times New Roman" w:hAnsi="Times New Roman"/>
          <w:bCs/>
          <w:sz w:val="24"/>
          <w:szCs w:val="24"/>
        </w:rPr>
        <w:t>Příloha č. 9</w:t>
      </w:r>
      <w:r>
        <w:rPr>
          <w:rFonts w:ascii="Times New Roman" w:hAnsi="Times New Roman"/>
          <w:bCs/>
          <w:sz w:val="24"/>
          <w:szCs w:val="24"/>
        </w:rPr>
        <w:t xml:space="preserve"> k instrukci č. </w:t>
      </w:r>
      <w:r w:rsidR="009A2889">
        <w:rPr>
          <w:rFonts w:ascii="Times New Roman" w:hAnsi="Times New Roman"/>
          <w:bCs/>
          <w:sz w:val="24"/>
          <w:szCs w:val="24"/>
        </w:rPr>
        <w:t>7/2021</w:t>
      </w:r>
    </w:p>
    <w:p w14:paraId="7F99F66B" w14:textId="77777777" w:rsidR="00120BD7" w:rsidRDefault="00120BD7" w:rsidP="00120BD7">
      <w:pPr>
        <w:contextualSpacing/>
        <w:rPr>
          <w:rFonts w:ascii="Times New Roman" w:hAnsi="Times New Roman"/>
          <w:b/>
          <w:sz w:val="28"/>
          <w:szCs w:val="28"/>
          <w:u w:val="single"/>
        </w:rPr>
      </w:pPr>
      <w:r>
        <w:rPr>
          <w:rFonts w:ascii="Times New Roman" w:hAnsi="Times New Roman"/>
          <w:b/>
          <w:sz w:val="28"/>
          <w:szCs w:val="28"/>
          <w:u w:val="single"/>
        </w:rPr>
        <w:t>Pořadí dokumentů</w:t>
      </w:r>
      <w:r w:rsidRPr="007262DC">
        <w:rPr>
          <w:rFonts w:ascii="Times New Roman" w:hAnsi="Times New Roman"/>
          <w:b/>
          <w:sz w:val="28"/>
          <w:szCs w:val="28"/>
          <w:u w:val="single"/>
        </w:rPr>
        <w:t xml:space="preserve"> elektronick</w:t>
      </w:r>
      <w:r>
        <w:rPr>
          <w:rFonts w:ascii="Times New Roman" w:hAnsi="Times New Roman"/>
          <w:b/>
          <w:sz w:val="28"/>
          <w:szCs w:val="28"/>
          <w:u w:val="single"/>
        </w:rPr>
        <w:t>é žádosti</w:t>
      </w:r>
    </w:p>
    <w:p w14:paraId="508F63A0" w14:textId="77777777" w:rsidR="00120BD7" w:rsidRPr="007262DC" w:rsidRDefault="00120BD7" w:rsidP="00120BD7">
      <w:pPr>
        <w:contextualSpacing/>
        <w:rPr>
          <w:rFonts w:ascii="Times New Roman" w:hAnsi="Times New Roman"/>
          <w:b/>
          <w:sz w:val="28"/>
          <w:szCs w:val="28"/>
          <w:u w:val="single"/>
        </w:rPr>
      </w:pPr>
    </w:p>
    <w:p w14:paraId="27EDDB9A" w14:textId="77777777" w:rsidR="00120BD7" w:rsidRDefault="00120BD7" w:rsidP="00120BD7">
      <w:pPr>
        <w:numPr>
          <w:ilvl w:val="0"/>
          <w:numId w:val="8"/>
        </w:numPr>
        <w:ind w:left="284" w:hanging="284"/>
        <w:contextualSpacing/>
        <w:rPr>
          <w:rFonts w:ascii="Times New Roman" w:hAnsi="Times New Roman"/>
          <w:b/>
          <w:bCs/>
          <w:sz w:val="24"/>
          <w:szCs w:val="24"/>
          <w:u w:val="single"/>
        </w:rPr>
      </w:pPr>
      <w:r w:rsidRPr="007262DC">
        <w:rPr>
          <w:rFonts w:ascii="Times New Roman" w:hAnsi="Times New Roman"/>
          <w:b/>
          <w:bCs/>
          <w:sz w:val="24"/>
          <w:szCs w:val="24"/>
          <w:u w:val="single"/>
        </w:rPr>
        <w:t>Registrace akce, změna Registrace akce</w:t>
      </w:r>
    </w:p>
    <w:p w14:paraId="6B0E5AB1" w14:textId="77777777" w:rsidR="00120BD7" w:rsidRDefault="00120BD7" w:rsidP="00120BD7">
      <w:pPr>
        <w:numPr>
          <w:ilvl w:val="0"/>
          <w:numId w:val="10"/>
        </w:numPr>
        <w:spacing w:after="0" w:line="240" w:lineRule="auto"/>
        <w:rPr>
          <w:rFonts w:ascii="Times New Roman" w:hAnsi="Times New Roman"/>
          <w:sz w:val="24"/>
          <w:szCs w:val="24"/>
        </w:rPr>
      </w:pPr>
      <w:r>
        <w:rPr>
          <w:rFonts w:ascii="Times New Roman" w:hAnsi="Times New Roman"/>
          <w:sz w:val="24"/>
          <w:szCs w:val="24"/>
        </w:rPr>
        <w:t>P</w:t>
      </w:r>
      <w:r w:rsidRPr="007262DC">
        <w:rPr>
          <w:rFonts w:ascii="Times New Roman" w:hAnsi="Times New Roman"/>
          <w:sz w:val="24"/>
          <w:szCs w:val="24"/>
        </w:rPr>
        <w:t>růvodní dopis</w:t>
      </w:r>
    </w:p>
    <w:p w14:paraId="20BA1789" w14:textId="77777777" w:rsidR="00120BD7" w:rsidRDefault="00120BD7" w:rsidP="00120BD7">
      <w:pPr>
        <w:numPr>
          <w:ilvl w:val="0"/>
          <w:numId w:val="10"/>
        </w:numPr>
        <w:spacing w:after="0" w:line="240" w:lineRule="auto"/>
        <w:rPr>
          <w:rFonts w:ascii="Times New Roman" w:hAnsi="Times New Roman"/>
          <w:sz w:val="24"/>
          <w:szCs w:val="24"/>
        </w:rPr>
      </w:pPr>
      <w:r w:rsidRPr="007262DC">
        <w:rPr>
          <w:rFonts w:ascii="Times New Roman" w:hAnsi="Times New Roman"/>
          <w:sz w:val="24"/>
          <w:szCs w:val="24"/>
        </w:rPr>
        <w:t>Formuláře SMVS</w:t>
      </w:r>
    </w:p>
    <w:p w14:paraId="1E25B784" w14:textId="77777777" w:rsidR="00120BD7" w:rsidRDefault="00120BD7" w:rsidP="00120BD7">
      <w:pPr>
        <w:numPr>
          <w:ilvl w:val="0"/>
          <w:numId w:val="10"/>
        </w:numPr>
        <w:spacing w:after="0" w:line="240" w:lineRule="auto"/>
        <w:rPr>
          <w:rFonts w:ascii="Times New Roman" w:hAnsi="Times New Roman"/>
          <w:sz w:val="24"/>
          <w:szCs w:val="24"/>
        </w:rPr>
      </w:pPr>
      <w:r w:rsidRPr="007262DC">
        <w:rPr>
          <w:rFonts w:ascii="Times New Roman" w:hAnsi="Times New Roman"/>
          <w:sz w:val="24"/>
          <w:szCs w:val="24"/>
        </w:rPr>
        <w:t xml:space="preserve">Investiční záměr/upravený </w:t>
      </w:r>
      <w:r>
        <w:rPr>
          <w:rFonts w:ascii="Times New Roman" w:hAnsi="Times New Roman"/>
          <w:sz w:val="24"/>
          <w:szCs w:val="24"/>
        </w:rPr>
        <w:t>investiční záměr</w:t>
      </w:r>
      <w:r w:rsidRPr="007262DC">
        <w:rPr>
          <w:rFonts w:ascii="Times New Roman" w:hAnsi="Times New Roman"/>
          <w:sz w:val="24"/>
          <w:szCs w:val="24"/>
        </w:rPr>
        <w:t xml:space="preserve"> včetně harmonogramu a fotodokumentace</w:t>
      </w:r>
    </w:p>
    <w:p w14:paraId="27FE0724" w14:textId="77777777" w:rsidR="00120BD7" w:rsidRPr="007262DC" w:rsidRDefault="00120BD7" w:rsidP="00120BD7">
      <w:pPr>
        <w:numPr>
          <w:ilvl w:val="0"/>
          <w:numId w:val="10"/>
        </w:numPr>
        <w:spacing w:after="0" w:line="240" w:lineRule="auto"/>
        <w:rPr>
          <w:rFonts w:ascii="Times New Roman" w:hAnsi="Times New Roman"/>
          <w:sz w:val="24"/>
          <w:szCs w:val="24"/>
        </w:rPr>
      </w:pPr>
      <w:r w:rsidRPr="007262DC">
        <w:rPr>
          <w:rFonts w:ascii="Times New Roman" w:hAnsi="Times New Roman"/>
          <w:sz w:val="24"/>
          <w:szCs w:val="24"/>
        </w:rPr>
        <w:t xml:space="preserve">Ostatní připojené dokumenty (výkresová dokumentace, souhlasy odborných orgánů, </w:t>
      </w:r>
      <w:r>
        <w:rPr>
          <w:rFonts w:ascii="Times New Roman" w:hAnsi="Times New Roman"/>
          <w:sz w:val="24"/>
          <w:szCs w:val="24"/>
        </w:rPr>
        <w:t>s</w:t>
      </w:r>
      <w:r w:rsidRPr="007262DC">
        <w:rPr>
          <w:rFonts w:ascii="Times New Roman" w:hAnsi="Times New Roman"/>
          <w:sz w:val="24"/>
          <w:szCs w:val="24"/>
        </w:rPr>
        <w:t>tudie, revizní zprávy, souhlasy orgánů VS ČR apod.).</w:t>
      </w:r>
    </w:p>
    <w:p w14:paraId="5764AECB" w14:textId="77777777" w:rsidR="00120BD7" w:rsidRDefault="00120BD7" w:rsidP="00120BD7">
      <w:pPr>
        <w:ind w:left="567" w:hanging="283"/>
        <w:contextualSpacing/>
        <w:rPr>
          <w:rFonts w:ascii="Times New Roman" w:hAnsi="Times New Roman"/>
          <w:b/>
          <w:bCs/>
          <w:sz w:val="24"/>
          <w:szCs w:val="24"/>
          <w:u w:val="single"/>
        </w:rPr>
      </w:pPr>
    </w:p>
    <w:p w14:paraId="4C927CDC" w14:textId="77777777" w:rsidR="00120BD7" w:rsidRDefault="00120BD7" w:rsidP="00120BD7">
      <w:pPr>
        <w:numPr>
          <w:ilvl w:val="0"/>
          <w:numId w:val="8"/>
        </w:numPr>
        <w:ind w:left="284" w:hanging="284"/>
        <w:contextualSpacing/>
        <w:rPr>
          <w:rFonts w:ascii="Times New Roman" w:hAnsi="Times New Roman"/>
          <w:b/>
          <w:bCs/>
          <w:sz w:val="24"/>
          <w:szCs w:val="24"/>
          <w:u w:val="single"/>
        </w:rPr>
      </w:pPr>
      <w:r w:rsidRPr="003A2375">
        <w:rPr>
          <w:rFonts w:ascii="Times New Roman" w:hAnsi="Times New Roman"/>
          <w:b/>
          <w:bCs/>
          <w:sz w:val="24"/>
          <w:szCs w:val="24"/>
        </w:rPr>
        <w:t xml:space="preserve"> </w:t>
      </w:r>
      <w:r w:rsidRPr="003A2375">
        <w:rPr>
          <w:rFonts w:ascii="Times New Roman" w:hAnsi="Times New Roman"/>
          <w:b/>
          <w:bCs/>
          <w:sz w:val="24"/>
          <w:szCs w:val="24"/>
          <w:u w:val="single"/>
        </w:rPr>
        <w:t>Stanovení výdajů, změna Stanovení výdajů</w:t>
      </w:r>
    </w:p>
    <w:p w14:paraId="2ACCD8F8" w14:textId="77777777" w:rsidR="00120BD7" w:rsidRPr="003A2375" w:rsidRDefault="00120BD7" w:rsidP="00120BD7">
      <w:pPr>
        <w:ind w:left="284"/>
        <w:contextualSpacing/>
        <w:rPr>
          <w:rFonts w:ascii="Times New Roman" w:hAnsi="Times New Roman"/>
          <w:b/>
          <w:bCs/>
          <w:sz w:val="24"/>
          <w:szCs w:val="24"/>
          <w:u w:val="single"/>
        </w:rPr>
      </w:pPr>
    </w:p>
    <w:p w14:paraId="0FAC5BCB" w14:textId="77777777" w:rsidR="00120BD7" w:rsidRDefault="00120BD7" w:rsidP="00120BD7">
      <w:pPr>
        <w:numPr>
          <w:ilvl w:val="0"/>
          <w:numId w:val="9"/>
        </w:numPr>
        <w:spacing w:after="0"/>
        <w:rPr>
          <w:rFonts w:ascii="Times New Roman" w:hAnsi="Times New Roman"/>
          <w:sz w:val="24"/>
          <w:szCs w:val="24"/>
        </w:rPr>
      </w:pPr>
      <w:r w:rsidRPr="007262DC">
        <w:rPr>
          <w:rFonts w:ascii="Times New Roman" w:hAnsi="Times New Roman"/>
          <w:sz w:val="24"/>
          <w:szCs w:val="24"/>
        </w:rPr>
        <w:t>Průvodní dopis</w:t>
      </w:r>
    </w:p>
    <w:p w14:paraId="624A28FA" w14:textId="77777777" w:rsidR="00120BD7" w:rsidRDefault="00120BD7" w:rsidP="00120BD7">
      <w:pPr>
        <w:numPr>
          <w:ilvl w:val="0"/>
          <w:numId w:val="9"/>
        </w:numPr>
        <w:spacing w:after="0"/>
        <w:rPr>
          <w:rFonts w:ascii="Times New Roman" w:hAnsi="Times New Roman"/>
          <w:sz w:val="24"/>
          <w:szCs w:val="24"/>
        </w:rPr>
      </w:pPr>
      <w:r w:rsidRPr="007262DC">
        <w:rPr>
          <w:rFonts w:ascii="Times New Roman" w:hAnsi="Times New Roman"/>
          <w:sz w:val="24"/>
          <w:szCs w:val="24"/>
        </w:rPr>
        <w:t>Form</w:t>
      </w:r>
      <w:r>
        <w:rPr>
          <w:rFonts w:ascii="Times New Roman" w:hAnsi="Times New Roman"/>
          <w:sz w:val="24"/>
          <w:szCs w:val="24"/>
        </w:rPr>
        <w:t>u</w:t>
      </w:r>
      <w:r w:rsidRPr="007262DC">
        <w:rPr>
          <w:rFonts w:ascii="Times New Roman" w:hAnsi="Times New Roman"/>
          <w:sz w:val="24"/>
          <w:szCs w:val="24"/>
        </w:rPr>
        <w:t>láře SMVS</w:t>
      </w:r>
    </w:p>
    <w:p w14:paraId="5212DB6E" w14:textId="77777777" w:rsidR="00120BD7" w:rsidRDefault="00120BD7" w:rsidP="00120BD7">
      <w:pPr>
        <w:numPr>
          <w:ilvl w:val="0"/>
          <w:numId w:val="9"/>
        </w:numPr>
        <w:spacing w:after="0"/>
        <w:rPr>
          <w:rFonts w:ascii="Times New Roman" w:hAnsi="Times New Roman"/>
          <w:sz w:val="24"/>
          <w:szCs w:val="24"/>
        </w:rPr>
      </w:pPr>
      <w:r w:rsidRPr="007262DC">
        <w:rPr>
          <w:rFonts w:ascii="Times New Roman" w:hAnsi="Times New Roman"/>
          <w:sz w:val="24"/>
          <w:szCs w:val="24"/>
        </w:rPr>
        <w:t>Formulář Z</w:t>
      </w:r>
      <w:r>
        <w:rPr>
          <w:rFonts w:ascii="Times New Roman" w:hAnsi="Times New Roman"/>
          <w:sz w:val="24"/>
          <w:szCs w:val="24"/>
        </w:rPr>
        <w:t>měna závazných ukazatelů</w:t>
      </w:r>
    </w:p>
    <w:p w14:paraId="3878F848" w14:textId="77777777" w:rsidR="00120BD7" w:rsidRDefault="00120BD7" w:rsidP="00120BD7">
      <w:pPr>
        <w:numPr>
          <w:ilvl w:val="0"/>
          <w:numId w:val="9"/>
        </w:numPr>
        <w:spacing w:after="0"/>
        <w:rPr>
          <w:rFonts w:ascii="Times New Roman" w:hAnsi="Times New Roman"/>
          <w:sz w:val="24"/>
          <w:szCs w:val="24"/>
        </w:rPr>
      </w:pPr>
      <w:r w:rsidRPr="007262DC">
        <w:rPr>
          <w:rFonts w:ascii="Times New Roman" w:hAnsi="Times New Roman"/>
          <w:sz w:val="24"/>
          <w:szCs w:val="24"/>
        </w:rPr>
        <w:t>Zadávací dokumentace k veřejné zakázce</w:t>
      </w:r>
      <w:r>
        <w:rPr>
          <w:rFonts w:ascii="Times New Roman" w:hAnsi="Times New Roman"/>
          <w:sz w:val="24"/>
          <w:szCs w:val="24"/>
        </w:rPr>
        <w:t xml:space="preserve"> nebo </w:t>
      </w:r>
      <w:r w:rsidRPr="007262DC">
        <w:rPr>
          <w:rFonts w:ascii="Times New Roman" w:hAnsi="Times New Roman"/>
          <w:sz w:val="24"/>
          <w:szCs w:val="24"/>
        </w:rPr>
        <w:t xml:space="preserve">zdůvodnění </w:t>
      </w:r>
      <w:r>
        <w:rPr>
          <w:rFonts w:ascii="Times New Roman" w:hAnsi="Times New Roman"/>
          <w:sz w:val="24"/>
          <w:szCs w:val="24"/>
        </w:rPr>
        <w:t>změny Stanovení výdajů</w:t>
      </w:r>
      <w:r w:rsidRPr="007262DC">
        <w:rPr>
          <w:rFonts w:ascii="Times New Roman" w:hAnsi="Times New Roman"/>
          <w:sz w:val="24"/>
          <w:szCs w:val="24"/>
        </w:rPr>
        <w:t xml:space="preserve"> (při více zakázkách se body </w:t>
      </w:r>
      <w:r>
        <w:rPr>
          <w:rFonts w:ascii="Times New Roman" w:hAnsi="Times New Roman"/>
          <w:sz w:val="24"/>
          <w:szCs w:val="24"/>
        </w:rPr>
        <w:t>4</w:t>
      </w:r>
      <w:r w:rsidRPr="007262DC">
        <w:rPr>
          <w:rFonts w:ascii="Times New Roman" w:hAnsi="Times New Roman"/>
          <w:sz w:val="24"/>
          <w:szCs w:val="24"/>
        </w:rPr>
        <w:t>-7 opakují u každé zakázky)</w:t>
      </w:r>
    </w:p>
    <w:p w14:paraId="13D9BC86" w14:textId="77777777" w:rsidR="00120BD7" w:rsidRDefault="00120BD7" w:rsidP="00120BD7">
      <w:pPr>
        <w:numPr>
          <w:ilvl w:val="0"/>
          <w:numId w:val="9"/>
        </w:numPr>
        <w:spacing w:after="0"/>
        <w:rPr>
          <w:rFonts w:ascii="Times New Roman" w:hAnsi="Times New Roman"/>
          <w:sz w:val="24"/>
          <w:szCs w:val="24"/>
        </w:rPr>
      </w:pPr>
      <w:r w:rsidRPr="007262DC">
        <w:rPr>
          <w:rFonts w:ascii="Times New Roman" w:hAnsi="Times New Roman"/>
          <w:sz w:val="24"/>
          <w:szCs w:val="24"/>
        </w:rPr>
        <w:t>Záznam o výběru</w:t>
      </w:r>
    </w:p>
    <w:p w14:paraId="23221668" w14:textId="77777777" w:rsidR="00120BD7" w:rsidRDefault="00120BD7" w:rsidP="00120BD7">
      <w:pPr>
        <w:numPr>
          <w:ilvl w:val="0"/>
          <w:numId w:val="9"/>
        </w:numPr>
        <w:spacing w:after="0"/>
        <w:rPr>
          <w:rFonts w:ascii="Times New Roman" w:hAnsi="Times New Roman"/>
          <w:sz w:val="24"/>
          <w:szCs w:val="24"/>
        </w:rPr>
      </w:pPr>
      <w:r w:rsidRPr="007262DC">
        <w:rPr>
          <w:rFonts w:ascii="Times New Roman" w:hAnsi="Times New Roman"/>
          <w:sz w:val="24"/>
          <w:szCs w:val="24"/>
        </w:rPr>
        <w:t>Rozhodnutí zadavatele, případně Oznámení o výběru</w:t>
      </w:r>
    </w:p>
    <w:p w14:paraId="6DC25052" w14:textId="77777777" w:rsidR="00120BD7" w:rsidRDefault="00120BD7" w:rsidP="00120BD7">
      <w:pPr>
        <w:numPr>
          <w:ilvl w:val="0"/>
          <w:numId w:val="9"/>
        </w:numPr>
        <w:spacing w:after="0"/>
        <w:rPr>
          <w:rFonts w:ascii="Times New Roman" w:hAnsi="Times New Roman"/>
          <w:sz w:val="24"/>
          <w:szCs w:val="24"/>
        </w:rPr>
      </w:pPr>
      <w:r w:rsidRPr="007262DC">
        <w:rPr>
          <w:rFonts w:ascii="Times New Roman" w:hAnsi="Times New Roman"/>
          <w:sz w:val="24"/>
          <w:szCs w:val="24"/>
        </w:rPr>
        <w:t xml:space="preserve">Návrh objednávky nebo </w:t>
      </w:r>
      <w:r w:rsidRPr="002D6060">
        <w:rPr>
          <w:rFonts w:ascii="Times New Roman" w:hAnsi="Times New Roman"/>
          <w:sz w:val="24"/>
          <w:szCs w:val="24"/>
        </w:rPr>
        <w:t>jednostranně podepsaný</w:t>
      </w:r>
      <w:r w:rsidRPr="007262DC">
        <w:rPr>
          <w:rFonts w:ascii="Times New Roman" w:hAnsi="Times New Roman"/>
          <w:sz w:val="24"/>
          <w:szCs w:val="24"/>
        </w:rPr>
        <w:t xml:space="preserve"> návrh smlouvy s vítězným uchazečem a oceněným výkazem výměr</w:t>
      </w:r>
    </w:p>
    <w:p w14:paraId="52905100" w14:textId="77777777" w:rsidR="00120BD7" w:rsidRPr="007262DC" w:rsidRDefault="00120BD7" w:rsidP="00120BD7">
      <w:pPr>
        <w:numPr>
          <w:ilvl w:val="0"/>
          <w:numId w:val="9"/>
        </w:numPr>
        <w:spacing w:after="0"/>
        <w:rPr>
          <w:rFonts w:ascii="Times New Roman" w:hAnsi="Times New Roman"/>
          <w:sz w:val="24"/>
          <w:szCs w:val="24"/>
        </w:rPr>
      </w:pPr>
      <w:r w:rsidRPr="007262DC">
        <w:rPr>
          <w:rFonts w:ascii="Times New Roman" w:hAnsi="Times New Roman"/>
          <w:sz w:val="24"/>
          <w:szCs w:val="24"/>
        </w:rPr>
        <w:t>Ostatní připojené dokumenty (souhlas orgánů VS ČR apod.)</w:t>
      </w:r>
    </w:p>
    <w:p w14:paraId="0580468B" w14:textId="77777777" w:rsidR="00120BD7" w:rsidRPr="007262DC" w:rsidRDefault="00120BD7" w:rsidP="00120BD7">
      <w:pPr>
        <w:spacing w:after="0"/>
        <w:ind w:left="567" w:hanging="283"/>
        <w:rPr>
          <w:rFonts w:ascii="Times New Roman" w:hAnsi="Times New Roman"/>
          <w:sz w:val="24"/>
          <w:szCs w:val="24"/>
        </w:rPr>
      </w:pPr>
    </w:p>
    <w:p w14:paraId="251EF84C" w14:textId="77777777" w:rsidR="00120BD7" w:rsidRPr="00333687" w:rsidRDefault="00120BD7" w:rsidP="00120BD7">
      <w:pPr>
        <w:numPr>
          <w:ilvl w:val="0"/>
          <w:numId w:val="8"/>
        </w:numPr>
        <w:ind w:left="426" w:hanging="426"/>
        <w:rPr>
          <w:rFonts w:ascii="Times New Roman" w:hAnsi="Times New Roman"/>
          <w:b/>
          <w:bCs/>
          <w:sz w:val="24"/>
          <w:szCs w:val="24"/>
          <w:u w:val="single"/>
        </w:rPr>
      </w:pPr>
      <w:r>
        <w:rPr>
          <w:rFonts w:ascii="Times New Roman" w:hAnsi="Times New Roman"/>
          <w:sz w:val="24"/>
          <w:szCs w:val="24"/>
        </w:rPr>
        <w:t xml:space="preserve"> </w:t>
      </w:r>
      <w:r w:rsidRPr="00333687">
        <w:rPr>
          <w:rFonts w:ascii="Times New Roman" w:hAnsi="Times New Roman"/>
          <w:b/>
          <w:bCs/>
          <w:sz w:val="24"/>
          <w:szCs w:val="24"/>
          <w:u w:val="single"/>
        </w:rPr>
        <w:t>Závěrečné vyhodnocení akce</w:t>
      </w:r>
    </w:p>
    <w:p w14:paraId="30283F1F" w14:textId="77777777" w:rsidR="00120BD7" w:rsidRDefault="00120BD7" w:rsidP="00120BD7">
      <w:pPr>
        <w:numPr>
          <w:ilvl w:val="0"/>
          <w:numId w:val="11"/>
        </w:numPr>
        <w:spacing w:after="0"/>
        <w:rPr>
          <w:rFonts w:ascii="Times New Roman" w:hAnsi="Times New Roman"/>
          <w:sz w:val="24"/>
          <w:szCs w:val="24"/>
        </w:rPr>
      </w:pPr>
      <w:r w:rsidRPr="007262DC">
        <w:rPr>
          <w:rFonts w:ascii="Times New Roman" w:hAnsi="Times New Roman"/>
          <w:sz w:val="24"/>
          <w:szCs w:val="24"/>
        </w:rPr>
        <w:t>Průvodní dopis</w:t>
      </w:r>
    </w:p>
    <w:p w14:paraId="130A54FE" w14:textId="77777777" w:rsidR="00120BD7" w:rsidRDefault="00120BD7" w:rsidP="00120BD7">
      <w:pPr>
        <w:numPr>
          <w:ilvl w:val="0"/>
          <w:numId w:val="11"/>
        </w:numPr>
        <w:spacing w:after="0"/>
        <w:rPr>
          <w:rFonts w:ascii="Times New Roman" w:hAnsi="Times New Roman"/>
          <w:sz w:val="24"/>
          <w:szCs w:val="24"/>
        </w:rPr>
      </w:pPr>
      <w:r w:rsidRPr="007262DC">
        <w:rPr>
          <w:rFonts w:ascii="Times New Roman" w:hAnsi="Times New Roman"/>
          <w:sz w:val="24"/>
          <w:szCs w:val="24"/>
        </w:rPr>
        <w:t>Formuláře SMVS</w:t>
      </w:r>
    </w:p>
    <w:p w14:paraId="0E6B47C1" w14:textId="77777777" w:rsidR="00120BD7" w:rsidRDefault="00120BD7" w:rsidP="00120BD7">
      <w:pPr>
        <w:numPr>
          <w:ilvl w:val="0"/>
          <w:numId w:val="11"/>
        </w:numPr>
        <w:spacing w:after="0"/>
        <w:rPr>
          <w:rFonts w:ascii="Times New Roman" w:hAnsi="Times New Roman"/>
          <w:sz w:val="24"/>
          <w:szCs w:val="24"/>
        </w:rPr>
      </w:pPr>
      <w:r w:rsidRPr="007262DC">
        <w:rPr>
          <w:rFonts w:ascii="Times New Roman" w:hAnsi="Times New Roman"/>
          <w:sz w:val="24"/>
          <w:szCs w:val="24"/>
        </w:rPr>
        <w:t>Zpráva o plnění závazných ukazatelů</w:t>
      </w:r>
    </w:p>
    <w:p w14:paraId="44AC626C" w14:textId="77777777" w:rsidR="00120BD7" w:rsidRDefault="00120BD7" w:rsidP="00120BD7">
      <w:pPr>
        <w:numPr>
          <w:ilvl w:val="0"/>
          <w:numId w:val="11"/>
        </w:numPr>
        <w:spacing w:after="0"/>
        <w:rPr>
          <w:rFonts w:ascii="Times New Roman" w:hAnsi="Times New Roman"/>
          <w:sz w:val="24"/>
          <w:szCs w:val="24"/>
        </w:rPr>
      </w:pPr>
      <w:r w:rsidRPr="007262DC">
        <w:rPr>
          <w:rFonts w:ascii="Times New Roman" w:hAnsi="Times New Roman"/>
          <w:sz w:val="24"/>
          <w:szCs w:val="24"/>
        </w:rPr>
        <w:t>Kolaudační souhlas u staveb</w:t>
      </w:r>
    </w:p>
    <w:p w14:paraId="2448A2A0" w14:textId="77777777" w:rsidR="00120BD7" w:rsidRDefault="00120BD7" w:rsidP="00120BD7">
      <w:pPr>
        <w:numPr>
          <w:ilvl w:val="0"/>
          <w:numId w:val="11"/>
        </w:numPr>
        <w:spacing w:after="0"/>
        <w:rPr>
          <w:rFonts w:ascii="Times New Roman" w:hAnsi="Times New Roman"/>
          <w:sz w:val="24"/>
          <w:szCs w:val="24"/>
        </w:rPr>
      </w:pPr>
      <w:r>
        <w:rPr>
          <w:rFonts w:ascii="Times New Roman" w:hAnsi="Times New Roman"/>
          <w:sz w:val="24"/>
          <w:szCs w:val="24"/>
        </w:rPr>
        <w:t xml:space="preserve">Faktura vč. schvalovací doložky nebo soupis </w:t>
      </w:r>
      <w:r w:rsidRPr="007262DC">
        <w:rPr>
          <w:rFonts w:ascii="Times New Roman" w:hAnsi="Times New Roman"/>
          <w:sz w:val="24"/>
          <w:szCs w:val="24"/>
        </w:rPr>
        <w:t>faktur rozdělených dle smluv</w:t>
      </w:r>
      <w:r>
        <w:rPr>
          <w:rFonts w:ascii="Times New Roman" w:hAnsi="Times New Roman"/>
          <w:sz w:val="24"/>
          <w:szCs w:val="24"/>
        </w:rPr>
        <w:t xml:space="preserve"> (dle přílohy č. 8 instrukce)</w:t>
      </w:r>
    </w:p>
    <w:p w14:paraId="1193A25A" w14:textId="77777777" w:rsidR="00120BD7" w:rsidRDefault="00120BD7" w:rsidP="00120BD7">
      <w:pPr>
        <w:numPr>
          <w:ilvl w:val="0"/>
          <w:numId w:val="11"/>
        </w:numPr>
        <w:spacing w:after="0"/>
        <w:rPr>
          <w:rFonts w:ascii="Times New Roman" w:hAnsi="Times New Roman"/>
          <w:sz w:val="24"/>
          <w:szCs w:val="24"/>
        </w:rPr>
      </w:pPr>
      <w:r w:rsidRPr="007262DC">
        <w:rPr>
          <w:rFonts w:ascii="Times New Roman" w:hAnsi="Times New Roman"/>
          <w:sz w:val="24"/>
          <w:szCs w:val="24"/>
        </w:rPr>
        <w:t xml:space="preserve">Individuální výdajový příslib (finanční kontrola před vznikem závazku, v případě více smluv např. PD + AD, TDS, BOZP, realizace nebo smlouva o dodávce se musí ke každé smlouvě opakovat body </w:t>
      </w:r>
      <w:r>
        <w:rPr>
          <w:rFonts w:ascii="Times New Roman" w:hAnsi="Times New Roman"/>
          <w:sz w:val="24"/>
          <w:szCs w:val="24"/>
        </w:rPr>
        <w:t>6</w:t>
      </w:r>
      <w:r w:rsidRPr="007262DC">
        <w:rPr>
          <w:rFonts w:ascii="Times New Roman" w:hAnsi="Times New Roman"/>
          <w:sz w:val="24"/>
          <w:szCs w:val="24"/>
        </w:rPr>
        <w:t>-8)</w:t>
      </w:r>
    </w:p>
    <w:p w14:paraId="67C82272" w14:textId="77777777" w:rsidR="00120BD7" w:rsidRPr="007262DC" w:rsidRDefault="00120BD7" w:rsidP="00120BD7">
      <w:pPr>
        <w:numPr>
          <w:ilvl w:val="0"/>
          <w:numId w:val="11"/>
        </w:numPr>
        <w:spacing w:after="0"/>
        <w:rPr>
          <w:rFonts w:ascii="Times New Roman" w:hAnsi="Times New Roman"/>
          <w:sz w:val="24"/>
          <w:szCs w:val="24"/>
        </w:rPr>
      </w:pPr>
      <w:r w:rsidRPr="007262DC">
        <w:rPr>
          <w:rFonts w:ascii="Times New Roman" w:hAnsi="Times New Roman"/>
          <w:sz w:val="24"/>
          <w:szCs w:val="24"/>
        </w:rPr>
        <w:t>S</w:t>
      </w:r>
      <w:r>
        <w:rPr>
          <w:rFonts w:ascii="Times New Roman" w:hAnsi="Times New Roman"/>
          <w:sz w:val="24"/>
          <w:szCs w:val="24"/>
        </w:rPr>
        <w:t>mlouva</w:t>
      </w:r>
      <w:r w:rsidRPr="007262DC">
        <w:rPr>
          <w:rFonts w:ascii="Times New Roman" w:hAnsi="Times New Roman"/>
          <w:sz w:val="24"/>
          <w:szCs w:val="24"/>
        </w:rPr>
        <w:t xml:space="preserve"> vč</w:t>
      </w:r>
      <w:r>
        <w:rPr>
          <w:rFonts w:ascii="Times New Roman" w:hAnsi="Times New Roman"/>
          <w:sz w:val="24"/>
          <w:szCs w:val="24"/>
        </w:rPr>
        <w:t>.</w:t>
      </w:r>
      <w:r w:rsidRPr="007262DC">
        <w:rPr>
          <w:rFonts w:ascii="Times New Roman" w:hAnsi="Times New Roman"/>
          <w:sz w:val="24"/>
          <w:szCs w:val="24"/>
        </w:rPr>
        <w:t xml:space="preserve"> dodatků</w:t>
      </w:r>
    </w:p>
    <w:p w14:paraId="03DE61C2" w14:textId="77777777" w:rsidR="00120BD7" w:rsidRDefault="00120BD7" w:rsidP="00120BD7">
      <w:pPr>
        <w:numPr>
          <w:ilvl w:val="0"/>
          <w:numId w:val="11"/>
        </w:numPr>
        <w:spacing w:after="0"/>
        <w:rPr>
          <w:rFonts w:ascii="Times New Roman" w:hAnsi="Times New Roman"/>
          <w:sz w:val="24"/>
          <w:szCs w:val="24"/>
        </w:rPr>
      </w:pPr>
      <w:r>
        <w:rPr>
          <w:rFonts w:ascii="Times New Roman" w:hAnsi="Times New Roman"/>
          <w:sz w:val="24"/>
          <w:szCs w:val="24"/>
        </w:rPr>
        <w:t>Zápis o předání a převzetí staveniště</w:t>
      </w:r>
    </w:p>
    <w:p w14:paraId="05590A00" w14:textId="77777777" w:rsidR="00120BD7" w:rsidRDefault="00120BD7" w:rsidP="00120BD7">
      <w:pPr>
        <w:numPr>
          <w:ilvl w:val="0"/>
          <w:numId w:val="11"/>
        </w:numPr>
        <w:spacing w:after="0"/>
        <w:rPr>
          <w:rFonts w:ascii="Times New Roman" w:hAnsi="Times New Roman"/>
          <w:sz w:val="24"/>
          <w:szCs w:val="24"/>
        </w:rPr>
      </w:pPr>
      <w:r w:rsidRPr="007262DC">
        <w:rPr>
          <w:rFonts w:ascii="Times New Roman" w:hAnsi="Times New Roman"/>
          <w:sz w:val="24"/>
          <w:szCs w:val="24"/>
        </w:rPr>
        <w:t>Protokol o zahájení prací/dodávek</w:t>
      </w:r>
    </w:p>
    <w:p w14:paraId="43E15028" w14:textId="77777777" w:rsidR="00120BD7" w:rsidRDefault="00120BD7" w:rsidP="00120BD7">
      <w:pPr>
        <w:numPr>
          <w:ilvl w:val="0"/>
          <w:numId w:val="11"/>
        </w:numPr>
        <w:spacing w:after="0"/>
        <w:rPr>
          <w:rFonts w:ascii="Times New Roman" w:hAnsi="Times New Roman"/>
          <w:sz w:val="24"/>
          <w:szCs w:val="24"/>
        </w:rPr>
      </w:pPr>
      <w:r w:rsidRPr="007262DC">
        <w:rPr>
          <w:rFonts w:ascii="Times New Roman" w:hAnsi="Times New Roman"/>
          <w:sz w:val="24"/>
          <w:szCs w:val="24"/>
        </w:rPr>
        <w:t>Zápis o odevzdání a převzetí díla nebo dodací list</w:t>
      </w:r>
    </w:p>
    <w:p w14:paraId="35CCE42D" w14:textId="77777777" w:rsidR="00120BD7" w:rsidRDefault="00120BD7" w:rsidP="00120BD7">
      <w:pPr>
        <w:numPr>
          <w:ilvl w:val="0"/>
          <w:numId w:val="11"/>
        </w:numPr>
        <w:spacing w:after="0"/>
        <w:rPr>
          <w:rFonts w:ascii="Times New Roman" w:hAnsi="Times New Roman"/>
          <w:sz w:val="24"/>
          <w:szCs w:val="24"/>
        </w:rPr>
      </w:pPr>
      <w:r w:rsidRPr="007262DC">
        <w:rPr>
          <w:rFonts w:ascii="Times New Roman" w:hAnsi="Times New Roman"/>
          <w:sz w:val="24"/>
          <w:szCs w:val="24"/>
        </w:rPr>
        <w:t>Ostatní připojené dokumenty (souhlasy orgánů VS ČR apod.)</w:t>
      </w:r>
    </w:p>
    <w:p w14:paraId="105A5D6E" w14:textId="77777777" w:rsidR="00120BD7" w:rsidRPr="007262DC" w:rsidRDefault="00120BD7" w:rsidP="00120BD7">
      <w:pPr>
        <w:spacing w:after="0"/>
        <w:rPr>
          <w:rFonts w:ascii="Times New Roman" w:hAnsi="Times New Roman"/>
          <w:sz w:val="24"/>
          <w:szCs w:val="24"/>
        </w:rPr>
      </w:pPr>
      <w:r w:rsidRPr="007262DC">
        <w:rPr>
          <w:rFonts w:ascii="Times New Roman" w:hAnsi="Times New Roman"/>
          <w:sz w:val="24"/>
          <w:szCs w:val="24"/>
        </w:rPr>
        <w:t xml:space="preserve"> </w:t>
      </w:r>
    </w:p>
    <w:p w14:paraId="7FFB0B06" w14:textId="1D201FCF" w:rsidR="00120BD7" w:rsidRPr="00120BD7" w:rsidRDefault="00120BD7" w:rsidP="00120BD7">
      <w:pPr>
        <w:jc w:val="both"/>
        <w:rPr>
          <w:rFonts w:ascii="Times New Roman" w:hAnsi="Times New Roman"/>
          <w:sz w:val="24"/>
          <w:szCs w:val="24"/>
        </w:rPr>
        <w:sectPr w:rsidR="00120BD7" w:rsidRPr="00120BD7" w:rsidSect="009A2889">
          <w:pgSz w:w="11906" w:h="16838"/>
          <w:pgMar w:top="1418" w:right="1418" w:bottom="1418" w:left="1418" w:header="709" w:footer="709" w:gutter="0"/>
          <w:cols w:space="708"/>
          <w:docGrid w:linePitch="360"/>
        </w:sectPr>
      </w:pPr>
    </w:p>
    <w:p w14:paraId="3B375F10" w14:textId="1F1E01C0" w:rsidR="00193952" w:rsidRPr="0065680C" w:rsidRDefault="00193952" w:rsidP="00193952">
      <w:pPr>
        <w:jc w:val="center"/>
        <w:rPr>
          <w:rFonts w:ascii="Times New Roman" w:hAnsi="Times New Roman"/>
          <w:b/>
          <w:sz w:val="24"/>
          <w:szCs w:val="24"/>
        </w:rPr>
      </w:pPr>
      <w:r>
        <w:rPr>
          <w:rFonts w:ascii="Times New Roman" w:hAnsi="Times New Roman"/>
          <w:b/>
          <w:sz w:val="24"/>
          <w:szCs w:val="24"/>
        </w:rPr>
        <w:lastRenderedPageBreak/>
        <w:t>Čl. II</w:t>
      </w:r>
    </w:p>
    <w:p w14:paraId="5646B251" w14:textId="77777777" w:rsidR="00193952" w:rsidRPr="0065680C" w:rsidRDefault="00193952" w:rsidP="00193952">
      <w:pPr>
        <w:rPr>
          <w:rFonts w:ascii="Times New Roman" w:hAnsi="Times New Roman"/>
          <w:sz w:val="24"/>
          <w:szCs w:val="24"/>
        </w:rPr>
      </w:pPr>
      <w:r w:rsidRPr="0065680C">
        <w:rPr>
          <w:rFonts w:ascii="Times New Roman" w:hAnsi="Times New Roman"/>
          <w:sz w:val="24"/>
          <w:szCs w:val="24"/>
        </w:rPr>
        <w:t xml:space="preserve">Tato Instrukce nabývá účinnosti dnem </w:t>
      </w:r>
      <w:r>
        <w:rPr>
          <w:rFonts w:ascii="Times New Roman" w:hAnsi="Times New Roman"/>
          <w:sz w:val="24"/>
          <w:szCs w:val="24"/>
        </w:rPr>
        <w:t>1. listopadu 2021.</w:t>
      </w:r>
    </w:p>
    <w:p w14:paraId="7133AE88" w14:textId="77777777" w:rsidR="00193952" w:rsidRDefault="00193952" w:rsidP="00193952">
      <w:pPr>
        <w:pStyle w:val="Bezmezer"/>
        <w:rPr>
          <w:rFonts w:ascii="Times New Roman" w:hAnsi="Times New Roman"/>
        </w:rPr>
      </w:pPr>
    </w:p>
    <w:p w14:paraId="66BB80D4" w14:textId="77777777" w:rsidR="00193952" w:rsidRDefault="00193952" w:rsidP="00193952">
      <w:pPr>
        <w:pStyle w:val="Bezmezer"/>
        <w:rPr>
          <w:rFonts w:ascii="Times New Roman" w:hAnsi="Times New Roman"/>
        </w:rPr>
      </w:pPr>
    </w:p>
    <w:p w14:paraId="424A34BC" w14:textId="77777777" w:rsidR="00193952" w:rsidRDefault="00193952" w:rsidP="00193952">
      <w:pPr>
        <w:pStyle w:val="Bezmezer"/>
        <w:rPr>
          <w:rFonts w:ascii="Times New Roman" w:hAnsi="Times New Roman"/>
        </w:rPr>
      </w:pPr>
    </w:p>
    <w:p w14:paraId="33D5E378" w14:textId="77777777" w:rsidR="00193952" w:rsidRDefault="00193952" w:rsidP="00193952">
      <w:pPr>
        <w:pStyle w:val="Bezmezer"/>
        <w:rPr>
          <w:rFonts w:ascii="Times New Roman" w:hAnsi="Times New Roman"/>
        </w:rPr>
      </w:pPr>
    </w:p>
    <w:p w14:paraId="2F843DE6" w14:textId="77777777" w:rsidR="00193952" w:rsidRDefault="00193952" w:rsidP="00193952">
      <w:pPr>
        <w:pStyle w:val="Bezmezer"/>
        <w:rPr>
          <w:rFonts w:ascii="Times New Roman" w:hAnsi="Times New Roman"/>
        </w:rPr>
      </w:pPr>
    </w:p>
    <w:p w14:paraId="7F476915" w14:textId="77777777" w:rsidR="00193952" w:rsidRDefault="00193952" w:rsidP="00193952">
      <w:pPr>
        <w:pStyle w:val="Bezmezer"/>
        <w:rPr>
          <w:rFonts w:ascii="Times New Roman" w:hAnsi="Times New Roman"/>
        </w:rPr>
      </w:pPr>
    </w:p>
    <w:p w14:paraId="7197443C" w14:textId="77777777" w:rsidR="00193952" w:rsidRPr="0065680C" w:rsidRDefault="00193952" w:rsidP="00193952">
      <w:pPr>
        <w:pStyle w:val="Bezmezer"/>
        <w:rPr>
          <w:rFonts w:ascii="Times New Roman" w:hAnsi="Times New Roman"/>
        </w:rPr>
      </w:pPr>
      <w:r w:rsidRPr="0065680C">
        <w:rPr>
          <w:rFonts w:ascii="Times New Roman" w:hAnsi="Times New Roman"/>
        </w:rPr>
        <w:tab/>
      </w:r>
      <w:r w:rsidRPr="0065680C">
        <w:rPr>
          <w:rFonts w:ascii="Times New Roman" w:hAnsi="Times New Roman"/>
        </w:rPr>
        <w:tab/>
      </w:r>
      <w:r w:rsidRPr="0065680C">
        <w:rPr>
          <w:rFonts w:ascii="Times New Roman" w:hAnsi="Times New Roman"/>
        </w:rPr>
        <w:tab/>
      </w:r>
      <w:r w:rsidRPr="0065680C">
        <w:rPr>
          <w:rFonts w:ascii="Times New Roman" w:hAnsi="Times New Roman"/>
        </w:rPr>
        <w:tab/>
      </w:r>
      <w:r w:rsidRPr="0065680C">
        <w:rPr>
          <w:rFonts w:ascii="Times New Roman" w:hAnsi="Times New Roman"/>
        </w:rPr>
        <w:tab/>
        <w:t xml:space="preserve">  </w:t>
      </w:r>
      <w:r w:rsidRPr="0065680C">
        <w:rPr>
          <w:rFonts w:ascii="Times New Roman" w:hAnsi="Times New Roman"/>
        </w:rPr>
        <w:tab/>
        <w:t xml:space="preserve">                                ministr</w:t>
      </w:r>
      <w:r>
        <w:rPr>
          <w:rFonts w:ascii="Times New Roman" w:hAnsi="Times New Roman"/>
        </w:rPr>
        <w:t>yně</w:t>
      </w:r>
      <w:r w:rsidRPr="0065680C">
        <w:rPr>
          <w:rFonts w:ascii="Times New Roman" w:hAnsi="Times New Roman"/>
        </w:rPr>
        <w:t xml:space="preserve"> spravedlnosti</w:t>
      </w:r>
    </w:p>
    <w:p w14:paraId="5321AA81" w14:textId="77777777" w:rsidR="00193952" w:rsidRPr="0065680C" w:rsidRDefault="00193952" w:rsidP="00193952">
      <w:pPr>
        <w:pStyle w:val="Bezmezer"/>
      </w:pPr>
      <w:r w:rsidRPr="0065680C">
        <w:rPr>
          <w:rFonts w:ascii="Times New Roman" w:hAnsi="Times New Roman"/>
        </w:rPr>
        <w:tab/>
      </w:r>
      <w:r w:rsidRPr="0065680C">
        <w:rPr>
          <w:rFonts w:ascii="Times New Roman" w:hAnsi="Times New Roman"/>
        </w:rPr>
        <w:tab/>
      </w:r>
      <w:r w:rsidRPr="0065680C">
        <w:rPr>
          <w:rFonts w:ascii="Times New Roman" w:hAnsi="Times New Roman"/>
        </w:rPr>
        <w:tab/>
      </w:r>
      <w:r w:rsidRPr="0065680C">
        <w:rPr>
          <w:rFonts w:ascii="Times New Roman" w:hAnsi="Times New Roman"/>
        </w:rPr>
        <w:tab/>
      </w:r>
      <w:r w:rsidRPr="0065680C">
        <w:rPr>
          <w:rFonts w:ascii="Times New Roman" w:hAnsi="Times New Roman"/>
        </w:rPr>
        <w:tab/>
      </w:r>
      <w:r w:rsidRPr="0065680C">
        <w:rPr>
          <w:rFonts w:ascii="Times New Roman" w:hAnsi="Times New Roman"/>
        </w:rPr>
        <w:tab/>
        <w:t xml:space="preserve">                          </w:t>
      </w:r>
      <w:r>
        <w:rPr>
          <w:rFonts w:ascii="Times New Roman" w:hAnsi="Times New Roman"/>
        </w:rPr>
        <w:t xml:space="preserve">          Mgr. Marie Benešová</w:t>
      </w:r>
    </w:p>
    <w:p w14:paraId="4D9708AE" w14:textId="77777777" w:rsidR="00193952" w:rsidRDefault="00193952"/>
    <w:sectPr w:rsidR="00193952" w:rsidSect="009A288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854B2" w14:textId="77777777" w:rsidR="009A2889" w:rsidRDefault="009A2889" w:rsidP="0066455F">
      <w:pPr>
        <w:spacing w:after="0" w:line="240" w:lineRule="auto"/>
      </w:pPr>
      <w:r>
        <w:separator/>
      </w:r>
    </w:p>
  </w:endnote>
  <w:endnote w:type="continuationSeparator" w:id="0">
    <w:p w14:paraId="253B5EF8" w14:textId="77777777" w:rsidR="009A2889" w:rsidRDefault="009A2889" w:rsidP="0066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409809"/>
      <w:docPartObj>
        <w:docPartGallery w:val="Page Numbers (Bottom of Page)"/>
        <w:docPartUnique/>
      </w:docPartObj>
    </w:sdtPr>
    <w:sdtEndPr>
      <w:rPr>
        <w:rFonts w:ascii="Times New Roman" w:hAnsi="Times New Roman"/>
      </w:rPr>
    </w:sdtEndPr>
    <w:sdtContent>
      <w:p w14:paraId="1866834E" w14:textId="77777777" w:rsidR="009A2889" w:rsidRPr="004443F7" w:rsidRDefault="009A2889">
        <w:pPr>
          <w:pStyle w:val="Zpat"/>
          <w:jc w:val="center"/>
          <w:rPr>
            <w:rFonts w:ascii="Times New Roman" w:hAnsi="Times New Roman"/>
          </w:rPr>
        </w:pPr>
        <w:r w:rsidRPr="004443F7">
          <w:rPr>
            <w:rFonts w:ascii="Times New Roman" w:hAnsi="Times New Roman"/>
          </w:rPr>
          <w:fldChar w:fldCharType="begin"/>
        </w:r>
        <w:r w:rsidRPr="004443F7">
          <w:rPr>
            <w:rFonts w:ascii="Times New Roman" w:hAnsi="Times New Roman"/>
          </w:rPr>
          <w:instrText>PAGE   \* MERGEFORMAT</w:instrText>
        </w:r>
        <w:r w:rsidRPr="004443F7">
          <w:rPr>
            <w:rFonts w:ascii="Times New Roman" w:hAnsi="Times New Roman"/>
          </w:rPr>
          <w:fldChar w:fldCharType="separate"/>
        </w:r>
        <w:r>
          <w:rPr>
            <w:rFonts w:ascii="Times New Roman" w:hAnsi="Times New Roman"/>
            <w:noProof/>
          </w:rPr>
          <w:t>4</w:t>
        </w:r>
        <w:r w:rsidRPr="004443F7">
          <w:rPr>
            <w:rFonts w:ascii="Times New Roman" w:hAnsi="Times New Roman"/>
          </w:rPr>
          <w:fldChar w:fldCharType="end"/>
        </w:r>
      </w:p>
    </w:sdtContent>
  </w:sdt>
  <w:p w14:paraId="2FC7FE1C" w14:textId="77777777" w:rsidR="009A2889" w:rsidRDefault="009A28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89DB5" w14:textId="77777777" w:rsidR="009A2889" w:rsidRDefault="009A2889" w:rsidP="0066455F">
      <w:pPr>
        <w:spacing w:after="0" w:line="240" w:lineRule="auto"/>
      </w:pPr>
      <w:r>
        <w:separator/>
      </w:r>
    </w:p>
  </w:footnote>
  <w:footnote w:type="continuationSeparator" w:id="0">
    <w:p w14:paraId="4D319F90" w14:textId="77777777" w:rsidR="009A2889" w:rsidRDefault="009A2889" w:rsidP="00664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7296"/>
    <w:multiLevelType w:val="hybridMultilevel"/>
    <w:tmpl w:val="676AC8D4"/>
    <w:lvl w:ilvl="0" w:tplc="31A848F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878101E"/>
    <w:multiLevelType w:val="hybridMultilevel"/>
    <w:tmpl w:val="08E49536"/>
    <w:lvl w:ilvl="0" w:tplc="C6DA1CEE">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BC09DA"/>
    <w:multiLevelType w:val="hybridMultilevel"/>
    <w:tmpl w:val="5F8ACB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1D045A"/>
    <w:multiLevelType w:val="hybridMultilevel"/>
    <w:tmpl w:val="84AC2F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030594"/>
    <w:multiLevelType w:val="hybridMultilevel"/>
    <w:tmpl w:val="8F22A27E"/>
    <w:lvl w:ilvl="0" w:tplc="B0CC0E8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F6C42A4"/>
    <w:multiLevelType w:val="hybridMultilevel"/>
    <w:tmpl w:val="FC5AC826"/>
    <w:lvl w:ilvl="0" w:tplc="E876BE84">
      <w:start w:val="1"/>
      <w:numFmt w:val="decimal"/>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D260D6"/>
    <w:multiLevelType w:val="hybridMultilevel"/>
    <w:tmpl w:val="02561984"/>
    <w:lvl w:ilvl="0" w:tplc="04050017">
      <w:start w:val="1"/>
      <w:numFmt w:val="lowerLetter"/>
      <w:lvlText w:val="%1)"/>
      <w:lvlJc w:val="left"/>
      <w:pPr>
        <w:tabs>
          <w:tab w:val="num" w:pos="720"/>
        </w:tabs>
        <w:ind w:left="720" w:hanging="360"/>
      </w:pPr>
      <w:rPr>
        <w:rFonts w:hint="default"/>
      </w:rPr>
    </w:lvl>
    <w:lvl w:ilvl="1" w:tplc="24649980">
      <w:start w:val="1"/>
      <w:numFmt w:val="decimal"/>
      <w:lvlText w:val="(%2)"/>
      <w:lvlJc w:val="left"/>
      <w:pPr>
        <w:tabs>
          <w:tab w:val="num" w:pos="1500"/>
        </w:tabs>
        <w:ind w:left="1500" w:hanging="4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A996F15"/>
    <w:multiLevelType w:val="hybridMultilevel"/>
    <w:tmpl w:val="789EB0BC"/>
    <w:lvl w:ilvl="0" w:tplc="8A14894A">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DC01DBF"/>
    <w:multiLevelType w:val="hybridMultilevel"/>
    <w:tmpl w:val="FC0AC018"/>
    <w:lvl w:ilvl="0" w:tplc="0D329EE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977B83"/>
    <w:multiLevelType w:val="hybridMultilevel"/>
    <w:tmpl w:val="5D32DA82"/>
    <w:lvl w:ilvl="0" w:tplc="04050017">
      <w:start w:val="1"/>
      <w:numFmt w:val="lowerLetter"/>
      <w:lvlText w:val="%1)"/>
      <w:lvlJc w:val="left"/>
      <w:pPr>
        <w:tabs>
          <w:tab w:val="num" w:pos="720"/>
        </w:tabs>
        <w:ind w:left="720" w:hanging="360"/>
      </w:pPr>
      <w:rPr>
        <w:rFonts w:hint="default"/>
      </w:rPr>
    </w:lvl>
    <w:lvl w:ilvl="1" w:tplc="30406D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2E22A9F"/>
    <w:multiLevelType w:val="hybridMultilevel"/>
    <w:tmpl w:val="568A6206"/>
    <w:lvl w:ilvl="0" w:tplc="DA7E9A26">
      <w:start w:val="1"/>
      <w:numFmt w:val="upperRoman"/>
      <w:lvlText w:val="%1."/>
      <w:lvlJc w:val="left"/>
      <w:pPr>
        <w:ind w:left="1080" w:hanging="720"/>
      </w:pPr>
      <w:rPr>
        <w:rFonts w:hint="default"/>
        <w:b/>
        <w:bCs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3"/>
  </w:num>
  <w:num w:numId="5">
    <w:abstractNumId w:val="9"/>
  </w:num>
  <w:num w:numId="6">
    <w:abstractNumId w:val="6"/>
  </w:num>
  <w:num w:numId="7">
    <w:abstractNumId w:val="5"/>
  </w:num>
  <w:num w:numId="8">
    <w:abstractNumId w:val="10"/>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1D"/>
    <w:rsid w:val="00024191"/>
    <w:rsid w:val="0002527B"/>
    <w:rsid w:val="000440D6"/>
    <w:rsid w:val="00047BF1"/>
    <w:rsid w:val="000603A5"/>
    <w:rsid w:val="00074530"/>
    <w:rsid w:val="00086F1A"/>
    <w:rsid w:val="000973E9"/>
    <w:rsid w:val="00097CE7"/>
    <w:rsid w:val="000C650B"/>
    <w:rsid w:val="000D35E2"/>
    <w:rsid w:val="000D65C0"/>
    <w:rsid w:val="00120BD7"/>
    <w:rsid w:val="00180912"/>
    <w:rsid w:val="001875E1"/>
    <w:rsid w:val="00193952"/>
    <w:rsid w:val="00194615"/>
    <w:rsid w:val="00194FD6"/>
    <w:rsid w:val="001A0CBD"/>
    <w:rsid w:val="001A60B2"/>
    <w:rsid w:val="001C57F5"/>
    <w:rsid w:val="001E4DB5"/>
    <w:rsid w:val="00200037"/>
    <w:rsid w:val="00206FBD"/>
    <w:rsid w:val="002122A4"/>
    <w:rsid w:val="00251C43"/>
    <w:rsid w:val="00251D12"/>
    <w:rsid w:val="002703CE"/>
    <w:rsid w:val="0027536E"/>
    <w:rsid w:val="00282BAA"/>
    <w:rsid w:val="002C0978"/>
    <w:rsid w:val="002D6060"/>
    <w:rsid w:val="00327171"/>
    <w:rsid w:val="00370800"/>
    <w:rsid w:val="0037296C"/>
    <w:rsid w:val="00372DDB"/>
    <w:rsid w:val="00380BE5"/>
    <w:rsid w:val="003A5D5D"/>
    <w:rsid w:val="004070C3"/>
    <w:rsid w:val="0043732B"/>
    <w:rsid w:val="004443F7"/>
    <w:rsid w:val="00482418"/>
    <w:rsid w:val="004A7807"/>
    <w:rsid w:val="004C5A31"/>
    <w:rsid w:val="00535E39"/>
    <w:rsid w:val="005C326E"/>
    <w:rsid w:val="005D3215"/>
    <w:rsid w:val="006074E3"/>
    <w:rsid w:val="00613D1E"/>
    <w:rsid w:val="006627C3"/>
    <w:rsid w:val="0066455F"/>
    <w:rsid w:val="00671D97"/>
    <w:rsid w:val="006841BE"/>
    <w:rsid w:val="00691F59"/>
    <w:rsid w:val="006C01DB"/>
    <w:rsid w:val="006C6BD4"/>
    <w:rsid w:val="006C6E37"/>
    <w:rsid w:val="006D2CA1"/>
    <w:rsid w:val="006E0E0D"/>
    <w:rsid w:val="00703C1D"/>
    <w:rsid w:val="007304D8"/>
    <w:rsid w:val="00751616"/>
    <w:rsid w:val="00786889"/>
    <w:rsid w:val="007A600A"/>
    <w:rsid w:val="007B3C3B"/>
    <w:rsid w:val="007C074D"/>
    <w:rsid w:val="007F74A4"/>
    <w:rsid w:val="008262CC"/>
    <w:rsid w:val="00827167"/>
    <w:rsid w:val="00836BC5"/>
    <w:rsid w:val="008B4AAA"/>
    <w:rsid w:val="008D2CB0"/>
    <w:rsid w:val="008E0F27"/>
    <w:rsid w:val="008E1E25"/>
    <w:rsid w:val="008E4339"/>
    <w:rsid w:val="00904E8C"/>
    <w:rsid w:val="009057CB"/>
    <w:rsid w:val="00920B19"/>
    <w:rsid w:val="00925A67"/>
    <w:rsid w:val="0095204F"/>
    <w:rsid w:val="0097469D"/>
    <w:rsid w:val="00975D61"/>
    <w:rsid w:val="009A2889"/>
    <w:rsid w:val="009A5A0D"/>
    <w:rsid w:val="009F0B53"/>
    <w:rsid w:val="00A03778"/>
    <w:rsid w:val="00A17FCF"/>
    <w:rsid w:val="00A22508"/>
    <w:rsid w:val="00A8638E"/>
    <w:rsid w:val="00A9772B"/>
    <w:rsid w:val="00AA6B1D"/>
    <w:rsid w:val="00AF1B6F"/>
    <w:rsid w:val="00B00ABB"/>
    <w:rsid w:val="00B02C08"/>
    <w:rsid w:val="00B5190D"/>
    <w:rsid w:val="00BD1D0A"/>
    <w:rsid w:val="00BD413E"/>
    <w:rsid w:val="00BD7299"/>
    <w:rsid w:val="00BF037A"/>
    <w:rsid w:val="00C46F88"/>
    <w:rsid w:val="00C97A5B"/>
    <w:rsid w:val="00CA010A"/>
    <w:rsid w:val="00CA0157"/>
    <w:rsid w:val="00D01458"/>
    <w:rsid w:val="00D2553B"/>
    <w:rsid w:val="00D32495"/>
    <w:rsid w:val="00D77618"/>
    <w:rsid w:val="00D77DCE"/>
    <w:rsid w:val="00D945F1"/>
    <w:rsid w:val="00DA3E82"/>
    <w:rsid w:val="00DE17E3"/>
    <w:rsid w:val="00E22A82"/>
    <w:rsid w:val="00E32AD0"/>
    <w:rsid w:val="00E40A14"/>
    <w:rsid w:val="00E4647E"/>
    <w:rsid w:val="00E540B5"/>
    <w:rsid w:val="00EE09B5"/>
    <w:rsid w:val="00EE3B38"/>
    <w:rsid w:val="00F43E8F"/>
    <w:rsid w:val="00F7792F"/>
    <w:rsid w:val="00F940D2"/>
    <w:rsid w:val="00F97644"/>
    <w:rsid w:val="00FA5726"/>
    <w:rsid w:val="00FB1583"/>
    <w:rsid w:val="00FD11D7"/>
    <w:rsid w:val="00FE4AFC"/>
    <w:rsid w:val="00FF29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26C6BE"/>
  <w15:chartTrackingRefBased/>
  <w15:docId w15:val="{D2CB177D-C325-4AAB-A4D9-CD28C8B0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3C1D"/>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66455F"/>
    <w:pPr>
      <w:spacing w:after="0" w:line="240" w:lineRule="auto"/>
    </w:pPr>
    <w:rPr>
      <w:rFonts w:ascii="Arial" w:eastAsia="Times New Roman" w:hAnsi="Arial"/>
      <w:bCs/>
      <w:sz w:val="20"/>
      <w:szCs w:val="20"/>
      <w:lang w:eastAsia="cs-CZ"/>
    </w:rPr>
  </w:style>
  <w:style w:type="character" w:customStyle="1" w:styleId="TextpoznpodarouChar">
    <w:name w:val="Text pozn. pod čarou Char"/>
    <w:basedOn w:val="Standardnpsmoodstavce"/>
    <w:link w:val="Textpoznpodarou"/>
    <w:uiPriority w:val="99"/>
    <w:semiHidden/>
    <w:rsid w:val="0066455F"/>
    <w:rPr>
      <w:rFonts w:ascii="Arial" w:eastAsia="Times New Roman" w:hAnsi="Arial" w:cs="Times New Roman"/>
      <w:bCs/>
      <w:sz w:val="20"/>
      <w:szCs w:val="20"/>
      <w:lang w:eastAsia="cs-CZ"/>
    </w:rPr>
  </w:style>
  <w:style w:type="character" w:styleId="Znakapoznpodarou">
    <w:name w:val="footnote reference"/>
    <w:uiPriority w:val="99"/>
    <w:semiHidden/>
    <w:rsid w:val="0066455F"/>
    <w:rPr>
      <w:vertAlign w:val="superscript"/>
    </w:rPr>
  </w:style>
  <w:style w:type="paragraph" w:styleId="Odstavecseseznamem">
    <w:name w:val="List Paragraph"/>
    <w:basedOn w:val="Normln"/>
    <w:uiPriority w:val="34"/>
    <w:qFormat/>
    <w:rsid w:val="00D01458"/>
    <w:pPr>
      <w:ind w:left="720"/>
      <w:contextualSpacing/>
    </w:pPr>
  </w:style>
  <w:style w:type="paragraph" w:styleId="Bezmezer">
    <w:name w:val="No Spacing"/>
    <w:uiPriority w:val="1"/>
    <w:qFormat/>
    <w:rsid w:val="00047BF1"/>
    <w:pPr>
      <w:spacing w:after="0" w:line="240" w:lineRule="auto"/>
    </w:pPr>
    <w:rPr>
      <w:rFonts w:ascii="Arial" w:eastAsia="Times New Roman" w:hAnsi="Arial" w:cs="Times New Roman"/>
      <w:bCs/>
      <w:sz w:val="24"/>
      <w:szCs w:val="24"/>
      <w:lang w:eastAsia="cs-CZ"/>
    </w:rPr>
  </w:style>
  <w:style w:type="paragraph" w:styleId="Zkladntext">
    <w:name w:val="Body Text"/>
    <w:basedOn w:val="Normln"/>
    <w:link w:val="ZkladntextChar"/>
    <w:rsid w:val="00691F59"/>
    <w:pPr>
      <w:spacing w:after="0" w:line="360" w:lineRule="auto"/>
      <w:jc w:val="both"/>
    </w:pPr>
    <w:rPr>
      <w:rFonts w:ascii="Times New Roman" w:eastAsia="Times New Roman" w:hAnsi="Times New Roman"/>
      <w:bCs/>
      <w:sz w:val="24"/>
      <w:szCs w:val="24"/>
      <w:lang w:eastAsia="cs-CZ"/>
    </w:rPr>
  </w:style>
  <w:style w:type="character" w:customStyle="1" w:styleId="ZkladntextChar">
    <w:name w:val="Základní text Char"/>
    <w:basedOn w:val="Standardnpsmoodstavce"/>
    <w:link w:val="Zkladntext"/>
    <w:rsid w:val="00691F59"/>
    <w:rPr>
      <w:rFonts w:ascii="Times New Roman" w:eastAsia="Times New Roman" w:hAnsi="Times New Roman" w:cs="Times New Roman"/>
      <w:bCs/>
      <w:sz w:val="24"/>
      <w:szCs w:val="24"/>
      <w:lang w:eastAsia="cs-CZ"/>
    </w:rPr>
  </w:style>
  <w:style w:type="paragraph" w:styleId="Textbubliny">
    <w:name w:val="Balloon Text"/>
    <w:basedOn w:val="Normln"/>
    <w:link w:val="TextbublinyChar"/>
    <w:uiPriority w:val="99"/>
    <w:semiHidden/>
    <w:unhideWhenUsed/>
    <w:rsid w:val="002703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03CE"/>
    <w:rPr>
      <w:rFonts w:ascii="Segoe UI" w:eastAsia="Calibri" w:hAnsi="Segoe UI" w:cs="Segoe UI"/>
      <w:sz w:val="18"/>
      <w:szCs w:val="18"/>
    </w:rPr>
  </w:style>
  <w:style w:type="paragraph" w:styleId="Zhlav">
    <w:name w:val="header"/>
    <w:basedOn w:val="Normln"/>
    <w:link w:val="ZhlavChar"/>
    <w:uiPriority w:val="99"/>
    <w:unhideWhenUsed/>
    <w:rsid w:val="004443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43F7"/>
    <w:rPr>
      <w:rFonts w:ascii="Calibri" w:eastAsia="Calibri" w:hAnsi="Calibri" w:cs="Times New Roman"/>
    </w:rPr>
  </w:style>
  <w:style w:type="paragraph" w:styleId="Zpat">
    <w:name w:val="footer"/>
    <w:basedOn w:val="Normln"/>
    <w:link w:val="ZpatChar"/>
    <w:uiPriority w:val="99"/>
    <w:unhideWhenUsed/>
    <w:rsid w:val="004443F7"/>
    <w:pPr>
      <w:tabs>
        <w:tab w:val="center" w:pos="4536"/>
        <w:tab w:val="right" w:pos="9072"/>
      </w:tabs>
      <w:spacing w:after="0" w:line="240" w:lineRule="auto"/>
    </w:pPr>
  </w:style>
  <w:style w:type="character" w:customStyle="1" w:styleId="ZpatChar">
    <w:name w:val="Zápatí Char"/>
    <w:basedOn w:val="Standardnpsmoodstavce"/>
    <w:link w:val="Zpat"/>
    <w:uiPriority w:val="99"/>
    <w:rsid w:val="004443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528197">
      <w:bodyDiv w:val="1"/>
      <w:marLeft w:val="0"/>
      <w:marRight w:val="0"/>
      <w:marTop w:val="0"/>
      <w:marBottom w:val="0"/>
      <w:divBdr>
        <w:top w:val="none" w:sz="0" w:space="0" w:color="auto"/>
        <w:left w:val="none" w:sz="0" w:space="0" w:color="auto"/>
        <w:bottom w:val="none" w:sz="0" w:space="0" w:color="auto"/>
        <w:right w:val="none" w:sz="0" w:space="0" w:color="auto"/>
      </w:divBdr>
    </w:div>
    <w:div w:id="366030721">
      <w:bodyDiv w:val="1"/>
      <w:marLeft w:val="0"/>
      <w:marRight w:val="0"/>
      <w:marTop w:val="0"/>
      <w:marBottom w:val="0"/>
      <w:divBdr>
        <w:top w:val="none" w:sz="0" w:space="0" w:color="auto"/>
        <w:left w:val="none" w:sz="0" w:space="0" w:color="auto"/>
        <w:bottom w:val="none" w:sz="0" w:space="0" w:color="auto"/>
        <w:right w:val="none" w:sz="0" w:space="0" w:color="auto"/>
      </w:divBdr>
    </w:div>
    <w:div w:id="449008190">
      <w:bodyDiv w:val="1"/>
      <w:marLeft w:val="0"/>
      <w:marRight w:val="0"/>
      <w:marTop w:val="0"/>
      <w:marBottom w:val="0"/>
      <w:divBdr>
        <w:top w:val="none" w:sz="0" w:space="0" w:color="auto"/>
        <w:left w:val="none" w:sz="0" w:space="0" w:color="auto"/>
        <w:bottom w:val="none" w:sz="0" w:space="0" w:color="auto"/>
        <w:right w:val="none" w:sz="0" w:space="0" w:color="auto"/>
      </w:divBdr>
    </w:div>
    <w:div w:id="490565909">
      <w:bodyDiv w:val="1"/>
      <w:marLeft w:val="0"/>
      <w:marRight w:val="0"/>
      <w:marTop w:val="0"/>
      <w:marBottom w:val="0"/>
      <w:divBdr>
        <w:top w:val="none" w:sz="0" w:space="0" w:color="auto"/>
        <w:left w:val="none" w:sz="0" w:space="0" w:color="auto"/>
        <w:bottom w:val="none" w:sz="0" w:space="0" w:color="auto"/>
        <w:right w:val="none" w:sz="0" w:space="0" w:color="auto"/>
      </w:divBdr>
    </w:div>
    <w:div w:id="529338770">
      <w:bodyDiv w:val="1"/>
      <w:marLeft w:val="0"/>
      <w:marRight w:val="0"/>
      <w:marTop w:val="0"/>
      <w:marBottom w:val="0"/>
      <w:divBdr>
        <w:top w:val="none" w:sz="0" w:space="0" w:color="auto"/>
        <w:left w:val="none" w:sz="0" w:space="0" w:color="auto"/>
        <w:bottom w:val="none" w:sz="0" w:space="0" w:color="auto"/>
        <w:right w:val="none" w:sz="0" w:space="0" w:color="auto"/>
      </w:divBdr>
    </w:div>
    <w:div w:id="558519007">
      <w:bodyDiv w:val="1"/>
      <w:marLeft w:val="0"/>
      <w:marRight w:val="0"/>
      <w:marTop w:val="0"/>
      <w:marBottom w:val="0"/>
      <w:divBdr>
        <w:top w:val="none" w:sz="0" w:space="0" w:color="auto"/>
        <w:left w:val="none" w:sz="0" w:space="0" w:color="auto"/>
        <w:bottom w:val="none" w:sz="0" w:space="0" w:color="auto"/>
        <w:right w:val="none" w:sz="0" w:space="0" w:color="auto"/>
      </w:divBdr>
    </w:div>
    <w:div w:id="567348642">
      <w:bodyDiv w:val="1"/>
      <w:marLeft w:val="0"/>
      <w:marRight w:val="0"/>
      <w:marTop w:val="0"/>
      <w:marBottom w:val="0"/>
      <w:divBdr>
        <w:top w:val="none" w:sz="0" w:space="0" w:color="auto"/>
        <w:left w:val="none" w:sz="0" w:space="0" w:color="auto"/>
        <w:bottom w:val="none" w:sz="0" w:space="0" w:color="auto"/>
        <w:right w:val="none" w:sz="0" w:space="0" w:color="auto"/>
      </w:divBdr>
    </w:div>
    <w:div w:id="986593531">
      <w:bodyDiv w:val="1"/>
      <w:marLeft w:val="0"/>
      <w:marRight w:val="0"/>
      <w:marTop w:val="0"/>
      <w:marBottom w:val="0"/>
      <w:divBdr>
        <w:top w:val="none" w:sz="0" w:space="0" w:color="auto"/>
        <w:left w:val="none" w:sz="0" w:space="0" w:color="auto"/>
        <w:bottom w:val="none" w:sz="0" w:space="0" w:color="auto"/>
        <w:right w:val="none" w:sz="0" w:space="0" w:color="auto"/>
      </w:divBdr>
    </w:div>
    <w:div w:id="1427775134">
      <w:bodyDiv w:val="1"/>
      <w:marLeft w:val="0"/>
      <w:marRight w:val="0"/>
      <w:marTop w:val="0"/>
      <w:marBottom w:val="0"/>
      <w:divBdr>
        <w:top w:val="none" w:sz="0" w:space="0" w:color="auto"/>
        <w:left w:val="none" w:sz="0" w:space="0" w:color="auto"/>
        <w:bottom w:val="none" w:sz="0" w:space="0" w:color="auto"/>
        <w:right w:val="none" w:sz="0" w:space="0" w:color="auto"/>
      </w:divBdr>
    </w:div>
    <w:div w:id="1482773318">
      <w:bodyDiv w:val="1"/>
      <w:marLeft w:val="0"/>
      <w:marRight w:val="0"/>
      <w:marTop w:val="0"/>
      <w:marBottom w:val="0"/>
      <w:divBdr>
        <w:top w:val="none" w:sz="0" w:space="0" w:color="auto"/>
        <w:left w:val="none" w:sz="0" w:space="0" w:color="auto"/>
        <w:bottom w:val="none" w:sz="0" w:space="0" w:color="auto"/>
        <w:right w:val="none" w:sz="0" w:space="0" w:color="auto"/>
      </w:divBdr>
    </w:div>
    <w:div w:id="1507015499">
      <w:bodyDiv w:val="1"/>
      <w:marLeft w:val="0"/>
      <w:marRight w:val="0"/>
      <w:marTop w:val="0"/>
      <w:marBottom w:val="0"/>
      <w:divBdr>
        <w:top w:val="none" w:sz="0" w:space="0" w:color="auto"/>
        <w:left w:val="none" w:sz="0" w:space="0" w:color="auto"/>
        <w:bottom w:val="none" w:sz="0" w:space="0" w:color="auto"/>
        <w:right w:val="none" w:sz="0" w:space="0" w:color="auto"/>
      </w:divBdr>
    </w:div>
    <w:div w:id="15242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3E67D-EC68-487D-8BB5-95670E23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2452</Words>
  <Characters>14472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Böhmová Eva Ing.</dc:creator>
  <cp:keywords/>
  <dc:description/>
  <cp:lastModifiedBy>Böhmová Eva Ing.</cp:lastModifiedBy>
  <cp:revision>5</cp:revision>
  <cp:lastPrinted>2021-09-01T08:48:00Z</cp:lastPrinted>
  <dcterms:created xsi:type="dcterms:W3CDTF">2021-09-23T09:10:00Z</dcterms:created>
  <dcterms:modified xsi:type="dcterms:W3CDTF">2021-10-13T12:32:00Z</dcterms:modified>
</cp:coreProperties>
</file>