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109" w:rsidRDefault="00F33109" w:rsidP="00F33109">
      <w:pPr>
        <w:rPr>
          <w:b/>
        </w:rPr>
      </w:pPr>
      <w:bookmarkStart w:id="0" w:name="_GoBack"/>
      <w:bookmarkEnd w:id="0"/>
      <w:r>
        <w:rPr>
          <w:b/>
        </w:rPr>
        <w:t>Publicita</w:t>
      </w:r>
      <w:r w:rsidRPr="002A617E">
        <w:rPr>
          <w:b/>
        </w:rPr>
        <w:t xml:space="preserve"> projektu</w:t>
      </w:r>
    </w:p>
    <w:tbl>
      <w:tblPr>
        <w:tblpPr w:leftFromText="141" w:rightFromText="141" w:vertAnchor="text" w:tblpX="-85" w:tblpY="1"/>
        <w:tblOverlap w:val="never"/>
        <w:tblW w:w="5125" w:type="pct"/>
        <w:shd w:val="clear" w:color="auto" w:fill="BFBFBF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231"/>
        <w:gridCol w:w="7183"/>
      </w:tblGrid>
      <w:tr w:rsidR="00F33109" w:rsidRPr="00CA18AB" w:rsidTr="0052285C">
        <w:tc>
          <w:tcPr>
            <w:tcW w:w="118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33109" w:rsidRPr="00CA18AB" w:rsidRDefault="00F33109" w:rsidP="0052285C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CA18AB">
              <w:rPr>
                <w:rFonts w:eastAsia="Times New Roman" w:cs="Arial"/>
              </w:rPr>
              <w:t>Název projektu:</w:t>
            </w:r>
          </w:p>
        </w:tc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09" w:rsidRPr="004E6B9E" w:rsidRDefault="00A8499F" w:rsidP="0052285C">
            <w:pPr>
              <w:spacing w:after="0" w:line="240" w:lineRule="auto"/>
              <w:jc w:val="both"/>
              <w:rPr>
                <w:rFonts w:eastAsia="Times New Roman" w:cs="Arial"/>
                <w:b/>
              </w:rPr>
            </w:pPr>
            <w:r w:rsidRPr="004E6B9E">
              <w:rPr>
                <w:rFonts w:eastAsiaTheme="minorHAnsi" w:cs="Calibri"/>
                <w:b/>
              </w:rPr>
              <w:t>Komplexní poradenství pro oběti trestných činů (Proč zrovna já? II)</w:t>
            </w:r>
          </w:p>
        </w:tc>
      </w:tr>
      <w:tr w:rsidR="00F33109" w:rsidRPr="00CA18AB" w:rsidTr="0052285C">
        <w:tc>
          <w:tcPr>
            <w:tcW w:w="118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33109" w:rsidRPr="00CA18AB" w:rsidRDefault="00F33109" w:rsidP="0052285C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CA18AB">
              <w:rPr>
                <w:rFonts w:eastAsia="Times New Roman" w:cs="Arial"/>
              </w:rPr>
              <w:t>Číslo projektu:</w:t>
            </w:r>
          </w:p>
        </w:tc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09" w:rsidRPr="004E6B9E" w:rsidRDefault="00A8499F" w:rsidP="0052285C">
            <w:pPr>
              <w:spacing w:after="0" w:line="240" w:lineRule="auto"/>
              <w:jc w:val="both"/>
              <w:rPr>
                <w:rFonts w:eastAsia="Times New Roman" w:cs="Arial"/>
                <w:b/>
              </w:rPr>
            </w:pPr>
            <w:r w:rsidRPr="004E6B9E">
              <w:rPr>
                <w:b/>
              </w:rPr>
              <w:t>CZ.03.2.63/0.0/0.0/15_029/0003557</w:t>
            </w:r>
          </w:p>
        </w:tc>
      </w:tr>
      <w:tr w:rsidR="00F33109" w:rsidRPr="00CA18AB" w:rsidTr="0052285C"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33109" w:rsidRPr="00CA18AB" w:rsidRDefault="00F33109" w:rsidP="0052285C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Název programu:</w:t>
            </w:r>
          </w:p>
        </w:tc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09" w:rsidRPr="004E6B9E" w:rsidRDefault="00A8499F" w:rsidP="0052285C">
            <w:pPr>
              <w:spacing w:after="0" w:line="240" w:lineRule="auto"/>
              <w:jc w:val="both"/>
              <w:rPr>
                <w:rFonts w:eastAsia="Times New Roman" w:cs="Arial"/>
                <w:b/>
              </w:rPr>
            </w:pPr>
            <w:r w:rsidRPr="004E6B9E">
              <w:rPr>
                <w:rFonts w:eastAsia="Times New Roman" w:cs="Arial"/>
                <w:b/>
              </w:rPr>
              <w:t>Operační program Zaměstnanost</w:t>
            </w:r>
          </w:p>
        </w:tc>
      </w:tr>
      <w:tr w:rsidR="00F33109" w:rsidRPr="00CA18AB" w:rsidTr="0052285C"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33109" w:rsidRPr="0035696F" w:rsidRDefault="00F33109" w:rsidP="0052285C">
            <w:pPr>
              <w:spacing w:after="0" w:line="240" w:lineRule="auto"/>
              <w:jc w:val="both"/>
              <w:rPr>
                <w:rFonts w:eastAsia="Times New Roman" w:cs="Arial"/>
                <w:highlight w:val="yellow"/>
              </w:rPr>
            </w:pPr>
            <w:r w:rsidRPr="000C2B87">
              <w:rPr>
                <w:rFonts w:eastAsia="Times New Roman" w:cs="Arial"/>
              </w:rPr>
              <w:t>Prioritní osa:</w:t>
            </w:r>
          </w:p>
        </w:tc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09" w:rsidRPr="004E6B9E" w:rsidRDefault="000C2B87" w:rsidP="0052285C">
            <w:pPr>
              <w:spacing w:after="0" w:line="240" w:lineRule="auto"/>
              <w:jc w:val="both"/>
              <w:rPr>
                <w:rFonts w:eastAsia="Times New Roman" w:cs="Arial"/>
                <w:b/>
                <w:highlight w:val="yellow"/>
              </w:rPr>
            </w:pPr>
            <w:r w:rsidRPr="000C2B87">
              <w:rPr>
                <w:rFonts w:eastAsia="Times New Roman" w:cs="Arial"/>
                <w:b/>
              </w:rPr>
              <w:t>2 – Sociální začleňování a boj s chudobou</w:t>
            </w:r>
          </w:p>
        </w:tc>
      </w:tr>
    </w:tbl>
    <w:p w:rsidR="00F33109" w:rsidRDefault="00F33109" w:rsidP="00F33109"/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20" w:firstRow="1" w:lastRow="0" w:firstColumn="0" w:lastColumn="0" w:noHBand="0" w:noVBand="0"/>
      </w:tblPr>
      <w:tblGrid>
        <w:gridCol w:w="2383"/>
        <w:gridCol w:w="6828"/>
      </w:tblGrid>
      <w:tr w:rsidR="00F33109" w:rsidRPr="002A617E" w:rsidTr="0052285C">
        <w:trPr>
          <w:trHeight w:val="250"/>
        </w:trPr>
        <w:tc>
          <w:tcPr>
            <w:tcW w:w="0" w:type="auto"/>
            <w:gridSpan w:val="2"/>
            <w:shd w:val="clear" w:color="auto" w:fill="D9D9D9"/>
          </w:tcPr>
          <w:p w:rsidR="00F33109" w:rsidRPr="002A617E" w:rsidRDefault="00F33109" w:rsidP="0052285C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Loga programu</w:t>
            </w:r>
            <w:r w:rsidRPr="002A617E">
              <w:rPr>
                <w:rFonts w:eastAsia="Times New Roman" w:cs="Arial"/>
                <w:b/>
              </w:rPr>
              <w:t xml:space="preserve">: </w:t>
            </w:r>
          </w:p>
        </w:tc>
      </w:tr>
      <w:tr w:rsidR="00F33109" w:rsidRPr="002A617E" w:rsidTr="00C34CF9">
        <w:trPr>
          <w:trHeight w:val="1775"/>
        </w:trPr>
        <w:tc>
          <w:tcPr>
            <w:tcW w:w="0" w:type="auto"/>
            <w:gridSpan w:val="2"/>
            <w:shd w:val="clear" w:color="auto" w:fill="auto"/>
          </w:tcPr>
          <w:p w:rsidR="00F33109" w:rsidRPr="002A617E" w:rsidRDefault="0035696F" w:rsidP="0052285C">
            <w:pPr>
              <w:pStyle w:val="Zhlav"/>
              <w:rPr>
                <w:rFonts w:eastAsia="Times New Roman" w:cs="Arial"/>
              </w:rPr>
            </w:pPr>
            <w:r>
              <w:rPr>
                <w:rFonts w:eastAsia="Times New Roman" w:cs="Arial"/>
                <w:noProof/>
                <w:lang w:eastAsia="cs-CZ"/>
              </w:rPr>
              <w:drawing>
                <wp:inline distT="0" distB="0" distL="0" distR="0" wp14:anchorId="58B820AA" wp14:editId="2AC9F53F">
                  <wp:extent cx="5190744" cy="1075944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PZ_barevn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0744" cy="1075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109" w:rsidRPr="002A617E" w:rsidTr="0052285C">
        <w:trPr>
          <w:trHeight w:val="421"/>
        </w:trPr>
        <w:tc>
          <w:tcPr>
            <w:tcW w:w="0" w:type="auto"/>
            <w:gridSpan w:val="2"/>
            <w:shd w:val="clear" w:color="auto" w:fill="D9D9D9"/>
          </w:tcPr>
          <w:p w:rsidR="00F33109" w:rsidRPr="002A617E" w:rsidRDefault="00F33109" w:rsidP="0052285C">
            <w:pPr>
              <w:spacing w:after="0" w:line="240" w:lineRule="auto"/>
              <w:jc w:val="both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Stručný popis projektu:</w:t>
            </w:r>
          </w:p>
          <w:p w:rsidR="00F33109" w:rsidRPr="002A617E" w:rsidRDefault="00F33109" w:rsidP="0052285C">
            <w:pPr>
              <w:spacing w:after="0" w:line="240" w:lineRule="auto"/>
              <w:ind w:left="720"/>
              <w:jc w:val="both"/>
              <w:rPr>
                <w:rFonts w:eastAsia="Times New Roman" w:cs="Arial"/>
              </w:rPr>
            </w:pPr>
          </w:p>
        </w:tc>
      </w:tr>
      <w:tr w:rsidR="00F33109" w:rsidRPr="002A617E" w:rsidTr="0035696F">
        <w:trPr>
          <w:trHeight w:val="1543"/>
        </w:trPr>
        <w:tc>
          <w:tcPr>
            <w:tcW w:w="0" w:type="auto"/>
            <w:gridSpan w:val="2"/>
            <w:shd w:val="clear" w:color="auto" w:fill="FFFFFF"/>
          </w:tcPr>
          <w:p w:rsidR="00A8499F" w:rsidRDefault="0035696F" w:rsidP="00A8499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 xml:space="preserve">Projekt navázal </w:t>
            </w:r>
            <w:r w:rsidR="00A8499F">
              <w:rPr>
                <w:rFonts w:eastAsiaTheme="minorHAnsi" w:cs="Calibri"/>
              </w:rPr>
              <w:t>na projekt "Proč zrovna já?", jehož realizace skončila v listopadu 2015.</w:t>
            </w:r>
          </w:p>
          <w:p w:rsidR="00A8499F" w:rsidRDefault="0035696F" w:rsidP="00A8499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V rámci projektu je</w:t>
            </w:r>
            <w:r w:rsidR="00A8499F">
              <w:rPr>
                <w:rFonts w:eastAsiaTheme="minorHAnsi" w:cs="Calibri"/>
              </w:rPr>
              <w:t xml:space="preserve"> pokračováno v poskytování lokální komplexní podpory obětem trestných činů (dále jen "t.</w:t>
            </w:r>
            <w:r>
              <w:rPr>
                <w:rFonts w:eastAsiaTheme="minorHAnsi" w:cs="Calibri"/>
              </w:rPr>
              <w:t xml:space="preserve"> </w:t>
            </w:r>
            <w:r w:rsidR="00A8499F">
              <w:rPr>
                <w:rFonts w:eastAsiaTheme="minorHAnsi" w:cs="Calibri"/>
              </w:rPr>
              <w:t>č."),</w:t>
            </w:r>
            <w:r>
              <w:rPr>
                <w:rFonts w:eastAsiaTheme="minorHAnsi" w:cs="Calibri"/>
              </w:rPr>
              <w:t xml:space="preserve"> s rozšířením</w:t>
            </w:r>
            <w:r w:rsidR="00A8499F">
              <w:rPr>
                <w:rFonts w:eastAsiaTheme="minorHAnsi" w:cs="Calibri"/>
              </w:rPr>
              <w:t xml:space="preserve"> o realizaci komplexního poradenského programu pro zvlášť</w:t>
            </w:r>
          </w:p>
          <w:p w:rsidR="00F33109" w:rsidRPr="009D40F1" w:rsidRDefault="00A8499F" w:rsidP="0035696F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eastAsiaTheme="minorHAnsi" w:cs="Calibri"/>
              </w:rPr>
              <w:t>zranitelné oběti. Nedílnou souč</w:t>
            </w:r>
            <w:r w:rsidR="0035696F">
              <w:rPr>
                <w:rFonts w:eastAsiaTheme="minorHAnsi" w:cs="Calibri"/>
              </w:rPr>
              <w:t>ástí souhrnné podpory obětí je</w:t>
            </w:r>
            <w:r>
              <w:rPr>
                <w:rFonts w:eastAsiaTheme="minorHAnsi" w:cs="Calibri"/>
              </w:rPr>
              <w:t xml:space="preserve"> také </w:t>
            </w:r>
            <w:r w:rsidR="0035696F">
              <w:rPr>
                <w:rFonts w:eastAsiaTheme="minorHAnsi" w:cs="Calibri"/>
              </w:rPr>
              <w:t>zvyšování povědomí o právech obětí a provázanost pomoci obětem t. č. formou multidisciplinární spolupráce.</w:t>
            </w:r>
          </w:p>
        </w:tc>
      </w:tr>
      <w:tr w:rsidR="00F33109" w:rsidRPr="002A617E" w:rsidTr="0052285C">
        <w:trPr>
          <w:trHeight w:val="426"/>
        </w:trPr>
        <w:tc>
          <w:tcPr>
            <w:tcW w:w="0" w:type="auto"/>
            <w:gridSpan w:val="2"/>
            <w:shd w:val="clear" w:color="auto" w:fill="D9D9D9"/>
          </w:tcPr>
          <w:p w:rsidR="00F33109" w:rsidRPr="00151004" w:rsidRDefault="00F33109" w:rsidP="0052285C">
            <w:pPr>
              <w:rPr>
                <w:rStyle w:val="datalabel"/>
                <w:b/>
              </w:rPr>
            </w:pPr>
            <w:r w:rsidRPr="00151004">
              <w:rPr>
                <w:rStyle w:val="datalabel"/>
                <w:b/>
              </w:rPr>
              <w:t>Hlavní cíle projektu</w:t>
            </w:r>
            <w:r>
              <w:rPr>
                <w:rStyle w:val="datalabel"/>
                <w:b/>
              </w:rPr>
              <w:t>:</w:t>
            </w:r>
          </w:p>
        </w:tc>
      </w:tr>
      <w:tr w:rsidR="00F33109" w:rsidRPr="002A617E" w:rsidTr="00C34CF9">
        <w:trPr>
          <w:trHeight w:val="3940"/>
        </w:trPr>
        <w:tc>
          <w:tcPr>
            <w:tcW w:w="0" w:type="auto"/>
            <w:gridSpan w:val="2"/>
            <w:shd w:val="clear" w:color="auto" w:fill="FFFFFF"/>
          </w:tcPr>
          <w:p w:rsidR="000223A2" w:rsidRDefault="000223A2" w:rsidP="000223A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1. Rozšíření odborných kompetencí 55 poradců pro oběti trestných činů, kteří budou poskytovat</w:t>
            </w:r>
          </w:p>
          <w:p w:rsidR="000223A2" w:rsidRDefault="000223A2" w:rsidP="000223A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kvalifikovanější a komplexnější pomoc obětem trestných činů.</w:t>
            </w:r>
          </w:p>
          <w:p w:rsidR="000223A2" w:rsidRDefault="000223A2" w:rsidP="000223A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2. Rozšíření odborných kompetencí 660 sociálních pracovníků a pracovníků v sociálních službách, kteří</w:t>
            </w:r>
            <w:r w:rsidR="0096191A">
              <w:rPr>
                <w:rFonts w:eastAsiaTheme="minorHAnsi" w:cs="Calibri"/>
              </w:rPr>
              <w:t xml:space="preserve"> se </w:t>
            </w:r>
            <w:r>
              <w:rPr>
                <w:rFonts w:eastAsiaTheme="minorHAnsi" w:cs="Calibri"/>
              </w:rPr>
              <w:t>setkávají se sociálně vyloučenými a sociálním vyloučením ohroženými osobami, zejm. seniory a dět</w:t>
            </w:r>
            <w:r w:rsidR="0035696F">
              <w:rPr>
                <w:rFonts w:eastAsiaTheme="minorHAnsi" w:cs="Calibri"/>
              </w:rPr>
              <w:t>m</w:t>
            </w:r>
            <w:r>
              <w:rPr>
                <w:rFonts w:eastAsiaTheme="minorHAnsi" w:cs="Calibri"/>
              </w:rPr>
              <w:t>i.</w:t>
            </w:r>
          </w:p>
          <w:p w:rsidR="000223A2" w:rsidRDefault="000223A2" w:rsidP="000223A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 xml:space="preserve">3. Realizace pomoci a poradenství obětem trestných činů rozšířené </w:t>
            </w:r>
            <w:r w:rsidR="0096191A">
              <w:rPr>
                <w:rFonts w:eastAsiaTheme="minorHAnsi" w:cs="Calibri"/>
              </w:rPr>
              <w:t xml:space="preserve">o nový komplexní program pomoci </w:t>
            </w:r>
            <w:r>
              <w:rPr>
                <w:rFonts w:eastAsiaTheme="minorHAnsi" w:cs="Calibri"/>
              </w:rPr>
              <w:t>pro zvlášť zranitelné oběti ve stávajících 40 lokalitách.</w:t>
            </w:r>
          </w:p>
          <w:p w:rsidR="000223A2" w:rsidRDefault="000223A2" w:rsidP="000223A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4. Zavedení a realizace poradenství obětem trestných činů a jeho rozšíření společně s novým</w:t>
            </w:r>
          </w:p>
          <w:p w:rsidR="000223A2" w:rsidRDefault="000223A2" w:rsidP="000223A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komplexním programem pomoci pro zvlášť zranitelné oběti v nových 15 lokalitách.</w:t>
            </w:r>
          </w:p>
          <w:p w:rsidR="000223A2" w:rsidRDefault="000223A2" w:rsidP="000223A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5. Zavedení meziresortní spolupráce na krajské úrovni.</w:t>
            </w:r>
          </w:p>
          <w:p w:rsidR="000223A2" w:rsidRDefault="000223A2" w:rsidP="000223A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6. Zajištění asistence pro oběti účastnící se projednání případu před Komisí pro podmíněné propuštění</w:t>
            </w:r>
            <w:r w:rsidR="0096191A">
              <w:rPr>
                <w:rFonts w:eastAsiaTheme="minorHAnsi" w:cs="Calibri"/>
              </w:rPr>
              <w:t xml:space="preserve">, </w:t>
            </w:r>
            <w:r>
              <w:rPr>
                <w:rFonts w:eastAsiaTheme="minorHAnsi" w:cs="Calibri"/>
              </w:rPr>
              <w:t>vč. poskytování osobní podpory oběti v průběhu parolového slyšení.</w:t>
            </w:r>
          </w:p>
          <w:p w:rsidR="000223A2" w:rsidRDefault="000223A2" w:rsidP="000223A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7. Osvěta cílových skupin - změna postojů týkající se právního vědomí v oblasti práv obětí t.</w:t>
            </w:r>
            <w:r w:rsidR="0035696F">
              <w:rPr>
                <w:rFonts w:eastAsiaTheme="minorHAnsi" w:cs="Calibri"/>
              </w:rPr>
              <w:t xml:space="preserve"> </w:t>
            </w:r>
            <w:r>
              <w:rPr>
                <w:rFonts w:eastAsiaTheme="minorHAnsi" w:cs="Calibri"/>
              </w:rPr>
              <w:t>č.</w:t>
            </w:r>
          </w:p>
          <w:p w:rsidR="00F33109" w:rsidRDefault="000223A2" w:rsidP="000223A2">
            <w:pPr>
              <w:jc w:val="both"/>
              <w:rPr>
                <w:rStyle w:val="datalabel"/>
              </w:rPr>
            </w:pPr>
            <w:r>
              <w:rPr>
                <w:rFonts w:eastAsiaTheme="minorHAnsi" w:cs="Calibri"/>
              </w:rPr>
              <w:t>8. Zpracování studie mapující kvalitativní a kvantitativní data o obětech t.</w:t>
            </w:r>
            <w:r w:rsidR="0035696F">
              <w:rPr>
                <w:rFonts w:eastAsiaTheme="minorHAnsi" w:cs="Calibri"/>
              </w:rPr>
              <w:t xml:space="preserve"> </w:t>
            </w:r>
            <w:r>
              <w:rPr>
                <w:rFonts w:eastAsiaTheme="minorHAnsi" w:cs="Calibri"/>
              </w:rPr>
              <w:t>č.</w:t>
            </w:r>
          </w:p>
        </w:tc>
      </w:tr>
      <w:tr w:rsidR="00F33109" w:rsidRPr="002A617E" w:rsidTr="0052285C">
        <w:trPr>
          <w:trHeight w:val="276"/>
        </w:trPr>
        <w:tc>
          <w:tcPr>
            <w:tcW w:w="0" w:type="auto"/>
            <w:gridSpan w:val="2"/>
            <w:shd w:val="clear" w:color="auto" w:fill="D9D9D9"/>
          </w:tcPr>
          <w:p w:rsidR="00F33109" w:rsidRPr="002A617E" w:rsidRDefault="00F33109" w:rsidP="0052285C">
            <w:pPr>
              <w:tabs>
                <w:tab w:val="left" w:pos="3795"/>
              </w:tabs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Rozpočet projektu a zdroje financování:</w:t>
            </w:r>
          </w:p>
        </w:tc>
      </w:tr>
      <w:tr w:rsidR="00F33109" w:rsidRPr="002A617E" w:rsidTr="0052285C">
        <w:trPr>
          <w:trHeight w:val="320"/>
        </w:trPr>
        <w:tc>
          <w:tcPr>
            <w:tcW w:w="0" w:type="auto"/>
            <w:gridSpan w:val="2"/>
            <w:shd w:val="clear" w:color="auto" w:fill="FFFFFF"/>
            <w:vAlign w:val="center"/>
          </w:tcPr>
          <w:p w:rsidR="00F33109" w:rsidRPr="00E233C1" w:rsidRDefault="0035696F" w:rsidP="0052285C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Projekt je realizován s finanční podporou EU – Evropský sociální fond.</w:t>
            </w:r>
          </w:p>
        </w:tc>
      </w:tr>
      <w:tr w:rsidR="00F33109" w:rsidRPr="002A617E" w:rsidTr="0052285C">
        <w:trPr>
          <w:trHeight w:val="223"/>
        </w:trPr>
        <w:tc>
          <w:tcPr>
            <w:tcW w:w="2184" w:type="dxa"/>
            <w:shd w:val="clear" w:color="auto" w:fill="D9D9D9"/>
          </w:tcPr>
          <w:p w:rsidR="00F33109" w:rsidRPr="00151004" w:rsidRDefault="00F33109" w:rsidP="0052285C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 w:rsidRPr="00151004">
              <w:rPr>
                <w:b/>
              </w:rPr>
              <w:t>Celková výše podpory:</w:t>
            </w:r>
          </w:p>
        </w:tc>
        <w:tc>
          <w:tcPr>
            <w:tcW w:w="7027" w:type="dxa"/>
            <w:shd w:val="clear" w:color="auto" w:fill="FFFFFF"/>
          </w:tcPr>
          <w:p w:rsidR="00F33109" w:rsidRDefault="000223A2" w:rsidP="0052285C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</w:rPr>
            </w:pPr>
            <w:r>
              <w:rPr>
                <w:rStyle w:val="datalabel"/>
              </w:rPr>
              <w:t>86 675 635,47</w:t>
            </w:r>
            <w:r w:rsidR="00824484">
              <w:rPr>
                <w:rStyle w:val="datalabel"/>
              </w:rPr>
              <w:t xml:space="preserve"> Kč</w:t>
            </w:r>
          </w:p>
        </w:tc>
      </w:tr>
      <w:tr w:rsidR="00F33109" w:rsidRPr="002A617E" w:rsidTr="0052285C">
        <w:trPr>
          <w:trHeight w:val="262"/>
        </w:trPr>
        <w:tc>
          <w:tcPr>
            <w:tcW w:w="2184" w:type="dxa"/>
            <w:shd w:val="clear" w:color="auto" w:fill="D9D9D9"/>
          </w:tcPr>
          <w:p w:rsidR="00F33109" w:rsidRPr="00151004" w:rsidRDefault="00F33109" w:rsidP="0052285C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 w:rsidRPr="00151004">
              <w:rPr>
                <w:rStyle w:val="datalabel"/>
                <w:b/>
              </w:rPr>
              <w:t>Podíl EU:</w:t>
            </w:r>
          </w:p>
        </w:tc>
        <w:tc>
          <w:tcPr>
            <w:tcW w:w="7027" w:type="dxa"/>
            <w:shd w:val="clear" w:color="auto" w:fill="FFFFFF"/>
          </w:tcPr>
          <w:p w:rsidR="00F33109" w:rsidRDefault="000223A2" w:rsidP="0052285C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</w:rPr>
            </w:pPr>
            <w:r>
              <w:rPr>
                <w:rStyle w:val="datalabel"/>
              </w:rPr>
              <w:t>67 225 622, 87</w:t>
            </w:r>
            <w:r w:rsidR="00824484">
              <w:rPr>
                <w:rStyle w:val="datalabel"/>
              </w:rPr>
              <w:t xml:space="preserve"> Kč</w:t>
            </w:r>
          </w:p>
        </w:tc>
      </w:tr>
      <w:tr w:rsidR="00F33109" w:rsidRPr="002A617E" w:rsidTr="0052285C">
        <w:trPr>
          <w:trHeight w:val="288"/>
        </w:trPr>
        <w:tc>
          <w:tcPr>
            <w:tcW w:w="2184" w:type="dxa"/>
            <w:shd w:val="clear" w:color="auto" w:fill="D9D9D9"/>
          </w:tcPr>
          <w:p w:rsidR="00F33109" w:rsidRPr="00151004" w:rsidDel="00ED411E" w:rsidRDefault="00F33109" w:rsidP="0052285C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>
              <w:rPr>
                <w:rStyle w:val="datalabel"/>
                <w:b/>
              </w:rPr>
              <w:t>Podíl ČR:</w:t>
            </w:r>
          </w:p>
        </w:tc>
        <w:tc>
          <w:tcPr>
            <w:tcW w:w="7027" w:type="dxa"/>
            <w:shd w:val="clear" w:color="auto" w:fill="FFFFFF"/>
          </w:tcPr>
          <w:p w:rsidR="00F33109" w:rsidDel="00ED411E" w:rsidRDefault="000223A2" w:rsidP="0052285C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</w:rPr>
            </w:pPr>
            <w:r>
              <w:rPr>
                <w:rStyle w:val="datalabel"/>
              </w:rPr>
              <w:t>19 450 012,6</w:t>
            </w:r>
            <w:r w:rsidR="0035696F">
              <w:rPr>
                <w:rStyle w:val="datalabel"/>
              </w:rPr>
              <w:t>0</w:t>
            </w:r>
            <w:r w:rsidR="00824484">
              <w:rPr>
                <w:rStyle w:val="datalabel"/>
              </w:rPr>
              <w:t xml:space="preserve"> Kč</w:t>
            </w:r>
          </w:p>
        </w:tc>
      </w:tr>
      <w:tr w:rsidR="00F33109" w:rsidRPr="002A617E" w:rsidTr="0052285C">
        <w:trPr>
          <w:trHeight w:val="42"/>
        </w:trPr>
        <w:tc>
          <w:tcPr>
            <w:tcW w:w="2184" w:type="dxa"/>
            <w:shd w:val="clear" w:color="auto" w:fill="D9D9D9"/>
          </w:tcPr>
          <w:p w:rsidR="00F33109" w:rsidRPr="00151004" w:rsidDel="00ED411E" w:rsidRDefault="00F33109" w:rsidP="0052285C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>
              <w:rPr>
                <w:rStyle w:val="datalabel"/>
                <w:b/>
              </w:rPr>
              <w:t>Zdroj podpory EU:</w:t>
            </w:r>
          </w:p>
        </w:tc>
        <w:tc>
          <w:tcPr>
            <w:tcW w:w="7027" w:type="dxa"/>
            <w:shd w:val="clear" w:color="auto" w:fill="FFFFFF"/>
          </w:tcPr>
          <w:p w:rsidR="00F33109" w:rsidRPr="0096191A" w:rsidDel="00ED411E" w:rsidRDefault="0096191A" w:rsidP="0096191A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</w:rPr>
            </w:pPr>
            <w:r w:rsidRPr="0096191A">
              <w:rPr>
                <w:rStyle w:val="datalabel"/>
              </w:rPr>
              <w:t>Evropský sociální fond</w:t>
            </w:r>
          </w:p>
        </w:tc>
      </w:tr>
    </w:tbl>
    <w:p w:rsidR="00F33109" w:rsidRPr="005B39EB" w:rsidRDefault="00F33109" w:rsidP="00F33109">
      <w:pPr>
        <w:jc w:val="both"/>
      </w:pPr>
    </w:p>
    <w:p w:rsidR="00742488" w:rsidRDefault="00742488"/>
    <w:sectPr w:rsidR="00742488" w:rsidSect="0015100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09"/>
    <w:rsid w:val="000223A2"/>
    <w:rsid w:val="000C2B87"/>
    <w:rsid w:val="0035696F"/>
    <w:rsid w:val="004E6B9E"/>
    <w:rsid w:val="005E242D"/>
    <w:rsid w:val="00742488"/>
    <w:rsid w:val="0079453E"/>
    <w:rsid w:val="00824484"/>
    <w:rsid w:val="0096191A"/>
    <w:rsid w:val="00A8499F"/>
    <w:rsid w:val="00BC0CC6"/>
    <w:rsid w:val="00C1321A"/>
    <w:rsid w:val="00C34CF9"/>
    <w:rsid w:val="00D8774B"/>
    <w:rsid w:val="00E56AA5"/>
    <w:rsid w:val="00EE7185"/>
    <w:rsid w:val="00F3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31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331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33109"/>
    <w:rPr>
      <w:rFonts w:ascii="Calibri" w:eastAsia="Calibri" w:hAnsi="Calibri" w:cs="Times New Roman"/>
    </w:rPr>
  </w:style>
  <w:style w:type="character" w:customStyle="1" w:styleId="datalabel">
    <w:name w:val="datalabel"/>
    <w:rsid w:val="00F33109"/>
  </w:style>
  <w:style w:type="paragraph" w:styleId="Textbubliny">
    <w:name w:val="Balloon Text"/>
    <w:basedOn w:val="Normln"/>
    <w:link w:val="TextbublinyChar"/>
    <w:uiPriority w:val="99"/>
    <w:semiHidden/>
    <w:unhideWhenUsed/>
    <w:rsid w:val="00356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696F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4C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31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331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33109"/>
    <w:rPr>
      <w:rFonts w:ascii="Calibri" w:eastAsia="Calibri" w:hAnsi="Calibri" w:cs="Times New Roman"/>
    </w:rPr>
  </w:style>
  <w:style w:type="character" w:customStyle="1" w:styleId="datalabel">
    <w:name w:val="datalabel"/>
    <w:rsid w:val="00F33109"/>
  </w:style>
  <w:style w:type="paragraph" w:styleId="Textbubliny">
    <w:name w:val="Balloon Text"/>
    <w:basedOn w:val="Normln"/>
    <w:link w:val="TextbublinyChar"/>
    <w:uiPriority w:val="99"/>
    <w:semiHidden/>
    <w:unhideWhenUsed/>
    <w:rsid w:val="00356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696F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4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398A7911.dotm</Template>
  <TotalTime>0</TotalTime>
  <Pages>1</Pages>
  <Words>307</Words>
  <Characters>1816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Strnadová Markéta</dc:creator>
  <cp:lastModifiedBy>Foxová Ivana</cp:lastModifiedBy>
  <cp:revision>2</cp:revision>
  <dcterms:created xsi:type="dcterms:W3CDTF">2019-03-11T07:58:00Z</dcterms:created>
  <dcterms:modified xsi:type="dcterms:W3CDTF">2019-03-11T07:58:00Z</dcterms:modified>
</cp:coreProperties>
</file>