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0E0EC" w14:textId="77777777" w:rsidR="00DD3CDB" w:rsidRDefault="00277A83" w:rsidP="003B414B">
      <w:pPr>
        <w:spacing w:line="276" w:lineRule="auto"/>
      </w:pPr>
      <w:r w:rsidRPr="00334C03">
        <w:rPr>
          <w:noProof/>
          <w:lang w:eastAsia="cs-CZ"/>
        </w:rPr>
        <w:drawing>
          <wp:inline distT="0" distB="0" distL="0" distR="0" wp14:anchorId="7D846085" wp14:editId="5A77D5C9">
            <wp:extent cx="2181225" cy="51637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810" cy="51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C03">
        <w:rPr>
          <w:noProof/>
          <w:lang w:eastAsia="cs-CZ"/>
        </w:rPr>
        <w:drawing>
          <wp:inline distT="0" distB="0" distL="0" distR="0" wp14:anchorId="42516972" wp14:editId="484703B2">
            <wp:extent cx="1847850" cy="6000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C03">
        <w:rPr>
          <w:noProof/>
          <w:lang w:eastAsia="cs-CZ"/>
        </w:rPr>
        <w:drawing>
          <wp:inline distT="0" distB="0" distL="0" distR="0" wp14:anchorId="67658FDD" wp14:editId="3E4D0713">
            <wp:extent cx="1676400" cy="48577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19973" w14:textId="77777777" w:rsidR="000D3F31" w:rsidRDefault="000D3F31" w:rsidP="003B414B">
      <w:pPr>
        <w:spacing w:line="276" w:lineRule="auto"/>
      </w:pPr>
    </w:p>
    <w:p w14:paraId="3E6890D7" w14:textId="77777777" w:rsidR="000D3F31" w:rsidRPr="00CE0C2B" w:rsidRDefault="000D3F31" w:rsidP="00F93E31">
      <w:pPr>
        <w:tabs>
          <w:tab w:val="left" w:pos="2552"/>
        </w:tabs>
        <w:spacing w:line="276" w:lineRule="auto"/>
        <w:ind w:left="2550" w:hanging="2550"/>
        <w:jc w:val="both"/>
        <w:rPr>
          <w:rFonts w:cstheme="minorHAnsi"/>
          <w:sz w:val="24"/>
          <w:szCs w:val="24"/>
        </w:rPr>
      </w:pPr>
      <w:r w:rsidRPr="00CE0C2B">
        <w:rPr>
          <w:rFonts w:cstheme="minorHAnsi"/>
          <w:b/>
          <w:bCs/>
          <w:sz w:val="24"/>
          <w:szCs w:val="24"/>
        </w:rPr>
        <w:t>Název projektu:</w:t>
      </w:r>
      <w:r w:rsidR="008C4214" w:rsidRPr="00CE0C2B">
        <w:rPr>
          <w:rFonts w:cstheme="minorHAnsi"/>
          <w:sz w:val="24"/>
          <w:szCs w:val="24"/>
        </w:rPr>
        <w:tab/>
      </w:r>
      <w:r w:rsidR="00F93E31" w:rsidRPr="00CE0C2B">
        <w:rPr>
          <w:rFonts w:cstheme="minorHAnsi"/>
          <w:sz w:val="24"/>
          <w:szCs w:val="24"/>
        </w:rPr>
        <w:tab/>
      </w:r>
      <w:r w:rsidR="00067348" w:rsidRPr="00CE0C2B">
        <w:rPr>
          <w:rStyle w:val="datalabel"/>
          <w:b/>
        </w:rPr>
        <w:t>Energeticky ú</w:t>
      </w:r>
      <w:r w:rsidR="00BC507A" w:rsidRPr="00CE0C2B">
        <w:rPr>
          <w:rStyle w:val="datalabel"/>
          <w:b/>
        </w:rPr>
        <w:t>sporný pr</w:t>
      </w:r>
      <w:r w:rsidR="00727A25" w:rsidRPr="00CE0C2B">
        <w:rPr>
          <w:rStyle w:val="datalabel"/>
          <w:b/>
        </w:rPr>
        <w:t>ojekt ve Věznici Valdice</w:t>
      </w:r>
    </w:p>
    <w:p w14:paraId="4C896D8F" w14:textId="77777777" w:rsidR="003D0749" w:rsidRPr="00CE0C2B" w:rsidRDefault="00222B64" w:rsidP="003B414B">
      <w:pPr>
        <w:tabs>
          <w:tab w:val="left" w:pos="2552"/>
        </w:tabs>
        <w:spacing w:line="276" w:lineRule="auto"/>
        <w:rPr>
          <w:rFonts w:cs="Calibri"/>
          <w:sz w:val="24"/>
          <w:szCs w:val="24"/>
          <w:shd w:val="clear" w:color="auto" w:fill="FFFFFF"/>
        </w:rPr>
      </w:pPr>
      <w:r w:rsidRPr="00CE0C2B">
        <w:rPr>
          <w:rFonts w:cstheme="minorHAnsi"/>
          <w:b/>
          <w:bCs/>
          <w:sz w:val="24"/>
          <w:szCs w:val="24"/>
        </w:rPr>
        <w:t>Registrační číslo:</w:t>
      </w:r>
      <w:r w:rsidR="008C4214" w:rsidRPr="00CE0C2B">
        <w:rPr>
          <w:rFonts w:cstheme="minorHAnsi"/>
          <w:sz w:val="24"/>
          <w:szCs w:val="24"/>
        </w:rPr>
        <w:tab/>
      </w:r>
      <w:r w:rsidR="003D0749" w:rsidRPr="00CE0C2B">
        <w:rPr>
          <w:rFonts w:cs="Calibri"/>
          <w:sz w:val="24"/>
          <w:szCs w:val="24"/>
          <w:shd w:val="clear" w:color="auto" w:fill="FFFFFF"/>
        </w:rPr>
        <w:t>CZ.05.5.18/0.0/0.0/1</w:t>
      </w:r>
      <w:r w:rsidR="00B20C85" w:rsidRPr="00CE0C2B">
        <w:rPr>
          <w:rFonts w:cs="Calibri"/>
          <w:sz w:val="24"/>
          <w:szCs w:val="24"/>
          <w:shd w:val="clear" w:color="auto" w:fill="FFFFFF"/>
        </w:rPr>
        <w:t>7</w:t>
      </w:r>
      <w:r w:rsidR="003D0749" w:rsidRPr="00CE0C2B">
        <w:rPr>
          <w:rFonts w:cs="Calibri"/>
          <w:sz w:val="24"/>
          <w:szCs w:val="24"/>
          <w:shd w:val="clear" w:color="auto" w:fill="FFFFFF"/>
        </w:rPr>
        <w:t>_</w:t>
      </w:r>
      <w:r w:rsidR="00727A25" w:rsidRPr="00CE0C2B">
        <w:rPr>
          <w:rFonts w:cs="Calibri"/>
          <w:sz w:val="24"/>
          <w:szCs w:val="24"/>
          <w:shd w:val="clear" w:color="auto" w:fill="FFFFFF"/>
        </w:rPr>
        <w:t>070/0006698</w:t>
      </w:r>
    </w:p>
    <w:p w14:paraId="4F3CDE8A" w14:textId="77777777" w:rsidR="00222B64" w:rsidRPr="00CE0C2B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CE0C2B">
        <w:rPr>
          <w:rFonts w:cstheme="minorHAnsi"/>
          <w:b/>
          <w:bCs/>
          <w:sz w:val="24"/>
          <w:szCs w:val="24"/>
        </w:rPr>
        <w:t>Období realizace:</w:t>
      </w:r>
      <w:r w:rsidR="008C4214" w:rsidRPr="00CE0C2B">
        <w:rPr>
          <w:rFonts w:cstheme="minorHAnsi"/>
          <w:sz w:val="24"/>
          <w:szCs w:val="24"/>
        </w:rPr>
        <w:tab/>
      </w:r>
      <w:r w:rsidR="00C9575C" w:rsidRPr="00CE0C2B">
        <w:rPr>
          <w:rFonts w:cstheme="minorHAnsi"/>
          <w:sz w:val="24"/>
          <w:szCs w:val="24"/>
        </w:rPr>
        <w:t xml:space="preserve">1. </w:t>
      </w:r>
      <w:r w:rsidR="00CE0C2B" w:rsidRPr="00CE0C2B">
        <w:rPr>
          <w:rFonts w:cstheme="minorHAnsi"/>
          <w:sz w:val="24"/>
          <w:szCs w:val="24"/>
        </w:rPr>
        <w:t>5</w:t>
      </w:r>
      <w:r w:rsidR="008C4214" w:rsidRPr="00CE0C2B">
        <w:rPr>
          <w:rFonts w:cstheme="minorHAnsi"/>
          <w:sz w:val="24"/>
          <w:szCs w:val="24"/>
        </w:rPr>
        <w:t>. 2</w:t>
      </w:r>
      <w:r w:rsidR="00CE0C2B" w:rsidRPr="00CE0C2B">
        <w:rPr>
          <w:rFonts w:cstheme="minorHAnsi"/>
          <w:sz w:val="24"/>
          <w:szCs w:val="24"/>
        </w:rPr>
        <w:t>020</w:t>
      </w:r>
      <w:r w:rsidR="008C4214" w:rsidRPr="00CE0C2B">
        <w:rPr>
          <w:rFonts w:cstheme="minorHAnsi"/>
          <w:sz w:val="24"/>
          <w:szCs w:val="24"/>
        </w:rPr>
        <w:t xml:space="preserve"> – </w:t>
      </w:r>
      <w:r w:rsidR="000873FB">
        <w:rPr>
          <w:rFonts w:cstheme="minorHAnsi"/>
          <w:sz w:val="24"/>
          <w:szCs w:val="24"/>
        </w:rPr>
        <w:t>30. 5. 2022</w:t>
      </w:r>
    </w:p>
    <w:p w14:paraId="6D323AEF" w14:textId="77777777" w:rsidR="00222B64" w:rsidRPr="00CE0C2B" w:rsidRDefault="00222B64" w:rsidP="003B414B">
      <w:pPr>
        <w:spacing w:line="276" w:lineRule="auto"/>
        <w:rPr>
          <w:rFonts w:cstheme="minorHAnsi"/>
          <w:sz w:val="24"/>
          <w:szCs w:val="24"/>
        </w:rPr>
      </w:pPr>
    </w:p>
    <w:p w14:paraId="3B0BC4C2" w14:textId="77777777" w:rsidR="000D3F31" w:rsidRPr="00CE0C2B" w:rsidRDefault="000D3F31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CE0C2B">
        <w:rPr>
          <w:rFonts w:cstheme="minorHAnsi"/>
          <w:b/>
          <w:bCs/>
          <w:sz w:val="24"/>
          <w:szCs w:val="24"/>
          <w:u w:val="single"/>
        </w:rPr>
        <w:t>Zdroj dotace</w:t>
      </w:r>
    </w:p>
    <w:p w14:paraId="4D880989" w14:textId="77777777" w:rsidR="000D3F31" w:rsidRPr="00CE0C2B" w:rsidRDefault="000D3F31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CE0C2B">
        <w:rPr>
          <w:rFonts w:cstheme="minorHAnsi"/>
          <w:b/>
          <w:bCs/>
          <w:sz w:val="24"/>
          <w:szCs w:val="24"/>
        </w:rPr>
        <w:t>Fond:</w:t>
      </w:r>
      <w:r w:rsidR="008C4214" w:rsidRPr="00CE0C2B">
        <w:rPr>
          <w:rFonts w:cstheme="minorHAnsi"/>
          <w:sz w:val="24"/>
          <w:szCs w:val="24"/>
        </w:rPr>
        <w:tab/>
      </w:r>
      <w:r w:rsidR="000B79F7" w:rsidRPr="00CE0C2B">
        <w:rPr>
          <w:rFonts w:cstheme="minorHAnsi"/>
          <w:sz w:val="24"/>
          <w:szCs w:val="24"/>
        </w:rPr>
        <w:t>Evropsk</w:t>
      </w:r>
      <w:r w:rsidR="005C6917" w:rsidRPr="00CE0C2B">
        <w:rPr>
          <w:rFonts w:cstheme="minorHAnsi"/>
          <w:sz w:val="24"/>
          <w:szCs w:val="24"/>
        </w:rPr>
        <w:t>é strukturální a investiční fondy</w:t>
      </w:r>
    </w:p>
    <w:p w14:paraId="76E2BC69" w14:textId="77777777" w:rsidR="000D3F31" w:rsidRPr="00CE0C2B" w:rsidRDefault="000D3F31" w:rsidP="003B414B">
      <w:pPr>
        <w:tabs>
          <w:tab w:val="left" w:pos="2552"/>
        </w:tabs>
        <w:spacing w:line="276" w:lineRule="auto"/>
        <w:rPr>
          <w:rFonts w:cstheme="minorHAnsi"/>
          <w:bCs/>
          <w:sz w:val="24"/>
          <w:szCs w:val="24"/>
        </w:rPr>
      </w:pPr>
      <w:r w:rsidRPr="00CE0C2B">
        <w:rPr>
          <w:rFonts w:cstheme="minorHAnsi"/>
          <w:b/>
          <w:bCs/>
          <w:sz w:val="24"/>
          <w:szCs w:val="24"/>
        </w:rPr>
        <w:t>Program:</w:t>
      </w:r>
      <w:r w:rsidR="008C4214" w:rsidRPr="00CE0C2B">
        <w:rPr>
          <w:rFonts w:cstheme="minorHAnsi"/>
          <w:sz w:val="24"/>
          <w:szCs w:val="24"/>
        </w:rPr>
        <w:tab/>
      </w:r>
      <w:r w:rsidR="003051A1" w:rsidRPr="00CE0C2B">
        <w:rPr>
          <w:rFonts w:eastAsia="Times New Roman" w:cstheme="minorHAnsi"/>
          <w:bCs/>
          <w:sz w:val="24"/>
          <w:szCs w:val="24"/>
        </w:rPr>
        <w:t>Operační program životní prostředí</w:t>
      </w:r>
    </w:p>
    <w:p w14:paraId="7362FAB5" w14:textId="77777777" w:rsidR="000D3F31" w:rsidRPr="00CE0C2B" w:rsidRDefault="000D3F31" w:rsidP="003B414B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 w:rsidRPr="00CE0C2B">
        <w:rPr>
          <w:rFonts w:cstheme="minorHAnsi"/>
          <w:b/>
          <w:bCs/>
          <w:sz w:val="24"/>
          <w:szCs w:val="24"/>
        </w:rPr>
        <w:t>Prioritní osa:</w:t>
      </w:r>
      <w:r w:rsidR="0019478C" w:rsidRPr="00CE0C2B">
        <w:rPr>
          <w:rFonts w:cstheme="minorHAnsi"/>
          <w:sz w:val="24"/>
          <w:szCs w:val="24"/>
        </w:rPr>
        <w:tab/>
      </w:r>
      <w:r w:rsidR="0019478C" w:rsidRPr="00CE0C2B">
        <w:rPr>
          <w:rFonts w:cstheme="minorHAnsi"/>
          <w:sz w:val="24"/>
          <w:szCs w:val="24"/>
        </w:rPr>
        <w:tab/>
      </w:r>
      <w:r w:rsidR="003051A1" w:rsidRPr="00CE0C2B">
        <w:rPr>
          <w:sz w:val="24"/>
          <w:szCs w:val="24"/>
        </w:rPr>
        <w:t>5. Energetické úspory</w:t>
      </w:r>
    </w:p>
    <w:p w14:paraId="3738E79E" w14:textId="77777777" w:rsidR="000D3F31" w:rsidRPr="00727A25" w:rsidRDefault="000D3F31" w:rsidP="003B414B">
      <w:pPr>
        <w:spacing w:line="276" w:lineRule="auto"/>
        <w:rPr>
          <w:rFonts w:cstheme="minorHAnsi"/>
          <w:sz w:val="24"/>
          <w:szCs w:val="24"/>
          <w:highlight w:val="yellow"/>
          <w:u w:val="single"/>
        </w:rPr>
      </w:pPr>
    </w:p>
    <w:p w14:paraId="1D1A679A" w14:textId="77777777" w:rsidR="000D3F31" w:rsidRPr="008D54E8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8D54E8">
        <w:rPr>
          <w:rFonts w:cstheme="minorHAnsi"/>
          <w:b/>
          <w:bCs/>
          <w:sz w:val="24"/>
          <w:szCs w:val="24"/>
          <w:u w:val="single"/>
        </w:rPr>
        <w:t>F</w:t>
      </w:r>
      <w:r w:rsidR="000D3F31" w:rsidRPr="008D54E8">
        <w:rPr>
          <w:rFonts w:cstheme="minorHAnsi"/>
          <w:b/>
          <w:bCs/>
          <w:sz w:val="24"/>
          <w:szCs w:val="24"/>
          <w:u w:val="single"/>
        </w:rPr>
        <w:t>inancování</w:t>
      </w:r>
    </w:p>
    <w:p w14:paraId="19053233" w14:textId="77777777" w:rsidR="00222B64" w:rsidRPr="008D54E8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8D54E8">
        <w:rPr>
          <w:rFonts w:cstheme="minorHAnsi"/>
          <w:b/>
          <w:bCs/>
          <w:sz w:val="24"/>
          <w:szCs w:val="24"/>
        </w:rPr>
        <w:t>Výše dotace:</w:t>
      </w:r>
      <w:r w:rsidR="0019478C" w:rsidRPr="008D54E8">
        <w:rPr>
          <w:rFonts w:cstheme="minorHAnsi"/>
          <w:sz w:val="24"/>
          <w:szCs w:val="24"/>
        </w:rPr>
        <w:tab/>
      </w:r>
      <w:r w:rsidR="00CE0C2B" w:rsidRPr="008D54E8">
        <w:rPr>
          <w:rFonts w:cstheme="minorHAnsi"/>
          <w:sz w:val="24"/>
          <w:szCs w:val="24"/>
        </w:rPr>
        <w:t>62 150</w:t>
      </w:r>
      <w:r w:rsidR="00BC507A" w:rsidRPr="008D54E8">
        <w:rPr>
          <w:rFonts w:cstheme="minorHAnsi"/>
          <w:sz w:val="24"/>
          <w:szCs w:val="24"/>
        </w:rPr>
        <w:t xml:space="preserve"> 000</w:t>
      </w:r>
      <w:r w:rsidR="008E5346" w:rsidRPr="008D54E8">
        <w:rPr>
          <w:rFonts w:cs="Calibri"/>
          <w:sz w:val="24"/>
          <w:szCs w:val="24"/>
        </w:rPr>
        <w:t xml:space="preserve"> Kč</w:t>
      </w:r>
    </w:p>
    <w:p w14:paraId="77638B4B" w14:textId="77777777" w:rsidR="000D3F31" w:rsidRPr="008D54E8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8D54E8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8D54E8">
        <w:rPr>
          <w:rFonts w:cstheme="minorHAnsi"/>
          <w:b/>
          <w:bCs/>
          <w:sz w:val="24"/>
          <w:szCs w:val="24"/>
        </w:rPr>
        <w:t>z Evropské unie:</w:t>
      </w:r>
      <w:r w:rsidR="0019478C" w:rsidRPr="008D54E8">
        <w:rPr>
          <w:rFonts w:cstheme="minorHAnsi"/>
          <w:sz w:val="24"/>
          <w:szCs w:val="24"/>
        </w:rPr>
        <w:tab/>
      </w:r>
      <w:r w:rsidR="008E5346" w:rsidRPr="008D54E8">
        <w:rPr>
          <w:rStyle w:val="datalabel"/>
          <w:sz w:val="24"/>
          <w:szCs w:val="24"/>
        </w:rPr>
        <w:t>4</w:t>
      </w:r>
      <w:r w:rsidR="00B20C85" w:rsidRPr="008D54E8">
        <w:rPr>
          <w:rStyle w:val="datalabel"/>
          <w:sz w:val="24"/>
          <w:szCs w:val="24"/>
        </w:rPr>
        <w:t>0</w:t>
      </w:r>
      <w:r w:rsidR="008E5346" w:rsidRPr="008D54E8">
        <w:rPr>
          <w:rStyle w:val="datalabel"/>
          <w:sz w:val="24"/>
          <w:szCs w:val="24"/>
        </w:rPr>
        <w:t xml:space="preserve"> %</w:t>
      </w:r>
      <w:r w:rsidR="00067348" w:rsidRPr="008D54E8">
        <w:rPr>
          <w:rStyle w:val="datalabel"/>
          <w:sz w:val="24"/>
          <w:szCs w:val="24"/>
        </w:rPr>
        <w:t xml:space="preserve"> (</w:t>
      </w:r>
      <w:r w:rsidR="00CE0C2B" w:rsidRPr="008D54E8">
        <w:rPr>
          <w:rStyle w:val="datalabel"/>
          <w:sz w:val="24"/>
          <w:szCs w:val="24"/>
        </w:rPr>
        <w:t>24 860</w:t>
      </w:r>
      <w:r w:rsidR="00EB6C61" w:rsidRPr="008D54E8">
        <w:rPr>
          <w:rStyle w:val="datalabel"/>
          <w:sz w:val="24"/>
          <w:szCs w:val="24"/>
        </w:rPr>
        <w:t xml:space="preserve"> </w:t>
      </w:r>
      <w:r w:rsidR="00CE0C2B" w:rsidRPr="008D54E8">
        <w:rPr>
          <w:rStyle w:val="datalabel"/>
          <w:sz w:val="24"/>
          <w:szCs w:val="24"/>
        </w:rPr>
        <w:t xml:space="preserve">000 </w:t>
      </w:r>
      <w:r w:rsidR="0050521C" w:rsidRPr="008D54E8">
        <w:rPr>
          <w:rStyle w:val="datalabel"/>
          <w:sz w:val="24"/>
          <w:szCs w:val="24"/>
        </w:rPr>
        <w:t>Kč)</w:t>
      </w:r>
    </w:p>
    <w:p w14:paraId="40E3A200" w14:textId="77777777" w:rsidR="0050521C" w:rsidRPr="008D54E8" w:rsidRDefault="00222B64" w:rsidP="0050521C">
      <w:pPr>
        <w:tabs>
          <w:tab w:val="left" w:pos="2552"/>
        </w:tabs>
        <w:spacing w:line="276" w:lineRule="auto"/>
        <w:ind w:left="2550" w:hanging="2550"/>
        <w:rPr>
          <w:rStyle w:val="datalabel"/>
          <w:sz w:val="24"/>
          <w:szCs w:val="24"/>
        </w:rPr>
      </w:pPr>
      <w:r w:rsidRPr="008D54E8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8D54E8">
        <w:rPr>
          <w:rFonts w:cstheme="minorHAnsi"/>
          <w:b/>
          <w:bCs/>
          <w:sz w:val="24"/>
          <w:szCs w:val="24"/>
        </w:rPr>
        <w:t>ze stát</w:t>
      </w:r>
      <w:r w:rsidR="008C4214" w:rsidRPr="008D54E8">
        <w:rPr>
          <w:rFonts w:cstheme="minorHAnsi"/>
          <w:b/>
          <w:bCs/>
          <w:sz w:val="24"/>
          <w:szCs w:val="24"/>
        </w:rPr>
        <w:t>.</w:t>
      </w:r>
      <w:r w:rsidR="000D3F31" w:rsidRPr="008D54E8">
        <w:rPr>
          <w:rFonts w:cstheme="minorHAnsi"/>
          <w:b/>
          <w:bCs/>
          <w:sz w:val="24"/>
          <w:szCs w:val="24"/>
        </w:rPr>
        <w:t xml:space="preserve"> rozpočtu:</w:t>
      </w:r>
      <w:r w:rsidR="0019478C" w:rsidRPr="008D54E8">
        <w:rPr>
          <w:rFonts w:cstheme="minorHAnsi"/>
          <w:sz w:val="24"/>
          <w:szCs w:val="24"/>
        </w:rPr>
        <w:tab/>
      </w:r>
      <w:r w:rsidR="008E5346" w:rsidRPr="008D54E8">
        <w:rPr>
          <w:rStyle w:val="datalabel"/>
          <w:sz w:val="24"/>
          <w:szCs w:val="24"/>
        </w:rPr>
        <w:t>1</w:t>
      </w:r>
      <w:r w:rsidR="00B20C85" w:rsidRPr="008D54E8">
        <w:rPr>
          <w:rStyle w:val="datalabel"/>
          <w:sz w:val="24"/>
          <w:szCs w:val="24"/>
        </w:rPr>
        <w:t>5</w:t>
      </w:r>
      <w:r w:rsidR="008E5346" w:rsidRPr="008D54E8">
        <w:rPr>
          <w:rStyle w:val="datalabel"/>
          <w:sz w:val="24"/>
          <w:szCs w:val="24"/>
        </w:rPr>
        <w:t xml:space="preserve"> % </w:t>
      </w:r>
      <w:r w:rsidR="00067348" w:rsidRPr="008D54E8">
        <w:rPr>
          <w:rStyle w:val="datalabel"/>
          <w:sz w:val="24"/>
          <w:szCs w:val="24"/>
        </w:rPr>
        <w:t>(</w:t>
      </w:r>
      <w:r w:rsidR="00CE0C2B" w:rsidRPr="008D54E8">
        <w:rPr>
          <w:rStyle w:val="datalabel"/>
          <w:sz w:val="24"/>
          <w:szCs w:val="24"/>
        </w:rPr>
        <w:t>9 </w:t>
      </w:r>
      <w:r w:rsidR="008D54E8" w:rsidRPr="008D54E8">
        <w:rPr>
          <w:rStyle w:val="datalabel"/>
          <w:sz w:val="24"/>
          <w:szCs w:val="24"/>
        </w:rPr>
        <w:t>322</w:t>
      </w:r>
      <w:r w:rsidR="00CE0C2B" w:rsidRPr="008D54E8">
        <w:rPr>
          <w:rStyle w:val="datalabel"/>
          <w:sz w:val="24"/>
          <w:szCs w:val="24"/>
        </w:rPr>
        <w:t xml:space="preserve"> 500 </w:t>
      </w:r>
      <w:r w:rsidR="0050521C" w:rsidRPr="008D54E8">
        <w:rPr>
          <w:rStyle w:val="datalabel"/>
          <w:sz w:val="24"/>
          <w:szCs w:val="24"/>
        </w:rPr>
        <w:t xml:space="preserve">Kč) </w:t>
      </w:r>
    </w:p>
    <w:p w14:paraId="77CAA73F" w14:textId="77777777" w:rsidR="000D3F31" w:rsidRPr="008D54E8" w:rsidRDefault="0050521C" w:rsidP="0050521C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 w:rsidRPr="008D54E8">
        <w:rPr>
          <w:rFonts w:cstheme="minorHAnsi"/>
          <w:b/>
          <w:bCs/>
          <w:sz w:val="24"/>
          <w:szCs w:val="24"/>
        </w:rPr>
        <w:tab/>
      </w:r>
      <w:r w:rsidR="008E5346" w:rsidRPr="008D54E8">
        <w:rPr>
          <w:rStyle w:val="datalabel"/>
          <w:sz w:val="24"/>
          <w:szCs w:val="24"/>
        </w:rPr>
        <w:t>45 % Nová zelená úsporám</w:t>
      </w:r>
      <w:r w:rsidR="00067348" w:rsidRPr="008D54E8">
        <w:rPr>
          <w:rStyle w:val="datalabel"/>
          <w:sz w:val="24"/>
          <w:szCs w:val="24"/>
        </w:rPr>
        <w:t xml:space="preserve"> (</w:t>
      </w:r>
      <w:r w:rsidR="00CE0C2B" w:rsidRPr="008D54E8">
        <w:rPr>
          <w:rStyle w:val="datalabel"/>
          <w:sz w:val="24"/>
          <w:szCs w:val="24"/>
        </w:rPr>
        <w:t>27 967 5</w:t>
      </w:r>
      <w:r w:rsidR="00EB6C61" w:rsidRPr="008D54E8">
        <w:rPr>
          <w:rStyle w:val="datalabel"/>
          <w:sz w:val="24"/>
          <w:szCs w:val="24"/>
        </w:rPr>
        <w:t xml:space="preserve">00 </w:t>
      </w:r>
      <w:r w:rsidRPr="008D54E8">
        <w:rPr>
          <w:rStyle w:val="datalabel"/>
          <w:sz w:val="24"/>
          <w:szCs w:val="24"/>
        </w:rPr>
        <w:t xml:space="preserve">Kč) </w:t>
      </w:r>
    </w:p>
    <w:p w14:paraId="347F2681" w14:textId="77777777" w:rsidR="000D3F31" w:rsidRPr="008D54E8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8D54E8">
        <w:rPr>
          <w:rFonts w:cstheme="minorHAnsi"/>
          <w:b/>
          <w:bCs/>
          <w:sz w:val="24"/>
          <w:szCs w:val="24"/>
          <w:u w:val="single"/>
        </w:rPr>
        <w:t>Popis projektu</w:t>
      </w:r>
    </w:p>
    <w:p w14:paraId="0CF4FE34" w14:textId="77777777" w:rsidR="008D54E8" w:rsidRPr="008D54E8" w:rsidRDefault="008D54E8" w:rsidP="008D54E8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Cíl projektu:</w:t>
      </w:r>
    </w:p>
    <w:p w14:paraId="2DC8D47A" w14:textId="77777777" w:rsidR="004615F3" w:rsidRPr="008D54E8" w:rsidRDefault="008D54E8" w:rsidP="008D54E8">
      <w:pPr>
        <w:spacing w:line="276" w:lineRule="auto"/>
        <w:jc w:val="both"/>
        <w:rPr>
          <w:rFonts w:cstheme="minorHAnsi"/>
          <w:bCs/>
        </w:rPr>
      </w:pPr>
      <w:r w:rsidRPr="008D54E8">
        <w:rPr>
          <w:rFonts w:cstheme="minorHAnsi"/>
          <w:bCs/>
        </w:rPr>
        <w:t xml:space="preserve">Hlavním cílem projektu je </w:t>
      </w:r>
      <w:r w:rsidR="006C3191">
        <w:rPr>
          <w:rFonts w:cstheme="minorHAnsi"/>
          <w:bCs/>
        </w:rPr>
        <w:t>re</w:t>
      </w:r>
      <w:r w:rsidR="006C3191" w:rsidRPr="006C3191">
        <w:rPr>
          <w:rFonts w:cstheme="minorHAnsi"/>
          <w:bCs/>
        </w:rPr>
        <w:t>konstr</w:t>
      </w:r>
      <w:r w:rsidR="006C3191">
        <w:rPr>
          <w:rFonts w:cstheme="minorHAnsi"/>
          <w:bCs/>
        </w:rPr>
        <w:t>ukce</w:t>
      </w:r>
      <w:r w:rsidR="006C3191" w:rsidRPr="006C3191">
        <w:rPr>
          <w:rFonts w:cstheme="minorHAnsi"/>
          <w:bCs/>
        </w:rPr>
        <w:t xml:space="preserve"> zdroje tepla s optimalizací výkonu</w:t>
      </w:r>
      <w:r w:rsidR="006C3191">
        <w:rPr>
          <w:rFonts w:cstheme="minorHAnsi"/>
          <w:bCs/>
        </w:rPr>
        <w:t xml:space="preserve"> tepl</w:t>
      </w:r>
      <w:r w:rsidR="005B76C6">
        <w:rPr>
          <w:rFonts w:cstheme="minorHAnsi"/>
          <w:bCs/>
        </w:rPr>
        <w:t>ovodního a parního zdroje a</w:t>
      </w:r>
      <w:r w:rsidR="006C3191">
        <w:rPr>
          <w:rFonts w:cstheme="minorHAnsi"/>
          <w:bCs/>
        </w:rPr>
        <w:t xml:space="preserve"> dosažení</w:t>
      </w:r>
      <w:r w:rsidR="006C3191" w:rsidRPr="006C3191">
        <w:rPr>
          <w:rFonts w:cstheme="minorHAnsi"/>
          <w:bCs/>
        </w:rPr>
        <w:t xml:space="preserve"> významné míry úspor</w:t>
      </w:r>
      <w:r w:rsidR="006C3191">
        <w:rPr>
          <w:rFonts w:cstheme="minorHAnsi"/>
          <w:bCs/>
        </w:rPr>
        <w:t>y</w:t>
      </w:r>
      <w:r w:rsidR="006C3191" w:rsidRPr="006C3191">
        <w:rPr>
          <w:rFonts w:cstheme="minorHAnsi"/>
          <w:bCs/>
        </w:rPr>
        <w:t xml:space="preserve"> energie a emisí skleníkových plynů. </w:t>
      </w:r>
    </w:p>
    <w:p w14:paraId="0C8C2005" w14:textId="77777777" w:rsidR="000D3F31" w:rsidRPr="008D54E8" w:rsidRDefault="00222B64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8D54E8">
        <w:rPr>
          <w:rFonts w:cstheme="minorHAnsi"/>
          <w:b/>
          <w:bCs/>
          <w:sz w:val="24"/>
          <w:szCs w:val="24"/>
        </w:rPr>
        <w:t>Klíčové aktivity</w:t>
      </w:r>
      <w:r w:rsidR="000D3F31" w:rsidRPr="008D54E8">
        <w:rPr>
          <w:rFonts w:cstheme="minorHAnsi"/>
          <w:b/>
          <w:bCs/>
          <w:sz w:val="24"/>
          <w:szCs w:val="24"/>
        </w:rPr>
        <w:t xml:space="preserve"> projektu:</w:t>
      </w:r>
    </w:p>
    <w:p w14:paraId="76B50F2B" w14:textId="77777777" w:rsidR="008D54E8" w:rsidRPr="00D6127A" w:rsidRDefault="008D54E8" w:rsidP="00D6127A">
      <w:pPr>
        <w:spacing w:after="0" w:line="276" w:lineRule="auto"/>
        <w:jc w:val="both"/>
        <w:rPr>
          <w:rStyle w:val="datalabel"/>
          <w:rFonts w:cstheme="minorHAnsi"/>
        </w:rPr>
      </w:pPr>
      <w:r w:rsidRPr="008D54E8">
        <w:rPr>
          <w:rStyle w:val="datalabel"/>
          <w:rFonts w:cstheme="minorHAnsi"/>
        </w:rPr>
        <w:t xml:space="preserve">V areálu Věznice Valdice se jedná o </w:t>
      </w:r>
      <w:r w:rsidR="00D6127A">
        <w:rPr>
          <w:rStyle w:val="datalabel"/>
          <w:rFonts w:cstheme="minorHAnsi"/>
        </w:rPr>
        <w:t>r</w:t>
      </w:r>
      <w:r w:rsidR="00D6127A" w:rsidRPr="00D6127A">
        <w:rPr>
          <w:rStyle w:val="datalabel"/>
          <w:rFonts w:cstheme="minorHAnsi"/>
        </w:rPr>
        <w:t>ekonstrukce parního technologického systému provozu kuchyně, prádelny a parní kotelny s možností využit</w:t>
      </w:r>
      <w:r w:rsidR="00D6127A">
        <w:rPr>
          <w:rStyle w:val="datalabel"/>
          <w:rFonts w:cstheme="minorHAnsi"/>
        </w:rPr>
        <w:t xml:space="preserve">í energie spalin parních kotlů. </w:t>
      </w:r>
      <w:r w:rsidR="00D6127A" w:rsidRPr="00D6127A">
        <w:rPr>
          <w:rStyle w:val="datalabel"/>
          <w:rFonts w:cstheme="minorHAnsi"/>
        </w:rPr>
        <w:t>Rekonstrukce teplovodního systému vytápění a zavedení systému zpětného získávání tepla v technologickém schématu prádelny a v teplovodní kotelně s využitím kondenzačních kotlů nebo kotlů s kondenzačními výměníky.</w:t>
      </w:r>
    </w:p>
    <w:p w14:paraId="1B13DD09" w14:textId="77777777" w:rsidR="005B76C6" w:rsidRDefault="005B76C6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641351D9" w14:textId="77777777" w:rsidR="000D3F31" w:rsidRPr="008D54E8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8D54E8">
        <w:rPr>
          <w:rFonts w:cstheme="minorHAnsi"/>
          <w:b/>
          <w:bCs/>
          <w:sz w:val="24"/>
          <w:szCs w:val="24"/>
        </w:rPr>
        <w:t xml:space="preserve">Aktuality: </w:t>
      </w:r>
    </w:p>
    <w:p w14:paraId="5437D8C8" w14:textId="77777777" w:rsidR="002B21D1" w:rsidRPr="00D6127A" w:rsidRDefault="00067348" w:rsidP="00D6127A">
      <w:pPr>
        <w:tabs>
          <w:tab w:val="left" w:pos="3795"/>
        </w:tabs>
        <w:spacing w:after="0" w:line="240" w:lineRule="auto"/>
        <w:jc w:val="both"/>
        <w:rPr>
          <w:rFonts w:cstheme="minorHAnsi"/>
        </w:rPr>
      </w:pPr>
      <w:r w:rsidRPr="008D54E8">
        <w:rPr>
          <w:rFonts w:cstheme="minorHAnsi"/>
        </w:rPr>
        <w:t xml:space="preserve">Projekt byl schválen poskytovatelem dotace. </w:t>
      </w:r>
      <w:r w:rsidR="008D54E8" w:rsidRPr="008D54E8">
        <w:rPr>
          <w:rFonts w:cstheme="minorHAnsi"/>
        </w:rPr>
        <w:t>Proběhla výběrová řízení na dodavatele realizace jednotlivých akcí projektu.</w:t>
      </w:r>
    </w:p>
    <w:sectPr w:rsidR="002B21D1" w:rsidRPr="00D61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31"/>
    <w:rsid w:val="00063A89"/>
    <w:rsid w:val="00067348"/>
    <w:rsid w:val="000873FB"/>
    <w:rsid w:val="000A6F9A"/>
    <w:rsid w:val="000B79F7"/>
    <w:rsid w:val="000D3F31"/>
    <w:rsid w:val="000E25C8"/>
    <w:rsid w:val="0019478C"/>
    <w:rsid w:val="00222B64"/>
    <w:rsid w:val="00277A83"/>
    <w:rsid w:val="002B21D1"/>
    <w:rsid w:val="003051A1"/>
    <w:rsid w:val="003B414B"/>
    <w:rsid w:val="003D0749"/>
    <w:rsid w:val="003E0674"/>
    <w:rsid w:val="004615F3"/>
    <w:rsid w:val="0050521C"/>
    <w:rsid w:val="005B66DE"/>
    <w:rsid w:val="005B76C6"/>
    <w:rsid w:val="005C6917"/>
    <w:rsid w:val="006C3191"/>
    <w:rsid w:val="00717212"/>
    <w:rsid w:val="00727A25"/>
    <w:rsid w:val="007F0D07"/>
    <w:rsid w:val="00865890"/>
    <w:rsid w:val="00886427"/>
    <w:rsid w:val="008C1F72"/>
    <w:rsid w:val="008C4214"/>
    <w:rsid w:val="008C461A"/>
    <w:rsid w:val="008D54E8"/>
    <w:rsid w:val="008E5346"/>
    <w:rsid w:val="00AA4855"/>
    <w:rsid w:val="00AE425B"/>
    <w:rsid w:val="00B20C85"/>
    <w:rsid w:val="00BC507A"/>
    <w:rsid w:val="00C71366"/>
    <w:rsid w:val="00C9575C"/>
    <w:rsid w:val="00CE0C2B"/>
    <w:rsid w:val="00D6127A"/>
    <w:rsid w:val="00DD3CDB"/>
    <w:rsid w:val="00DE25B4"/>
    <w:rsid w:val="00E15679"/>
    <w:rsid w:val="00EB6C61"/>
    <w:rsid w:val="00EE6F3C"/>
    <w:rsid w:val="00F93E31"/>
    <w:rsid w:val="00FC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1237"/>
  <w15:chartTrackingRefBased/>
  <w15:docId w15:val="{A1A594FF-72DB-41A0-80DF-EAA67F62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rsid w:val="002B21D1"/>
  </w:style>
  <w:style w:type="paragraph" w:styleId="Textbubliny">
    <w:name w:val="Balloon Text"/>
    <w:basedOn w:val="Normln"/>
    <w:link w:val="TextbublinyChar"/>
    <w:uiPriority w:val="99"/>
    <w:semiHidden/>
    <w:unhideWhenUsed/>
    <w:rsid w:val="003E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2E08D-A14D-4576-945D-4A8E1481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Marie Mgr.</dc:creator>
  <cp:keywords/>
  <dc:description/>
  <cp:lastModifiedBy>Foxová Ivana</cp:lastModifiedBy>
  <cp:revision>2</cp:revision>
  <cp:lastPrinted>2021-01-22T11:48:00Z</cp:lastPrinted>
  <dcterms:created xsi:type="dcterms:W3CDTF">2021-04-21T11:50:00Z</dcterms:created>
  <dcterms:modified xsi:type="dcterms:W3CDTF">2021-04-21T11:50:00Z</dcterms:modified>
</cp:coreProperties>
</file>