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FB02" w14:textId="272A1CCC" w:rsidR="00DC6197" w:rsidRDefault="00DC6197" w:rsidP="00DC6197">
      <w:pPr>
        <w:pStyle w:val="Nvrh"/>
        <w:jc w:val="right"/>
      </w:pPr>
      <w:bookmarkStart w:id="0" w:name="_Hlk109662748"/>
      <w:r>
        <w:t>III.</w:t>
      </w:r>
    </w:p>
    <w:p w14:paraId="7279861A" w14:textId="0D0C36C6" w:rsidR="00560E23" w:rsidRDefault="001645F7" w:rsidP="00560E23">
      <w:pPr>
        <w:pStyle w:val="Nvrh"/>
      </w:pPr>
      <w:r>
        <w:t>N</w:t>
      </w:r>
      <w:r w:rsidR="00560E23">
        <w:t>ávrh</w:t>
      </w:r>
    </w:p>
    <w:p w14:paraId="3B1A9945" w14:textId="77777777" w:rsidR="00560E23" w:rsidRDefault="00560E23" w:rsidP="00560E23">
      <w:pPr>
        <w:pStyle w:val="ZKON"/>
      </w:pPr>
      <w:r>
        <w:t>ZÁKON</w:t>
      </w:r>
    </w:p>
    <w:p w14:paraId="0676AF6E" w14:textId="07A33C07" w:rsidR="00560E23" w:rsidRPr="00F9593F" w:rsidRDefault="00560E23" w:rsidP="00560E23">
      <w:pPr>
        <w:pStyle w:val="nadpiszkona"/>
        <w:rPr>
          <w:b w:val="0"/>
          <w:bCs/>
        </w:rPr>
      </w:pPr>
      <w:r w:rsidRPr="00F9593F">
        <w:rPr>
          <w:b w:val="0"/>
          <w:bCs/>
        </w:rPr>
        <w:t>ze dne      20</w:t>
      </w:r>
      <w:r w:rsidR="0068742F" w:rsidRPr="00F9593F">
        <w:rPr>
          <w:b w:val="0"/>
          <w:bCs/>
        </w:rPr>
        <w:t>23</w:t>
      </w:r>
      <w:r w:rsidRPr="00F9593F">
        <w:rPr>
          <w:b w:val="0"/>
          <w:bCs/>
        </w:rPr>
        <w:t>,</w:t>
      </w:r>
    </w:p>
    <w:p w14:paraId="5B84C3DD" w14:textId="089651FC" w:rsidR="00571B78" w:rsidRDefault="00560E23" w:rsidP="006F6D99">
      <w:pPr>
        <w:pStyle w:val="nadpiszkona"/>
      </w:pPr>
      <w:r>
        <w:t xml:space="preserve">kterým se mění zákon č. 279/2003 Sb., </w:t>
      </w:r>
      <w:r w:rsidRPr="002E70C3">
        <w:t>o výkonu zajištění majetku a věcí v trestním řízení a o změně některých zákonů</w:t>
      </w:r>
      <w:r>
        <w:t xml:space="preserve">, ve znění pozdějších předpisů, </w:t>
      </w:r>
      <w:r w:rsidR="008C4825">
        <w:t>a některé další zákony</w:t>
      </w:r>
    </w:p>
    <w:p w14:paraId="09D3EB72" w14:textId="77777777" w:rsidR="006F6D99" w:rsidRPr="006F6D99" w:rsidRDefault="006F6D99" w:rsidP="006F6D99">
      <w:pPr>
        <w:pStyle w:val="Parlament"/>
      </w:pPr>
    </w:p>
    <w:p w14:paraId="0EC620D6" w14:textId="7345E590" w:rsidR="00560E23" w:rsidRDefault="00560E23" w:rsidP="00560E23">
      <w:pPr>
        <w:pStyle w:val="Parlament"/>
      </w:pPr>
      <w:r>
        <w:t>Parlament se usnesl na tomto zákoně České republiky:</w:t>
      </w:r>
    </w:p>
    <w:p w14:paraId="61E65C4D" w14:textId="77777777" w:rsidR="00560E23" w:rsidRDefault="00560E23" w:rsidP="00560E23">
      <w:pPr>
        <w:pStyle w:val="ST"/>
      </w:pPr>
      <w:bookmarkStart w:id="1" w:name="_Hlk109713800"/>
      <w:r>
        <w:t>ČÁST první</w:t>
      </w:r>
    </w:p>
    <w:p w14:paraId="5D6FD667" w14:textId="77777777" w:rsidR="00560E23" w:rsidRDefault="00560E23" w:rsidP="00560E23">
      <w:pPr>
        <w:pStyle w:val="NADPISSTI"/>
      </w:pPr>
      <w:r>
        <w:t>Změna zákona o výkonu zajištění majetku a věcí v trestním řízení</w:t>
      </w:r>
    </w:p>
    <w:p w14:paraId="268124DB" w14:textId="77777777" w:rsidR="00560E23" w:rsidRDefault="00560E23" w:rsidP="00560E23">
      <w:pPr>
        <w:pStyle w:val="lnek"/>
      </w:pPr>
      <w:r>
        <w:t>Čl. I</w:t>
      </w:r>
    </w:p>
    <w:bookmarkEnd w:id="1"/>
    <w:p w14:paraId="0A70335F" w14:textId="21CCD7A3" w:rsidR="005B72F6" w:rsidRPr="005B72F6" w:rsidRDefault="00A501A9" w:rsidP="005B72F6">
      <w:pPr>
        <w:pStyle w:val="Textlnku"/>
        <w:rPr>
          <w:color w:val="000000"/>
        </w:rPr>
      </w:pPr>
      <w:r w:rsidRPr="006D5549">
        <w:rPr>
          <w:color w:val="000000"/>
        </w:rPr>
        <w:t>Zákon č. 279/2003 Sb., o výkonu zajištění majetku a věcí v trestním řízení a o změně některých zákonů, ve znění zákona č. 112/2006 Sb., zákona č. 113/2006 Sb., zákona č.</w:t>
      </w:r>
      <w:r w:rsidR="00255688">
        <w:rPr>
          <w:color w:val="000000"/>
        </w:rPr>
        <w:t> </w:t>
      </w:r>
      <w:r w:rsidRPr="006D5549">
        <w:rPr>
          <w:color w:val="000000"/>
        </w:rPr>
        <w:t>253/2006 Sb., zákona č. 218/2009 Sb., zákona č. 420/2011 Sb., zákona č. 18/2012 Sb., zákona č. 193/2012 Sb</w:t>
      </w:r>
      <w:r w:rsidR="006F35E4">
        <w:rPr>
          <w:color w:val="000000"/>
        </w:rPr>
        <w:t xml:space="preserve">., </w:t>
      </w:r>
      <w:r w:rsidRPr="006D5549">
        <w:rPr>
          <w:color w:val="000000"/>
        </w:rPr>
        <w:t>zákona č. 86/2015 Sb.</w:t>
      </w:r>
      <w:r w:rsidR="006F35E4">
        <w:rPr>
          <w:color w:val="000000"/>
        </w:rPr>
        <w:t>, zákona č. 55/2017 Sb.</w:t>
      </w:r>
      <w:r w:rsidR="00236347">
        <w:rPr>
          <w:i/>
          <w:iCs/>
          <w:color w:val="000000"/>
        </w:rPr>
        <w:t xml:space="preserve">, </w:t>
      </w:r>
      <w:bookmarkStart w:id="2" w:name="_Hlk109804755"/>
      <w:r w:rsidR="00236347" w:rsidRPr="00D221B9">
        <w:rPr>
          <w:color w:val="000000"/>
        </w:rPr>
        <w:t>zákona č.</w:t>
      </w:r>
      <w:r w:rsidR="00D221B9">
        <w:rPr>
          <w:color w:val="000000"/>
        </w:rPr>
        <w:t xml:space="preserve"> 225/2022 Sb.</w:t>
      </w:r>
      <w:r w:rsidR="00B44EB4">
        <w:rPr>
          <w:i/>
          <w:iCs/>
          <w:color w:val="000000"/>
        </w:rPr>
        <w:t xml:space="preserve">, </w:t>
      </w:r>
      <w:r w:rsidR="005D3240">
        <w:rPr>
          <w:color w:val="000000"/>
        </w:rPr>
        <w:t>zákona č. 422/2022 Sb.</w:t>
      </w:r>
      <w:r w:rsidR="005D3240">
        <w:rPr>
          <w:i/>
          <w:iCs/>
          <w:color w:val="000000"/>
        </w:rPr>
        <w:t xml:space="preserve"> </w:t>
      </w:r>
      <w:r w:rsidR="006F35E4">
        <w:rPr>
          <w:i/>
          <w:iCs/>
          <w:color w:val="000000"/>
        </w:rPr>
        <w:t>a zákona č</w:t>
      </w:r>
      <w:r w:rsidR="0083754D">
        <w:rPr>
          <w:i/>
          <w:iCs/>
          <w:color w:val="000000"/>
        </w:rPr>
        <w:t xml:space="preserve">. </w:t>
      </w:r>
      <w:r w:rsidR="006F35E4">
        <w:rPr>
          <w:i/>
          <w:iCs/>
          <w:color w:val="000000"/>
        </w:rPr>
        <w:t>…</w:t>
      </w:r>
      <w:r w:rsidR="0083754D">
        <w:rPr>
          <w:i/>
          <w:iCs/>
          <w:color w:val="000000"/>
        </w:rPr>
        <w:t xml:space="preserve"> </w:t>
      </w:r>
      <w:r w:rsidR="00226CC1">
        <w:rPr>
          <w:i/>
          <w:iCs/>
          <w:color w:val="000000"/>
        </w:rPr>
        <w:t>(</w:t>
      </w:r>
      <w:bookmarkEnd w:id="2"/>
      <w:r w:rsidR="0083754D">
        <w:rPr>
          <w:i/>
          <w:iCs/>
          <w:color w:val="000000"/>
        </w:rPr>
        <w:t>pyrotechnické výrobky</w:t>
      </w:r>
      <w:r w:rsidR="00226CC1">
        <w:rPr>
          <w:i/>
          <w:iCs/>
          <w:color w:val="000000"/>
        </w:rPr>
        <w:t>)</w:t>
      </w:r>
      <w:r w:rsidRPr="006D5549">
        <w:rPr>
          <w:color w:val="000000"/>
        </w:rPr>
        <w:t>, se mění takto:</w:t>
      </w:r>
    </w:p>
    <w:p w14:paraId="05AE04C6" w14:textId="2BBA4B28" w:rsidR="002C674B" w:rsidRDefault="002C674B" w:rsidP="00383C83">
      <w:pPr>
        <w:numPr>
          <w:ilvl w:val="0"/>
          <w:numId w:val="1"/>
        </w:numPr>
        <w:spacing w:before="480" w:after="120"/>
        <w:ind w:left="357" w:hanging="357"/>
        <w:jc w:val="both"/>
      </w:pPr>
      <w:r>
        <w:t xml:space="preserve">V § 6 odst. 1 </w:t>
      </w:r>
      <w:r w:rsidR="008D1C2A">
        <w:t xml:space="preserve">úvodní části ustanovení </w:t>
      </w:r>
      <w:r>
        <w:t xml:space="preserve">větě druhé se za slovo „nachází,“ vkládá slovo „zejména“. </w:t>
      </w:r>
    </w:p>
    <w:p w14:paraId="7C8A8945" w14:textId="7E6BB93B" w:rsidR="000B182C" w:rsidRDefault="000B182C" w:rsidP="00383C83">
      <w:pPr>
        <w:numPr>
          <w:ilvl w:val="0"/>
          <w:numId w:val="1"/>
        </w:numPr>
        <w:spacing w:before="480" w:after="120"/>
        <w:ind w:left="357" w:hanging="357"/>
        <w:jc w:val="both"/>
      </w:pPr>
      <w:r>
        <w:t xml:space="preserve">V § 6 se za odstavec 4 vkládá nový odstavec 5, který zní: </w:t>
      </w:r>
    </w:p>
    <w:p w14:paraId="21CC96E7" w14:textId="575F4E1F" w:rsidR="000B182C" w:rsidRPr="00AC22F6" w:rsidRDefault="000B182C" w:rsidP="00984BE8">
      <w:pPr>
        <w:tabs>
          <w:tab w:val="left" w:pos="426"/>
        </w:tabs>
        <w:jc w:val="both"/>
        <w:rPr>
          <w:rFonts w:eastAsia="Times New Roman"/>
          <w:bCs/>
          <w:lang w:eastAsia="cs-CZ"/>
        </w:rPr>
      </w:pPr>
      <w:r>
        <w:tab/>
      </w:r>
      <w:r>
        <w:rPr>
          <w:lang w:eastAsia="cs-CZ"/>
        </w:rPr>
        <w:t xml:space="preserve">„(5) </w:t>
      </w:r>
      <w:r w:rsidRPr="00A414FD">
        <w:rPr>
          <w:rFonts w:eastAsia="Times New Roman"/>
          <w:bCs/>
          <w:lang w:eastAsia="cs-CZ"/>
        </w:rPr>
        <w:t xml:space="preserve">Orgán činný v trestním řízení příslušný </w:t>
      </w:r>
      <w:r w:rsidR="00AC22F6">
        <w:rPr>
          <w:rFonts w:eastAsia="Times New Roman"/>
          <w:bCs/>
          <w:lang w:eastAsia="cs-CZ"/>
        </w:rPr>
        <w:t xml:space="preserve">podle trestního řádu </w:t>
      </w:r>
      <w:r w:rsidRPr="00A414FD">
        <w:rPr>
          <w:rFonts w:eastAsia="Times New Roman"/>
          <w:bCs/>
          <w:lang w:eastAsia="cs-CZ"/>
        </w:rPr>
        <w:t xml:space="preserve">k rozhodování o věci </w:t>
      </w:r>
      <w:r w:rsidR="00AC22F6">
        <w:rPr>
          <w:rFonts w:eastAsia="Times New Roman"/>
          <w:bCs/>
          <w:lang w:eastAsia="cs-CZ"/>
        </w:rPr>
        <w:t>ponechané na místě</w:t>
      </w:r>
      <w:r>
        <w:rPr>
          <w:rFonts w:eastAsia="Times New Roman"/>
          <w:bCs/>
          <w:lang w:eastAsia="cs-CZ"/>
        </w:rPr>
        <w:t xml:space="preserve"> </w:t>
      </w:r>
      <w:r w:rsidRPr="00A414FD">
        <w:rPr>
          <w:rFonts w:eastAsia="Times New Roman"/>
          <w:bCs/>
          <w:lang w:eastAsia="cs-CZ"/>
        </w:rPr>
        <w:t>nebo na základě jeho příkazu policejní orgán je oprávněn pro účely kontroly dodržení příkazu k zdržení se nakládání s</w:t>
      </w:r>
      <w:r w:rsidR="00984BE8">
        <w:rPr>
          <w:rFonts w:eastAsia="Times New Roman"/>
          <w:bCs/>
          <w:lang w:eastAsia="cs-CZ"/>
        </w:rPr>
        <w:t xml:space="preserve">e zajištěnou movitou </w:t>
      </w:r>
      <w:r w:rsidRPr="00A414FD">
        <w:rPr>
          <w:rFonts w:eastAsia="Times New Roman"/>
          <w:bCs/>
          <w:lang w:eastAsia="cs-CZ"/>
        </w:rPr>
        <w:t xml:space="preserve">věcí a pro účely odnětí takové věci vstoupit na místo, kde se </w:t>
      </w:r>
      <w:r w:rsidR="00984BE8">
        <w:rPr>
          <w:rFonts w:eastAsia="Times New Roman"/>
          <w:bCs/>
          <w:lang w:eastAsia="cs-CZ"/>
        </w:rPr>
        <w:t xml:space="preserve">movitá </w:t>
      </w:r>
      <w:r w:rsidRPr="00A414FD">
        <w:rPr>
          <w:rFonts w:eastAsia="Times New Roman"/>
          <w:bCs/>
          <w:lang w:eastAsia="cs-CZ"/>
        </w:rPr>
        <w:t>věc nachází; přitom není oprávněn činit jiné úkony než ty, které souvisejí s výkonem kontroly dodržování příkazu nebo s jejím odnětím. Pokud jde</w:t>
      </w:r>
      <w:r w:rsidR="00AC22F6">
        <w:rPr>
          <w:rFonts w:eastAsia="Times New Roman"/>
          <w:bCs/>
          <w:lang w:eastAsia="cs-CZ"/>
        </w:rPr>
        <w:t xml:space="preserve"> </w:t>
      </w:r>
      <w:r w:rsidRPr="00A414FD">
        <w:rPr>
          <w:rFonts w:eastAsia="Times New Roman"/>
          <w:bCs/>
          <w:lang w:eastAsia="cs-CZ"/>
        </w:rPr>
        <w:t>o</w:t>
      </w:r>
      <w:r w:rsidR="0050283F">
        <w:rPr>
          <w:rFonts w:eastAsia="Times New Roman"/>
          <w:bCs/>
          <w:lang w:eastAsia="cs-CZ"/>
        </w:rPr>
        <w:t> </w:t>
      </w:r>
      <w:r w:rsidRPr="00A414FD">
        <w:rPr>
          <w:rFonts w:eastAsia="Times New Roman"/>
          <w:bCs/>
          <w:lang w:eastAsia="cs-CZ"/>
        </w:rPr>
        <w:t xml:space="preserve">obydlí nebo jinou prostoru, k jejíž prohlídce je potřebný příkaz soudce, a osoba, u níž se zajištěná věc nachází, nesouhlasí se vstupem orgánu uvedeného ve větě první do obydlí nebo jiné prostory, je tento orgán v přípravném řízení oprávněn vstoupit do obydlí nebo jiné takové prostory po předchozím souhlasu soudce; policejní orgán si jej vyžádá prostřednictvím státního zástupce. Bez </w:t>
      </w:r>
      <w:r>
        <w:rPr>
          <w:rFonts w:eastAsia="Times New Roman"/>
          <w:bCs/>
          <w:lang w:eastAsia="cs-CZ"/>
        </w:rPr>
        <w:t xml:space="preserve">takového předchozího souhlasu </w:t>
      </w:r>
      <w:r w:rsidRPr="00A414FD">
        <w:rPr>
          <w:rFonts w:eastAsia="Times New Roman"/>
          <w:bCs/>
          <w:lang w:eastAsia="cs-CZ"/>
        </w:rPr>
        <w:t xml:space="preserve">může </w:t>
      </w:r>
      <w:r>
        <w:rPr>
          <w:rFonts w:eastAsia="Times New Roman"/>
          <w:bCs/>
          <w:lang w:eastAsia="cs-CZ"/>
        </w:rPr>
        <w:t xml:space="preserve">orgán uvedený ve větě první </w:t>
      </w:r>
      <w:r w:rsidRPr="00A414FD">
        <w:rPr>
          <w:rFonts w:eastAsia="Times New Roman"/>
          <w:bCs/>
          <w:lang w:eastAsia="cs-CZ"/>
        </w:rPr>
        <w:t>vstoupit do</w:t>
      </w:r>
      <w:r w:rsidR="0050283F">
        <w:rPr>
          <w:rFonts w:eastAsia="Times New Roman"/>
          <w:bCs/>
          <w:lang w:eastAsia="cs-CZ"/>
        </w:rPr>
        <w:t> </w:t>
      </w:r>
      <w:r w:rsidRPr="00A414FD">
        <w:rPr>
          <w:rFonts w:eastAsia="Times New Roman"/>
          <w:bCs/>
          <w:lang w:eastAsia="cs-CZ"/>
        </w:rPr>
        <w:t>jiné prostory než obydlí, jestliže udělení souhlasu nelze předem dosáhnout a věc nesnese odkladu</w:t>
      </w:r>
      <w:r>
        <w:rPr>
          <w:rFonts w:eastAsia="Times New Roman"/>
          <w:bCs/>
          <w:lang w:eastAsia="cs-CZ"/>
        </w:rPr>
        <w:t xml:space="preserve">; </w:t>
      </w:r>
      <w:r w:rsidRPr="00A414FD">
        <w:rPr>
          <w:rFonts w:eastAsia="Times New Roman"/>
          <w:bCs/>
          <w:lang w:eastAsia="cs-CZ"/>
        </w:rPr>
        <w:t>je však povinen si bezodkladně dodatečně souhlas soudce vyžádat.</w:t>
      </w:r>
      <w:r>
        <w:rPr>
          <w:rFonts w:eastAsia="Times New Roman"/>
          <w:bCs/>
          <w:lang w:eastAsia="cs-CZ"/>
        </w:rPr>
        <w:t>“.</w:t>
      </w:r>
      <w:r w:rsidRPr="00A414FD">
        <w:rPr>
          <w:bCs/>
        </w:rPr>
        <w:t xml:space="preserve"> </w:t>
      </w:r>
    </w:p>
    <w:p w14:paraId="5776DCA9" w14:textId="4E4605D3" w:rsidR="000B182C" w:rsidRPr="00984BE8" w:rsidRDefault="00984BE8" w:rsidP="00984BE8">
      <w:pPr>
        <w:tabs>
          <w:tab w:val="left" w:pos="426"/>
        </w:tabs>
        <w:jc w:val="both"/>
        <w:rPr>
          <w:bCs/>
        </w:rPr>
      </w:pPr>
      <w:r>
        <w:rPr>
          <w:bCs/>
        </w:rPr>
        <w:t xml:space="preserve">Dosavadní odstavec 5 se označuje jako odstavec 6. </w:t>
      </w:r>
    </w:p>
    <w:p w14:paraId="072B798D" w14:textId="24E1FE46" w:rsidR="00571B78" w:rsidRDefault="00984BE8" w:rsidP="00571B78">
      <w:pPr>
        <w:numPr>
          <w:ilvl w:val="0"/>
          <w:numId w:val="1"/>
        </w:numPr>
        <w:spacing w:before="480" w:after="120"/>
        <w:ind w:left="357" w:hanging="357"/>
        <w:jc w:val="both"/>
      </w:pPr>
      <w:r>
        <w:t>V § 6 odst. 6 se číslo „3“ nahrazuje číslem „</w:t>
      </w:r>
      <w:r w:rsidR="00B1580B">
        <w:t>5</w:t>
      </w:r>
      <w:r>
        <w:t xml:space="preserve">“. </w:t>
      </w:r>
    </w:p>
    <w:p w14:paraId="01654085" w14:textId="77777777" w:rsidR="00B6716B" w:rsidRDefault="00B6716B" w:rsidP="00B6716B">
      <w:pPr>
        <w:spacing w:before="480" w:after="120"/>
        <w:ind w:left="357"/>
        <w:jc w:val="both"/>
      </w:pPr>
    </w:p>
    <w:p w14:paraId="4D829ABB" w14:textId="6F5A43B8" w:rsidR="007E623D" w:rsidRDefault="007E623D" w:rsidP="00383C83">
      <w:pPr>
        <w:numPr>
          <w:ilvl w:val="0"/>
          <w:numId w:val="1"/>
        </w:numPr>
        <w:spacing w:before="480" w:after="120"/>
        <w:ind w:left="357" w:hanging="357"/>
        <w:jc w:val="both"/>
      </w:pPr>
      <w:r>
        <w:lastRenderedPageBreak/>
        <w:t>Za § 8a se vkládá nový § 8b, který včetně nadpisu zní:</w:t>
      </w:r>
    </w:p>
    <w:p w14:paraId="73D4BBA4" w14:textId="319B4C3A" w:rsidR="007E623D" w:rsidRDefault="007E623D" w:rsidP="007E623D">
      <w:pPr>
        <w:jc w:val="center"/>
      </w:pPr>
      <w:r>
        <w:t>„§ 8</w:t>
      </w:r>
      <w:r w:rsidR="00CA6641">
        <w:t>b</w:t>
      </w:r>
    </w:p>
    <w:p w14:paraId="798E3925" w14:textId="6AB4AB0C" w:rsidR="007E623D" w:rsidRPr="007E623D" w:rsidRDefault="007E623D" w:rsidP="007E623D">
      <w:pPr>
        <w:jc w:val="center"/>
        <w:rPr>
          <w:b/>
          <w:bCs/>
        </w:rPr>
      </w:pPr>
      <w:r>
        <w:rPr>
          <w:b/>
          <w:bCs/>
        </w:rPr>
        <w:t>Plánování správy zajištěného majetku</w:t>
      </w:r>
      <w:r w:rsidR="005B72F6">
        <w:rPr>
          <w:b/>
          <w:bCs/>
        </w:rPr>
        <w:t xml:space="preserve"> </w:t>
      </w:r>
    </w:p>
    <w:p w14:paraId="2ACE825B" w14:textId="7C2BCF41" w:rsidR="007E623D" w:rsidRDefault="00176315" w:rsidP="008110B7">
      <w:pPr>
        <w:tabs>
          <w:tab w:val="left" w:pos="426"/>
        </w:tabs>
        <w:jc w:val="both"/>
      </w:pPr>
      <w:r>
        <w:tab/>
      </w:r>
      <w:r w:rsidR="007E623D" w:rsidRPr="0034203F">
        <w:t xml:space="preserve">Pokud je to možné a vyžaduje-li to povaha zajištěného majetku, soud </w:t>
      </w:r>
      <w:r>
        <w:t xml:space="preserve">ještě před zajištěním majetku konzultuje </w:t>
      </w:r>
      <w:r w:rsidR="00123FBF">
        <w:t xml:space="preserve">s </w:t>
      </w:r>
      <w:r>
        <w:t>Ministerstv</w:t>
      </w:r>
      <w:r w:rsidR="00123FBF">
        <w:t>em</w:t>
      </w:r>
      <w:r>
        <w:t xml:space="preserve"> vnitra nákladnost správy takového majetku a zajištění vhodného způsobu jeho správy.</w:t>
      </w:r>
      <w:r w:rsidR="005B72F6">
        <w:t>“.</w:t>
      </w:r>
    </w:p>
    <w:p w14:paraId="4B86D81D" w14:textId="6AAB6D07" w:rsidR="00383C83" w:rsidRDefault="008101E7" w:rsidP="008110B7">
      <w:pPr>
        <w:numPr>
          <w:ilvl w:val="0"/>
          <w:numId w:val="1"/>
        </w:numPr>
        <w:spacing w:before="480" w:after="120"/>
        <w:ind w:left="357" w:hanging="357"/>
        <w:jc w:val="both"/>
      </w:pPr>
      <w:r>
        <w:t>§ 9 včetně nadpisu zní:</w:t>
      </w:r>
    </w:p>
    <w:p w14:paraId="490BA096" w14:textId="77777777" w:rsidR="0034203F" w:rsidRPr="0034203F" w:rsidRDefault="0034203F" w:rsidP="0034203F">
      <w:pPr>
        <w:jc w:val="center"/>
      </w:pPr>
      <w:r w:rsidRPr="0034203F">
        <w:t>„§ 9</w:t>
      </w:r>
    </w:p>
    <w:p w14:paraId="5E1C67F7" w14:textId="77777777" w:rsidR="0034203F" w:rsidRPr="004852C4" w:rsidRDefault="0034203F" w:rsidP="0034203F">
      <w:pPr>
        <w:jc w:val="center"/>
        <w:rPr>
          <w:b/>
          <w:bCs/>
        </w:rPr>
      </w:pPr>
      <w:r w:rsidRPr="004852C4">
        <w:rPr>
          <w:b/>
          <w:bCs/>
        </w:rPr>
        <w:t>Správce zajištěného majetku</w:t>
      </w:r>
    </w:p>
    <w:p w14:paraId="1D1764A8" w14:textId="4D7E0277" w:rsidR="0034203F" w:rsidRPr="00093AC2" w:rsidRDefault="00AE40A1" w:rsidP="0034203F">
      <w:pPr>
        <w:tabs>
          <w:tab w:val="left" w:pos="426"/>
        </w:tabs>
        <w:jc w:val="both"/>
        <w:rPr>
          <w:bCs/>
        </w:rPr>
      </w:pPr>
      <w:r>
        <w:rPr>
          <w:b/>
          <w:bCs/>
        </w:rPr>
        <w:tab/>
      </w:r>
      <w:r w:rsidR="0034203F" w:rsidRPr="0034203F">
        <w:t xml:space="preserve">(1) Není-li dále uvedeno jinak, podle povahy a rozsahu věcí a práv, které </w:t>
      </w:r>
      <w:proofErr w:type="gramStart"/>
      <w:r w:rsidR="0034203F" w:rsidRPr="0034203F">
        <w:t>tvoří</w:t>
      </w:r>
      <w:proofErr w:type="gramEnd"/>
      <w:r w:rsidR="0034203F" w:rsidRPr="0034203F">
        <w:t xml:space="preserve"> zajištěný majetek, vykonává jeho správu po dobu zajištění buď soud, který o zajištění v prvním stupni rozhodl nebo na který přešla příslušnost ke správě podle § 1 odst. 5, nebo na základě jeho pověření </w:t>
      </w:r>
      <w:r w:rsidR="00FE5775" w:rsidRPr="0034203F">
        <w:t>Ministerstv</w:t>
      </w:r>
      <w:r w:rsidR="00E635AD">
        <w:t>o</w:t>
      </w:r>
      <w:r w:rsidR="00FE5775" w:rsidRPr="0034203F">
        <w:t xml:space="preserve"> vnitra</w:t>
      </w:r>
      <w:r w:rsidR="00E635AD">
        <w:t>.</w:t>
      </w:r>
      <w:r>
        <w:t xml:space="preserve"> </w:t>
      </w:r>
      <w:r w:rsidRPr="00AE40A1">
        <w:rPr>
          <w:bCs/>
        </w:rPr>
        <w:t xml:space="preserve">Pokud </w:t>
      </w:r>
      <w:r>
        <w:rPr>
          <w:bCs/>
        </w:rPr>
        <w:t>bylo správou zajištěného majetku v přípravném řízení pověřeno Ministerstvo vnitra</w:t>
      </w:r>
      <w:r w:rsidR="000E090C">
        <w:rPr>
          <w:bCs/>
        </w:rPr>
        <w:t xml:space="preserve"> nebo jiný správce</w:t>
      </w:r>
      <w:r w:rsidRPr="00AE40A1">
        <w:rPr>
          <w:bCs/>
        </w:rPr>
        <w:t xml:space="preserve">, </w:t>
      </w:r>
      <w:r>
        <w:rPr>
          <w:bCs/>
        </w:rPr>
        <w:t xml:space="preserve">v řízení před soudem </w:t>
      </w:r>
      <w:r w:rsidRPr="00AE40A1">
        <w:rPr>
          <w:bCs/>
        </w:rPr>
        <w:t>není třeba vydávat nové pověření.</w:t>
      </w:r>
      <w:bookmarkStart w:id="3" w:name="_Hlk109803018"/>
      <w:r w:rsidR="0034203F" w:rsidRPr="0034203F">
        <w:t xml:space="preserve"> </w:t>
      </w:r>
    </w:p>
    <w:bookmarkEnd w:id="3"/>
    <w:p w14:paraId="257D37CF" w14:textId="5E93407D" w:rsidR="0034203F" w:rsidRPr="0034203F" w:rsidRDefault="0034203F" w:rsidP="0034203F">
      <w:pPr>
        <w:ind w:firstLine="426"/>
        <w:jc w:val="both"/>
      </w:pPr>
      <w:r w:rsidRPr="0034203F">
        <w:t>(</w:t>
      </w:r>
      <w:r w:rsidR="00093AC2">
        <w:t>2</w:t>
      </w:r>
      <w:r w:rsidRPr="0034203F">
        <w:t xml:space="preserve">) Pokud orgán uvedený v odstavci 1 nemůže zajistit výkon správy zajištěného majetku </w:t>
      </w:r>
      <w:r w:rsidR="00684EB7">
        <w:t xml:space="preserve">určitého druhu </w:t>
      </w:r>
      <w:r w:rsidRPr="0034203F">
        <w:t>a</w:t>
      </w:r>
      <w:r w:rsidR="00255688">
        <w:t> </w:t>
      </w:r>
      <w:r w:rsidRPr="0034203F">
        <w:t>není-li dále uvedeno jinak, soud</w:t>
      </w:r>
    </w:p>
    <w:p w14:paraId="4FD2C236" w14:textId="3248677E" w:rsidR="0034203F" w:rsidRPr="0034203F" w:rsidRDefault="0034203F" w:rsidP="0034203F">
      <w:pPr>
        <w:ind w:left="284" w:hanging="284"/>
        <w:jc w:val="both"/>
      </w:pPr>
      <w:r w:rsidRPr="0034203F">
        <w:t xml:space="preserve">a) </w:t>
      </w:r>
      <w:proofErr w:type="gramStart"/>
      <w:r w:rsidRPr="0034203F">
        <w:t>pověří</w:t>
      </w:r>
      <w:proofErr w:type="gramEnd"/>
      <w:r w:rsidRPr="0034203F">
        <w:t xml:space="preserve"> jeho správou organizační složku státu nebo státní organizaci příslušnou hospodařit s</w:t>
      </w:r>
      <w:r w:rsidR="00255688">
        <w:t> </w:t>
      </w:r>
      <w:r w:rsidRPr="0034203F">
        <w:t xml:space="preserve">určitým majetkem státu, </w:t>
      </w:r>
    </w:p>
    <w:p w14:paraId="63716C6E" w14:textId="77777777" w:rsidR="0034203F" w:rsidRPr="0034203F" w:rsidRDefault="0034203F" w:rsidP="0034203F">
      <w:pPr>
        <w:ind w:left="284" w:hanging="284"/>
        <w:jc w:val="both"/>
      </w:pPr>
      <w:r w:rsidRPr="0034203F">
        <w:t xml:space="preserve">b) </w:t>
      </w:r>
      <w:proofErr w:type="gramStart"/>
      <w:r w:rsidRPr="0034203F">
        <w:t>pověří</w:t>
      </w:r>
      <w:proofErr w:type="gramEnd"/>
      <w:r w:rsidRPr="0034203F">
        <w:t xml:space="preserve"> jeho správou za úplatu soudního exekutora, v jehož obvodu se zajištěný majetek nachází; jestliže se zajištěný majetek nachází v obvodech dvou nebo více územních pracovišť soudních exekutorů, může soud výkonem správy pověřit každé z těchto pracovišť, nebo</w:t>
      </w:r>
    </w:p>
    <w:p w14:paraId="1159977F" w14:textId="77777777" w:rsidR="0034203F" w:rsidRPr="0034203F" w:rsidRDefault="0034203F" w:rsidP="0034203F">
      <w:pPr>
        <w:ind w:left="284" w:hanging="284"/>
        <w:jc w:val="both"/>
      </w:pPr>
      <w:r w:rsidRPr="0034203F">
        <w:t>c) uzavře smlouvu s jinou osobou podnikající v určité oblasti nebo dostatečně odborně způsobilou k výkonu správy daného majetku (dále jen „smluvní správce“), a to za sjednanou úplatu, případně bezúplatně.</w:t>
      </w:r>
    </w:p>
    <w:p w14:paraId="3515AD51" w14:textId="5F1EC2D1" w:rsidR="0034203F" w:rsidRPr="00AE40A1" w:rsidRDefault="0034203F" w:rsidP="00634326">
      <w:pPr>
        <w:ind w:firstLine="426"/>
        <w:jc w:val="both"/>
        <w:rPr>
          <w:bCs/>
          <w:i/>
          <w:iCs/>
        </w:rPr>
      </w:pPr>
      <w:r w:rsidRPr="0034203F">
        <w:t>(</w:t>
      </w:r>
      <w:r w:rsidR="00093AC2">
        <w:t>3</w:t>
      </w:r>
      <w:r w:rsidRPr="0034203F">
        <w:t xml:space="preserve">) Pověření ke správě zajištěného majetku musí mít písemnou formu a obsahovat zejména označení </w:t>
      </w:r>
      <w:r w:rsidR="00E76DA2">
        <w:t>soudu</w:t>
      </w:r>
      <w:r w:rsidRPr="0034203F">
        <w:t xml:space="preserve">, který pověření vydal, označení pověřeného správce a obecné vymezení rozsahu správy. V pověření </w:t>
      </w:r>
      <w:r w:rsidR="006E4601" w:rsidRPr="0034203F">
        <w:t xml:space="preserve">ke správě zajištěného majetku </w:t>
      </w:r>
      <w:r w:rsidRPr="0034203F">
        <w:t xml:space="preserve">nebo v připojených </w:t>
      </w:r>
      <w:r w:rsidR="00C55E4E">
        <w:t>dokumentech</w:t>
      </w:r>
      <w:r w:rsidRPr="0034203F">
        <w:t xml:space="preserve"> je zapotřebí náležitě a nezaměnitelně určit zajištěný majetek, kterého se pověření týká. Pověření </w:t>
      </w:r>
      <w:r w:rsidR="006E4601" w:rsidRPr="0034203F">
        <w:t xml:space="preserve">ke správě zajištěného majetku </w:t>
      </w:r>
      <w:r w:rsidRPr="0034203F">
        <w:t xml:space="preserve">může být vydáno i pro výkon dílčího právního jednání nebo úkonu spojeného se zajištěným majetkem. </w:t>
      </w:r>
      <w:r w:rsidR="007A1EF2">
        <w:t xml:space="preserve">Výkon správy pověřeným správcem začíná doručením pověření pověřenému správci a převzetím majetku, který má být spravován. </w:t>
      </w:r>
      <w:r w:rsidRPr="0034203F">
        <w:t xml:space="preserve">Soud může pověření </w:t>
      </w:r>
      <w:r w:rsidR="006E4601" w:rsidRPr="0034203F">
        <w:t xml:space="preserve">ke správě zajištěného majetku </w:t>
      </w:r>
      <w:r w:rsidRPr="0034203F">
        <w:t>kdykoli písemně zrušit a za podmínek stanovených tímto zákonem pověřit jiného správce, uzavřít smlouvu o správě, nebo zajištěný majetek spravovat sám.</w:t>
      </w:r>
    </w:p>
    <w:p w14:paraId="5F6DB432" w14:textId="0CE48003" w:rsidR="00093AC2" w:rsidRDefault="0034203F" w:rsidP="00795B61">
      <w:pPr>
        <w:ind w:firstLine="426"/>
        <w:jc w:val="both"/>
      </w:pPr>
      <w:r w:rsidRPr="0034203F">
        <w:t>(</w:t>
      </w:r>
      <w:r w:rsidR="00B6716B">
        <w:t>4</w:t>
      </w:r>
      <w:r w:rsidRPr="0034203F">
        <w:t xml:space="preserve">) Obsahem smlouvy podle odstavce </w:t>
      </w:r>
      <w:r w:rsidR="00096355">
        <w:t>2</w:t>
      </w:r>
      <w:r w:rsidRPr="0034203F">
        <w:t xml:space="preserve"> písm. c) musí být i ujednání o odpovědnosti za</w:t>
      </w:r>
      <w:r w:rsidR="00255688">
        <w:t> </w:t>
      </w:r>
      <w:r w:rsidRPr="0034203F">
        <w:t>škodu způsobenou na zajištěném majetku v době výkonu jeho správy, jinak je smlouva neplatná. Smlouva může být uzavřena i pro výkon dílčího právního jednání nebo úkonu spojeného se zajištěným majetkem. Přichází-li v úvahu prodej zajištěného majetku, musí smlouva obsahovat i ujednání o způsobu stanovení kupní ceny a o postupu při prodeji. Ve</w:t>
      </w:r>
      <w:r w:rsidR="00255688">
        <w:t> </w:t>
      </w:r>
      <w:r w:rsidRPr="0034203F">
        <w:t xml:space="preserve">smlouvě je třeba upravit i způsob přechodu práv a povinností vyplývajících ze smlouvy </w:t>
      </w:r>
      <w:r w:rsidR="006F4BD8">
        <w:lastRenderedPageBreak/>
        <w:t xml:space="preserve">uzavřené policejním orgánem nebo státním zástupcem </w:t>
      </w:r>
      <w:r w:rsidR="00546F75">
        <w:t xml:space="preserve">z tohoto orgánu </w:t>
      </w:r>
      <w:r w:rsidR="006F4BD8">
        <w:t>na soud</w:t>
      </w:r>
      <w:r w:rsidRPr="0034203F">
        <w:t>.</w:t>
      </w:r>
      <w:r w:rsidR="007A1EF2">
        <w:t xml:space="preserve"> Výkon správy smluvním správcem začíná uzavřením smlouvy a převzetím majetku, který má být spravován.</w:t>
      </w:r>
      <w:r w:rsidR="00795B61">
        <w:t>“.</w:t>
      </w:r>
    </w:p>
    <w:p w14:paraId="0F1D9BD7" w14:textId="3A730F78" w:rsidR="00383C83" w:rsidRDefault="00573C5F" w:rsidP="00383C83">
      <w:pPr>
        <w:numPr>
          <w:ilvl w:val="0"/>
          <w:numId w:val="1"/>
        </w:numPr>
        <w:spacing w:before="480" w:after="120"/>
        <w:ind w:left="357" w:hanging="357"/>
        <w:jc w:val="both"/>
      </w:pPr>
      <w:r>
        <w:t>Za § 9 se vkládají nové § 9a a</w:t>
      </w:r>
      <w:r w:rsidR="00E35B66">
        <w:t>ž</w:t>
      </w:r>
      <w:r>
        <w:t xml:space="preserve"> 9</w:t>
      </w:r>
      <w:r w:rsidR="00E35B66">
        <w:t>c</w:t>
      </w:r>
      <w:r>
        <w:t>, které včetně nadpis</w:t>
      </w:r>
      <w:r w:rsidR="0083754D">
        <w:t>ů</w:t>
      </w:r>
      <w:r>
        <w:t xml:space="preserve"> zn</w:t>
      </w:r>
      <w:r w:rsidR="00361ED8">
        <w:t>ěj</w:t>
      </w:r>
      <w:r>
        <w:t>í:</w:t>
      </w:r>
    </w:p>
    <w:p w14:paraId="56E3C355" w14:textId="6BA79AAF" w:rsidR="00E35B66" w:rsidRDefault="00573C5F" w:rsidP="0050283F">
      <w:pPr>
        <w:jc w:val="center"/>
      </w:pPr>
      <w:r w:rsidRPr="00573C5F">
        <w:t>„</w:t>
      </w:r>
      <w:r w:rsidR="00E35B66">
        <w:t>§ 9a</w:t>
      </w:r>
    </w:p>
    <w:p w14:paraId="17E61ED1" w14:textId="5B21A808" w:rsidR="00E35B66" w:rsidRDefault="00E35B66" w:rsidP="0050283F">
      <w:pPr>
        <w:jc w:val="center"/>
        <w:rPr>
          <w:b/>
          <w:bCs/>
        </w:rPr>
      </w:pPr>
      <w:r>
        <w:rPr>
          <w:b/>
          <w:bCs/>
        </w:rPr>
        <w:t>Odmítnutí pověření</w:t>
      </w:r>
      <w:r w:rsidR="009C4733">
        <w:rPr>
          <w:b/>
          <w:bCs/>
        </w:rPr>
        <w:t xml:space="preserve"> a dalšího výkonu správy</w:t>
      </w:r>
    </w:p>
    <w:p w14:paraId="2A475F1E" w14:textId="1615FF1E" w:rsidR="0050283F" w:rsidRPr="00C8036A" w:rsidRDefault="00795B61" w:rsidP="0050283F">
      <w:pPr>
        <w:ind w:firstLine="426"/>
        <w:jc w:val="both"/>
      </w:pPr>
      <w:r w:rsidRPr="0034203F">
        <w:t>(</w:t>
      </w:r>
      <w:r>
        <w:t>1</w:t>
      </w:r>
      <w:r w:rsidRPr="0034203F">
        <w:t xml:space="preserve">) </w:t>
      </w:r>
      <w:r>
        <w:t>Pověřený správce</w:t>
      </w:r>
      <w:r w:rsidRPr="0034203F">
        <w:t xml:space="preserve"> může pověření ke správě zajištěného majetku </w:t>
      </w:r>
      <w:r>
        <w:t xml:space="preserve">určitého druhu písemně </w:t>
      </w:r>
      <w:r w:rsidRPr="0034203F">
        <w:t>odmítnout</w:t>
      </w:r>
      <w:r>
        <w:t xml:space="preserve"> nejpozději do patnácti dnů od doručení pověření ke správě</w:t>
      </w:r>
      <w:r w:rsidRPr="0034203F">
        <w:t>, pokud není schop</w:t>
      </w:r>
      <w:r>
        <w:t>en</w:t>
      </w:r>
      <w:r w:rsidRPr="0034203F">
        <w:t xml:space="preserve"> zajistit jeho správu z</w:t>
      </w:r>
      <w:r>
        <w:t> </w:t>
      </w:r>
      <w:r w:rsidRPr="0034203F">
        <w:t>důvodu</w:t>
      </w:r>
      <w:r>
        <w:t xml:space="preserve">, že správa takového majetku vyžaduje zvláštní podmínky nakládání nebo zvláštní odbornou způsobilost, které pověřený správce není schopen zajistit, nebo je </w:t>
      </w:r>
      <w:r w:rsidRPr="00C8036A">
        <w:t xml:space="preserve">výkon správy spojen s nepřiměřenými náklady; zároveň uvede důvod, pro který pověření odmítá. Odmítne-li </w:t>
      </w:r>
      <w:r w:rsidR="00986DC6" w:rsidRPr="00C8036A">
        <w:t>ten, kdo má být pověřen správou zajištěného majetku,</w:t>
      </w:r>
      <w:r w:rsidRPr="00C8036A">
        <w:t xml:space="preserve"> pověření </w:t>
      </w:r>
      <w:r w:rsidR="00986DC6" w:rsidRPr="00C8036A">
        <w:br/>
      </w:r>
      <w:r w:rsidRPr="00C8036A">
        <w:t xml:space="preserve">na místě, kde se </w:t>
      </w:r>
      <w:r w:rsidR="00986DC6" w:rsidRPr="00C8036A">
        <w:t xml:space="preserve">zajištěný majetek </w:t>
      </w:r>
      <w:r w:rsidRPr="00C8036A">
        <w:t xml:space="preserve">nachází, může tak učinit i ústně spolu s uvedením </w:t>
      </w:r>
      <w:r w:rsidR="00986DC6" w:rsidRPr="00C8036A">
        <w:t xml:space="preserve">předpokládaného </w:t>
      </w:r>
      <w:r w:rsidRPr="00C8036A">
        <w:t>důvodu odmítnutí; tato skutečnost se zaznamená do protokolu.</w:t>
      </w:r>
      <w:r w:rsidR="00986DC6" w:rsidRPr="00C8036A">
        <w:t xml:space="preserve"> V případě uvedeném ve větě druhé musí ten, kdo pověření ke správě zajištěného majetku odmítl, nejpozději do patnácti dnů </w:t>
      </w:r>
      <w:r w:rsidR="00984A0A" w:rsidRPr="00C8036A">
        <w:t>od</w:t>
      </w:r>
      <w:r w:rsidR="00986DC6" w:rsidRPr="00C8036A">
        <w:t xml:space="preserve"> odmítnutí pověření </w:t>
      </w:r>
      <w:r w:rsidR="008729F1" w:rsidRPr="00C8036A">
        <w:t>svůj postup soudu podrobně písemně zdůvodnit</w:t>
      </w:r>
      <w:r w:rsidR="00986DC6" w:rsidRPr="00C8036A">
        <w:t xml:space="preserve">. </w:t>
      </w:r>
    </w:p>
    <w:p w14:paraId="0C6B081F" w14:textId="368272BF" w:rsidR="0050283F" w:rsidRPr="00C8036A" w:rsidRDefault="00795B61" w:rsidP="0050283F">
      <w:pPr>
        <w:ind w:firstLine="426"/>
        <w:jc w:val="both"/>
      </w:pPr>
      <w:r w:rsidRPr="00C8036A">
        <w:t>(2) Pokud Ministerstvo vnitra odmítne pověření ke správě zajištěného majetku určitého druhu podle odstavce 1, je povinno poskytnout soudu potřebnou součinnost pro účely zajištění řádné správy takového majetku a spolu s odmítnutím pověření mu navrhnout jiného vhodného správce</w:t>
      </w:r>
      <w:r w:rsidR="00BB0BAF" w:rsidRPr="00C8036A">
        <w:t xml:space="preserve"> nebo případně jiný postup, není-li možné žádného vhodného správce nalézt</w:t>
      </w:r>
      <w:r w:rsidRPr="00C8036A">
        <w:t xml:space="preserve">. </w:t>
      </w:r>
      <w:r w:rsidR="00647D11" w:rsidRPr="00C8036A">
        <w:t xml:space="preserve">Pokud Ministerstvo vnitra odmítlo pověření na místě při zajištění majetku, je povinno navrhnout soudu jiného vhodného správce </w:t>
      </w:r>
      <w:r w:rsidR="009C4C03" w:rsidRPr="00C8036A">
        <w:t xml:space="preserve">nebo jiný postup </w:t>
      </w:r>
      <w:r w:rsidR="00647D11" w:rsidRPr="00C8036A">
        <w:t xml:space="preserve">nejpozději do </w:t>
      </w:r>
      <w:r w:rsidR="00E655FB" w:rsidRPr="00C8036A">
        <w:t>patnácti</w:t>
      </w:r>
      <w:r w:rsidR="00647D11" w:rsidRPr="00C8036A">
        <w:t xml:space="preserve"> dnů po odmítnutí pověření. </w:t>
      </w:r>
      <w:r w:rsidRPr="00C8036A">
        <w:t>Pokud pověření ke správě odmítl jiný pověřený správce</w:t>
      </w:r>
      <w:r w:rsidR="00647D11" w:rsidRPr="00C8036A">
        <w:t xml:space="preserve">, </w:t>
      </w:r>
      <w:r w:rsidRPr="00C8036A">
        <w:t xml:space="preserve">je Ministerstvo vnitra povinno navrhnout soudu jiného vhodného správce </w:t>
      </w:r>
      <w:r w:rsidR="009C4C03" w:rsidRPr="00C8036A">
        <w:t xml:space="preserve">nebo jiný postup </w:t>
      </w:r>
      <w:r w:rsidRPr="00C8036A">
        <w:t xml:space="preserve">nejpozději do </w:t>
      </w:r>
      <w:r w:rsidR="00E655FB" w:rsidRPr="00C8036A">
        <w:t>patnácti</w:t>
      </w:r>
      <w:r w:rsidRPr="00C8036A">
        <w:t xml:space="preserve"> dnů </w:t>
      </w:r>
      <w:r w:rsidR="00647D11" w:rsidRPr="00C8036A">
        <w:t xml:space="preserve">poté, co je soud o této skutečnosti vyrozumí. </w:t>
      </w:r>
      <w:r w:rsidRPr="00C8036A">
        <w:t>Odmítnutí pověření ke správě zajištěného majetku Ministerstvem vnitra nebrání tomu, aby bylo pověřeno prodejem takového majetku, i když jej převzal a spravuje jiný správce</w:t>
      </w:r>
      <w:r w:rsidR="00CD4984" w:rsidRPr="00C8036A">
        <w:t>.</w:t>
      </w:r>
    </w:p>
    <w:p w14:paraId="6FB9EF6E" w14:textId="26809E44" w:rsidR="00CD4984" w:rsidRPr="00C8036A" w:rsidRDefault="00CD4984" w:rsidP="0050283F">
      <w:pPr>
        <w:ind w:firstLine="426"/>
        <w:jc w:val="both"/>
      </w:pPr>
      <w:r w:rsidRPr="00C8036A">
        <w:t>(3) Pokud v průběhu výkonu správy zajištěného majetku určitého druhu nastane skutečnost</w:t>
      </w:r>
      <w:r w:rsidR="00EE2C48" w:rsidRPr="00C8036A">
        <w:t xml:space="preserve">, která nebyla známa </w:t>
      </w:r>
      <w:r w:rsidRPr="00C8036A">
        <w:t xml:space="preserve">při převzetí zajištěného majetku do správy, v jejímž důsledku je dán některý z důvodů pro odmítnutí pověření podle odstavce 1, a pokud takový majetek není možné prodat, může </w:t>
      </w:r>
      <w:r w:rsidR="00EE2C48" w:rsidRPr="00C8036A">
        <w:t>pověřený správce</w:t>
      </w:r>
      <w:r w:rsidRPr="00C8036A">
        <w:t xml:space="preserve"> odmítnout další výkon správy takového majetku. </w:t>
      </w:r>
      <w:r w:rsidR="001E049E" w:rsidRPr="00C8036A">
        <w:t xml:space="preserve">Odstavec 2 se v takovém případě použije obdobně. </w:t>
      </w:r>
    </w:p>
    <w:p w14:paraId="2F446BD3" w14:textId="4A671CFE" w:rsidR="004B32B2" w:rsidRPr="00C8036A" w:rsidRDefault="004B32B2" w:rsidP="0050283F">
      <w:pPr>
        <w:ind w:firstLine="426"/>
        <w:jc w:val="both"/>
      </w:pPr>
      <w:r w:rsidRPr="00C8036A">
        <w:t xml:space="preserve">(4) Odmítnutím pověření nebo dalšího výkonu správy pověření ke správě </w:t>
      </w:r>
      <w:r w:rsidR="00E260E7" w:rsidRPr="00C8036A">
        <w:t xml:space="preserve">zajištěného majetku </w:t>
      </w:r>
      <w:r w:rsidRPr="00C8036A">
        <w:t xml:space="preserve">zaniká; </w:t>
      </w:r>
      <w:r w:rsidR="00844868" w:rsidRPr="00C8036A">
        <w:t xml:space="preserve">i po zániku pověření je </w:t>
      </w:r>
      <w:r w:rsidRPr="00C8036A">
        <w:t>pověřený správce povinen vykonávat správu zajištěného majetku, který převzal, až do doby jeho předání soudu nebo jinému správci.</w:t>
      </w:r>
    </w:p>
    <w:p w14:paraId="606B8179" w14:textId="49D3A167" w:rsidR="00573C5F" w:rsidRPr="00573C5F" w:rsidRDefault="00573C5F" w:rsidP="0050283F">
      <w:pPr>
        <w:jc w:val="center"/>
      </w:pPr>
      <w:r w:rsidRPr="00C8036A">
        <w:t>§ 9</w:t>
      </w:r>
      <w:r w:rsidR="00E35B66" w:rsidRPr="00C8036A">
        <w:t>b</w:t>
      </w:r>
    </w:p>
    <w:p w14:paraId="1752E3E3" w14:textId="77777777" w:rsidR="00573C5F" w:rsidRPr="009F4399" w:rsidRDefault="00573C5F" w:rsidP="0050283F">
      <w:pPr>
        <w:jc w:val="center"/>
        <w:rPr>
          <w:b/>
          <w:bCs/>
        </w:rPr>
      </w:pPr>
      <w:r>
        <w:rPr>
          <w:b/>
          <w:bCs/>
        </w:rPr>
        <w:t>Správce podílu</w:t>
      </w:r>
    </w:p>
    <w:p w14:paraId="61FD48A4" w14:textId="495F758F" w:rsidR="00573C5F" w:rsidRPr="00573C5F" w:rsidRDefault="00573C5F" w:rsidP="0050283F">
      <w:pPr>
        <w:ind w:firstLine="426"/>
        <w:jc w:val="both"/>
      </w:pPr>
      <w:bookmarkStart w:id="4" w:name="_Hlk109803585"/>
      <w:r w:rsidRPr="00573C5F">
        <w:t>(1) Pokud byla zajištěna nemajetková práva související s podílem v obchodní korporaci</w:t>
      </w:r>
      <w:r w:rsidR="00004BFA">
        <w:t xml:space="preserve"> </w:t>
      </w:r>
      <w:r w:rsidR="00004BFA" w:rsidRPr="00573C5F">
        <w:t>(dále jen „podíl“)</w:t>
      </w:r>
      <w:r w:rsidRPr="00573C5F">
        <w:t xml:space="preserve">, jež umožňují podílet se na řízení obchodní korporace, a je zapotřebí vykonávat správu podílu, soud </w:t>
      </w:r>
      <w:proofErr w:type="gramStart"/>
      <w:r w:rsidRPr="00573C5F">
        <w:t>pověří</w:t>
      </w:r>
      <w:proofErr w:type="gramEnd"/>
      <w:r w:rsidRPr="00573C5F">
        <w:t xml:space="preserve"> správou podílu osobu zapsanou v</w:t>
      </w:r>
      <w:r w:rsidR="00004BFA">
        <w:t> </w:t>
      </w:r>
      <w:r w:rsidRPr="00573C5F">
        <w:t>seznamu insolvenčních správců, které bylo vydáno zvláštní povolení podle zákona o</w:t>
      </w:r>
      <w:r w:rsidR="00004BFA">
        <w:t> </w:t>
      </w:r>
      <w:r w:rsidRPr="00573C5F">
        <w:t>insolvenčních správcích; nelze-li takto postupovat, pověří správou podílu jiného insolvenčního správce. Pokud zvláštní právní předpis váže vlastnictví podílu nebo výkon funkce statutárního orgánu v</w:t>
      </w:r>
      <w:r w:rsidR="00255688">
        <w:t> </w:t>
      </w:r>
      <w:r w:rsidRPr="00573C5F">
        <w:t>obchodní korporaci na splnění určitých zvláštních podmínek, tyto podmínky nemusí být u</w:t>
      </w:r>
      <w:r w:rsidR="00255688">
        <w:t> </w:t>
      </w:r>
      <w:r w:rsidRPr="00573C5F">
        <w:t xml:space="preserve">správce podílu splněny; pokud však některý z insolvenčních správců tyto podmínky splňuje, soud jej ustanoví správcem podílu přednostně. </w:t>
      </w:r>
    </w:p>
    <w:bookmarkEnd w:id="4"/>
    <w:p w14:paraId="49437E0E" w14:textId="77777777" w:rsidR="0050283F" w:rsidRDefault="00573C5F" w:rsidP="0050283F">
      <w:pPr>
        <w:ind w:firstLine="426"/>
        <w:jc w:val="both"/>
      </w:pPr>
      <w:r w:rsidRPr="00573C5F">
        <w:t>(2) V jiných případech než uvedených v odstavci 1 vykonávají správu podílu správci uvedení v § 9.</w:t>
      </w:r>
    </w:p>
    <w:p w14:paraId="2C6D3598" w14:textId="47880C0F" w:rsidR="00573C5F" w:rsidRPr="00573C5F" w:rsidRDefault="00573C5F" w:rsidP="0050283F">
      <w:pPr>
        <w:ind w:firstLine="426"/>
        <w:jc w:val="both"/>
      </w:pPr>
      <w:r w:rsidRPr="00573C5F">
        <w:t>(3) Insolvenční správce může pověření ke správě podílu podle odstavce 1 odmítnout jen z</w:t>
      </w:r>
      <w:r w:rsidR="00255688">
        <w:t> </w:t>
      </w:r>
      <w:r w:rsidRPr="00573C5F">
        <w:t xml:space="preserve">důležitých důvodů, které posoudí soud. Soud </w:t>
      </w:r>
      <w:proofErr w:type="gramStart"/>
      <w:r w:rsidRPr="00573C5F">
        <w:t>nepověří</w:t>
      </w:r>
      <w:proofErr w:type="gramEnd"/>
      <w:r w:rsidRPr="00573C5F">
        <w:t xml:space="preserve"> správou podílu insolvenčního správce, jestliže má důvodné pochybnosti o jeho nepodjatosti.</w:t>
      </w:r>
    </w:p>
    <w:p w14:paraId="74ADE3DA" w14:textId="77777777" w:rsidR="00573C5F" w:rsidRPr="00573C5F" w:rsidRDefault="00573C5F" w:rsidP="0050283F">
      <w:pPr>
        <w:ind w:firstLine="426"/>
        <w:jc w:val="both"/>
      </w:pPr>
      <w:r w:rsidRPr="00573C5F">
        <w:t xml:space="preserve">(4) O pověření správou podílu a o zrušení pověření se vyrozumí obchodní korporace, jejíž podíl byl zajištěn. </w:t>
      </w:r>
    </w:p>
    <w:p w14:paraId="6A5ED5CE" w14:textId="2CFA983A" w:rsidR="00490B3C" w:rsidRDefault="00573C5F" w:rsidP="0050283F">
      <w:pPr>
        <w:ind w:firstLine="426"/>
        <w:jc w:val="both"/>
      </w:pPr>
      <w:r w:rsidRPr="00573C5F">
        <w:t xml:space="preserve">(5) Pokud jde o podíl tvořený cennými papíry a je rozhodnuto o jeho prodeji, prodej se zajistí prostřednictvím smluvního správce. </w:t>
      </w:r>
    </w:p>
    <w:p w14:paraId="1D0B0B2E" w14:textId="6C839FF6" w:rsidR="00573C5F" w:rsidRPr="00573C5F" w:rsidRDefault="00573C5F" w:rsidP="0050283F">
      <w:pPr>
        <w:jc w:val="center"/>
      </w:pPr>
      <w:r w:rsidRPr="00573C5F">
        <w:t>§ 9</w:t>
      </w:r>
      <w:r w:rsidR="00E35B66">
        <w:t>c</w:t>
      </w:r>
    </w:p>
    <w:p w14:paraId="4BB8A280" w14:textId="77777777" w:rsidR="00573C5F" w:rsidRPr="00DA34BA" w:rsidRDefault="00573C5F" w:rsidP="0050283F">
      <w:pPr>
        <w:jc w:val="center"/>
        <w:rPr>
          <w:b/>
          <w:bCs/>
        </w:rPr>
      </w:pPr>
      <w:r>
        <w:rPr>
          <w:b/>
          <w:bCs/>
        </w:rPr>
        <w:t>Zvláštní správce</w:t>
      </w:r>
    </w:p>
    <w:p w14:paraId="053EEA96" w14:textId="77777777" w:rsidR="00573C5F" w:rsidRPr="00573C5F" w:rsidRDefault="00573C5F" w:rsidP="0050283F">
      <w:pPr>
        <w:tabs>
          <w:tab w:val="left" w:pos="426"/>
        </w:tabs>
        <w:jc w:val="both"/>
      </w:pPr>
      <w:r>
        <w:rPr>
          <w:b/>
          <w:bCs/>
        </w:rPr>
        <w:tab/>
      </w:r>
      <w:r w:rsidRPr="00573C5F">
        <w:t>(1) Správu zajištěných</w:t>
      </w:r>
    </w:p>
    <w:p w14:paraId="59BA270D" w14:textId="1FD4BCA3" w:rsidR="00573C5F" w:rsidRPr="00C9620E" w:rsidRDefault="00573C5F" w:rsidP="0050283F">
      <w:pPr>
        <w:ind w:left="426" w:hanging="426"/>
        <w:jc w:val="both"/>
      </w:pPr>
      <w:r w:rsidRPr="00573C5F">
        <w:t>a) věcí, o nichž je důvodné podezření, že byly získány v souvislosti s porušením celních předpisů nebo právních předpisů upravujících správu spotřebních daní</w:t>
      </w:r>
      <w:r w:rsidR="006E5686">
        <w:t xml:space="preserve"> </w:t>
      </w:r>
      <w:r w:rsidR="006E5686" w:rsidRPr="00C9620E">
        <w:t>nebo v souvislosti s porušením právních předpisů upravujících provozování hazardních her anebo na základě těchto předpisů</w:t>
      </w:r>
      <w:r w:rsidRPr="00C9620E">
        <w:t>, vykonává Generální ředitelství cel,</w:t>
      </w:r>
    </w:p>
    <w:p w14:paraId="5578FE28" w14:textId="77777777" w:rsidR="00573C5F" w:rsidRPr="00573C5F" w:rsidRDefault="00573C5F" w:rsidP="0050283F">
      <w:pPr>
        <w:ind w:left="426" w:hanging="426"/>
        <w:jc w:val="both"/>
      </w:pPr>
      <w:r w:rsidRPr="00573C5F">
        <w:t>b) radioaktivních odpadů a zdrojů ionizujícího záření vykonává Správa úložišť radioaktivních odpadů,</w:t>
      </w:r>
    </w:p>
    <w:p w14:paraId="1DBB159B" w14:textId="77777777" w:rsidR="00573C5F" w:rsidRPr="00573C5F" w:rsidRDefault="00573C5F" w:rsidP="0050283F">
      <w:pPr>
        <w:ind w:left="426" w:hanging="426"/>
        <w:jc w:val="both"/>
      </w:pPr>
      <w:r w:rsidRPr="00573C5F">
        <w:t>c)  exemplářů rostlin a živočichů, regulovaných kožešin a výrobků z tuleňů a jiných jedinců chráněných podle zákona o obchodování s ohroženými druhy a jedinců zvláště chráněných druhů rostlin a živočichů a volně žijících ptáků chráněných podle zákona o ochraně přírody a krajiny vykonává Česká inspekce životního prostředí,</w:t>
      </w:r>
    </w:p>
    <w:p w14:paraId="2C652F12" w14:textId="7AE59EFF" w:rsidR="0056646A" w:rsidRDefault="00573C5F" w:rsidP="0050283F">
      <w:pPr>
        <w:ind w:left="426" w:hanging="426"/>
        <w:jc w:val="both"/>
      </w:pPr>
      <w:r w:rsidRPr="00573C5F">
        <w:t xml:space="preserve">d)  </w:t>
      </w:r>
      <w:bookmarkStart w:id="5" w:name="_Hlk109804871"/>
      <w:r w:rsidRPr="00573C5F">
        <w:t>zbraní, střeliva, munice</w:t>
      </w:r>
      <w:r w:rsidR="00F03BB8">
        <w:t xml:space="preserve">, </w:t>
      </w:r>
      <w:r w:rsidRPr="00F03BB8">
        <w:t xml:space="preserve">výbušnin, </w:t>
      </w:r>
      <w:r w:rsidRPr="00F03BB8">
        <w:rPr>
          <w:lang w:eastAsia="cs-CZ"/>
        </w:rPr>
        <w:t>regulovaných prekurzorů výbušnin</w:t>
      </w:r>
      <w:r w:rsidRPr="00F03BB8">
        <w:t xml:space="preserve"> a</w:t>
      </w:r>
      <w:r w:rsidR="00BE7FA3" w:rsidRPr="00F03BB8">
        <w:t> </w:t>
      </w:r>
      <w:r w:rsidRPr="00F03BB8">
        <w:t xml:space="preserve">dalších látek </w:t>
      </w:r>
      <w:r w:rsidR="00057D6D">
        <w:t>nebo</w:t>
      </w:r>
      <w:r w:rsidR="0050283F">
        <w:t> </w:t>
      </w:r>
      <w:r w:rsidRPr="00F03BB8">
        <w:t>směsí zneužitelných pro výrobu výbušnin, a pyrotechnických výrobků, pokud je pro zacházení s nimi potřebná odborná způsobilost, návykových látek a prekur</w:t>
      </w:r>
      <w:r w:rsidR="00A12E9A">
        <w:t>z</w:t>
      </w:r>
      <w:r w:rsidRPr="00F03BB8">
        <w:t>orů, včetně zařízení k jejich výrobě, přípravků obsahujících návykové</w:t>
      </w:r>
      <w:r w:rsidRPr="00573C5F">
        <w:t xml:space="preserve"> látky a jiných nebezpečných látek vykonává krajské ředitelství </w:t>
      </w:r>
      <w:r w:rsidR="008F0A8D">
        <w:t>P</w:t>
      </w:r>
      <w:r w:rsidRPr="00573C5F">
        <w:t>olicie</w:t>
      </w:r>
      <w:r w:rsidR="008F0A8D">
        <w:t xml:space="preserve"> České republiky</w:t>
      </w:r>
      <w:r w:rsidRPr="00573C5F">
        <w:t>, v jehož územním obvodu se nachází sídlo soudu, který vede trestní řízení.</w:t>
      </w:r>
      <w:bookmarkEnd w:id="5"/>
    </w:p>
    <w:p w14:paraId="3F8C44DA" w14:textId="3B6DA895" w:rsidR="00573C5F" w:rsidRPr="00573C5F" w:rsidRDefault="00573C5F" w:rsidP="0050283F">
      <w:pPr>
        <w:tabs>
          <w:tab w:val="left" w:pos="426"/>
        </w:tabs>
        <w:jc w:val="both"/>
      </w:pPr>
      <w:r w:rsidRPr="00573C5F">
        <w:tab/>
        <w:t>(2) Pověření ke správě zajištěného majetku uvedeného v odstavci 1 se nevydává. Správce uvedený v odstavci 1 vykonává správu od okamžiku, kdy převzal zajištěný majetek.</w:t>
      </w:r>
      <w:r>
        <w:t>“</w:t>
      </w:r>
      <w:r w:rsidR="00FC5EDE">
        <w:t>.</w:t>
      </w:r>
    </w:p>
    <w:p w14:paraId="3BA4A14E" w14:textId="0D87F940" w:rsidR="00C70EBE" w:rsidRPr="00C70EBE" w:rsidRDefault="00C70EBE" w:rsidP="00C70EBE">
      <w:pPr>
        <w:numPr>
          <w:ilvl w:val="0"/>
          <w:numId w:val="1"/>
        </w:numPr>
        <w:spacing w:before="480" w:after="120"/>
        <w:ind w:left="357" w:hanging="357"/>
        <w:jc w:val="both"/>
      </w:pPr>
      <w:r>
        <w:t xml:space="preserve">V § 10 se na konci textu odstavce 3 doplňují slova </w:t>
      </w:r>
      <w:r w:rsidRPr="00C70EBE">
        <w:t>„; v insolvenčním řízení může za tímto účelem vykonávat práva věřitele</w:t>
      </w:r>
      <w:r w:rsidR="00531A00">
        <w:t>“</w:t>
      </w:r>
      <w:r w:rsidRPr="00C70EBE">
        <w:t>.</w:t>
      </w:r>
    </w:p>
    <w:p w14:paraId="64D0B200" w14:textId="0EDD2DC0" w:rsidR="00C70EBE" w:rsidRDefault="00C70EBE" w:rsidP="00C70EBE">
      <w:pPr>
        <w:numPr>
          <w:ilvl w:val="0"/>
          <w:numId w:val="1"/>
        </w:numPr>
        <w:spacing w:before="480" w:after="120"/>
        <w:ind w:left="357" w:hanging="357"/>
        <w:jc w:val="both"/>
      </w:pPr>
      <w:r>
        <w:t xml:space="preserve">V § 10 odst. 6 větě první se slova „týkajících se zajištěného majetku“ nahrazují slovy </w:t>
      </w:r>
      <w:bookmarkStart w:id="6" w:name="_Hlk109664087"/>
      <w:r w:rsidRPr="00C70EBE">
        <w:t>„,</w:t>
      </w:r>
      <w:r w:rsidR="00BE7FA3">
        <w:t> </w:t>
      </w:r>
      <w:r w:rsidRPr="00C70EBE">
        <w:t xml:space="preserve">pořizovat jejich kopie, na nezbytnou dobu si vyžádat doklady a jiné </w:t>
      </w:r>
      <w:r w:rsidR="00D61123">
        <w:t>dokumenty</w:t>
      </w:r>
      <w:r w:rsidRPr="00C70EBE">
        <w:t xml:space="preserve"> potřebné pro účely správy zajištěného majetku</w:t>
      </w:r>
      <w:bookmarkEnd w:id="6"/>
      <w:r>
        <w:t xml:space="preserve">“ a za slovo „nacházejí“ se vkládají slova </w:t>
      </w:r>
      <w:r w:rsidRPr="00C70EBE">
        <w:t>„, nejde-li o</w:t>
      </w:r>
      <w:r w:rsidR="00BE7FA3">
        <w:t> </w:t>
      </w:r>
      <w:r w:rsidRPr="00C70EBE">
        <w:t>obydlí“.</w:t>
      </w:r>
    </w:p>
    <w:p w14:paraId="31BA0C29" w14:textId="6424CEA5" w:rsidR="00167155" w:rsidRDefault="00167155" w:rsidP="00C70EBE">
      <w:pPr>
        <w:numPr>
          <w:ilvl w:val="0"/>
          <w:numId w:val="1"/>
        </w:numPr>
        <w:spacing w:before="480" w:after="120"/>
        <w:ind w:left="357" w:hanging="357"/>
        <w:jc w:val="both"/>
      </w:pPr>
      <w:r>
        <w:t xml:space="preserve">V § 10a odst. 1 a § 10b odst. 1 se text </w:t>
      </w:r>
      <w:r w:rsidRPr="00167155">
        <w:t>„§ 9 odst. 2“</w:t>
      </w:r>
      <w:r>
        <w:t xml:space="preserve"> n</w:t>
      </w:r>
      <w:r w:rsidRPr="00167155">
        <w:t>ahrazuje textem „§ 9</w:t>
      </w:r>
      <w:r w:rsidR="00E35B66">
        <w:t>b</w:t>
      </w:r>
      <w:r w:rsidRPr="00167155">
        <w:t>“.</w:t>
      </w:r>
    </w:p>
    <w:p w14:paraId="5F475883" w14:textId="53CF6913" w:rsidR="00B6716B" w:rsidRDefault="009F75E8" w:rsidP="00B6716B">
      <w:pPr>
        <w:numPr>
          <w:ilvl w:val="0"/>
          <w:numId w:val="1"/>
        </w:numPr>
        <w:spacing w:before="480" w:after="120"/>
        <w:ind w:left="357" w:hanging="357"/>
        <w:jc w:val="both"/>
      </w:pPr>
      <w:r>
        <w:t xml:space="preserve">V § 10b odst. 3 větě první se slova </w:t>
      </w:r>
      <w:r w:rsidRPr="009F75E8">
        <w:t>„v případě, že hotové výdaje hradí stát, také“</w:t>
      </w:r>
      <w:r>
        <w:t xml:space="preserve"> zrušují.</w:t>
      </w:r>
    </w:p>
    <w:p w14:paraId="5A1CF3A5" w14:textId="721C51EF" w:rsidR="00167155" w:rsidRDefault="00D12BEE" w:rsidP="00C70EBE">
      <w:pPr>
        <w:numPr>
          <w:ilvl w:val="0"/>
          <w:numId w:val="1"/>
        </w:numPr>
        <w:spacing w:before="480" w:after="120"/>
        <w:ind w:left="357" w:hanging="357"/>
        <w:jc w:val="both"/>
      </w:pPr>
      <w:r>
        <w:t>§ 11 včetně nadpisu zní:</w:t>
      </w:r>
    </w:p>
    <w:p w14:paraId="3E9F604F" w14:textId="4E9FAEB8" w:rsidR="00D12BEE" w:rsidRPr="00D12BEE" w:rsidRDefault="00D12BEE" w:rsidP="0050283F">
      <w:pPr>
        <w:tabs>
          <w:tab w:val="left" w:pos="426"/>
        </w:tabs>
        <w:jc w:val="center"/>
      </w:pPr>
      <w:r w:rsidRPr="00D12BEE">
        <w:t>„§ 11</w:t>
      </w:r>
    </w:p>
    <w:p w14:paraId="033E8F32" w14:textId="77777777" w:rsidR="00D12BEE" w:rsidRPr="00D12BEE" w:rsidRDefault="00D12BEE" w:rsidP="0050283F">
      <w:pPr>
        <w:tabs>
          <w:tab w:val="left" w:pos="426"/>
        </w:tabs>
        <w:jc w:val="center"/>
        <w:rPr>
          <w:b/>
          <w:bCs/>
        </w:rPr>
      </w:pPr>
      <w:r w:rsidRPr="00D12BEE">
        <w:rPr>
          <w:b/>
          <w:bCs/>
        </w:rPr>
        <w:t>Náklady správy</w:t>
      </w:r>
    </w:p>
    <w:p w14:paraId="12081223" w14:textId="3A719F5E" w:rsidR="00D12BEE" w:rsidRPr="00D12BEE" w:rsidRDefault="00D12BEE" w:rsidP="0050283F">
      <w:pPr>
        <w:tabs>
          <w:tab w:val="left" w:pos="426"/>
        </w:tabs>
        <w:jc w:val="both"/>
      </w:pPr>
      <w:r w:rsidRPr="00D12BEE">
        <w:tab/>
        <w:t xml:space="preserve">Náklady nutné pro řádný výkon správy zajištěného majetku hradí </w:t>
      </w:r>
    </w:p>
    <w:p w14:paraId="5AAC7932" w14:textId="4578DEC4" w:rsidR="00D12BEE" w:rsidRPr="00D12BEE" w:rsidRDefault="00D12BEE" w:rsidP="0050283F">
      <w:pPr>
        <w:tabs>
          <w:tab w:val="left" w:pos="426"/>
        </w:tabs>
        <w:ind w:left="284" w:hanging="284"/>
        <w:jc w:val="both"/>
      </w:pPr>
      <w:r w:rsidRPr="00D12BEE">
        <w:t xml:space="preserve">a) správce pověřený správou zajištěného majetku podle § 9 odst. 1 nebo § 9 odst. </w:t>
      </w:r>
      <w:r w:rsidR="00BE6C30">
        <w:t>2</w:t>
      </w:r>
      <w:r w:rsidR="00BE6C30" w:rsidRPr="00D12BEE">
        <w:t xml:space="preserve"> </w:t>
      </w:r>
      <w:r w:rsidRPr="00D12BEE">
        <w:t xml:space="preserve">písm. a),  </w:t>
      </w:r>
    </w:p>
    <w:p w14:paraId="25B251A7" w14:textId="4906F166" w:rsidR="00D12BEE" w:rsidRPr="00D12BEE" w:rsidRDefault="00D12BEE" w:rsidP="0050283F">
      <w:pPr>
        <w:tabs>
          <w:tab w:val="left" w:pos="426"/>
        </w:tabs>
        <w:ind w:left="284" w:hanging="284"/>
        <w:jc w:val="both"/>
      </w:pPr>
      <w:r w:rsidRPr="00D12BEE">
        <w:t xml:space="preserve">b) soud v případě, že správu vykonává správce uvedený v § 9 odst. </w:t>
      </w:r>
      <w:r w:rsidR="00BE6C30">
        <w:t>2</w:t>
      </w:r>
      <w:r w:rsidRPr="00D12BEE">
        <w:t xml:space="preserve"> písm. b) </w:t>
      </w:r>
      <w:r w:rsidR="00D85F2D">
        <w:t>nebo</w:t>
      </w:r>
      <w:r w:rsidR="00D03FC5">
        <w:t xml:space="preserve"> c) </w:t>
      </w:r>
      <w:r w:rsidR="00531A15">
        <w:t>a</w:t>
      </w:r>
      <w:r w:rsidRPr="00D12BEE">
        <w:t>nebo správce pověřený správou podílu podle § 9</w:t>
      </w:r>
      <w:r w:rsidR="00E35B66">
        <w:t>b</w:t>
      </w:r>
      <w:r w:rsidR="00627222">
        <w:t xml:space="preserve">, </w:t>
      </w:r>
      <w:bookmarkStart w:id="7" w:name="_Hlk109804667"/>
      <w:r w:rsidR="00627222">
        <w:t>pokud náklady na správu podílu hradí stát</w:t>
      </w:r>
      <w:r w:rsidRPr="00D12BEE">
        <w:t xml:space="preserve">, </w:t>
      </w:r>
      <w:bookmarkEnd w:id="7"/>
      <w:r w:rsidR="00BF25CE">
        <w:t>nebo</w:t>
      </w:r>
    </w:p>
    <w:p w14:paraId="3F7964E1" w14:textId="2EFBAF80" w:rsidR="00D12BEE" w:rsidRPr="00D12BEE" w:rsidRDefault="000F61C2" w:rsidP="0050283F">
      <w:pPr>
        <w:tabs>
          <w:tab w:val="left" w:pos="426"/>
        </w:tabs>
        <w:ind w:left="284" w:hanging="284"/>
        <w:jc w:val="both"/>
      </w:pPr>
      <w:r>
        <w:t>c</w:t>
      </w:r>
      <w:r w:rsidR="00D12BEE" w:rsidRPr="00D12BEE">
        <w:t xml:space="preserve">) zvláštní správce </w:t>
      </w:r>
      <w:r w:rsidR="002658E3">
        <w:t>uvedený v § 9</w:t>
      </w:r>
      <w:r w:rsidR="00E35B66">
        <w:t>c</w:t>
      </w:r>
      <w:r w:rsidR="002658E3">
        <w:t xml:space="preserve"> odst. 1 </w:t>
      </w:r>
      <w:r w:rsidR="00D12BEE" w:rsidRPr="00D12BEE">
        <w:t>v případě, že vykonává správu zajištěného majetku podle § 9</w:t>
      </w:r>
      <w:r w:rsidR="00E35B66">
        <w:t>c</w:t>
      </w:r>
      <w:r w:rsidR="00D12BEE" w:rsidRPr="00D12BEE">
        <w:t>.</w:t>
      </w:r>
      <w:r w:rsidR="00B6716B">
        <w:t>“.</w:t>
      </w:r>
    </w:p>
    <w:p w14:paraId="5DF6B658" w14:textId="60DE8ACC" w:rsidR="00D12BEE" w:rsidRDefault="00D12BEE" w:rsidP="00D12BEE">
      <w:pPr>
        <w:numPr>
          <w:ilvl w:val="0"/>
          <w:numId w:val="1"/>
        </w:numPr>
        <w:spacing w:before="480" w:after="120"/>
        <w:ind w:left="357" w:hanging="357"/>
        <w:jc w:val="both"/>
      </w:pPr>
      <w:r>
        <w:t xml:space="preserve">V § 12 odst. 4 písm. b) se </w:t>
      </w:r>
      <w:r w:rsidR="00002EAA">
        <w:t>slova „</w:t>
      </w:r>
      <w:r w:rsidR="00002EAA" w:rsidRPr="00002EAA">
        <w:t>územní pracoviště Úřadu pro zastupování státu ve věcech majetkových,</w:t>
      </w:r>
      <w:r w:rsidR="00002EAA">
        <w:t>“ nahrazují slovy</w:t>
      </w:r>
      <w:r w:rsidR="00002EAA" w:rsidRPr="0040357A">
        <w:t xml:space="preserve"> </w:t>
      </w:r>
      <w:r w:rsidRPr="00D12BEE">
        <w:t>„</w:t>
      </w:r>
      <w:r w:rsidR="00E635AD">
        <w:t>Ministerstvo vnitra</w:t>
      </w:r>
      <w:r w:rsidR="00F63031">
        <w:t xml:space="preserve">, </w:t>
      </w:r>
      <w:r w:rsidRPr="00D12BEE">
        <w:t>jiná“.</w:t>
      </w:r>
    </w:p>
    <w:p w14:paraId="1547DF6A" w14:textId="77777777" w:rsidR="008110B7" w:rsidRDefault="008110B7" w:rsidP="0098527B">
      <w:pPr>
        <w:pStyle w:val="lnek"/>
      </w:pPr>
    </w:p>
    <w:p w14:paraId="2E710E25" w14:textId="755D3F07" w:rsidR="0098527B" w:rsidRPr="007E381B" w:rsidRDefault="0098527B" w:rsidP="0050283F">
      <w:pPr>
        <w:pStyle w:val="lnek"/>
      </w:pPr>
      <w:r w:rsidRPr="007E381B">
        <w:t>Čl. II</w:t>
      </w:r>
    </w:p>
    <w:p w14:paraId="33F562D6" w14:textId="68479656" w:rsidR="0098527B" w:rsidRDefault="0098527B" w:rsidP="0050283F">
      <w:pPr>
        <w:jc w:val="center"/>
        <w:rPr>
          <w:b/>
          <w:color w:val="000000"/>
        </w:rPr>
      </w:pPr>
      <w:r w:rsidRPr="006D5549">
        <w:rPr>
          <w:b/>
          <w:color w:val="000000"/>
        </w:rPr>
        <w:t>Přechodné ustanovení</w:t>
      </w:r>
    </w:p>
    <w:p w14:paraId="07C6FAD5" w14:textId="32DC8E44" w:rsidR="0032479B" w:rsidRPr="0032479B" w:rsidRDefault="0032479B" w:rsidP="0050283F">
      <w:pPr>
        <w:ind w:firstLine="426"/>
        <w:jc w:val="both"/>
        <w:rPr>
          <w:bCs/>
          <w:color w:val="000000"/>
        </w:rPr>
      </w:pPr>
      <w:r w:rsidRPr="0032479B">
        <w:rPr>
          <w:bCs/>
          <w:color w:val="000000"/>
        </w:rPr>
        <w:t xml:space="preserve">Pokud </w:t>
      </w:r>
      <w:r>
        <w:rPr>
          <w:bCs/>
          <w:color w:val="000000"/>
        </w:rPr>
        <w:t xml:space="preserve">podle § 9 </w:t>
      </w:r>
      <w:r w:rsidR="00361ED8">
        <w:rPr>
          <w:bCs/>
          <w:color w:val="000000"/>
        </w:rPr>
        <w:t xml:space="preserve">odst. 1 písm. a) nebo b) nebo podle § 9 odst. 4 </w:t>
      </w:r>
      <w:r>
        <w:rPr>
          <w:bCs/>
          <w:color w:val="000000"/>
        </w:rPr>
        <w:t>zákona č. 279/2003 Sb.</w:t>
      </w:r>
      <w:r>
        <w:t>, ve</w:t>
      </w:r>
      <w:r w:rsidR="00BE6C30">
        <w:t> </w:t>
      </w:r>
      <w:r>
        <w:t xml:space="preserve">znění </w:t>
      </w:r>
      <w:r w:rsidR="00B46C7E">
        <w:t xml:space="preserve">účinném </w:t>
      </w:r>
      <w:r>
        <w:t>před</w:t>
      </w:r>
      <w:r w:rsidR="0058795A">
        <w:t>e dnem</w:t>
      </w:r>
      <w:r>
        <w:t xml:space="preserve"> nabytí účinnosti tohoto zákona, </w:t>
      </w:r>
      <w:r w:rsidR="005D2F58">
        <w:t xml:space="preserve">vykonává </w:t>
      </w:r>
      <w:r>
        <w:rPr>
          <w:bCs/>
          <w:color w:val="000000"/>
        </w:rPr>
        <w:t>správ</w:t>
      </w:r>
      <w:r w:rsidR="005D2F58">
        <w:rPr>
          <w:bCs/>
          <w:color w:val="000000"/>
        </w:rPr>
        <w:t>u</w:t>
      </w:r>
      <w:r>
        <w:rPr>
          <w:bCs/>
          <w:color w:val="000000"/>
        </w:rPr>
        <w:t xml:space="preserve"> majetku zajištěného v trestním řízení</w:t>
      </w:r>
      <w:r w:rsidR="005D2F58">
        <w:rPr>
          <w:bCs/>
          <w:color w:val="000000"/>
        </w:rPr>
        <w:t xml:space="preserve"> pověřený nebo smluvní správce</w:t>
      </w:r>
      <w:r>
        <w:rPr>
          <w:bCs/>
          <w:color w:val="000000"/>
        </w:rPr>
        <w:t>, j</w:t>
      </w:r>
      <w:r w:rsidR="005D2F58">
        <w:rPr>
          <w:bCs/>
          <w:color w:val="000000"/>
        </w:rPr>
        <w:t>e</w:t>
      </w:r>
      <w:r>
        <w:rPr>
          <w:bCs/>
          <w:color w:val="000000"/>
        </w:rPr>
        <w:t xml:space="preserve"> příslušn</w:t>
      </w:r>
      <w:r w:rsidR="005D2F58">
        <w:rPr>
          <w:bCs/>
          <w:color w:val="000000"/>
        </w:rPr>
        <w:t>ý</w:t>
      </w:r>
      <w:r>
        <w:rPr>
          <w:bCs/>
          <w:color w:val="000000"/>
        </w:rPr>
        <w:t xml:space="preserve"> k výkonu správy takového majetku i po nabytí účinnosti tohoto zákona. </w:t>
      </w:r>
    </w:p>
    <w:p w14:paraId="662DBCFB" w14:textId="77777777" w:rsidR="001645F7" w:rsidRDefault="001645F7" w:rsidP="008110B7">
      <w:pPr>
        <w:pStyle w:val="lnek"/>
        <w:rPr>
          <w:bCs/>
        </w:rPr>
      </w:pPr>
    </w:p>
    <w:p w14:paraId="1CA9B679" w14:textId="77777777" w:rsidR="009D47B7" w:rsidRPr="0038321D" w:rsidRDefault="009D47B7" w:rsidP="009D47B7">
      <w:pPr>
        <w:keepNext/>
        <w:keepLines/>
        <w:jc w:val="center"/>
        <w:outlineLvl w:val="1"/>
        <w:rPr>
          <w:rFonts w:eastAsia="Times New Roman"/>
          <w:caps/>
          <w:lang w:eastAsia="cs-CZ"/>
        </w:rPr>
      </w:pPr>
      <w:r w:rsidRPr="0038321D">
        <w:rPr>
          <w:rFonts w:eastAsia="Times New Roman"/>
          <w:caps/>
          <w:lang w:eastAsia="cs-CZ"/>
        </w:rPr>
        <w:t xml:space="preserve">ČÁST </w:t>
      </w:r>
      <w:r>
        <w:rPr>
          <w:rFonts w:eastAsia="Times New Roman"/>
          <w:caps/>
          <w:lang w:eastAsia="cs-CZ"/>
        </w:rPr>
        <w:t>druhá</w:t>
      </w:r>
    </w:p>
    <w:p w14:paraId="35C9F708" w14:textId="77777777" w:rsidR="009D47B7" w:rsidRPr="0038321D" w:rsidRDefault="009D47B7" w:rsidP="009D47B7">
      <w:pPr>
        <w:keepNext/>
        <w:keepLines/>
        <w:jc w:val="center"/>
        <w:outlineLvl w:val="1"/>
        <w:rPr>
          <w:rFonts w:eastAsia="Times New Roman"/>
          <w:b/>
          <w:lang w:eastAsia="x-none"/>
        </w:rPr>
      </w:pPr>
      <w:r w:rsidRPr="0038321D">
        <w:rPr>
          <w:rFonts w:eastAsia="Times New Roman"/>
          <w:b/>
          <w:lang w:val="x-none" w:eastAsia="x-none"/>
        </w:rPr>
        <w:t xml:space="preserve">Změna </w:t>
      </w:r>
      <w:r w:rsidRPr="0038321D">
        <w:rPr>
          <w:rFonts w:eastAsia="Times New Roman"/>
          <w:b/>
          <w:lang w:eastAsia="x-none"/>
        </w:rPr>
        <w:t>trestního řádu</w:t>
      </w:r>
    </w:p>
    <w:p w14:paraId="2016B4CA" w14:textId="77777777" w:rsidR="009D47B7" w:rsidRPr="0038321D" w:rsidRDefault="009D47B7" w:rsidP="009D47B7">
      <w:pPr>
        <w:keepNext/>
        <w:keepLines/>
        <w:tabs>
          <w:tab w:val="left" w:pos="284"/>
        </w:tabs>
        <w:jc w:val="center"/>
        <w:outlineLvl w:val="5"/>
        <w:rPr>
          <w:rFonts w:eastAsia="Times New Roman"/>
          <w:lang w:eastAsia="x-none"/>
        </w:rPr>
      </w:pPr>
      <w:r w:rsidRPr="0038321D">
        <w:rPr>
          <w:rFonts w:eastAsia="Times New Roman"/>
          <w:lang w:val="x-none" w:eastAsia="x-none"/>
        </w:rPr>
        <w:t xml:space="preserve">Čl. </w:t>
      </w:r>
      <w:r>
        <w:rPr>
          <w:rFonts w:eastAsia="Times New Roman"/>
          <w:lang w:eastAsia="x-none"/>
        </w:rPr>
        <w:t>III</w:t>
      </w:r>
    </w:p>
    <w:p w14:paraId="60514182" w14:textId="0FD39466" w:rsidR="008B2FB0" w:rsidRPr="008110B7" w:rsidRDefault="009D47B7" w:rsidP="008110B7">
      <w:pPr>
        <w:tabs>
          <w:tab w:val="left" w:pos="426"/>
        </w:tabs>
        <w:ind w:firstLine="426"/>
        <w:jc w:val="both"/>
        <w:rPr>
          <w:bCs/>
        </w:rPr>
      </w:pPr>
      <w:r w:rsidRPr="0038321D">
        <w:rPr>
          <w:bCs/>
        </w:rPr>
        <w:t>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w:t>
      </w:r>
      <w:r w:rsidR="00EC3474">
        <w:rPr>
          <w:bCs/>
        </w:rPr>
        <w:t xml:space="preserve"> </w:t>
      </w:r>
      <w:r w:rsidRPr="0038321D">
        <w:rPr>
          <w:bCs/>
        </w:rPr>
        <w:t>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w:t>
      </w:r>
      <w:r>
        <w:rPr>
          <w:bCs/>
        </w:rPr>
        <w:t xml:space="preserve">, </w:t>
      </w:r>
      <w:r w:rsidRPr="0038321D">
        <w:rPr>
          <w:bCs/>
        </w:rPr>
        <w:t xml:space="preserve">zákona č. </w:t>
      </w:r>
      <w:r w:rsidR="00EC3474">
        <w:rPr>
          <w:bCs/>
        </w:rPr>
        <w:t>422/2022 Sb.</w:t>
      </w:r>
      <w:r w:rsidR="00313E44">
        <w:rPr>
          <w:bCs/>
        </w:rPr>
        <w:t xml:space="preserve"> a</w:t>
      </w:r>
      <w:r w:rsidR="00EC3474">
        <w:rPr>
          <w:bCs/>
        </w:rPr>
        <w:t xml:space="preserve"> zákona č. …/2023 Sb. </w:t>
      </w:r>
      <w:r w:rsidR="00EC3474">
        <w:rPr>
          <w:bCs/>
          <w:i/>
          <w:iCs/>
        </w:rPr>
        <w:t>(azylová novela)</w:t>
      </w:r>
      <w:r w:rsidRPr="0038321D">
        <w:rPr>
          <w:bCs/>
        </w:rPr>
        <w:t>, se mění takto:</w:t>
      </w:r>
    </w:p>
    <w:p w14:paraId="2192E453" w14:textId="6C52049F" w:rsidR="00556AB2" w:rsidRDefault="00556AB2" w:rsidP="0050283F">
      <w:pPr>
        <w:numPr>
          <w:ilvl w:val="0"/>
          <w:numId w:val="7"/>
        </w:numPr>
        <w:spacing w:before="480" w:after="120"/>
        <w:ind w:left="426" w:hanging="426"/>
        <w:jc w:val="both"/>
      </w:pPr>
      <w:r>
        <w:t xml:space="preserve">V § 79c </w:t>
      </w:r>
      <w:r w:rsidR="00881A0E">
        <w:t xml:space="preserve">odst. 2 úvodní části ustanovení se za slovo „nachází,“ vkládá slovo „zejména“. </w:t>
      </w:r>
    </w:p>
    <w:p w14:paraId="10DCAA74" w14:textId="0C6174B0" w:rsidR="001A1205" w:rsidRDefault="001A1205" w:rsidP="0050283F">
      <w:pPr>
        <w:numPr>
          <w:ilvl w:val="0"/>
          <w:numId w:val="7"/>
        </w:numPr>
        <w:spacing w:before="480" w:after="120"/>
        <w:ind w:left="426" w:hanging="426"/>
        <w:jc w:val="both"/>
      </w:pPr>
      <w:r>
        <w:t>V § 79c se za odstavec 5 vkládá nový odstavec 6, který zní:</w:t>
      </w:r>
    </w:p>
    <w:p w14:paraId="3111995F" w14:textId="2AF5C96C" w:rsidR="006C3034" w:rsidRPr="001A1BA8" w:rsidRDefault="006C3034" w:rsidP="0050283F">
      <w:pPr>
        <w:tabs>
          <w:tab w:val="left" w:pos="426"/>
        </w:tabs>
        <w:jc w:val="both"/>
        <w:rPr>
          <w:rFonts w:eastAsia="Times New Roman"/>
          <w:bCs/>
          <w:lang w:eastAsia="cs-CZ"/>
        </w:rPr>
      </w:pPr>
      <w:r>
        <w:rPr>
          <w:lang w:eastAsia="cs-CZ"/>
        </w:rPr>
        <w:tab/>
      </w:r>
      <w:r w:rsidR="001A1205">
        <w:rPr>
          <w:lang w:eastAsia="cs-CZ"/>
        </w:rPr>
        <w:t xml:space="preserve">„(6) </w:t>
      </w:r>
      <w:r w:rsidRPr="00A414FD">
        <w:rPr>
          <w:rFonts w:eastAsia="Times New Roman"/>
          <w:bCs/>
          <w:lang w:eastAsia="cs-CZ"/>
        </w:rPr>
        <w:t xml:space="preserve">Orgán činný v trestním řízení příslušný k rozhodování o </w:t>
      </w:r>
      <w:r w:rsidR="001F6F34">
        <w:rPr>
          <w:rFonts w:eastAsia="Times New Roman"/>
          <w:bCs/>
          <w:lang w:eastAsia="cs-CZ"/>
        </w:rPr>
        <w:t xml:space="preserve">movité </w:t>
      </w:r>
      <w:r w:rsidRPr="00A414FD">
        <w:rPr>
          <w:rFonts w:eastAsia="Times New Roman"/>
          <w:bCs/>
          <w:lang w:eastAsia="cs-CZ"/>
        </w:rPr>
        <w:t xml:space="preserve">věci </w:t>
      </w:r>
      <w:r w:rsidR="008F40FD">
        <w:rPr>
          <w:rFonts w:eastAsia="Times New Roman"/>
          <w:bCs/>
          <w:lang w:eastAsia="cs-CZ"/>
        </w:rPr>
        <w:t>ponechané na</w:t>
      </w:r>
      <w:r w:rsidR="0050283F">
        <w:rPr>
          <w:rFonts w:eastAsia="Times New Roman"/>
          <w:bCs/>
          <w:lang w:eastAsia="cs-CZ"/>
        </w:rPr>
        <w:t> </w:t>
      </w:r>
      <w:r w:rsidR="008F40FD">
        <w:rPr>
          <w:rFonts w:eastAsia="Times New Roman"/>
          <w:bCs/>
          <w:lang w:eastAsia="cs-CZ"/>
        </w:rPr>
        <w:t xml:space="preserve">místě </w:t>
      </w:r>
      <w:r w:rsidRPr="00A414FD">
        <w:rPr>
          <w:rFonts w:eastAsia="Times New Roman"/>
          <w:bCs/>
          <w:lang w:eastAsia="cs-CZ"/>
        </w:rPr>
        <w:t>nebo na základě jeho příkazu policejní orgán je oprávněn pro účely kontroly dodrž</w:t>
      </w:r>
      <w:r w:rsidR="00E655FB">
        <w:rPr>
          <w:rFonts w:eastAsia="Times New Roman"/>
          <w:bCs/>
          <w:lang w:eastAsia="cs-CZ"/>
        </w:rPr>
        <w:t>ování</w:t>
      </w:r>
      <w:r w:rsidRPr="00A414FD">
        <w:rPr>
          <w:rFonts w:eastAsia="Times New Roman"/>
          <w:bCs/>
          <w:lang w:eastAsia="cs-CZ"/>
        </w:rPr>
        <w:t xml:space="preserve"> příkazu k zdržení se nakládání s</w:t>
      </w:r>
      <w:r w:rsidR="002C5DBE">
        <w:rPr>
          <w:rFonts w:eastAsia="Times New Roman"/>
          <w:bCs/>
          <w:lang w:eastAsia="cs-CZ"/>
        </w:rPr>
        <w:t xml:space="preserve"> takovou</w:t>
      </w:r>
      <w:r w:rsidRPr="00A414FD">
        <w:rPr>
          <w:rFonts w:eastAsia="Times New Roman"/>
          <w:bCs/>
          <w:lang w:eastAsia="cs-CZ"/>
        </w:rPr>
        <w:t> věcí a pro účely odnětí takové věci vstoupit na místo, kde se věc nachází; přitom není oprávněn činit jiné úkony než ty, které souvisejí s výkonem kontroly dodržování příkazu nebo s odnětím</w:t>
      </w:r>
      <w:r w:rsidR="00E655FB">
        <w:rPr>
          <w:rFonts w:eastAsia="Times New Roman"/>
          <w:bCs/>
          <w:lang w:eastAsia="cs-CZ"/>
        </w:rPr>
        <w:t xml:space="preserve"> věci</w:t>
      </w:r>
      <w:r w:rsidRPr="00A414FD">
        <w:rPr>
          <w:rFonts w:eastAsia="Times New Roman"/>
          <w:bCs/>
          <w:lang w:eastAsia="cs-CZ"/>
        </w:rPr>
        <w:t>. Pokud jde o obydlí nebo jinou prostoru, k jejíž prohlídce je potřebný příkaz soudce, a osoba, u níž se zajištěná věc nachází, nesouhlasí se vstupem orgánu uvedeného ve větě první do obydlí nebo jiné prostory, je tento orgán v přípravném řízení oprávněn vstoupit do obydlí nebo jiné takové prostory po předchozím souhlasu soudce; policejní orgán si jej vyžádá prostřednictvím státního zástupce.</w:t>
      </w:r>
      <w:r w:rsidR="001A1BA8">
        <w:rPr>
          <w:rFonts w:eastAsia="Times New Roman"/>
          <w:bCs/>
          <w:lang w:eastAsia="cs-CZ"/>
        </w:rPr>
        <w:t xml:space="preserve"> </w:t>
      </w:r>
      <w:r w:rsidR="001A1BA8" w:rsidRPr="00A414FD">
        <w:rPr>
          <w:rFonts w:eastAsia="Times New Roman"/>
          <w:bCs/>
          <w:lang w:eastAsia="cs-CZ"/>
        </w:rPr>
        <w:t xml:space="preserve">Bez </w:t>
      </w:r>
      <w:r w:rsidR="001A1BA8">
        <w:rPr>
          <w:rFonts w:eastAsia="Times New Roman"/>
          <w:bCs/>
          <w:lang w:eastAsia="cs-CZ"/>
        </w:rPr>
        <w:t xml:space="preserve">takového </w:t>
      </w:r>
      <w:r w:rsidR="001A1BA8" w:rsidRPr="00A414FD">
        <w:rPr>
          <w:rFonts w:eastAsia="Times New Roman"/>
          <w:bCs/>
          <w:lang w:eastAsia="cs-CZ"/>
        </w:rPr>
        <w:t>př</w:t>
      </w:r>
      <w:r w:rsidR="001A1BA8">
        <w:rPr>
          <w:rFonts w:eastAsia="Times New Roman"/>
          <w:bCs/>
          <w:lang w:eastAsia="cs-CZ"/>
        </w:rPr>
        <w:t xml:space="preserve">edchozího souhlasu </w:t>
      </w:r>
      <w:r w:rsidR="001A1BA8" w:rsidRPr="00A414FD">
        <w:rPr>
          <w:rFonts w:eastAsia="Times New Roman"/>
          <w:bCs/>
          <w:lang w:eastAsia="cs-CZ"/>
        </w:rPr>
        <w:t xml:space="preserve">může </w:t>
      </w:r>
      <w:r w:rsidR="001A1BA8">
        <w:rPr>
          <w:rFonts w:eastAsia="Times New Roman"/>
          <w:bCs/>
          <w:lang w:eastAsia="cs-CZ"/>
        </w:rPr>
        <w:t xml:space="preserve">orgán uvedený ve větě první </w:t>
      </w:r>
      <w:r w:rsidR="001A1BA8" w:rsidRPr="00A414FD">
        <w:rPr>
          <w:rFonts w:eastAsia="Times New Roman"/>
          <w:bCs/>
          <w:lang w:eastAsia="cs-CZ"/>
        </w:rPr>
        <w:t>vstoupit do jiné prostory než obydlí, jestliže udělení souhlasu nelze předem dosáhnout a věc nesnese odkladu</w:t>
      </w:r>
      <w:r w:rsidR="001A1BA8">
        <w:rPr>
          <w:rFonts w:eastAsia="Times New Roman"/>
          <w:bCs/>
          <w:lang w:eastAsia="cs-CZ"/>
        </w:rPr>
        <w:t>;</w:t>
      </w:r>
      <w:r w:rsidR="001A1BA8" w:rsidRPr="00A414FD">
        <w:rPr>
          <w:rFonts w:eastAsia="Times New Roman"/>
          <w:bCs/>
          <w:lang w:eastAsia="cs-CZ"/>
        </w:rPr>
        <w:t xml:space="preserve"> je však povinen si bezodkladně dodatečně souhlas soudce vyžádat.</w:t>
      </w:r>
      <w:r w:rsidR="009624DE">
        <w:rPr>
          <w:rFonts w:eastAsia="Times New Roman"/>
          <w:bCs/>
          <w:lang w:eastAsia="cs-CZ"/>
        </w:rPr>
        <w:t>“.</w:t>
      </w:r>
      <w:r w:rsidRPr="00A414FD">
        <w:rPr>
          <w:bCs/>
        </w:rPr>
        <w:t xml:space="preserve"> </w:t>
      </w:r>
    </w:p>
    <w:p w14:paraId="44F2382E" w14:textId="00EB5BB9" w:rsidR="009624DE" w:rsidRDefault="009624DE" w:rsidP="0050283F">
      <w:pPr>
        <w:tabs>
          <w:tab w:val="left" w:pos="426"/>
        </w:tabs>
        <w:jc w:val="both"/>
        <w:rPr>
          <w:bCs/>
        </w:rPr>
      </w:pPr>
      <w:r>
        <w:rPr>
          <w:bCs/>
        </w:rPr>
        <w:t>Dosavadní odstavec 6 se označuje jako odstavec 7.</w:t>
      </w:r>
    </w:p>
    <w:p w14:paraId="6B1CEA14" w14:textId="21FC1F0D" w:rsidR="00085DC1" w:rsidRDefault="00085DC1" w:rsidP="008110B7">
      <w:pPr>
        <w:numPr>
          <w:ilvl w:val="0"/>
          <w:numId w:val="7"/>
        </w:numPr>
        <w:spacing w:before="480" w:after="120"/>
        <w:ind w:left="357" w:hanging="357"/>
        <w:jc w:val="both"/>
      </w:pPr>
      <w:r w:rsidRPr="008110B7">
        <w:t>V § 79c odst. 7 se číslo „5“ nahrazuje číslem „6“.</w:t>
      </w:r>
    </w:p>
    <w:p w14:paraId="603FF6C2" w14:textId="10EA63CB" w:rsidR="006F6D99" w:rsidRDefault="006F6D99" w:rsidP="006F6D99">
      <w:pPr>
        <w:spacing w:before="480" w:after="120"/>
        <w:jc w:val="both"/>
      </w:pPr>
    </w:p>
    <w:p w14:paraId="0B032B21" w14:textId="77777777" w:rsidR="006F6D99" w:rsidRPr="008110B7" w:rsidRDefault="006F6D99" w:rsidP="006F6D99">
      <w:pPr>
        <w:spacing w:before="480" w:after="120"/>
        <w:jc w:val="both"/>
      </w:pPr>
    </w:p>
    <w:p w14:paraId="709A86C0" w14:textId="0577946F" w:rsidR="00BA27F3" w:rsidRPr="008110B7" w:rsidRDefault="00BA27F3" w:rsidP="008110B7">
      <w:pPr>
        <w:numPr>
          <w:ilvl w:val="0"/>
          <w:numId w:val="7"/>
        </w:numPr>
        <w:spacing w:before="480" w:after="120"/>
        <w:ind w:left="357" w:hanging="357"/>
        <w:jc w:val="both"/>
      </w:pPr>
      <w:r w:rsidRPr="008110B7">
        <w:t>Za § 79g se vkládá nový § 79h, který včetně nadpisu zní:</w:t>
      </w:r>
    </w:p>
    <w:p w14:paraId="45DEE66B" w14:textId="5F28A776" w:rsidR="00BA27F3" w:rsidRDefault="00BA27F3" w:rsidP="00D76E91">
      <w:pPr>
        <w:tabs>
          <w:tab w:val="left" w:pos="426"/>
        </w:tabs>
        <w:jc w:val="center"/>
        <w:rPr>
          <w:bCs/>
        </w:rPr>
      </w:pPr>
      <w:bookmarkStart w:id="8" w:name="_Hlk121144095"/>
      <w:r>
        <w:rPr>
          <w:bCs/>
        </w:rPr>
        <w:t>„§ 79h</w:t>
      </w:r>
    </w:p>
    <w:p w14:paraId="52D5FF35" w14:textId="44B271E2" w:rsidR="00BA27F3" w:rsidRPr="00505337" w:rsidRDefault="00DC345B" w:rsidP="00D76E91">
      <w:pPr>
        <w:suppressAutoHyphens/>
        <w:autoSpaceDN w:val="0"/>
        <w:jc w:val="center"/>
        <w:textAlignment w:val="baseline"/>
        <w:rPr>
          <w:rFonts w:eastAsia="Times New Roman"/>
          <w:b/>
          <w:bCs/>
          <w:lang w:eastAsia="cs-CZ"/>
        </w:rPr>
      </w:pPr>
      <w:r>
        <w:rPr>
          <w:rFonts w:eastAsia="Times New Roman"/>
          <w:b/>
          <w:bCs/>
          <w:lang w:eastAsia="cs-CZ"/>
        </w:rPr>
        <w:t>Změna zajištěn</w:t>
      </w:r>
      <w:r w:rsidR="00FB1C9C">
        <w:rPr>
          <w:rFonts w:eastAsia="Times New Roman"/>
          <w:b/>
          <w:bCs/>
          <w:lang w:eastAsia="cs-CZ"/>
        </w:rPr>
        <w:t>é věci</w:t>
      </w:r>
    </w:p>
    <w:p w14:paraId="76AC6FAA" w14:textId="181E72BF" w:rsidR="00BA27F3" w:rsidRPr="00505337" w:rsidRDefault="00BA27F3" w:rsidP="00BA27F3">
      <w:pPr>
        <w:suppressAutoHyphens/>
        <w:autoSpaceDN w:val="0"/>
        <w:ind w:firstLine="426"/>
        <w:jc w:val="both"/>
        <w:textAlignment w:val="baseline"/>
        <w:rPr>
          <w:rFonts w:eastAsia="Times New Roman"/>
          <w:bCs/>
          <w:lang w:eastAsia="cs-CZ"/>
        </w:rPr>
      </w:pPr>
      <w:r w:rsidRPr="00505337">
        <w:rPr>
          <w:rFonts w:eastAsia="Times New Roman"/>
          <w:bCs/>
          <w:lang w:eastAsia="cs-CZ"/>
        </w:rPr>
        <w:t xml:space="preserve"> (1) Není-li tím ohrožen účel trestního řízení, předseda senátu a v přípravném řízení státní zástupce </w:t>
      </w:r>
      <w:r w:rsidR="00B036CB">
        <w:rPr>
          <w:rFonts w:eastAsia="Times New Roman"/>
          <w:bCs/>
          <w:lang w:eastAsia="cs-CZ"/>
        </w:rPr>
        <w:t xml:space="preserve">nebo s jeho předchozím souhlasem policejní orgán </w:t>
      </w:r>
      <w:r w:rsidRPr="00505337">
        <w:rPr>
          <w:rFonts w:eastAsia="Times New Roman"/>
          <w:bCs/>
          <w:lang w:eastAsia="cs-CZ"/>
        </w:rPr>
        <w:t>může rozhodnout o zajištění peněžních prostředků namísto</w:t>
      </w:r>
      <w:r w:rsidR="008622E3">
        <w:rPr>
          <w:rFonts w:eastAsia="Times New Roman"/>
          <w:bCs/>
          <w:lang w:eastAsia="cs-CZ"/>
        </w:rPr>
        <w:t xml:space="preserve"> </w:t>
      </w:r>
      <w:r w:rsidR="00916A9A">
        <w:rPr>
          <w:rFonts w:eastAsia="Times New Roman"/>
          <w:bCs/>
          <w:lang w:eastAsia="cs-CZ"/>
        </w:rPr>
        <w:t xml:space="preserve">jiné věci, která </w:t>
      </w:r>
      <w:r w:rsidR="00A42826">
        <w:rPr>
          <w:rFonts w:eastAsia="Times New Roman"/>
          <w:bCs/>
          <w:lang w:eastAsia="cs-CZ"/>
        </w:rPr>
        <w:t>byla zajištěna</w:t>
      </w:r>
      <w:r w:rsidRPr="00505337">
        <w:rPr>
          <w:rFonts w:eastAsia="Times New Roman"/>
          <w:bCs/>
          <w:lang w:eastAsia="cs-CZ"/>
        </w:rPr>
        <w:t>, pokud ten, komu byla</w:t>
      </w:r>
      <w:r w:rsidR="00916A9A">
        <w:rPr>
          <w:rFonts w:eastAsia="Times New Roman"/>
          <w:bCs/>
          <w:lang w:eastAsia="cs-CZ"/>
        </w:rPr>
        <w:t xml:space="preserve"> taková věc zajištěna</w:t>
      </w:r>
      <w:r w:rsidRPr="00505337">
        <w:rPr>
          <w:rFonts w:eastAsia="Times New Roman"/>
          <w:bCs/>
          <w:lang w:eastAsia="cs-CZ"/>
        </w:rPr>
        <w:t xml:space="preserve">, </w:t>
      </w:r>
      <w:proofErr w:type="gramStart"/>
      <w:r w:rsidRPr="00505337">
        <w:rPr>
          <w:rFonts w:eastAsia="Times New Roman"/>
          <w:bCs/>
          <w:lang w:eastAsia="cs-CZ"/>
        </w:rPr>
        <w:t>složí</w:t>
      </w:r>
      <w:proofErr w:type="gramEnd"/>
      <w:r w:rsidRPr="00505337">
        <w:rPr>
          <w:rFonts w:eastAsia="Times New Roman"/>
          <w:bCs/>
          <w:lang w:eastAsia="cs-CZ"/>
        </w:rPr>
        <w:t xml:space="preserve"> do úschovy </w:t>
      </w:r>
      <w:r w:rsidR="00A42826">
        <w:rPr>
          <w:rFonts w:eastAsia="Times New Roman"/>
          <w:bCs/>
          <w:lang w:eastAsia="cs-CZ"/>
        </w:rPr>
        <w:t xml:space="preserve">příslušného orgánu činného v trestním řízení </w:t>
      </w:r>
      <w:r w:rsidRPr="00505337">
        <w:rPr>
          <w:rFonts w:eastAsia="Times New Roman"/>
          <w:bCs/>
          <w:lang w:eastAsia="cs-CZ"/>
        </w:rPr>
        <w:t xml:space="preserve">peněžní prostředky </w:t>
      </w:r>
      <w:r w:rsidR="00A42826">
        <w:rPr>
          <w:rFonts w:eastAsia="Times New Roman"/>
          <w:bCs/>
          <w:lang w:eastAsia="cs-CZ"/>
        </w:rPr>
        <w:t xml:space="preserve">    </w:t>
      </w:r>
      <w:r w:rsidRPr="00505337">
        <w:rPr>
          <w:rFonts w:eastAsia="Times New Roman"/>
          <w:bCs/>
          <w:lang w:eastAsia="cs-CZ"/>
        </w:rPr>
        <w:t xml:space="preserve">ve výši odpovídající hodnotě </w:t>
      </w:r>
      <w:r w:rsidR="00A42826">
        <w:rPr>
          <w:rFonts w:eastAsia="Times New Roman"/>
          <w:bCs/>
          <w:lang w:eastAsia="cs-CZ"/>
        </w:rPr>
        <w:t xml:space="preserve">zajištěné </w:t>
      </w:r>
      <w:r w:rsidR="00916A9A">
        <w:rPr>
          <w:rFonts w:eastAsia="Times New Roman"/>
          <w:bCs/>
          <w:lang w:eastAsia="cs-CZ"/>
        </w:rPr>
        <w:t>věci</w:t>
      </w:r>
      <w:r w:rsidRPr="00505337">
        <w:rPr>
          <w:rFonts w:eastAsia="Times New Roman"/>
          <w:bCs/>
          <w:lang w:eastAsia="cs-CZ"/>
        </w:rPr>
        <w:t xml:space="preserve">. </w:t>
      </w:r>
    </w:p>
    <w:p w14:paraId="5F4C74EF" w14:textId="7FB2A160" w:rsidR="00B036CB" w:rsidRDefault="00805C57" w:rsidP="00070777">
      <w:pPr>
        <w:tabs>
          <w:tab w:val="left" w:pos="426"/>
        </w:tabs>
        <w:suppressAutoHyphens/>
        <w:autoSpaceDN w:val="0"/>
        <w:textAlignment w:val="baseline"/>
        <w:rPr>
          <w:rFonts w:eastAsia="Times New Roman"/>
          <w:bCs/>
          <w:lang w:eastAsia="cs-CZ"/>
        </w:rPr>
      </w:pPr>
      <w:r>
        <w:rPr>
          <w:rFonts w:eastAsia="Times New Roman"/>
          <w:bCs/>
          <w:szCs w:val="28"/>
          <w:lang w:eastAsia="cs-CZ"/>
        </w:rPr>
        <w:tab/>
      </w:r>
      <w:r w:rsidR="00BA27F3" w:rsidRPr="00505337">
        <w:rPr>
          <w:rFonts w:eastAsia="Times New Roman"/>
          <w:bCs/>
          <w:lang w:eastAsia="cs-CZ"/>
        </w:rPr>
        <w:t>(</w:t>
      </w:r>
      <w:r>
        <w:rPr>
          <w:rFonts w:eastAsia="Times New Roman"/>
          <w:bCs/>
          <w:lang w:eastAsia="cs-CZ"/>
        </w:rPr>
        <w:t>2</w:t>
      </w:r>
      <w:r w:rsidR="00BA27F3" w:rsidRPr="00505337">
        <w:rPr>
          <w:rFonts w:eastAsia="Times New Roman"/>
          <w:bCs/>
          <w:lang w:eastAsia="cs-CZ"/>
        </w:rPr>
        <w:t xml:space="preserve">) Proti rozhodnutí </w:t>
      </w:r>
      <w:r>
        <w:rPr>
          <w:rFonts w:eastAsia="Times New Roman"/>
          <w:bCs/>
          <w:lang w:eastAsia="cs-CZ"/>
        </w:rPr>
        <w:t>podle odstavce 1</w:t>
      </w:r>
      <w:r w:rsidR="00BA27F3" w:rsidRPr="00505337">
        <w:rPr>
          <w:rFonts w:eastAsia="Times New Roman"/>
          <w:bCs/>
          <w:lang w:eastAsia="cs-CZ"/>
        </w:rPr>
        <w:t xml:space="preserve"> je přípustná stížnost, která má odkladný účinek.</w:t>
      </w:r>
      <w:r>
        <w:rPr>
          <w:rFonts w:eastAsia="Times New Roman"/>
          <w:bCs/>
          <w:lang w:eastAsia="cs-CZ"/>
        </w:rPr>
        <w:t>“.</w:t>
      </w:r>
      <w:bookmarkEnd w:id="8"/>
    </w:p>
    <w:p w14:paraId="6F3BD89E" w14:textId="474C1559" w:rsidR="008B2FB0" w:rsidRPr="008110B7" w:rsidRDefault="008B2FB0" w:rsidP="008110B7">
      <w:pPr>
        <w:numPr>
          <w:ilvl w:val="0"/>
          <w:numId w:val="7"/>
        </w:numPr>
        <w:spacing w:before="480" w:after="120"/>
        <w:ind w:left="357" w:hanging="357"/>
        <w:jc w:val="both"/>
      </w:pPr>
      <w:r w:rsidRPr="008110B7">
        <w:t>V § 85 odst. 2 se za větu první vkládá věta „K výkonu domovní prohlídky nebo prohlídky jiných prostor může orgán vykonávající prohlídku přibrat též osoby, jejichž účast při prohlídce je potřebná zejména pro účely náležité identifikace, ocenění a zabez</w:t>
      </w:r>
      <w:r w:rsidR="003755F8" w:rsidRPr="008110B7">
        <w:t>p</w:t>
      </w:r>
      <w:r w:rsidRPr="008110B7">
        <w:t>ečení vydaných a odňatých věcí.“.</w:t>
      </w:r>
    </w:p>
    <w:p w14:paraId="08B48326" w14:textId="4CDBDFEE" w:rsidR="00B036CB" w:rsidRPr="008110B7" w:rsidRDefault="00B036CB" w:rsidP="008110B7">
      <w:pPr>
        <w:numPr>
          <w:ilvl w:val="0"/>
          <w:numId w:val="7"/>
        </w:numPr>
        <w:spacing w:before="480" w:after="120"/>
        <w:ind w:left="357" w:hanging="357"/>
        <w:jc w:val="both"/>
      </w:pPr>
      <w:r w:rsidRPr="008110B7">
        <w:t xml:space="preserve">V § </w:t>
      </w:r>
      <w:r w:rsidR="00D76E91" w:rsidRPr="008110B7">
        <w:t xml:space="preserve">344b a v § </w:t>
      </w:r>
      <w:r w:rsidRPr="008110B7">
        <w:t>349 se za odstavec 3 vkládá nový odstavec 4, který zní:</w:t>
      </w:r>
    </w:p>
    <w:p w14:paraId="2C3FB98B" w14:textId="0C9265C5" w:rsidR="00A42826" w:rsidRDefault="00B036CB" w:rsidP="005F17EF">
      <w:pPr>
        <w:suppressAutoHyphens/>
        <w:autoSpaceDN w:val="0"/>
        <w:ind w:firstLine="426"/>
        <w:jc w:val="both"/>
        <w:textAlignment w:val="baseline"/>
        <w:rPr>
          <w:rFonts w:eastAsia="Times New Roman"/>
          <w:bCs/>
          <w:lang w:eastAsia="cs-CZ"/>
        </w:rPr>
      </w:pPr>
      <w:bookmarkStart w:id="9" w:name="_Hlk121144692"/>
      <w:r>
        <w:rPr>
          <w:rFonts w:eastAsia="Times New Roman"/>
          <w:bCs/>
          <w:lang w:eastAsia="cs-CZ"/>
        </w:rPr>
        <w:t xml:space="preserve">„(4) </w:t>
      </w:r>
      <w:r w:rsidR="00A42826" w:rsidRPr="00505337">
        <w:rPr>
          <w:rFonts w:eastAsia="Times New Roman"/>
          <w:bCs/>
          <w:lang w:eastAsia="cs-CZ"/>
        </w:rPr>
        <w:t>Není-li tím ohrožen účel trestního řízení, předseda senátu a v přípravném řízení státní zástupce může rozhodnout o zajištění peněžních prostředků namísto</w:t>
      </w:r>
      <w:r w:rsidR="00A42826">
        <w:rPr>
          <w:rFonts w:eastAsia="Times New Roman"/>
          <w:bCs/>
          <w:lang w:eastAsia="cs-CZ"/>
        </w:rPr>
        <w:t xml:space="preserve"> jiné věci spadající do</w:t>
      </w:r>
      <w:r w:rsidR="008110B7">
        <w:rPr>
          <w:rFonts w:eastAsia="Times New Roman"/>
          <w:bCs/>
          <w:lang w:eastAsia="cs-CZ"/>
        </w:rPr>
        <w:t> </w:t>
      </w:r>
      <w:r w:rsidR="00A42826">
        <w:rPr>
          <w:rFonts w:eastAsia="Times New Roman"/>
          <w:bCs/>
          <w:lang w:eastAsia="cs-CZ"/>
        </w:rPr>
        <w:t>určené části majetku, která podléhá zajištění</w:t>
      </w:r>
      <w:r w:rsidR="00A42826" w:rsidRPr="00505337">
        <w:rPr>
          <w:rFonts w:eastAsia="Times New Roman"/>
          <w:bCs/>
          <w:lang w:eastAsia="cs-CZ"/>
        </w:rPr>
        <w:t>, pokud ten, komu byla</w:t>
      </w:r>
      <w:r w:rsidR="00A42826">
        <w:rPr>
          <w:rFonts w:eastAsia="Times New Roman"/>
          <w:bCs/>
          <w:lang w:eastAsia="cs-CZ"/>
        </w:rPr>
        <w:t xml:space="preserve"> taková věc zajištěna</w:t>
      </w:r>
      <w:r w:rsidR="00A42826" w:rsidRPr="00505337">
        <w:rPr>
          <w:rFonts w:eastAsia="Times New Roman"/>
          <w:bCs/>
          <w:lang w:eastAsia="cs-CZ"/>
        </w:rPr>
        <w:t xml:space="preserve">, </w:t>
      </w:r>
      <w:proofErr w:type="gramStart"/>
      <w:r w:rsidR="00A42826" w:rsidRPr="00505337">
        <w:rPr>
          <w:rFonts w:eastAsia="Times New Roman"/>
          <w:bCs/>
          <w:lang w:eastAsia="cs-CZ"/>
        </w:rPr>
        <w:t>složí</w:t>
      </w:r>
      <w:proofErr w:type="gramEnd"/>
      <w:r w:rsidR="00A42826" w:rsidRPr="00505337">
        <w:rPr>
          <w:rFonts w:eastAsia="Times New Roman"/>
          <w:bCs/>
          <w:lang w:eastAsia="cs-CZ"/>
        </w:rPr>
        <w:t xml:space="preserve"> do úschovy </w:t>
      </w:r>
      <w:r w:rsidR="00A42826">
        <w:rPr>
          <w:rFonts w:eastAsia="Times New Roman"/>
          <w:bCs/>
          <w:lang w:eastAsia="cs-CZ"/>
        </w:rPr>
        <w:t xml:space="preserve">soudu nebo v přípravném řízení státního zástupce </w:t>
      </w:r>
      <w:r w:rsidR="00A42826" w:rsidRPr="00505337">
        <w:rPr>
          <w:rFonts w:eastAsia="Times New Roman"/>
          <w:bCs/>
          <w:lang w:eastAsia="cs-CZ"/>
        </w:rPr>
        <w:t xml:space="preserve">peněžní prostředky ve výši odpovídající hodnotě </w:t>
      </w:r>
      <w:r w:rsidR="00A42826">
        <w:rPr>
          <w:rFonts w:eastAsia="Times New Roman"/>
          <w:bCs/>
          <w:lang w:eastAsia="cs-CZ"/>
        </w:rPr>
        <w:t>věci spadající do určené části majetku</w:t>
      </w:r>
      <w:r w:rsidR="00A42826" w:rsidRPr="00505337">
        <w:rPr>
          <w:rFonts w:eastAsia="Times New Roman"/>
          <w:bCs/>
          <w:lang w:eastAsia="cs-CZ"/>
        </w:rPr>
        <w:t xml:space="preserve"> podléhající zajištění.</w:t>
      </w:r>
      <w:r w:rsidR="005F17EF">
        <w:rPr>
          <w:rFonts w:eastAsia="Times New Roman"/>
          <w:bCs/>
          <w:lang w:eastAsia="cs-CZ"/>
        </w:rPr>
        <w:t>“.</w:t>
      </w:r>
      <w:r w:rsidR="00A42826" w:rsidRPr="00505337">
        <w:rPr>
          <w:rFonts w:eastAsia="Times New Roman"/>
          <w:bCs/>
          <w:lang w:eastAsia="cs-CZ"/>
        </w:rPr>
        <w:t xml:space="preserve"> </w:t>
      </w:r>
    </w:p>
    <w:bookmarkEnd w:id="9"/>
    <w:p w14:paraId="1629EF63" w14:textId="5AC41025" w:rsidR="005F17EF" w:rsidRDefault="005F17EF" w:rsidP="005F17EF">
      <w:pPr>
        <w:suppressAutoHyphens/>
        <w:autoSpaceDN w:val="0"/>
        <w:jc w:val="both"/>
        <w:textAlignment w:val="baseline"/>
        <w:rPr>
          <w:rFonts w:eastAsia="Times New Roman"/>
          <w:bCs/>
          <w:lang w:eastAsia="cs-CZ"/>
        </w:rPr>
      </w:pPr>
      <w:r>
        <w:rPr>
          <w:rFonts w:eastAsia="Times New Roman"/>
          <w:bCs/>
          <w:lang w:eastAsia="cs-CZ"/>
        </w:rPr>
        <w:t xml:space="preserve">Dosavadní odstavec 4 se označuje jako odstavec 5. </w:t>
      </w:r>
    </w:p>
    <w:p w14:paraId="70D6CAC5" w14:textId="61CF9D13" w:rsidR="00BA27F3" w:rsidRPr="008110B7" w:rsidRDefault="005F17EF" w:rsidP="008110B7">
      <w:pPr>
        <w:numPr>
          <w:ilvl w:val="0"/>
          <w:numId w:val="7"/>
        </w:numPr>
        <w:spacing w:before="480" w:after="120"/>
        <w:ind w:left="357" w:hanging="357"/>
        <w:jc w:val="both"/>
      </w:pPr>
      <w:r w:rsidRPr="008110B7">
        <w:t xml:space="preserve">V § </w:t>
      </w:r>
      <w:r w:rsidR="00FA775E" w:rsidRPr="008110B7">
        <w:t xml:space="preserve">344b odst. 5 a v § </w:t>
      </w:r>
      <w:r w:rsidRPr="008110B7">
        <w:t>349 odst. 5 se číslo „3“ nahrazuje číslem „4“ a za slovo „zajištění“ vkládají slova „</w:t>
      </w:r>
      <w:bookmarkStart w:id="10" w:name="_Hlk121144765"/>
      <w:r w:rsidR="008D1C2A">
        <w:t>a</w:t>
      </w:r>
      <w:r w:rsidRPr="008110B7">
        <w:t>nebo změnu zajištěn</w:t>
      </w:r>
      <w:r w:rsidR="002A0053" w:rsidRPr="008110B7">
        <w:t>é</w:t>
      </w:r>
      <w:r w:rsidRPr="008110B7">
        <w:t xml:space="preserve"> věci</w:t>
      </w:r>
      <w:bookmarkEnd w:id="10"/>
      <w:r w:rsidRPr="008110B7">
        <w:t>“.</w:t>
      </w:r>
    </w:p>
    <w:p w14:paraId="495EBA34" w14:textId="46388350" w:rsidR="00E4554D" w:rsidRPr="008110B7" w:rsidRDefault="00E4554D" w:rsidP="008110B7">
      <w:pPr>
        <w:numPr>
          <w:ilvl w:val="0"/>
          <w:numId w:val="7"/>
        </w:numPr>
        <w:spacing w:before="480" w:after="120"/>
        <w:ind w:left="357" w:hanging="357"/>
        <w:jc w:val="both"/>
      </w:pPr>
      <w:r w:rsidRPr="008110B7">
        <w:t>V § 358b odst. 4 větě druhé se slovo „a“ nahrazuje čárkou a za slovo „majetkem“ se vkládají slova „a na změnu zajištěn</w:t>
      </w:r>
      <w:r w:rsidR="001D6A9D" w:rsidRPr="008110B7">
        <w:t>é</w:t>
      </w:r>
      <w:r w:rsidRPr="008110B7">
        <w:t xml:space="preserve"> věci“. </w:t>
      </w:r>
    </w:p>
    <w:p w14:paraId="50371F93" w14:textId="77777777" w:rsidR="005F17EF" w:rsidRPr="00BA27F3" w:rsidRDefault="005F17EF" w:rsidP="005F17EF">
      <w:pPr>
        <w:tabs>
          <w:tab w:val="left" w:pos="567"/>
        </w:tabs>
        <w:suppressAutoHyphens/>
        <w:autoSpaceDN w:val="0"/>
        <w:jc w:val="both"/>
        <w:textAlignment w:val="baseline"/>
        <w:rPr>
          <w:rFonts w:eastAsia="Times New Roman"/>
          <w:bCs/>
          <w:lang w:eastAsia="cs-CZ"/>
        </w:rPr>
      </w:pPr>
    </w:p>
    <w:p w14:paraId="32933F14" w14:textId="4196F10A" w:rsidR="0098527B" w:rsidRPr="00255688" w:rsidRDefault="0098527B" w:rsidP="007E381B">
      <w:pPr>
        <w:pStyle w:val="ST"/>
      </w:pPr>
      <w:r w:rsidRPr="00255688">
        <w:t xml:space="preserve">ČÁST </w:t>
      </w:r>
      <w:r w:rsidR="005A315C">
        <w:t>třetí</w:t>
      </w:r>
    </w:p>
    <w:p w14:paraId="34D4F8BE" w14:textId="1074F7FB" w:rsidR="0098527B" w:rsidRDefault="0098527B" w:rsidP="007E381B">
      <w:pPr>
        <w:jc w:val="center"/>
      </w:pPr>
      <w:r w:rsidRPr="007E381B">
        <w:rPr>
          <w:rFonts w:eastAsia="Times New Roman"/>
          <w:b/>
          <w:szCs w:val="20"/>
          <w:lang w:val="x-none" w:eastAsia="x-none"/>
        </w:rPr>
        <w:t>Změna zákona o majetku České republiky a jejím vystupování v právních vztazích</w:t>
      </w:r>
    </w:p>
    <w:p w14:paraId="650CC88C" w14:textId="2612308B" w:rsidR="001645F7" w:rsidRDefault="0098527B" w:rsidP="007E381B">
      <w:pPr>
        <w:pStyle w:val="lnek"/>
      </w:pPr>
      <w:r>
        <w:t>Čl. I</w:t>
      </w:r>
      <w:r w:rsidR="005A315C">
        <w:t>V</w:t>
      </w:r>
    </w:p>
    <w:p w14:paraId="346968B8" w14:textId="14988666" w:rsidR="002B5C82" w:rsidRDefault="00EB67CE" w:rsidP="008110B7">
      <w:pPr>
        <w:ind w:firstLine="426"/>
        <w:jc w:val="both"/>
      </w:pPr>
      <w:bookmarkStart w:id="11" w:name="_Hlk123712740"/>
      <w:r>
        <w:t>Z</w:t>
      </w:r>
      <w:r w:rsidR="0098527B">
        <w:t xml:space="preserve">ákon č. 219/2000 Sb., o </w:t>
      </w:r>
      <w:r w:rsidR="0098527B" w:rsidRPr="00FC55C6">
        <w:t xml:space="preserve">majetku České republiky a jejím vystupování v právních vztazích, </w:t>
      </w:r>
      <w:r w:rsidR="008110B7">
        <w:t>v</w:t>
      </w:r>
      <w:r w:rsidRPr="00EB67CE">
        <w:t>e znění zákona č. 492/2000 Sb., zákona č. 229/2001 Sb., zákona č. 320/2001 Sb., zákona č.</w:t>
      </w:r>
      <w:r w:rsidR="008110B7">
        <w:t> </w:t>
      </w:r>
      <w:r w:rsidRPr="00EB67CE">
        <w:t>501/2001 Sb., zákona č. 202/2002 Sb., zákona č. 280/2002 Sb., nálezu Ústavního soudu, vyhlášeného pod č. 476/2002 Sb., zákona č. 88/2003 Sb., zákona č. 354/2003 Sb., zákona č.</w:t>
      </w:r>
      <w:r w:rsidR="008110B7">
        <w:t> </w:t>
      </w:r>
      <w:r w:rsidRPr="00EB67CE">
        <w:t>480/2003 Sb., zákona č. 41/2004 Sb., zákona č. 218/2004 Sb., zákona č. 217/2005 Sb., zákona č. 359/2005 Sb., zákona č. 22/2006 Sb., zákona č. 140/2006 Sb., zákona č.</w:t>
      </w:r>
      <w:r w:rsidR="008110B7">
        <w:t> </w:t>
      </w:r>
      <w:r w:rsidRPr="00EB67CE">
        <w:t>342/2006</w:t>
      </w:r>
      <w:r w:rsidR="008110B7">
        <w:t> </w:t>
      </w:r>
      <w:r w:rsidRPr="00EB67CE">
        <w:t>Sb., zákona č. 296/2007 Sb., zákona č. 139/2008 Sb., zákona č. 274/2008 Sb., zákona č.</w:t>
      </w:r>
      <w:r w:rsidR="008110B7">
        <w:t> </w:t>
      </w:r>
      <w:r w:rsidRPr="00EB67CE">
        <w:t>457/2008 Sb., zákona č. 153/2009 Sb., zákona č. 227/2009 Sb., zákona č.</w:t>
      </w:r>
      <w:r w:rsidR="008110B7">
        <w:t> </w:t>
      </w:r>
      <w:r w:rsidRPr="00EB67CE">
        <w:t>457/2011</w:t>
      </w:r>
      <w:r w:rsidR="008110B7">
        <w:t> </w:t>
      </w:r>
      <w:r w:rsidRPr="00EB67CE">
        <w:t>Sb., zákona č. 18/2012 Sb., zákona č. 239/2012 Sb., zákona č. 407/2012 Sb., zákona č.</w:t>
      </w:r>
      <w:r w:rsidR="008110B7">
        <w:t> </w:t>
      </w:r>
      <w:r w:rsidRPr="00EB67CE">
        <w:t>503/2012</w:t>
      </w:r>
      <w:r w:rsidR="008110B7">
        <w:t> </w:t>
      </w:r>
      <w:r w:rsidRPr="00EB67CE">
        <w:t>Sb., zákona č. 311/2013 Sb., zákona č. 86/2015 Sb., zákona č.</w:t>
      </w:r>
      <w:r w:rsidR="008110B7">
        <w:t> </w:t>
      </w:r>
      <w:r w:rsidRPr="00EB67CE">
        <w:t>320/2015</w:t>
      </w:r>
      <w:r w:rsidR="008110B7">
        <w:t> </w:t>
      </w:r>
      <w:r w:rsidRPr="00EB67CE">
        <w:t>Sb., zákona č. 375/2015 Sb., zákona č. 51/2016 Sb., zákona č. 135/2016 Sb., zákona č.</w:t>
      </w:r>
      <w:r w:rsidR="008110B7">
        <w:t> </w:t>
      </w:r>
      <w:r w:rsidRPr="00EB67CE">
        <w:t>185/2016</w:t>
      </w:r>
      <w:r w:rsidR="008110B7">
        <w:t> </w:t>
      </w:r>
      <w:r w:rsidRPr="00EB67CE">
        <w:t>Sb., zákona č. 192/2016 Sb., zákona č. 264/2016 Sb., zákona č.</w:t>
      </w:r>
      <w:r w:rsidR="008110B7">
        <w:t> </w:t>
      </w:r>
      <w:r w:rsidRPr="00EB67CE">
        <w:t>55/2017</w:t>
      </w:r>
      <w:r w:rsidR="008110B7">
        <w:t> </w:t>
      </w:r>
      <w:r w:rsidRPr="00EB67CE">
        <w:t>Sb., zákona č. 65/2017 Sb., zákona č. 104/2017 Sb.</w:t>
      </w:r>
      <w:r>
        <w:t xml:space="preserve">, </w:t>
      </w:r>
      <w:r w:rsidRPr="00EB67CE">
        <w:t>zákona č. 118/2020 Sb.,</w:t>
      </w:r>
      <w:r>
        <w:t xml:space="preserve"> zákona č.</w:t>
      </w:r>
      <w:r w:rsidR="008110B7">
        <w:t> </w:t>
      </w:r>
      <w:r>
        <w:t>261/2021</w:t>
      </w:r>
      <w:r w:rsidR="008110B7">
        <w:t> </w:t>
      </w:r>
      <w:r w:rsidR="006E3B0A">
        <w:t xml:space="preserve">Sb., </w:t>
      </w:r>
      <w:r w:rsidR="00D35A82" w:rsidRPr="00981B99">
        <w:t xml:space="preserve">zákona </w:t>
      </w:r>
      <w:r w:rsidR="00981B99" w:rsidRPr="00981B99">
        <w:t>č. 225/2022 Sb.</w:t>
      </w:r>
      <w:r w:rsidR="006E3B0A">
        <w:t>, zákona č. 362/2022 Sb.</w:t>
      </w:r>
      <w:r w:rsidR="00EC3474">
        <w:t>, zákona č. 422/2022 Sb.</w:t>
      </w:r>
      <w:r w:rsidR="006E3B0A">
        <w:t xml:space="preserve"> </w:t>
      </w:r>
      <w:bookmarkEnd w:id="11"/>
      <w:r w:rsidR="00D35A82">
        <w:rPr>
          <w:i/>
          <w:iCs/>
        </w:rPr>
        <w:t>a</w:t>
      </w:r>
      <w:r w:rsidR="004F31CC">
        <w:rPr>
          <w:i/>
          <w:iCs/>
        </w:rPr>
        <w:t> </w:t>
      </w:r>
      <w:r w:rsidR="00D35A82">
        <w:rPr>
          <w:i/>
          <w:iCs/>
        </w:rPr>
        <w:t>zákona č</w:t>
      </w:r>
      <w:r w:rsidR="0083754D">
        <w:rPr>
          <w:i/>
          <w:iCs/>
        </w:rPr>
        <w:t xml:space="preserve">. </w:t>
      </w:r>
      <w:r w:rsidR="00D35A82">
        <w:rPr>
          <w:i/>
          <w:iCs/>
        </w:rPr>
        <w:t>…</w:t>
      </w:r>
      <w:r w:rsidR="0083754D">
        <w:rPr>
          <w:i/>
          <w:iCs/>
        </w:rPr>
        <w:t xml:space="preserve"> </w:t>
      </w:r>
      <w:r w:rsidR="007934FE">
        <w:rPr>
          <w:i/>
          <w:iCs/>
        </w:rPr>
        <w:t>(</w:t>
      </w:r>
      <w:r w:rsidR="0083754D">
        <w:rPr>
          <w:i/>
          <w:iCs/>
        </w:rPr>
        <w:t>pyrotechnické výrobky</w:t>
      </w:r>
      <w:r w:rsidR="007934FE">
        <w:rPr>
          <w:i/>
          <w:iCs/>
        </w:rPr>
        <w:t>)</w:t>
      </w:r>
      <w:r w:rsidR="0098527B">
        <w:t>,</w:t>
      </w:r>
      <w:r w:rsidR="0098527B" w:rsidRPr="00FC55C6">
        <w:t xml:space="preserve"> </w:t>
      </w:r>
      <w:r w:rsidR="002B5C82">
        <w:t>se mění takto</w:t>
      </w:r>
      <w:r w:rsidR="0098527B">
        <w:t>:</w:t>
      </w:r>
    </w:p>
    <w:p w14:paraId="734E28D3" w14:textId="4DEBC334" w:rsidR="002B5C82" w:rsidRPr="002B5C82" w:rsidRDefault="002B5C82" w:rsidP="008110B7">
      <w:pPr>
        <w:pStyle w:val="Odstavecseseznamem"/>
        <w:numPr>
          <w:ilvl w:val="0"/>
          <w:numId w:val="6"/>
        </w:numPr>
        <w:tabs>
          <w:tab w:val="left" w:pos="426"/>
          <w:tab w:val="left" w:pos="993"/>
        </w:tabs>
        <w:spacing w:before="480" w:after="120"/>
        <w:ind w:left="0" w:firstLine="0"/>
        <w:contextualSpacing w:val="0"/>
        <w:jc w:val="both"/>
      </w:pPr>
      <w:r w:rsidRPr="002B5C82">
        <w:t xml:space="preserve">V § 11 odst. 1 písm. </w:t>
      </w:r>
      <w:r>
        <w:t>a) se za bod 1 vkládá nový bod 2, který zní:</w:t>
      </w:r>
    </w:p>
    <w:p w14:paraId="4AA8D7C1" w14:textId="696C13F1" w:rsidR="00DD3CBD" w:rsidRDefault="0098527B" w:rsidP="008110B7">
      <w:pPr>
        <w:ind w:left="284" w:hanging="284"/>
        <w:jc w:val="both"/>
      </w:pPr>
      <w:r>
        <w:t>„</w:t>
      </w:r>
      <w:r w:rsidRPr="00C64D0F">
        <w:t>2.</w:t>
      </w:r>
      <w:r>
        <w:t xml:space="preserve"> v souvislosti s porušením právních předpisů upravujících provozování hazardních her anebo na základě těchto předpisů,“.</w:t>
      </w:r>
    </w:p>
    <w:p w14:paraId="3D6488E4" w14:textId="19426FA2" w:rsidR="002B5C82" w:rsidRDefault="0098527B" w:rsidP="008110B7">
      <w:r>
        <w:t xml:space="preserve">Dosavadní body 2 až 4 se označují jako body 3 až 5. </w:t>
      </w:r>
    </w:p>
    <w:p w14:paraId="27B45C9B" w14:textId="69C7E0F4" w:rsidR="00F26193" w:rsidRPr="00F26193" w:rsidRDefault="002B5C82" w:rsidP="008110B7">
      <w:pPr>
        <w:tabs>
          <w:tab w:val="left" w:pos="426"/>
        </w:tabs>
        <w:spacing w:before="480" w:after="120"/>
      </w:pPr>
      <w:r>
        <w:rPr>
          <w:b/>
          <w:bCs/>
        </w:rPr>
        <w:t xml:space="preserve">2.    </w:t>
      </w:r>
      <w:r>
        <w:t>V § 11 odst. 1 písm. e) se slovo „policie</w:t>
      </w:r>
      <w:r>
        <w:rPr>
          <w:vertAlign w:val="superscript"/>
        </w:rPr>
        <w:t>9a)</w:t>
      </w:r>
      <w:r w:rsidR="002E1064">
        <w:t>“ nahrazuje slovy „Policie České republiky</w:t>
      </w:r>
      <w:r w:rsidR="002E1064">
        <w:rPr>
          <w:vertAlign w:val="superscript"/>
        </w:rPr>
        <w:t>9a)</w:t>
      </w:r>
      <w:r w:rsidR="002E1064">
        <w:t>“.</w:t>
      </w:r>
    </w:p>
    <w:p w14:paraId="57E7B81F" w14:textId="77777777" w:rsidR="008110B7" w:rsidRDefault="008110B7" w:rsidP="007E381B">
      <w:pPr>
        <w:pStyle w:val="ST"/>
      </w:pPr>
    </w:p>
    <w:p w14:paraId="06443A7E" w14:textId="20EDA535" w:rsidR="000C0C14" w:rsidRDefault="000C0C14" w:rsidP="007E381B">
      <w:pPr>
        <w:pStyle w:val="ST"/>
      </w:pPr>
      <w:r>
        <w:t xml:space="preserve">ČÁST </w:t>
      </w:r>
      <w:r w:rsidR="005A315C">
        <w:t>čtvrtá</w:t>
      </w:r>
    </w:p>
    <w:p w14:paraId="14DC99C8" w14:textId="3A68BBC4" w:rsidR="00E67761" w:rsidRPr="00A63375" w:rsidRDefault="000C0C14" w:rsidP="007E381B">
      <w:pPr>
        <w:jc w:val="center"/>
        <w:rPr>
          <w:vertAlign w:val="superscript"/>
          <w:lang w:eastAsia="cs-CZ"/>
        </w:rPr>
      </w:pPr>
      <w:r w:rsidRPr="007E381B">
        <w:rPr>
          <w:rFonts w:eastAsia="Times New Roman"/>
          <w:b/>
          <w:szCs w:val="20"/>
          <w:lang w:val="x-none" w:eastAsia="x-none"/>
        </w:rPr>
        <w:t>Změna zákona o podmínkách provozu vozidel na pozemních komunikacích</w:t>
      </w:r>
    </w:p>
    <w:p w14:paraId="34D7C205" w14:textId="5C7B4582" w:rsidR="000C0C14" w:rsidRPr="000C0C14" w:rsidRDefault="000C0C14" w:rsidP="007E381B">
      <w:pPr>
        <w:pStyle w:val="lnek"/>
      </w:pPr>
      <w:r w:rsidRPr="000C0C14">
        <w:t xml:space="preserve">Čl. </w:t>
      </w:r>
      <w:r w:rsidR="001645F7">
        <w:t>V</w:t>
      </w:r>
    </w:p>
    <w:p w14:paraId="23A2F21F" w14:textId="717F72FF" w:rsidR="00DD6582" w:rsidRDefault="000C0C14" w:rsidP="008110B7">
      <w:pPr>
        <w:ind w:firstLine="426"/>
        <w:jc w:val="both"/>
        <w:rPr>
          <w:color w:val="000000"/>
        </w:rPr>
      </w:pPr>
      <w:bookmarkStart w:id="12" w:name="_Hlk123712947"/>
      <w:r w:rsidRPr="006D5549">
        <w:rPr>
          <w:color w:val="000000"/>
        </w:rPr>
        <w:t xml:space="preserve">Zákon č. </w:t>
      </w:r>
      <w:r>
        <w:rPr>
          <w:color w:val="000000"/>
        </w:rPr>
        <w:t>56/2001</w:t>
      </w:r>
      <w:r w:rsidRPr="006D5549">
        <w:rPr>
          <w:color w:val="000000"/>
        </w:rPr>
        <w:t xml:space="preserve"> Sb., o </w:t>
      </w:r>
      <w:r w:rsidR="00DD6582" w:rsidRPr="00DD6582">
        <w:rPr>
          <w:color w:val="000000"/>
        </w:rPr>
        <w:t>podmínkách provozu vozidel na pozemních komunikacích,</w:t>
      </w:r>
      <w:r w:rsidR="00BE7FA3">
        <w:rPr>
          <w:color w:val="000000"/>
        </w:rPr>
        <w:t xml:space="preserve"> ve</w:t>
      </w:r>
      <w:r w:rsidR="00B1580B">
        <w:rPr>
          <w:color w:val="000000"/>
        </w:rPr>
        <w:t> </w:t>
      </w:r>
      <w:r w:rsidR="00BE7FA3">
        <w:rPr>
          <w:color w:val="000000"/>
        </w:rPr>
        <w:t>znění</w:t>
      </w:r>
      <w:r w:rsidR="00DD6582" w:rsidRPr="00DD6582">
        <w:rPr>
          <w:color w:val="000000"/>
        </w:rPr>
        <w:t xml:space="preserve"> zákona </w:t>
      </w:r>
      <w:bookmarkStart w:id="13" w:name="_Hlk109714616"/>
      <w:r w:rsidR="00DD6582" w:rsidRPr="00DD6582">
        <w:rPr>
          <w:color w:val="000000"/>
        </w:rPr>
        <w:t>č. 478/2001 Sb., zákona č.</w:t>
      </w:r>
      <w:r w:rsidR="009B7A2B">
        <w:rPr>
          <w:color w:val="000000"/>
        </w:rPr>
        <w:t> </w:t>
      </w:r>
      <w:r w:rsidR="00DD6582" w:rsidRPr="00DD6582">
        <w:rPr>
          <w:color w:val="000000"/>
        </w:rPr>
        <w:t>175/2002</w:t>
      </w:r>
      <w:r w:rsidR="009B7A2B">
        <w:rPr>
          <w:color w:val="000000"/>
        </w:rPr>
        <w:t> </w:t>
      </w:r>
      <w:r w:rsidR="00DD6582" w:rsidRPr="00DD6582">
        <w:rPr>
          <w:color w:val="000000"/>
        </w:rPr>
        <w:t>Sb., zákona č. 320/2002 Sb., zákona č.</w:t>
      </w:r>
      <w:r w:rsidR="00B1580B">
        <w:rPr>
          <w:color w:val="000000"/>
        </w:rPr>
        <w:t> </w:t>
      </w:r>
      <w:r w:rsidR="00DD6582" w:rsidRPr="00DD6582">
        <w:rPr>
          <w:color w:val="000000"/>
        </w:rPr>
        <w:t>193/2003 Sb., zákona č. 103/2004 Sb., zákona č.</w:t>
      </w:r>
      <w:r w:rsidR="00BE7FA3">
        <w:rPr>
          <w:color w:val="000000"/>
        </w:rPr>
        <w:t> </w:t>
      </w:r>
      <w:r w:rsidR="00DD6582" w:rsidRPr="00DD6582">
        <w:rPr>
          <w:color w:val="000000"/>
        </w:rPr>
        <w:t>186/2004 Sb., zákona č. 237/2004 Sb., zákona č. 411/2005 Sb., zákona č.</w:t>
      </w:r>
      <w:r w:rsidR="009B7A2B">
        <w:rPr>
          <w:color w:val="000000"/>
        </w:rPr>
        <w:t> </w:t>
      </w:r>
      <w:r w:rsidR="00DD6582" w:rsidRPr="00DD6582">
        <w:rPr>
          <w:color w:val="000000"/>
        </w:rPr>
        <w:t>226/2006</w:t>
      </w:r>
      <w:r w:rsidR="009B7A2B">
        <w:rPr>
          <w:color w:val="000000"/>
        </w:rPr>
        <w:t> </w:t>
      </w:r>
      <w:r w:rsidR="00DD6582" w:rsidRPr="00DD6582">
        <w:rPr>
          <w:color w:val="000000"/>
        </w:rPr>
        <w:t>Sb., zákona č. 311/2006 Sb., zákona č.</w:t>
      </w:r>
      <w:r w:rsidR="00B1580B">
        <w:rPr>
          <w:color w:val="000000"/>
        </w:rPr>
        <w:t> </w:t>
      </w:r>
      <w:r w:rsidR="00DD6582" w:rsidRPr="00DD6582">
        <w:rPr>
          <w:color w:val="000000"/>
        </w:rPr>
        <w:t>342/2006</w:t>
      </w:r>
      <w:r w:rsidR="00B1580B">
        <w:rPr>
          <w:color w:val="000000"/>
        </w:rPr>
        <w:t> </w:t>
      </w:r>
      <w:r w:rsidR="00DD6582" w:rsidRPr="00DD6582">
        <w:rPr>
          <w:color w:val="000000"/>
        </w:rPr>
        <w:t>Sb., zákona č. 170/2007 Sb., zákona č.</w:t>
      </w:r>
      <w:r w:rsidR="00BE7FA3">
        <w:rPr>
          <w:color w:val="000000"/>
        </w:rPr>
        <w:t> </w:t>
      </w:r>
      <w:r w:rsidR="004F31CC">
        <w:rPr>
          <w:color w:val="000000"/>
        </w:rPr>
        <w:t xml:space="preserve">124/2008 Sb., zákona č. </w:t>
      </w:r>
      <w:r w:rsidR="00DD6582" w:rsidRPr="00DD6582">
        <w:rPr>
          <w:color w:val="000000"/>
        </w:rPr>
        <w:t>137/2008</w:t>
      </w:r>
      <w:r w:rsidR="00BE7FA3">
        <w:rPr>
          <w:color w:val="000000"/>
        </w:rPr>
        <w:t> </w:t>
      </w:r>
      <w:r w:rsidR="00DD6582" w:rsidRPr="00DD6582">
        <w:rPr>
          <w:color w:val="000000"/>
        </w:rPr>
        <w:t>Sb., zákona č. 383/2008 Sb., zákona č.</w:t>
      </w:r>
      <w:r w:rsidR="004F31CC">
        <w:rPr>
          <w:color w:val="000000"/>
        </w:rPr>
        <w:t> </w:t>
      </w:r>
      <w:r w:rsidR="00DD6582" w:rsidRPr="00DD6582">
        <w:rPr>
          <w:color w:val="000000"/>
        </w:rPr>
        <w:t>227/2009</w:t>
      </w:r>
      <w:r w:rsidR="004F31CC">
        <w:rPr>
          <w:color w:val="000000"/>
        </w:rPr>
        <w:t> </w:t>
      </w:r>
      <w:r w:rsidR="00DD6582" w:rsidRPr="00DD6582">
        <w:rPr>
          <w:color w:val="000000"/>
        </w:rPr>
        <w:t>Sb., zákona č.</w:t>
      </w:r>
      <w:r w:rsidR="009B7A2B">
        <w:rPr>
          <w:color w:val="000000"/>
        </w:rPr>
        <w:t> </w:t>
      </w:r>
      <w:r w:rsidR="00DD6582" w:rsidRPr="00DD6582">
        <w:rPr>
          <w:color w:val="000000"/>
        </w:rPr>
        <w:t>297/2009</w:t>
      </w:r>
      <w:r w:rsidR="009B7A2B">
        <w:rPr>
          <w:color w:val="000000"/>
        </w:rPr>
        <w:t> </w:t>
      </w:r>
      <w:r w:rsidR="00DD6582" w:rsidRPr="00DD6582">
        <w:rPr>
          <w:color w:val="000000"/>
        </w:rPr>
        <w:t>Sb., zákona č.</w:t>
      </w:r>
      <w:r w:rsidR="00B1580B">
        <w:rPr>
          <w:color w:val="000000"/>
        </w:rPr>
        <w:t> </w:t>
      </w:r>
      <w:r w:rsidR="00DD6582" w:rsidRPr="00DD6582">
        <w:rPr>
          <w:color w:val="000000"/>
        </w:rPr>
        <w:t>347/2009</w:t>
      </w:r>
      <w:r w:rsidR="00B1580B">
        <w:rPr>
          <w:color w:val="000000"/>
        </w:rPr>
        <w:t> </w:t>
      </w:r>
      <w:r w:rsidR="00DD6582" w:rsidRPr="00DD6582">
        <w:rPr>
          <w:color w:val="000000"/>
        </w:rPr>
        <w:t>Sb., zákona č. 30/2011 Sb., zákona č. 152/2011 Sb., zákona č.</w:t>
      </w:r>
      <w:r w:rsidR="00BE7FA3">
        <w:rPr>
          <w:color w:val="000000"/>
        </w:rPr>
        <w:t> </w:t>
      </w:r>
      <w:r w:rsidR="00DD6582" w:rsidRPr="00DD6582">
        <w:rPr>
          <w:color w:val="000000"/>
        </w:rPr>
        <w:t>341/2011</w:t>
      </w:r>
      <w:r w:rsidR="00BE7FA3">
        <w:rPr>
          <w:color w:val="000000"/>
        </w:rPr>
        <w:t> </w:t>
      </w:r>
      <w:r w:rsidR="00DD6582" w:rsidRPr="00DD6582">
        <w:rPr>
          <w:color w:val="000000"/>
        </w:rPr>
        <w:t>Sb., zákona č. 457/2011 Sb., zákona č.</w:t>
      </w:r>
      <w:r w:rsidR="004F31CC">
        <w:rPr>
          <w:color w:val="000000"/>
        </w:rPr>
        <w:t> </w:t>
      </w:r>
      <w:r w:rsidR="00DD6582" w:rsidRPr="00DD6582">
        <w:rPr>
          <w:color w:val="000000"/>
        </w:rPr>
        <w:t>18/2012</w:t>
      </w:r>
      <w:r w:rsidR="004F31CC">
        <w:rPr>
          <w:color w:val="000000"/>
        </w:rPr>
        <w:t> </w:t>
      </w:r>
      <w:r w:rsidR="00DD6582" w:rsidRPr="00DD6582">
        <w:rPr>
          <w:color w:val="000000"/>
        </w:rPr>
        <w:t>Sb., zákona č.</w:t>
      </w:r>
      <w:r w:rsidR="009B7A2B">
        <w:rPr>
          <w:color w:val="000000"/>
        </w:rPr>
        <w:t> </w:t>
      </w:r>
      <w:r w:rsidR="00DD6582" w:rsidRPr="00DD6582">
        <w:rPr>
          <w:color w:val="000000"/>
        </w:rPr>
        <w:t>169/2013</w:t>
      </w:r>
      <w:r w:rsidR="009B7A2B">
        <w:rPr>
          <w:color w:val="000000"/>
        </w:rPr>
        <w:t> </w:t>
      </w:r>
      <w:r w:rsidR="00DD6582" w:rsidRPr="00DD6582">
        <w:rPr>
          <w:color w:val="000000"/>
        </w:rPr>
        <w:t>Sb., zákona č.</w:t>
      </w:r>
      <w:r w:rsidR="00B1580B">
        <w:rPr>
          <w:color w:val="000000"/>
        </w:rPr>
        <w:t> </w:t>
      </w:r>
      <w:r w:rsidR="00DD6582" w:rsidRPr="00DD6582">
        <w:rPr>
          <w:color w:val="000000"/>
        </w:rPr>
        <w:t>239/2013</w:t>
      </w:r>
      <w:r w:rsidR="00B1580B">
        <w:rPr>
          <w:color w:val="000000"/>
        </w:rPr>
        <w:t> </w:t>
      </w:r>
      <w:r w:rsidR="00DD6582" w:rsidRPr="00DD6582">
        <w:rPr>
          <w:color w:val="000000"/>
        </w:rPr>
        <w:t>Sb., zákona č. 243/2016 Sb., zákona č. 298/2016 Sb., zákona č.</w:t>
      </w:r>
      <w:r w:rsidR="00BE7FA3">
        <w:rPr>
          <w:color w:val="000000"/>
        </w:rPr>
        <w:t> </w:t>
      </w:r>
      <w:r w:rsidR="00DD6582" w:rsidRPr="00DD6582">
        <w:rPr>
          <w:color w:val="000000"/>
        </w:rPr>
        <w:t>63/2017</w:t>
      </w:r>
      <w:r w:rsidR="00BE7FA3">
        <w:rPr>
          <w:color w:val="000000"/>
        </w:rPr>
        <w:t> </w:t>
      </w:r>
      <w:r w:rsidR="00DD6582" w:rsidRPr="00DD6582">
        <w:rPr>
          <w:color w:val="000000"/>
        </w:rPr>
        <w:t>Sb., zákona č.</w:t>
      </w:r>
      <w:r w:rsidR="00B1580B">
        <w:rPr>
          <w:color w:val="000000"/>
        </w:rPr>
        <w:t> </w:t>
      </w:r>
      <w:r w:rsidR="00DD6582" w:rsidRPr="00DD6582">
        <w:rPr>
          <w:color w:val="000000"/>
        </w:rPr>
        <w:t>183/2017 Sb., zákona č.</w:t>
      </w:r>
      <w:r w:rsidR="004F31CC">
        <w:rPr>
          <w:color w:val="000000"/>
        </w:rPr>
        <w:t> </w:t>
      </w:r>
      <w:r w:rsidR="00DD6582" w:rsidRPr="00DD6582">
        <w:rPr>
          <w:color w:val="000000"/>
        </w:rPr>
        <w:t>193/2018</w:t>
      </w:r>
      <w:r w:rsidR="004F31CC">
        <w:rPr>
          <w:color w:val="000000"/>
        </w:rPr>
        <w:t> </w:t>
      </w:r>
      <w:r w:rsidR="00DD6582" w:rsidRPr="00DD6582">
        <w:rPr>
          <w:color w:val="000000"/>
        </w:rPr>
        <w:t>Sb., zákona č.</w:t>
      </w:r>
      <w:r w:rsidR="009B7A2B">
        <w:rPr>
          <w:color w:val="000000"/>
        </w:rPr>
        <w:t> </w:t>
      </w:r>
      <w:r w:rsidR="00DD6582" w:rsidRPr="00DD6582">
        <w:rPr>
          <w:color w:val="000000"/>
        </w:rPr>
        <w:t>227/2019</w:t>
      </w:r>
      <w:r w:rsidR="009B7A2B">
        <w:rPr>
          <w:color w:val="000000"/>
        </w:rPr>
        <w:t> </w:t>
      </w:r>
      <w:r w:rsidR="00DD6582" w:rsidRPr="00DD6582">
        <w:rPr>
          <w:color w:val="000000"/>
        </w:rPr>
        <w:t>Sb., zákona č.</w:t>
      </w:r>
      <w:r w:rsidR="00B1580B">
        <w:rPr>
          <w:color w:val="000000"/>
        </w:rPr>
        <w:t> </w:t>
      </w:r>
      <w:r w:rsidR="00DD6582" w:rsidRPr="00DD6582">
        <w:rPr>
          <w:color w:val="000000"/>
        </w:rPr>
        <w:t>52/2020</w:t>
      </w:r>
      <w:r w:rsidR="00B1580B">
        <w:rPr>
          <w:color w:val="000000"/>
        </w:rPr>
        <w:t> </w:t>
      </w:r>
      <w:r w:rsidR="00DD6582" w:rsidRPr="00DD6582">
        <w:rPr>
          <w:color w:val="000000"/>
        </w:rPr>
        <w:t>Sb., zákona č. 337/2020 Sb.</w:t>
      </w:r>
      <w:r w:rsidR="00DD6582">
        <w:rPr>
          <w:color w:val="000000"/>
        </w:rPr>
        <w:t xml:space="preserve">, </w:t>
      </w:r>
      <w:r w:rsidR="00DD6582" w:rsidRPr="00DD6582">
        <w:rPr>
          <w:color w:val="000000"/>
        </w:rPr>
        <w:t>zákona č. 543/2020 Sb.</w:t>
      </w:r>
      <w:r w:rsidR="00BE7FA3">
        <w:rPr>
          <w:color w:val="000000"/>
        </w:rPr>
        <w:t xml:space="preserve">, </w:t>
      </w:r>
      <w:r w:rsidR="004F31CC">
        <w:rPr>
          <w:color w:val="000000"/>
        </w:rPr>
        <w:t xml:space="preserve">zákona č. 261/2021 Sb., </w:t>
      </w:r>
      <w:r w:rsidR="00BE7FA3">
        <w:rPr>
          <w:color w:val="000000"/>
        </w:rPr>
        <w:t xml:space="preserve">zákona č. 418/2021 Sb., </w:t>
      </w:r>
      <w:r w:rsidR="002C62C0">
        <w:rPr>
          <w:color w:val="000000"/>
        </w:rPr>
        <w:t>zákona č.</w:t>
      </w:r>
      <w:r w:rsidR="004F31CC">
        <w:rPr>
          <w:color w:val="000000"/>
        </w:rPr>
        <w:t> </w:t>
      </w:r>
      <w:r w:rsidR="002C62C0">
        <w:rPr>
          <w:color w:val="000000"/>
        </w:rPr>
        <w:t>178/2022</w:t>
      </w:r>
      <w:r w:rsidR="004F31CC">
        <w:rPr>
          <w:color w:val="000000"/>
        </w:rPr>
        <w:t> </w:t>
      </w:r>
      <w:r w:rsidR="002C62C0">
        <w:rPr>
          <w:color w:val="000000"/>
        </w:rPr>
        <w:t>Sb.</w:t>
      </w:r>
      <w:r w:rsidR="00B97C2A">
        <w:rPr>
          <w:color w:val="000000"/>
        </w:rPr>
        <w:t>, zákona č.</w:t>
      </w:r>
      <w:r w:rsidR="005D3240">
        <w:rPr>
          <w:color w:val="000000"/>
        </w:rPr>
        <w:t> </w:t>
      </w:r>
      <w:r w:rsidR="00B97C2A">
        <w:rPr>
          <w:color w:val="000000"/>
        </w:rPr>
        <w:t>217/2022</w:t>
      </w:r>
      <w:r w:rsidR="005D3240">
        <w:rPr>
          <w:color w:val="000000"/>
        </w:rPr>
        <w:t> </w:t>
      </w:r>
      <w:r w:rsidR="00B97C2A">
        <w:rPr>
          <w:color w:val="000000"/>
        </w:rPr>
        <w:t>Sb.</w:t>
      </w:r>
      <w:r w:rsidR="004F31CC">
        <w:rPr>
          <w:color w:val="000000"/>
        </w:rPr>
        <w:t xml:space="preserve"> a zákona č.</w:t>
      </w:r>
      <w:r w:rsidR="00B1580B">
        <w:rPr>
          <w:color w:val="000000"/>
        </w:rPr>
        <w:t> </w:t>
      </w:r>
      <w:r w:rsidR="004F31CC">
        <w:rPr>
          <w:color w:val="000000"/>
        </w:rPr>
        <w:t>432/2022</w:t>
      </w:r>
      <w:r w:rsidR="00B1580B">
        <w:rPr>
          <w:color w:val="000000"/>
        </w:rPr>
        <w:t> </w:t>
      </w:r>
      <w:r w:rsidR="004F31CC">
        <w:rPr>
          <w:color w:val="000000"/>
        </w:rPr>
        <w:t>Sb.</w:t>
      </w:r>
      <w:bookmarkEnd w:id="12"/>
      <w:r w:rsidR="00DD6582" w:rsidRPr="00DD6582">
        <w:rPr>
          <w:color w:val="000000"/>
        </w:rPr>
        <w:t>, se mění takto:</w:t>
      </w:r>
      <w:bookmarkEnd w:id="13"/>
      <w:r w:rsidR="004F31CC">
        <w:rPr>
          <w:color w:val="000000"/>
        </w:rPr>
        <w:t xml:space="preserve"> </w:t>
      </w:r>
    </w:p>
    <w:p w14:paraId="798D8DC0" w14:textId="4417A1F8" w:rsidR="00CC422B" w:rsidRPr="008110B7" w:rsidRDefault="00CC422B" w:rsidP="008110B7">
      <w:pPr>
        <w:pStyle w:val="Odstavecseseznamem"/>
        <w:numPr>
          <w:ilvl w:val="0"/>
          <w:numId w:val="2"/>
        </w:numPr>
        <w:spacing w:before="480" w:after="120"/>
        <w:ind w:left="425" w:hanging="425"/>
        <w:contextualSpacing w:val="0"/>
        <w:jc w:val="both"/>
        <w:rPr>
          <w:b/>
          <w:bCs/>
          <w:iCs/>
        </w:rPr>
      </w:pPr>
      <w:r w:rsidRPr="00CC422B">
        <w:rPr>
          <w:iCs/>
        </w:rPr>
        <w:t xml:space="preserve">V § 5 se na konci odstavce 5 tečka nahrazuje čárkou a doplňuje se písmeno e), které zní: </w:t>
      </w:r>
    </w:p>
    <w:p w14:paraId="1DDC8452" w14:textId="77777777" w:rsidR="00366202" w:rsidRDefault="00425EF8" w:rsidP="008110B7">
      <w:pPr>
        <w:ind w:left="284" w:hanging="284"/>
        <w:jc w:val="both"/>
        <w:rPr>
          <w:rFonts w:eastAsia="Times New Roman"/>
          <w:lang w:eastAsia="cs-CZ"/>
        </w:rPr>
      </w:pPr>
      <w:r w:rsidRPr="00097865">
        <w:rPr>
          <w:rFonts w:eastAsia="Times New Roman"/>
          <w:lang w:eastAsia="cs-CZ"/>
        </w:rPr>
        <w:t>„e) podle § 4 odst. 2 pís</w:t>
      </w:r>
      <w:r w:rsidR="00097865" w:rsidRPr="00097865">
        <w:rPr>
          <w:rFonts w:eastAsia="Times New Roman"/>
          <w:lang w:eastAsia="cs-CZ"/>
        </w:rPr>
        <w:t xml:space="preserve">m. a) až i) a k) až m) a § 4 odst. 3 </w:t>
      </w:r>
    </w:p>
    <w:p w14:paraId="21388DFD" w14:textId="1BBFC791" w:rsidR="00F61D8F" w:rsidRPr="00366202" w:rsidRDefault="00425EF8" w:rsidP="008110B7">
      <w:pPr>
        <w:pStyle w:val="Odstavecseseznamem"/>
        <w:numPr>
          <w:ilvl w:val="0"/>
          <w:numId w:val="4"/>
        </w:numPr>
        <w:contextualSpacing w:val="0"/>
        <w:jc w:val="both"/>
        <w:rPr>
          <w:rFonts w:eastAsia="Times New Roman"/>
          <w:lang w:eastAsia="cs-CZ"/>
        </w:rPr>
      </w:pPr>
      <w:r w:rsidRPr="00366202">
        <w:rPr>
          <w:rFonts w:eastAsia="Times New Roman"/>
          <w:lang w:eastAsia="cs-CZ"/>
        </w:rPr>
        <w:t>Ministerstv</w:t>
      </w:r>
      <w:r w:rsidR="00DD4347">
        <w:rPr>
          <w:rFonts w:eastAsia="Times New Roman"/>
          <w:lang w:eastAsia="cs-CZ"/>
        </w:rPr>
        <w:t>u</w:t>
      </w:r>
      <w:r w:rsidRPr="00366202">
        <w:rPr>
          <w:rFonts w:eastAsia="Times New Roman"/>
          <w:lang w:eastAsia="cs-CZ"/>
        </w:rPr>
        <w:t xml:space="preserve"> vnitra pro účely výkonu správy vozid</w:t>
      </w:r>
      <w:r w:rsidR="00745B59">
        <w:rPr>
          <w:rFonts w:eastAsia="Times New Roman"/>
          <w:lang w:eastAsia="cs-CZ"/>
        </w:rPr>
        <w:t>el</w:t>
      </w:r>
      <w:r w:rsidRPr="00366202">
        <w:rPr>
          <w:rFonts w:eastAsia="Times New Roman"/>
          <w:lang w:eastAsia="cs-CZ"/>
        </w:rPr>
        <w:t xml:space="preserve"> zajištěn</w:t>
      </w:r>
      <w:r w:rsidR="00745B59">
        <w:rPr>
          <w:rFonts w:eastAsia="Times New Roman"/>
          <w:lang w:eastAsia="cs-CZ"/>
        </w:rPr>
        <w:t>ých</w:t>
      </w:r>
      <w:r w:rsidRPr="00366202">
        <w:rPr>
          <w:rFonts w:eastAsia="Times New Roman"/>
          <w:lang w:eastAsia="cs-CZ"/>
        </w:rPr>
        <w:t xml:space="preserve"> v trestním řízení podle zvláštního zákona</w:t>
      </w:r>
      <w:r w:rsidR="00A759CC" w:rsidRPr="00366202">
        <w:rPr>
          <w:rFonts w:eastAsia="Times New Roman"/>
          <w:lang w:eastAsia="cs-CZ"/>
        </w:rPr>
        <w:t>,</w:t>
      </w:r>
    </w:p>
    <w:p w14:paraId="692B885B" w14:textId="6CE6C054" w:rsidR="00366202" w:rsidRPr="008110B7" w:rsidRDefault="00A759CC" w:rsidP="008110B7">
      <w:pPr>
        <w:pStyle w:val="Odstavecseseznamem"/>
        <w:numPr>
          <w:ilvl w:val="0"/>
          <w:numId w:val="4"/>
        </w:numPr>
        <w:contextualSpacing w:val="0"/>
        <w:jc w:val="both"/>
        <w:rPr>
          <w:rFonts w:eastAsia="Times New Roman"/>
          <w:lang w:eastAsia="cs-CZ"/>
        </w:rPr>
      </w:pPr>
      <w:r w:rsidRPr="00366202">
        <w:rPr>
          <w:rFonts w:eastAsia="Times New Roman"/>
          <w:lang w:eastAsia="cs-CZ"/>
        </w:rPr>
        <w:t>Úřadu pro zastupování státu ve</w:t>
      </w:r>
      <w:r w:rsidR="00255688" w:rsidRPr="00366202">
        <w:rPr>
          <w:rFonts w:eastAsia="Times New Roman"/>
          <w:lang w:eastAsia="cs-CZ"/>
        </w:rPr>
        <w:t> </w:t>
      </w:r>
      <w:r w:rsidRPr="00366202">
        <w:rPr>
          <w:rFonts w:eastAsia="Times New Roman"/>
          <w:lang w:eastAsia="cs-CZ"/>
        </w:rPr>
        <w:t xml:space="preserve">věcech majetkových </w:t>
      </w:r>
      <w:r w:rsidR="00373BB7" w:rsidRPr="00366202">
        <w:rPr>
          <w:rFonts w:eastAsia="Times New Roman"/>
          <w:lang w:eastAsia="cs-CZ"/>
        </w:rPr>
        <w:t>pro účely hospodaření s vozidly, kter</w:t>
      </w:r>
      <w:r w:rsidR="00097865" w:rsidRPr="00366202">
        <w:rPr>
          <w:rFonts w:eastAsia="Times New Roman"/>
          <w:lang w:eastAsia="cs-CZ"/>
        </w:rPr>
        <w:t>á</w:t>
      </w:r>
      <w:r w:rsidR="00373BB7" w:rsidRPr="00366202">
        <w:rPr>
          <w:rFonts w:eastAsia="Times New Roman"/>
          <w:lang w:eastAsia="cs-CZ"/>
        </w:rPr>
        <w:t xml:space="preserve"> připadl</w:t>
      </w:r>
      <w:r w:rsidR="00097865" w:rsidRPr="00366202">
        <w:rPr>
          <w:rFonts w:eastAsia="Times New Roman"/>
          <w:lang w:eastAsia="cs-CZ"/>
        </w:rPr>
        <w:t>a</w:t>
      </w:r>
      <w:r w:rsidR="00373BB7" w:rsidRPr="00366202">
        <w:rPr>
          <w:rFonts w:eastAsia="Times New Roman"/>
          <w:lang w:eastAsia="cs-CZ"/>
        </w:rPr>
        <w:t xml:space="preserve"> státu odúmrt</w:t>
      </w:r>
      <w:r w:rsidR="00255688" w:rsidRPr="00366202">
        <w:rPr>
          <w:rFonts w:eastAsia="Times New Roman"/>
          <w:lang w:eastAsia="cs-CZ"/>
        </w:rPr>
        <w:t>í</w:t>
      </w:r>
      <w:r w:rsidR="00373BB7" w:rsidRPr="00366202">
        <w:rPr>
          <w:rFonts w:eastAsia="Times New Roman"/>
          <w:lang w:eastAsia="cs-CZ"/>
        </w:rPr>
        <w:t xml:space="preserve"> nebo</w:t>
      </w:r>
      <w:r w:rsidR="0064333A" w:rsidRPr="00366202">
        <w:rPr>
          <w:rFonts w:eastAsia="Times New Roman"/>
          <w:lang w:eastAsia="cs-CZ"/>
        </w:rPr>
        <w:t xml:space="preserve"> ze</w:t>
      </w:r>
      <w:r w:rsidR="00090202" w:rsidRPr="00366202">
        <w:rPr>
          <w:rFonts w:eastAsia="Times New Roman"/>
          <w:lang w:eastAsia="cs-CZ"/>
        </w:rPr>
        <w:t> </w:t>
      </w:r>
      <w:r w:rsidR="0064333A" w:rsidRPr="00366202">
        <w:rPr>
          <w:rFonts w:eastAsia="Times New Roman"/>
          <w:lang w:eastAsia="cs-CZ"/>
        </w:rPr>
        <w:t>soudní úschovy podle zvláštních právních předpisů</w:t>
      </w:r>
      <w:r w:rsidR="00373BB7" w:rsidRPr="00366202">
        <w:rPr>
          <w:rFonts w:eastAsia="Times New Roman"/>
          <w:lang w:eastAsia="cs-CZ"/>
        </w:rPr>
        <w:t>.“.</w:t>
      </w:r>
    </w:p>
    <w:p w14:paraId="05767F55" w14:textId="298BA246" w:rsidR="004B1C6C" w:rsidRPr="004B1C6C" w:rsidRDefault="004B1C6C" w:rsidP="008110B7">
      <w:pPr>
        <w:pStyle w:val="Odstavecseseznamem"/>
        <w:numPr>
          <w:ilvl w:val="0"/>
          <w:numId w:val="2"/>
        </w:numPr>
        <w:spacing w:before="480" w:after="120"/>
        <w:ind w:left="426" w:hanging="426"/>
        <w:contextualSpacing w:val="0"/>
        <w:jc w:val="both"/>
      </w:pPr>
      <w:r>
        <w:t>V § 8 odst. 1 písm. b) bod</w:t>
      </w:r>
      <w:r w:rsidR="007C0307">
        <w:t>ě</w:t>
      </w:r>
      <w:r>
        <w:t xml:space="preserve"> 2 se slova </w:t>
      </w:r>
      <w:bookmarkStart w:id="14" w:name="_Hlk102474490"/>
      <w:r>
        <w:t>„</w:t>
      </w:r>
      <w:r w:rsidRPr="00090202">
        <w:t>, zabavením nebo propadnutím věci“ nahrazují slovy „</w:t>
      </w:r>
      <w:r w:rsidR="00102E65">
        <w:t xml:space="preserve">nebo </w:t>
      </w:r>
      <w:r w:rsidRPr="00090202">
        <w:t xml:space="preserve">připadnutím ze soudní úschovy, </w:t>
      </w:r>
      <w:r w:rsidR="00976289">
        <w:t>a</w:t>
      </w:r>
      <w:r w:rsidRPr="00090202">
        <w:t>nebo</w:t>
      </w:r>
      <w:bookmarkEnd w:id="14"/>
      <w:r w:rsidRPr="00090202">
        <w:t xml:space="preserve"> oznámení krajského ředitelství </w:t>
      </w:r>
      <w:r w:rsidR="008F0A8D">
        <w:t>P</w:t>
      </w:r>
      <w:r w:rsidRPr="00090202">
        <w:t>olicie</w:t>
      </w:r>
      <w:r w:rsidR="008F0A8D">
        <w:t xml:space="preserve"> České republiky</w:t>
      </w:r>
      <w:r w:rsidRPr="00090202">
        <w:t>, přešlo-li vlastnictví k silničnímu vozidlu na stát jeho propadnutím nebo zabráním v</w:t>
      </w:r>
      <w:r w:rsidR="00255688" w:rsidRPr="00090202">
        <w:t> </w:t>
      </w:r>
      <w:r w:rsidRPr="00090202">
        <w:t xml:space="preserve">trestním, přestupkovém </w:t>
      </w:r>
      <w:r w:rsidR="00976289">
        <w:t>nebo</w:t>
      </w:r>
      <w:r w:rsidRPr="00090202">
        <w:t xml:space="preserve"> jiném obdobném řízení“.</w:t>
      </w:r>
    </w:p>
    <w:p w14:paraId="3C090693" w14:textId="6D8A79BB" w:rsidR="00F61D8F" w:rsidRDefault="00F61D8F" w:rsidP="008110B7">
      <w:pPr>
        <w:pStyle w:val="Odstavecseseznamem"/>
        <w:numPr>
          <w:ilvl w:val="0"/>
          <w:numId w:val="2"/>
        </w:numPr>
        <w:spacing w:before="480" w:after="120"/>
        <w:ind w:left="425" w:hanging="425"/>
        <w:contextualSpacing w:val="0"/>
        <w:jc w:val="both"/>
      </w:pPr>
      <w:r>
        <w:t xml:space="preserve">V § 8 odst. 5 se za slovo „majetkových“ vkládají slova </w:t>
      </w:r>
      <w:r w:rsidRPr="00F61D8F">
        <w:t>„</w:t>
      </w:r>
      <w:r w:rsidRPr="00090202">
        <w:t xml:space="preserve">nebo krajské ředitelství </w:t>
      </w:r>
      <w:r w:rsidR="008F0A8D">
        <w:t>P</w:t>
      </w:r>
      <w:r w:rsidRPr="00090202">
        <w:t>olicie</w:t>
      </w:r>
      <w:r w:rsidR="008F0A8D">
        <w:t xml:space="preserve"> České republiky</w:t>
      </w:r>
      <w:r w:rsidRPr="00090202">
        <w:t>“.</w:t>
      </w:r>
    </w:p>
    <w:p w14:paraId="01F6B700" w14:textId="77777777" w:rsidR="0014009A" w:rsidRDefault="0014009A" w:rsidP="000F61C2">
      <w:pPr>
        <w:pStyle w:val="ST"/>
      </w:pPr>
    </w:p>
    <w:p w14:paraId="4F088D60" w14:textId="3460D5CC" w:rsidR="000F61C2" w:rsidRDefault="000F61C2" w:rsidP="000F61C2">
      <w:pPr>
        <w:pStyle w:val="ST"/>
      </w:pPr>
      <w:r>
        <w:t xml:space="preserve">ČÁST </w:t>
      </w:r>
      <w:r w:rsidR="005A315C">
        <w:t>pátá</w:t>
      </w:r>
    </w:p>
    <w:p w14:paraId="247B8582" w14:textId="31BD943C" w:rsidR="00AC604D" w:rsidRPr="00B46C7E" w:rsidRDefault="000F61C2" w:rsidP="007E381B">
      <w:pPr>
        <w:jc w:val="center"/>
      </w:pPr>
      <w:r w:rsidRPr="00B46C7E">
        <w:rPr>
          <w:rFonts w:eastAsia="Times New Roman"/>
          <w:b/>
          <w:szCs w:val="20"/>
          <w:lang w:val="x-none" w:eastAsia="x-none"/>
        </w:rPr>
        <w:t>ÚČINNOST</w:t>
      </w:r>
    </w:p>
    <w:p w14:paraId="2F57F691" w14:textId="23C3C416" w:rsidR="000F61C2" w:rsidRDefault="000F61C2" w:rsidP="000F61C2">
      <w:pPr>
        <w:pStyle w:val="lnek"/>
      </w:pPr>
      <w:r>
        <w:t xml:space="preserve">Čl. </w:t>
      </w:r>
      <w:r w:rsidR="001645F7">
        <w:t>V</w:t>
      </w:r>
      <w:r w:rsidR="005A315C">
        <w:t>I</w:t>
      </w:r>
    </w:p>
    <w:p w14:paraId="6A228020" w14:textId="0C11E3FC" w:rsidR="00A63375" w:rsidRDefault="000F61C2" w:rsidP="008110B7">
      <w:pPr>
        <w:pStyle w:val="lnek"/>
        <w:ind w:firstLine="426"/>
        <w:jc w:val="left"/>
      </w:pPr>
      <w:r>
        <w:t xml:space="preserve">Tento zákon nabývá účinnosti dnem 1. </w:t>
      </w:r>
      <w:r w:rsidR="00BF50B4">
        <w:t>července</w:t>
      </w:r>
      <w:r>
        <w:t xml:space="preserve"> 202</w:t>
      </w:r>
      <w:r w:rsidR="001645F7">
        <w:t>4</w:t>
      </w:r>
      <w:r>
        <w:t>.</w:t>
      </w:r>
      <w:bookmarkEnd w:id="0"/>
    </w:p>
    <w:p w14:paraId="3D47BA6D" w14:textId="77777777" w:rsidR="0050283F" w:rsidRPr="00A63375" w:rsidRDefault="0050283F">
      <w:pPr>
        <w:jc w:val="both"/>
        <w:rPr>
          <w:sz w:val="20"/>
          <w:szCs w:val="20"/>
          <w:lang w:eastAsia="cs-CZ"/>
        </w:rPr>
      </w:pPr>
    </w:p>
    <w:p w14:paraId="05B599BF" w14:textId="77777777" w:rsidR="0050283F" w:rsidRPr="00A63375" w:rsidRDefault="0050283F">
      <w:pPr>
        <w:jc w:val="both"/>
        <w:rPr>
          <w:sz w:val="20"/>
          <w:szCs w:val="20"/>
          <w:lang w:eastAsia="cs-CZ"/>
        </w:rPr>
      </w:pPr>
    </w:p>
    <w:sectPr w:rsidR="0050283F" w:rsidRPr="00A633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2B28" w14:textId="77777777" w:rsidR="003761D4" w:rsidRDefault="003761D4" w:rsidP="003761D4">
      <w:pPr>
        <w:spacing w:before="0"/>
      </w:pPr>
      <w:r>
        <w:separator/>
      </w:r>
    </w:p>
  </w:endnote>
  <w:endnote w:type="continuationSeparator" w:id="0">
    <w:p w14:paraId="2542F9CE" w14:textId="77777777" w:rsidR="003761D4" w:rsidRDefault="003761D4" w:rsidP="003761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9F79" w14:textId="77777777" w:rsidR="00255688" w:rsidRDefault="002556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4A4" w14:textId="77777777" w:rsidR="003761D4" w:rsidRDefault="003761D4" w:rsidP="003761D4">
      <w:pPr>
        <w:spacing w:before="0"/>
      </w:pPr>
      <w:r>
        <w:separator/>
      </w:r>
    </w:p>
  </w:footnote>
  <w:footnote w:type="continuationSeparator" w:id="0">
    <w:p w14:paraId="50C548D8" w14:textId="77777777" w:rsidR="003761D4" w:rsidRDefault="003761D4" w:rsidP="003761D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644" w14:textId="77777777" w:rsidR="003761D4" w:rsidRDefault="003761D4" w:rsidP="003761D4">
    <w:pPr>
      <w:pStyle w:val="Zhlav"/>
      <w:jc w:val="center"/>
    </w:pPr>
    <w:r>
      <w:t>-</w:t>
    </w:r>
    <w:r>
      <w:fldChar w:fldCharType="begin"/>
    </w:r>
    <w:r>
      <w:instrText>PAGE   \* MERGEFORMAT</w:instrText>
    </w:r>
    <w:r>
      <w:fldChar w:fldCharType="separate"/>
    </w:r>
    <w:r>
      <w:t>1</w:t>
    </w:r>
    <w:r>
      <w:fldChar w:fldCharType="end"/>
    </w:r>
    <w:r>
      <w:t>-</w:t>
    </w:r>
  </w:p>
  <w:p w14:paraId="3AD58FF6" w14:textId="77777777" w:rsidR="003761D4" w:rsidRDefault="003761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A91"/>
    <w:multiLevelType w:val="singleLevel"/>
    <w:tmpl w:val="36C22282"/>
    <w:lvl w:ilvl="0">
      <w:start w:val="1"/>
      <w:numFmt w:val="decimal"/>
      <w:lvlText w:val="%1."/>
      <w:lvlJc w:val="left"/>
      <w:pPr>
        <w:ind w:left="786" w:hanging="360"/>
      </w:pPr>
      <w:rPr>
        <w:rFonts w:hint="default"/>
        <w:b/>
        <w:i w:val="0"/>
        <w:sz w:val="24"/>
        <w:szCs w:val="24"/>
      </w:rPr>
    </w:lvl>
  </w:abstractNum>
  <w:abstractNum w:abstractNumId="1" w15:restartNumberingAfterBreak="0">
    <w:nsid w:val="1B6403C0"/>
    <w:multiLevelType w:val="hybridMultilevel"/>
    <w:tmpl w:val="F6384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9724F"/>
    <w:multiLevelType w:val="hybridMultilevel"/>
    <w:tmpl w:val="37564380"/>
    <w:lvl w:ilvl="0" w:tplc="69AA14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5B13A7"/>
    <w:multiLevelType w:val="singleLevel"/>
    <w:tmpl w:val="36C22282"/>
    <w:lvl w:ilvl="0">
      <w:start w:val="1"/>
      <w:numFmt w:val="decimal"/>
      <w:lvlText w:val="%1."/>
      <w:lvlJc w:val="left"/>
      <w:pPr>
        <w:ind w:left="786" w:hanging="360"/>
      </w:pPr>
      <w:rPr>
        <w:rFonts w:hint="default"/>
        <w:b/>
        <w:i w:val="0"/>
        <w:sz w:val="24"/>
        <w:szCs w:val="24"/>
      </w:rPr>
    </w:lvl>
  </w:abstractNum>
  <w:abstractNum w:abstractNumId="4" w15:restartNumberingAfterBreak="0">
    <w:nsid w:val="43D92FAF"/>
    <w:multiLevelType w:val="hybridMultilevel"/>
    <w:tmpl w:val="1C343BA8"/>
    <w:lvl w:ilvl="0" w:tplc="FDA40E0A">
      <w:start w:val="1"/>
      <w:numFmt w:val="decimal"/>
      <w:lvlText w:val="%1."/>
      <w:lvlJc w:val="left"/>
      <w:pPr>
        <w:ind w:left="502"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7D3482"/>
    <w:multiLevelType w:val="hybridMultilevel"/>
    <w:tmpl w:val="7ADA8BAC"/>
    <w:lvl w:ilvl="0" w:tplc="F224D0E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216C18"/>
    <w:multiLevelType w:val="hybridMultilevel"/>
    <w:tmpl w:val="A7A86F62"/>
    <w:lvl w:ilvl="0" w:tplc="64743DDC">
      <w:start w:val="1"/>
      <w:numFmt w:val="decimal"/>
      <w:lvlText w:val="%1."/>
      <w:lvlJc w:val="left"/>
      <w:pPr>
        <w:ind w:left="717" w:hanging="360"/>
      </w:pPr>
      <w:rPr>
        <w:rFonts w:hint="default"/>
        <w:b/>
        <w:bCs/>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1A"/>
    <w:rsid w:val="00002EAA"/>
    <w:rsid w:val="00004BFA"/>
    <w:rsid w:val="000165C6"/>
    <w:rsid w:val="000418CF"/>
    <w:rsid w:val="00057D6D"/>
    <w:rsid w:val="00070777"/>
    <w:rsid w:val="0007121A"/>
    <w:rsid w:val="00085DC1"/>
    <w:rsid w:val="00090202"/>
    <w:rsid w:val="00093AC2"/>
    <w:rsid w:val="00096355"/>
    <w:rsid w:val="00097865"/>
    <w:rsid w:val="000A715A"/>
    <w:rsid w:val="000B182C"/>
    <w:rsid w:val="000B1D22"/>
    <w:rsid w:val="000C0B10"/>
    <w:rsid w:val="000C0C14"/>
    <w:rsid w:val="000E090C"/>
    <w:rsid w:val="000F61C2"/>
    <w:rsid w:val="00100E58"/>
    <w:rsid w:val="00102E65"/>
    <w:rsid w:val="0012276C"/>
    <w:rsid w:val="00123FBF"/>
    <w:rsid w:val="0012747A"/>
    <w:rsid w:val="001317D5"/>
    <w:rsid w:val="0013286E"/>
    <w:rsid w:val="0014009A"/>
    <w:rsid w:val="001645F7"/>
    <w:rsid w:val="00167155"/>
    <w:rsid w:val="00176217"/>
    <w:rsid w:val="00176315"/>
    <w:rsid w:val="001858FC"/>
    <w:rsid w:val="00192619"/>
    <w:rsid w:val="001A1205"/>
    <w:rsid w:val="001A1BA8"/>
    <w:rsid w:val="001A4A14"/>
    <w:rsid w:val="001B0042"/>
    <w:rsid w:val="001C004D"/>
    <w:rsid w:val="001D6A9D"/>
    <w:rsid w:val="001E049E"/>
    <w:rsid w:val="001E561F"/>
    <w:rsid w:val="001F6F34"/>
    <w:rsid w:val="002266E2"/>
    <w:rsid w:val="00226CC1"/>
    <w:rsid w:val="00236347"/>
    <w:rsid w:val="002553AF"/>
    <w:rsid w:val="00255688"/>
    <w:rsid w:val="00263071"/>
    <w:rsid w:val="002658E3"/>
    <w:rsid w:val="002A0053"/>
    <w:rsid w:val="002B5C82"/>
    <w:rsid w:val="002C5DBE"/>
    <w:rsid w:val="002C62C0"/>
    <w:rsid w:val="002C674B"/>
    <w:rsid w:val="002E1064"/>
    <w:rsid w:val="002E7069"/>
    <w:rsid w:val="00313E44"/>
    <w:rsid w:val="00320C1B"/>
    <w:rsid w:val="0032479B"/>
    <w:rsid w:val="0034203F"/>
    <w:rsid w:val="00361ED8"/>
    <w:rsid w:val="00363C17"/>
    <w:rsid w:val="00366202"/>
    <w:rsid w:val="00373BB7"/>
    <w:rsid w:val="003755F8"/>
    <w:rsid w:val="00375F28"/>
    <w:rsid w:val="003761D4"/>
    <w:rsid w:val="00376482"/>
    <w:rsid w:val="0038275A"/>
    <w:rsid w:val="00383C83"/>
    <w:rsid w:val="003A087C"/>
    <w:rsid w:val="003A76B2"/>
    <w:rsid w:val="003D3227"/>
    <w:rsid w:val="003E4C5C"/>
    <w:rsid w:val="003F5740"/>
    <w:rsid w:val="00425EF8"/>
    <w:rsid w:val="00473922"/>
    <w:rsid w:val="00480023"/>
    <w:rsid w:val="00490B3C"/>
    <w:rsid w:val="00491870"/>
    <w:rsid w:val="004B1C6C"/>
    <w:rsid w:val="004B32B2"/>
    <w:rsid w:val="004D1471"/>
    <w:rsid w:val="004F070C"/>
    <w:rsid w:val="004F31CC"/>
    <w:rsid w:val="0050283F"/>
    <w:rsid w:val="00531A00"/>
    <w:rsid w:val="00531A15"/>
    <w:rsid w:val="00540075"/>
    <w:rsid w:val="00546F75"/>
    <w:rsid w:val="00556AB2"/>
    <w:rsid w:val="00560E23"/>
    <w:rsid w:val="0056646A"/>
    <w:rsid w:val="00571743"/>
    <w:rsid w:val="00571B78"/>
    <w:rsid w:val="00573C5F"/>
    <w:rsid w:val="00577917"/>
    <w:rsid w:val="0058795A"/>
    <w:rsid w:val="005A315C"/>
    <w:rsid w:val="005B72F6"/>
    <w:rsid w:val="005C0A34"/>
    <w:rsid w:val="005D2F58"/>
    <w:rsid w:val="005D3240"/>
    <w:rsid w:val="005E49E8"/>
    <w:rsid w:val="005F17EF"/>
    <w:rsid w:val="006174AE"/>
    <w:rsid w:val="00627222"/>
    <w:rsid w:val="00634326"/>
    <w:rsid w:val="0064333A"/>
    <w:rsid w:val="00647D11"/>
    <w:rsid w:val="00677B44"/>
    <w:rsid w:val="00683418"/>
    <w:rsid w:val="00684EB7"/>
    <w:rsid w:val="0068742F"/>
    <w:rsid w:val="00695A48"/>
    <w:rsid w:val="006A0AF6"/>
    <w:rsid w:val="006B75A0"/>
    <w:rsid w:val="006C3034"/>
    <w:rsid w:val="006E3375"/>
    <w:rsid w:val="006E3B0A"/>
    <w:rsid w:val="006E4601"/>
    <w:rsid w:val="006E5686"/>
    <w:rsid w:val="006F35E4"/>
    <w:rsid w:val="006F4BD8"/>
    <w:rsid w:val="006F6D99"/>
    <w:rsid w:val="00712592"/>
    <w:rsid w:val="0073320F"/>
    <w:rsid w:val="00745B59"/>
    <w:rsid w:val="00750A1C"/>
    <w:rsid w:val="00760782"/>
    <w:rsid w:val="00791DD3"/>
    <w:rsid w:val="007934FE"/>
    <w:rsid w:val="00795B61"/>
    <w:rsid w:val="007A1EF2"/>
    <w:rsid w:val="007B2D9B"/>
    <w:rsid w:val="007C0307"/>
    <w:rsid w:val="007E381B"/>
    <w:rsid w:val="007E623D"/>
    <w:rsid w:val="007E7395"/>
    <w:rsid w:val="00805C57"/>
    <w:rsid w:val="008101E7"/>
    <w:rsid w:val="008110B7"/>
    <w:rsid w:val="00812617"/>
    <w:rsid w:val="008136F3"/>
    <w:rsid w:val="00817165"/>
    <w:rsid w:val="0083754D"/>
    <w:rsid w:val="00844868"/>
    <w:rsid w:val="008622E3"/>
    <w:rsid w:val="008729F1"/>
    <w:rsid w:val="00881A0E"/>
    <w:rsid w:val="00894509"/>
    <w:rsid w:val="008A3C21"/>
    <w:rsid w:val="008B22FE"/>
    <w:rsid w:val="008B2FB0"/>
    <w:rsid w:val="008C4825"/>
    <w:rsid w:val="008D1C2A"/>
    <w:rsid w:val="008D4D71"/>
    <w:rsid w:val="008F0A8D"/>
    <w:rsid w:val="008F40FD"/>
    <w:rsid w:val="009005F4"/>
    <w:rsid w:val="00905214"/>
    <w:rsid w:val="00916A9A"/>
    <w:rsid w:val="00930FA8"/>
    <w:rsid w:val="00946C6C"/>
    <w:rsid w:val="009624DE"/>
    <w:rsid w:val="00976289"/>
    <w:rsid w:val="00981B99"/>
    <w:rsid w:val="00984A0A"/>
    <w:rsid w:val="00984BE8"/>
    <w:rsid w:val="0098527B"/>
    <w:rsid w:val="00986DC6"/>
    <w:rsid w:val="009A5B8F"/>
    <w:rsid w:val="009B7A2B"/>
    <w:rsid w:val="009C13BF"/>
    <w:rsid w:val="009C4733"/>
    <w:rsid w:val="009C4C03"/>
    <w:rsid w:val="009D2AC6"/>
    <w:rsid w:val="009D47B7"/>
    <w:rsid w:val="009F13F1"/>
    <w:rsid w:val="009F75E8"/>
    <w:rsid w:val="00A07837"/>
    <w:rsid w:val="00A12E9A"/>
    <w:rsid w:val="00A13755"/>
    <w:rsid w:val="00A156CE"/>
    <w:rsid w:val="00A15CC6"/>
    <w:rsid w:val="00A2120F"/>
    <w:rsid w:val="00A32CC7"/>
    <w:rsid w:val="00A42826"/>
    <w:rsid w:val="00A501A9"/>
    <w:rsid w:val="00A63375"/>
    <w:rsid w:val="00A759CC"/>
    <w:rsid w:val="00A8308B"/>
    <w:rsid w:val="00A92288"/>
    <w:rsid w:val="00AA1B81"/>
    <w:rsid w:val="00AC14C4"/>
    <w:rsid w:val="00AC22F6"/>
    <w:rsid w:val="00AC604D"/>
    <w:rsid w:val="00AD2A41"/>
    <w:rsid w:val="00AE40A1"/>
    <w:rsid w:val="00B036CB"/>
    <w:rsid w:val="00B1580B"/>
    <w:rsid w:val="00B204AC"/>
    <w:rsid w:val="00B44EB4"/>
    <w:rsid w:val="00B46C7E"/>
    <w:rsid w:val="00B542C5"/>
    <w:rsid w:val="00B6716B"/>
    <w:rsid w:val="00B738A3"/>
    <w:rsid w:val="00B97C2A"/>
    <w:rsid w:val="00BA27F3"/>
    <w:rsid w:val="00BB0BAF"/>
    <w:rsid w:val="00BC2B35"/>
    <w:rsid w:val="00BE6C30"/>
    <w:rsid w:val="00BE7FA3"/>
    <w:rsid w:val="00BF25CE"/>
    <w:rsid w:val="00BF50B4"/>
    <w:rsid w:val="00C0226F"/>
    <w:rsid w:val="00C15713"/>
    <w:rsid w:val="00C331C0"/>
    <w:rsid w:val="00C5390A"/>
    <w:rsid w:val="00C55E4E"/>
    <w:rsid w:val="00C57ACC"/>
    <w:rsid w:val="00C64D0F"/>
    <w:rsid w:val="00C67C44"/>
    <w:rsid w:val="00C70EBE"/>
    <w:rsid w:val="00C8036A"/>
    <w:rsid w:val="00C9620E"/>
    <w:rsid w:val="00CA3B97"/>
    <w:rsid w:val="00CA587B"/>
    <w:rsid w:val="00CA6641"/>
    <w:rsid w:val="00CC422B"/>
    <w:rsid w:val="00CD4984"/>
    <w:rsid w:val="00CF3D7F"/>
    <w:rsid w:val="00D03FC5"/>
    <w:rsid w:val="00D10F0D"/>
    <w:rsid w:val="00D12BEE"/>
    <w:rsid w:val="00D221B9"/>
    <w:rsid w:val="00D30E89"/>
    <w:rsid w:val="00D35A82"/>
    <w:rsid w:val="00D40CFD"/>
    <w:rsid w:val="00D4593B"/>
    <w:rsid w:val="00D61123"/>
    <w:rsid w:val="00D61B99"/>
    <w:rsid w:val="00D76E91"/>
    <w:rsid w:val="00D85F2D"/>
    <w:rsid w:val="00D948BE"/>
    <w:rsid w:val="00DB4D97"/>
    <w:rsid w:val="00DC345B"/>
    <w:rsid w:val="00DC6197"/>
    <w:rsid w:val="00DD3CBD"/>
    <w:rsid w:val="00DD4347"/>
    <w:rsid w:val="00DD6582"/>
    <w:rsid w:val="00DE222E"/>
    <w:rsid w:val="00E15311"/>
    <w:rsid w:val="00E260E7"/>
    <w:rsid w:val="00E35B66"/>
    <w:rsid w:val="00E4554D"/>
    <w:rsid w:val="00E55841"/>
    <w:rsid w:val="00E62CA5"/>
    <w:rsid w:val="00E635AD"/>
    <w:rsid w:val="00E655FB"/>
    <w:rsid w:val="00E67761"/>
    <w:rsid w:val="00E76DA2"/>
    <w:rsid w:val="00E964B9"/>
    <w:rsid w:val="00EA1752"/>
    <w:rsid w:val="00EB67CE"/>
    <w:rsid w:val="00EC3474"/>
    <w:rsid w:val="00EC6ED0"/>
    <w:rsid w:val="00EE0940"/>
    <w:rsid w:val="00EE2C48"/>
    <w:rsid w:val="00F03BB8"/>
    <w:rsid w:val="00F228FB"/>
    <w:rsid w:val="00F26193"/>
    <w:rsid w:val="00F31EDE"/>
    <w:rsid w:val="00F52F69"/>
    <w:rsid w:val="00F61D8F"/>
    <w:rsid w:val="00F63031"/>
    <w:rsid w:val="00F93061"/>
    <w:rsid w:val="00F9593F"/>
    <w:rsid w:val="00FA775E"/>
    <w:rsid w:val="00FB1C9C"/>
    <w:rsid w:val="00FB4C74"/>
    <w:rsid w:val="00FC4CF7"/>
    <w:rsid w:val="00FC5EDE"/>
    <w:rsid w:val="00FE3E2F"/>
    <w:rsid w:val="00FE5775"/>
    <w:rsid w:val="00FF7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DFC1"/>
  <w15:chartTrackingRefBased/>
  <w15:docId w15:val="{C8F4CC24-FAC2-4B12-ADD3-E903C5CA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ormln"/>
    <w:rsid w:val="00383C83"/>
    <w:pPr>
      <w:keepNext/>
      <w:keepLines/>
      <w:spacing w:before="240" w:after="120"/>
      <w:jc w:val="center"/>
      <w:outlineLvl w:val="1"/>
    </w:pPr>
    <w:rPr>
      <w:rFonts w:eastAsia="Times New Roman"/>
      <w:caps/>
      <w:szCs w:val="20"/>
      <w:lang w:eastAsia="cs-CZ"/>
    </w:rPr>
  </w:style>
  <w:style w:type="paragraph" w:customStyle="1" w:styleId="ZKON">
    <w:name w:val="ZÁKON"/>
    <w:basedOn w:val="Normln"/>
    <w:next w:val="nadpiszkona"/>
    <w:rsid w:val="00383C83"/>
    <w:pPr>
      <w:keepNext/>
      <w:keepLines/>
      <w:spacing w:before="0"/>
      <w:jc w:val="center"/>
      <w:outlineLvl w:val="0"/>
    </w:pPr>
    <w:rPr>
      <w:rFonts w:eastAsia="Times New Roman"/>
      <w:b/>
      <w:caps/>
      <w:szCs w:val="20"/>
      <w:lang w:eastAsia="cs-CZ"/>
    </w:rPr>
  </w:style>
  <w:style w:type="paragraph" w:customStyle="1" w:styleId="nadpiszkona">
    <w:name w:val="nadpis zákona"/>
    <w:basedOn w:val="Normln"/>
    <w:next w:val="Parlament"/>
    <w:rsid w:val="00383C83"/>
    <w:pPr>
      <w:keepNext/>
      <w:keepLines/>
      <w:jc w:val="center"/>
      <w:outlineLvl w:val="0"/>
    </w:pPr>
    <w:rPr>
      <w:rFonts w:eastAsia="Times New Roman"/>
      <w:b/>
      <w:szCs w:val="20"/>
      <w:lang w:eastAsia="cs-CZ"/>
    </w:rPr>
  </w:style>
  <w:style w:type="paragraph" w:customStyle="1" w:styleId="Parlament">
    <w:name w:val="Parlament"/>
    <w:basedOn w:val="Normln"/>
    <w:next w:val="Normln"/>
    <w:rsid w:val="00383C83"/>
    <w:pPr>
      <w:keepNext/>
      <w:keepLines/>
      <w:spacing w:before="360" w:after="240"/>
      <w:jc w:val="both"/>
    </w:pPr>
    <w:rPr>
      <w:rFonts w:eastAsia="Times New Roman"/>
      <w:szCs w:val="20"/>
      <w:lang w:eastAsia="cs-CZ"/>
    </w:rPr>
  </w:style>
  <w:style w:type="paragraph" w:customStyle="1" w:styleId="Nvrh">
    <w:name w:val="Návrh"/>
    <w:basedOn w:val="Normln"/>
    <w:next w:val="ZKON"/>
    <w:rsid w:val="00383C83"/>
    <w:pPr>
      <w:keepNext/>
      <w:keepLines/>
      <w:spacing w:before="0" w:after="240"/>
      <w:jc w:val="center"/>
      <w:outlineLvl w:val="0"/>
    </w:pPr>
    <w:rPr>
      <w:rFonts w:eastAsia="Times New Roman"/>
      <w:spacing w:val="40"/>
      <w:szCs w:val="20"/>
      <w:lang w:eastAsia="cs-CZ"/>
    </w:rPr>
  </w:style>
  <w:style w:type="paragraph" w:customStyle="1" w:styleId="NADPISSTI">
    <w:name w:val="NADPIS ČÁSTI"/>
    <w:basedOn w:val="Normln"/>
    <w:next w:val="Normln"/>
    <w:link w:val="NADPISSTIChar"/>
    <w:rsid w:val="00383C83"/>
    <w:pPr>
      <w:keepNext/>
      <w:keepLines/>
      <w:spacing w:before="0"/>
      <w:jc w:val="center"/>
      <w:outlineLvl w:val="1"/>
    </w:pPr>
    <w:rPr>
      <w:rFonts w:eastAsia="Times New Roman"/>
      <w:b/>
      <w:szCs w:val="20"/>
      <w:lang w:val="x-none" w:eastAsia="x-none"/>
    </w:rPr>
  </w:style>
  <w:style w:type="character" w:customStyle="1" w:styleId="NADPISSTIChar">
    <w:name w:val="NADPIS ČÁSTI Char"/>
    <w:link w:val="NADPISSTI"/>
    <w:rsid w:val="00383C83"/>
    <w:rPr>
      <w:rFonts w:eastAsia="Times New Roman"/>
      <w:b/>
      <w:szCs w:val="20"/>
      <w:lang w:val="x-none" w:eastAsia="x-none"/>
    </w:rPr>
  </w:style>
  <w:style w:type="paragraph" w:customStyle="1" w:styleId="Textlnku">
    <w:name w:val="Text článku"/>
    <w:basedOn w:val="Normln"/>
    <w:link w:val="TextlnkuChar"/>
    <w:rsid w:val="00560E23"/>
    <w:pPr>
      <w:spacing w:before="240"/>
      <w:ind w:firstLine="425"/>
      <w:jc w:val="both"/>
      <w:outlineLvl w:val="5"/>
    </w:pPr>
    <w:rPr>
      <w:rFonts w:eastAsia="Times New Roman"/>
      <w:szCs w:val="20"/>
      <w:lang w:eastAsia="cs-CZ"/>
    </w:rPr>
  </w:style>
  <w:style w:type="paragraph" w:customStyle="1" w:styleId="lnek">
    <w:name w:val="Článek"/>
    <w:basedOn w:val="Normln"/>
    <w:next w:val="Normln"/>
    <w:link w:val="lnekChar"/>
    <w:rsid w:val="00560E23"/>
    <w:pPr>
      <w:keepNext/>
      <w:keepLines/>
      <w:spacing w:before="240"/>
      <w:jc w:val="center"/>
      <w:outlineLvl w:val="5"/>
    </w:pPr>
    <w:rPr>
      <w:rFonts w:eastAsia="Times New Roman"/>
      <w:szCs w:val="20"/>
      <w:lang w:eastAsia="cs-CZ"/>
    </w:rPr>
  </w:style>
  <w:style w:type="character" w:customStyle="1" w:styleId="TextlnkuChar">
    <w:name w:val="Text článku Char"/>
    <w:link w:val="Textlnku"/>
    <w:rsid w:val="00560E23"/>
    <w:rPr>
      <w:rFonts w:eastAsia="Times New Roman"/>
      <w:szCs w:val="20"/>
      <w:lang w:eastAsia="cs-CZ"/>
    </w:rPr>
  </w:style>
  <w:style w:type="paragraph" w:styleId="Odstavecseseznamem">
    <w:name w:val="List Paragraph"/>
    <w:basedOn w:val="Normln"/>
    <w:uiPriority w:val="34"/>
    <w:qFormat/>
    <w:rsid w:val="008101E7"/>
    <w:pPr>
      <w:ind w:left="720"/>
      <w:contextualSpacing/>
    </w:pPr>
  </w:style>
  <w:style w:type="character" w:styleId="Odkaznakoment">
    <w:name w:val="annotation reference"/>
    <w:basedOn w:val="Standardnpsmoodstavce"/>
    <w:uiPriority w:val="99"/>
    <w:semiHidden/>
    <w:unhideWhenUsed/>
    <w:rsid w:val="00573C5F"/>
    <w:rPr>
      <w:sz w:val="16"/>
      <w:szCs w:val="16"/>
    </w:rPr>
  </w:style>
  <w:style w:type="paragraph" w:styleId="Textkomente">
    <w:name w:val="annotation text"/>
    <w:basedOn w:val="Normln"/>
    <w:link w:val="TextkomenteChar"/>
    <w:uiPriority w:val="99"/>
    <w:unhideWhenUsed/>
    <w:rsid w:val="00573C5F"/>
    <w:rPr>
      <w:sz w:val="20"/>
      <w:szCs w:val="20"/>
    </w:rPr>
  </w:style>
  <w:style w:type="character" w:customStyle="1" w:styleId="TextkomenteChar">
    <w:name w:val="Text komentáře Char"/>
    <w:basedOn w:val="Standardnpsmoodstavce"/>
    <w:link w:val="Textkomente"/>
    <w:uiPriority w:val="99"/>
    <w:rsid w:val="00573C5F"/>
    <w:rPr>
      <w:sz w:val="20"/>
      <w:szCs w:val="20"/>
    </w:rPr>
  </w:style>
  <w:style w:type="character" w:customStyle="1" w:styleId="lnekChar">
    <w:name w:val="Článek Char"/>
    <w:link w:val="lnek"/>
    <w:rsid w:val="0098527B"/>
    <w:rPr>
      <w:rFonts w:eastAsia="Times New Roman"/>
      <w:szCs w:val="20"/>
      <w:lang w:eastAsia="cs-CZ"/>
    </w:rPr>
  </w:style>
  <w:style w:type="paragraph" w:styleId="Pedmtkomente">
    <w:name w:val="annotation subject"/>
    <w:basedOn w:val="Textkomente"/>
    <w:next w:val="Textkomente"/>
    <w:link w:val="PedmtkomenteChar"/>
    <w:uiPriority w:val="99"/>
    <w:semiHidden/>
    <w:unhideWhenUsed/>
    <w:rsid w:val="00A759CC"/>
    <w:rPr>
      <w:b/>
      <w:bCs/>
    </w:rPr>
  </w:style>
  <w:style w:type="character" w:customStyle="1" w:styleId="PedmtkomenteChar">
    <w:name w:val="Předmět komentáře Char"/>
    <w:basedOn w:val="TextkomenteChar"/>
    <w:link w:val="Pedmtkomente"/>
    <w:uiPriority w:val="99"/>
    <w:semiHidden/>
    <w:rsid w:val="00A759CC"/>
    <w:rPr>
      <w:b/>
      <w:bCs/>
      <w:sz w:val="20"/>
      <w:szCs w:val="20"/>
    </w:rPr>
  </w:style>
  <w:style w:type="paragraph" w:styleId="Textbubliny">
    <w:name w:val="Balloon Text"/>
    <w:basedOn w:val="Normln"/>
    <w:link w:val="TextbublinyChar"/>
    <w:uiPriority w:val="99"/>
    <w:semiHidden/>
    <w:unhideWhenUsed/>
    <w:rsid w:val="001B0042"/>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0042"/>
    <w:rPr>
      <w:rFonts w:ascii="Segoe UI" w:hAnsi="Segoe UI" w:cs="Segoe UI"/>
      <w:sz w:val="18"/>
      <w:szCs w:val="18"/>
    </w:rPr>
  </w:style>
  <w:style w:type="paragraph" w:styleId="Zhlav">
    <w:name w:val="header"/>
    <w:basedOn w:val="Normln"/>
    <w:link w:val="ZhlavChar"/>
    <w:uiPriority w:val="99"/>
    <w:unhideWhenUsed/>
    <w:rsid w:val="003761D4"/>
    <w:pPr>
      <w:tabs>
        <w:tab w:val="center" w:pos="4536"/>
        <w:tab w:val="right" w:pos="9072"/>
      </w:tabs>
      <w:spacing w:before="0"/>
    </w:pPr>
  </w:style>
  <w:style w:type="character" w:customStyle="1" w:styleId="ZhlavChar">
    <w:name w:val="Záhlaví Char"/>
    <w:basedOn w:val="Standardnpsmoodstavce"/>
    <w:link w:val="Zhlav"/>
    <w:uiPriority w:val="99"/>
    <w:rsid w:val="003761D4"/>
  </w:style>
  <w:style w:type="paragraph" w:styleId="Zpat">
    <w:name w:val="footer"/>
    <w:basedOn w:val="Normln"/>
    <w:link w:val="ZpatChar"/>
    <w:uiPriority w:val="99"/>
    <w:unhideWhenUsed/>
    <w:rsid w:val="003761D4"/>
    <w:pPr>
      <w:tabs>
        <w:tab w:val="center" w:pos="4536"/>
        <w:tab w:val="right" w:pos="9072"/>
      </w:tabs>
      <w:spacing w:before="0"/>
    </w:pPr>
  </w:style>
  <w:style w:type="character" w:customStyle="1" w:styleId="ZpatChar">
    <w:name w:val="Zápatí Char"/>
    <w:basedOn w:val="Standardnpsmoodstavce"/>
    <w:link w:val="Zpat"/>
    <w:uiPriority w:val="99"/>
    <w:rsid w:val="003761D4"/>
  </w:style>
  <w:style w:type="paragraph" w:styleId="Revize">
    <w:name w:val="Revision"/>
    <w:hidden/>
    <w:uiPriority w:val="99"/>
    <w:semiHidden/>
    <w:rsid w:val="00255688"/>
    <w:pPr>
      <w:spacing w:before="0"/>
    </w:pPr>
  </w:style>
  <w:style w:type="paragraph" w:styleId="Textpoznpodarou">
    <w:name w:val="footnote text"/>
    <w:basedOn w:val="Normln"/>
    <w:link w:val="TextpoznpodarouChar"/>
    <w:uiPriority w:val="99"/>
    <w:semiHidden/>
    <w:unhideWhenUsed/>
    <w:rsid w:val="00A63375"/>
    <w:pPr>
      <w:spacing w:before="0"/>
    </w:pPr>
    <w:rPr>
      <w:sz w:val="20"/>
      <w:szCs w:val="20"/>
    </w:rPr>
  </w:style>
  <w:style w:type="character" w:customStyle="1" w:styleId="TextpoznpodarouChar">
    <w:name w:val="Text pozn. pod čarou Char"/>
    <w:basedOn w:val="Standardnpsmoodstavce"/>
    <w:link w:val="Textpoznpodarou"/>
    <w:uiPriority w:val="99"/>
    <w:semiHidden/>
    <w:rsid w:val="00A63375"/>
    <w:rPr>
      <w:sz w:val="20"/>
      <w:szCs w:val="20"/>
    </w:rPr>
  </w:style>
  <w:style w:type="character" w:styleId="Znakapoznpodarou">
    <w:name w:val="footnote reference"/>
    <w:basedOn w:val="Standardnpsmoodstavce"/>
    <w:uiPriority w:val="99"/>
    <w:semiHidden/>
    <w:unhideWhenUsed/>
    <w:rsid w:val="00A63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2277">
      <w:bodyDiv w:val="1"/>
      <w:marLeft w:val="0"/>
      <w:marRight w:val="0"/>
      <w:marTop w:val="0"/>
      <w:marBottom w:val="0"/>
      <w:divBdr>
        <w:top w:val="none" w:sz="0" w:space="0" w:color="auto"/>
        <w:left w:val="none" w:sz="0" w:space="0" w:color="auto"/>
        <w:bottom w:val="none" w:sz="0" w:space="0" w:color="auto"/>
        <w:right w:val="none" w:sz="0" w:space="0" w:color="auto"/>
      </w:divBdr>
    </w:div>
    <w:div w:id="15511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C491-AD40-463F-B7DE-A33D95BB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3207</Words>
  <Characters>18923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Trešlová Lenka Mgr.</dc:creator>
  <cp:keywords/>
  <dc:description/>
  <cp:lastModifiedBy>Trešlová Lenka Mgr.</cp:lastModifiedBy>
  <cp:revision>17</cp:revision>
  <cp:lastPrinted>2022-07-26T06:32:00Z</cp:lastPrinted>
  <dcterms:created xsi:type="dcterms:W3CDTF">2023-01-13T11:21:00Z</dcterms:created>
  <dcterms:modified xsi:type="dcterms:W3CDTF">2023-01-22T17:38:00Z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2023-01-11T12:04:33Z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58cac3ee-aa89-4b54-9bd5-272711a7ae29</vt:lpwstr>
  </property>
  <property fmtid="{D5CDD505-2E9C-101B-9397-08002B2CF9AE}" pid="8" name="MSIP_Label_2063cd7f-2d21-486a-9f29-9c1683fdd175_ContentBits">
    <vt:lpwstr>0</vt:lpwstr>
  </property>
</Properties>
</file>