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1853" w14:textId="682B6658" w:rsidR="00050C7E" w:rsidRPr="00050C7E" w:rsidRDefault="00050C7E" w:rsidP="000C0DEB">
      <w:pPr>
        <w:spacing w:before="120" w:after="0" w:line="240" w:lineRule="auto"/>
        <w:jc w:val="right"/>
        <w:rPr>
          <w:bCs/>
          <w:sz w:val="24"/>
          <w:szCs w:val="24"/>
        </w:rPr>
      </w:pPr>
      <w:r w:rsidRPr="00050C7E">
        <w:rPr>
          <w:bCs/>
          <w:sz w:val="24"/>
          <w:szCs w:val="24"/>
        </w:rPr>
        <w:t>I</w:t>
      </w:r>
      <w:r w:rsidR="003220D4">
        <w:rPr>
          <w:bCs/>
          <w:sz w:val="24"/>
          <w:szCs w:val="24"/>
        </w:rPr>
        <w:t>V</w:t>
      </w:r>
      <w:r w:rsidRPr="00050C7E">
        <w:rPr>
          <w:bCs/>
          <w:sz w:val="24"/>
          <w:szCs w:val="24"/>
        </w:rPr>
        <w:t>.</w:t>
      </w:r>
    </w:p>
    <w:p w14:paraId="48DCE4AF" w14:textId="32E11B1D" w:rsidR="00050C7E" w:rsidRDefault="00790E9E" w:rsidP="000C0DEB">
      <w:pPr>
        <w:spacing w:before="120" w:after="0" w:line="240" w:lineRule="auto"/>
        <w:jc w:val="center"/>
        <w:rPr>
          <w:b/>
          <w:sz w:val="24"/>
          <w:szCs w:val="24"/>
        </w:rPr>
      </w:pPr>
      <w:r w:rsidRPr="00260B8C">
        <w:rPr>
          <w:b/>
          <w:sz w:val="24"/>
          <w:szCs w:val="24"/>
        </w:rPr>
        <w:t>DŮVODOVÁ ZPRÁVA</w:t>
      </w:r>
    </w:p>
    <w:p w14:paraId="00D9E98D" w14:textId="77777777" w:rsidR="00DD65C3" w:rsidRPr="00260B8C" w:rsidRDefault="00DD65C3" w:rsidP="000C0DEB">
      <w:pPr>
        <w:spacing w:before="120" w:after="0" w:line="240" w:lineRule="auto"/>
        <w:jc w:val="center"/>
        <w:rPr>
          <w:b/>
          <w:sz w:val="24"/>
          <w:szCs w:val="24"/>
        </w:rPr>
      </w:pPr>
    </w:p>
    <w:p w14:paraId="1C97A22E" w14:textId="42E17AAC" w:rsidR="00790E9E" w:rsidRDefault="00790E9E" w:rsidP="000C0DEB">
      <w:pPr>
        <w:spacing w:before="120" w:after="0" w:line="240" w:lineRule="auto"/>
        <w:jc w:val="center"/>
        <w:rPr>
          <w:b/>
          <w:sz w:val="24"/>
          <w:szCs w:val="24"/>
        </w:rPr>
      </w:pPr>
      <w:r w:rsidRPr="00260B8C">
        <w:rPr>
          <w:b/>
          <w:sz w:val="24"/>
          <w:szCs w:val="24"/>
        </w:rPr>
        <w:t>Obecná část</w:t>
      </w:r>
    </w:p>
    <w:p w14:paraId="5F2BF804" w14:textId="77777777" w:rsidR="00DD65C3" w:rsidRPr="00260B8C" w:rsidRDefault="00DD65C3" w:rsidP="000C0DEB">
      <w:pPr>
        <w:spacing w:before="120" w:after="0" w:line="240" w:lineRule="auto"/>
        <w:jc w:val="center"/>
        <w:rPr>
          <w:b/>
          <w:sz w:val="24"/>
          <w:szCs w:val="24"/>
        </w:rPr>
      </w:pPr>
    </w:p>
    <w:p w14:paraId="47A6696C" w14:textId="77777777" w:rsidR="00790E9E" w:rsidRPr="00260B8C" w:rsidRDefault="00790E9E" w:rsidP="000C0DEB">
      <w:pPr>
        <w:widowControl w:val="0"/>
        <w:autoSpaceDE w:val="0"/>
        <w:autoSpaceDN w:val="0"/>
        <w:adjustRightInd w:val="0"/>
        <w:spacing w:before="120" w:after="0" w:line="240" w:lineRule="auto"/>
        <w:jc w:val="both"/>
        <w:rPr>
          <w:b/>
          <w:sz w:val="24"/>
          <w:szCs w:val="24"/>
        </w:rPr>
      </w:pPr>
      <w:r w:rsidRPr="00260B8C">
        <w:rPr>
          <w:b/>
          <w:sz w:val="24"/>
          <w:szCs w:val="24"/>
        </w:rPr>
        <w:t>Zhodnocení platného právního stavu, odůvodnění hlavních principů navrhované právní úpravy a vysvětlení nezbytnosti navrhované právní úpravy v jejím celku</w:t>
      </w:r>
    </w:p>
    <w:p w14:paraId="56272D79" w14:textId="66E55902" w:rsidR="007A2E96" w:rsidRDefault="007A2E96" w:rsidP="000C0DEB">
      <w:pPr>
        <w:spacing w:before="120" w:after="0" w:line="240" w:lineRule="auto"/>
        <w:jc w:val="both"/>
        <w:rPr>
          <w:sz w:val="24"/>
          <w:szCs w:val="24"/>
        </w:rPr>
      </w:pPr>
      <w:bookmarkStart w:id="0" w:name="_Hlk128913232"/>
      <w:r w:rsidRPr="00FD1C0D">
        <w:rPr>
          <w:sz w:val="24"/>
          <w:szCs w:val="24"/>
        </w:rPr>
        <w:t>Evropský výbor pro sociální práva</w:t>
      </w:r>
      <w:r w:rsidR="00F67F04">
        <w:rPr>
          <w:sz w:val="24"/>
          <w:szCs w:val="24"/>
        </w:rPr>
        <w:t xml:space="preserve"> (dále také jen „Výbor“)</w:t>
      </w:r>
      <w:r>
        <w:rPr>
          <w:sz w:val="24"/>
          <w:szCs w:val="24"/>
        </w:rPr>
        <w:t xml:space="preserve"> d</w:t>
      </w:r>
      <w:r w:rsidRPr="00FD1C0D">
        <w:rPr>
          <w:sz w:val="24"/>
          <w:szCs w:val="24"/>
        </w:rPr>
        <w:t xml:space="preserve">ne 20. října 2020 ve věci </w:t>
      </w:r>
      <w:bookmarkStart w:id="1" w:name="_Hlk73619400"/>
      <w:r w:rsidRPr="00FD1C0D">
        <w:rPr>
          <w:i/>
          <w:iCs/>
          <w:sz w:val="24"/>
          <w:szCs w:val="24"/>
        </w:rPr>
        <w:t xml:space="preserve">International Commission of Jurists </w:t>
      </w:r>
      <w:bookmarkEnd w:id="1"/>
      <w:r w:rsidRPr="00FD1C0D">
        <w:rPr>
          <w:i/>
          <w:iCs/>
          <w:sz w:val="24"/>
          <w:szCs w:val="24"/>
        </w:rPr>
        <w:t>(ICJ) proti České republice</w:t>
      </w:r>
      <w:r w:rsidRPr="00FD1C0D">
        <w:rPr>
          <w:sz w:val="24"/>
          <w:szCs w:val="24"/>
        </w:rPr>
        <w:t xml:space="preserve"> </w:t>
      </w:r>
      <w:r w:rsidR="00E22E47">
        <w:rPr>
          <w:sz w:val="24"/>
          <w:szCs w:val="24"/>
        </w:rPr>
        <w:t xml:space="preserve">(č. </w:t>
      </w:r>
      <w:r w:rsidR="00E22E47" w:rsidRPr="00895493">
        <w:rPr>
          <w:sz w:val="24"/>
          <w:szCs w:val="24"/>
        </w:rPr>
        <w:t>148/2017</w:t>
      </w:r>
      <w:r w:rsidR="00E22E47">
        <w:rPr>
          <w:sz w:val="24"/>
          <w:szCs w:val="24"/>
        </w:rPr>
        <w:t xml:space="preserve">) </w:t>
      </w:r>
      <w:r w:rsidRPr="00FD1C0D">
        <w:rPr>
          <w:sz w:val="24"/>
          <w:szCs w:val="24"/>
        </w:rPr>
        <w:t>rozhodl</w:t>
      </w:r>
      <w:r>
        <w:rPr>
          <w:sz w:val="24"/>
          <w:szCs w:val="24"/>
        </w:rPr>
        <w:t xml:space="preserve">, že česká právní úprava v oblasti řízení ve věcech </w:t>
      </w:r>
      <w:r w:rsidRPr="00895493">
        <w:rPr>
          <w:sz w:val="24"/>
          <w:szCs w:val="24"/>
        </w:rPr>
        <w:t>dětí mladších 15 let, jež se dopustily činu jinak trestného,</w:t>
      </w:r>
      <w:r>
        <w:rPr>
          <w:sz w:val="24"/>
          <w:szCs w:val="24"/>
        </w:rPr>
        <w:t xml:space="preserve"> je v rozporu s </w:t>
      </w:r>
      <w:r w:rsidRPr="00895493">
        <w:rPr>
          <w:sz w:val="24"/>
          <w:szCs w:val="24"/>
        </w:rPr>
        <w:t xml:space="preserve">čl. 17 </w:t>
      </w:r>
      <w:r w:rsidRPr="00372F53">
        <w:rPr>
          <w:bCs/>
          <w:sz w:val="24"/>
          <w:szCs w:val="24"/>
        </w:rPr>
        <w:t>Evropské sociální charty</w:t>
      </w:r>
      <w:r w:rsidRPr="00372F53">
        <w:rPr>
          <w:rStyle w:val="Znakapoznpodarou"/>
          <w:bCs/>
          <w:sz w:val="24"/>
          <w:szCs w:val="24"/>
        </w:rPr>
        <w:footnoteReference w:id="1"/>
      </w:r>
      <w:r w:rsidRPr="00372F53">
        <w:rPr>
          <w:bCs/>
          <w:sz w:val="24"/>
          <w:szCs w:val="24"/>
        </w:rPr>
        <w:t xml:space="preserve"> </w:t>
      </w:r>
      <w:r w:rsidRPr="00372F53">
        <w:rPr>
          <w:sz w:val="24"/>
          <w:szCs w:val="24"/>
        </w:rPr>
        <w:t>(dále jen „Charta“)</w:t>
      </w:r>
      <w:r w:rsidRPr="00895493">
        <w:rPr>
          <w:sz w:val="24"/>
          <w:szCs w:val="24"/>
        </w:rPr>
        <w:t xml:space="preserve">, </w:t>
      </w:r>
      <w:r w:rsidR="00E22E47">
        <w:rPr>
          <w:sz w:val="24"/>
          <w:szCs w:val="24"/>
        </w:rPr>
        <w:t>který</w:t>
      </w:r>
      <w:r w:rsidRPr="00895493">
        <w:rPr>
          <w:sz w:val="24"/>
          <w:szCs w:val="24"/>
        </w:rPr>
        <w:t xml:space="preserve"> zaručuje práv</w:t>
      </w:r>
      <w:r>
        <w:rPr>
          <w:sz w:val="24"/>
          <w:szCs w:val="24"/>
        </w:rPr>
        <w:t>o matek a dětí na sociální a </w:t>
      </w:r>
      <w:r w:rsidRPr="00895493">
        <w:rPr>
          <w:sz w:val="24"/>
          <w:szCs w:val="24"/>
        </w:rPr>
        <w:t>hospodářskou ochranu</w:t>
      </w:r>
      <w:r>
        <w:rPr>
          <w:sz w:val="24"/>
          <w:szCs w:val="24"/>
        </w:rPr>
        <w:t>; podle tohoto ustan</w:t>
      </w:r>
      <w:r w:rsidR="00F67F04">
        <w:rPr>
          <w:sz w:val="24"/>
          <w:szCs w:val="24"/>
        </w:rPr>
        <w:t>ovení se smluvní strany, tedy i </w:t>
      </w:r>
      <w:r>
        <w:rPr>
          <w:sz w:val="24"/>
          <w:szCs w:val="24"/>
        </w:rPr>
        <w:t>Česká republika, s </w:t>
      </w:r>
      <w:r w:rsidRPr="00F13BEF">
        <w:rPr>
          <w:sz w:val="24"/>
          <w:szCs w:val="24"/>
        </w:rPr>
        <w:t>cílem zajistit účinné uplatnění p</w:t>
      </w:r>
      <w:r w:rsidR="00F67F04">
        <w:rPr>
          <w:sz w:val="24"/>
          <w:szCs w:val="24"/>
        </w:rPr>
        <w:t>ráva matek a dětí na sociální a </w:t>
      </w:r>
      <w:r w:rsidRPr="00F13BEF">
        <w:rPr>
          <w:sz w:val="24"/>
          <w:szCs w:val="24"/>
        </w:rPr>
        <w:t>hospodářskou ochranu</w:t>
      </w:r>
      <w:r>
        <w:rPr>
          <w:sz w:val="24"/>
          <w:szCs w:val="24"/>
        </w:rPr>
        <w:t xml:space="preserve"> zavazují </w:t>
      </w:r>
      <w:r w:rsidRPr="00F13BEF">
        <w:rPr>
          <w:sz w:val="24"/>
          <w:szCs w:val="24"/>
        </w:rPr>
        <w:t>přijmout všechna vhodn</w:t>
      </w:r>
      <w:r w:rsidR="00F67F04">
        <w:rPr>
          <w:sz w:val="24"/>
          <w:szCs w:val="24"/>
        </w:rPr>
        <w:t>á a potřebná opatření vedoucí k </w:t>
      </w:r>
      <w:r w:rsidRPr="00F13BEF">
        <w:rPr>
          <w:sz w:val="24"/>
          <w:szCs w:val="24"/>
        </w:rPr>
        <w:t>tomuto cíli, včetně zřizování nebo provozování vhodných institucí nebo služeb.</w:t>
      </w:r>
    </w:p>
    <w:p w14:paraId="3808619C" w14:textId="77777777" w:rsidR="007A2E96" w:rsidRDefault="007A2E96" w:rsidP="000C0DEB">
      <w:pPr>
        <w:spacing w:before="120" w:after="0" w:line="240" w:lineRule="auto"/>
        <w:jc w:val="both"/>
        <w:rPr>
          <w:sz w:val="24"/>
          <w:szCs w:val="24"/>
        </w:rPr>
      </w:pPr>
      <w:r w:rsidRPr="00895493">
        <w:rPr>
          <w:sz w:val="24"/>
          <w:szCs w:val="24"/>
        </w:rPr>
        <w:t xml:space="preserve">České republice </w:t>
      </w:r>
      <w:r>
        <w:rPr>
          <w:sz w:val="24"/>
          <w:szCs w:val="24"/>
        </w:rPr>
        <w:t xml:space="preserve">je ze strany Evropského výboru pro sociální práva vytýkáno, že </w:t>
      </w:r>
    </w:p>
    <w:p w14:paraId="349571AB" w14:textId="77777777" w:rsidR="007A2E96" w:rsidRDefault="007A2E96" w:rsidP="000C0DEB">
      <w:pPr>
        <w:pStyle w:val="Odstavecseseznamem"/>
        <w:numPr>
          <w:ilvl w:val="0"/>
          <w:numId w:val="13"/>
        </w:numPr>
        <w:spacing w:before="120" w:after="0" w:line="240" w:lineRule="auto"/>
        <w:jc w:val="both"/>
        <w:rPr>
          <w:sz w:val="24"/>
          <w:szCs w:val="24"/>
        </w:rPr>
      </w:pPr>
      <w:r w:rsidRPr="00AE0360">
        <w:rPr>
          <w:b/>
          <w:sz w:val="24"/>
          <w:szCs w:val="24"/>
        </w:rPr>
        <w:t>v řízení ve věcech dětí mladších 15 let není zajištěno povinné právní zastoupení</w:t>
      </w:r>
      <w:r>
        <w:rPr>
          <w:sz w:val="24"/>
          <w:szCs w:val="24"/>
        </w:rPr>
        <w:t xml:space="preserve"> </w:t>
      </w:r>
      <w:bookmarkStart w:id="2" w:name="_Hlk128913515"/>
      <w:r>
        <w:rPr>
          <w:sz w:val="24"/>
          <w:szCs w:val="24"/>
        </w:rPr>
        <w:t>v </w:t>
      </w:r>
      <w:r w:rsidRPr="00AE0360">
        <w:rPr>
          <w:sz w:val="24"/>
          <w:szCs w:val="24"/>
        </w:rPr>
        <w:t xml:space="preserve">době předcházející </w:t>
      </w:r>
      <w:bookmarkEnd w:id="2"/>
      <w:r w:rsidRPr="00AE0360">
        <w:rPr>
          <w:sz w:val="24"/>
          <w:szCs w:val="24"/>
        </w:rPr>
        <w:t xml:space="preserve">řízení před soudem pro mládež (zejména během podání vysvětlení v rámci prověřování, zda se jedná o čin jinak trestný a zda se ho dopustilo dítě mladší 15 let) a </w:t>
      </w:r>
    </w:p>
    <w:p w14:paraId="64367859" w14:textId="463CF307" w:rsidR="007A2E96" w:rsidRPr="00AE0360" w:rsidRDefault="007A2E96" w:rsidP="000C0DEB">
      <w:pPr>
        <w:pStyle w:val="Odstavecseseznamem"/>
        <w:numPr>
          <w:ilvl w:val="0"/>
          <w:numId w:val="13"/>
        </w:numPr>
        <w:spacing w:before="120" w:after="0" w:line="240" w:lineRule="auto"/>
        <w:jc w:val="both"/>
        <w:rPr>
          <w:sz w:val="24"/>
          <w:szCs w:val="24"/>
        </w:rPr>
      </w:pPr>
      <w:r w:rsidRPr="00AE0360">
        <w:rPr>
          <w:sz w:val="24"/>
          <w:szCs w:val="24"/>
        </w:rPr>
        <w:t xml:space="preserve">česká právní úprava v řízení ve věcech dětí mladších 15 let </w:t>
      </w:r>
      <w:r w:rsidR="00EE36EF">
        <w:rPr>
          <w:sz w:val="24"/>
          <w:szCs w:val="24"/>
        </w:rPr>
        <w:t xml:space="preserve">na rozdíl od mladistvých pachatelů </w:t>
      </w:r>
      <w:r w:rsidRPr="00AE0360">
        <w:rPr>
          <w:b/>
          <w:sz w:val="24"/>
          <w:szCs w:val="24"/>
        </w:rPr>
        <w:t>neumožňuje</w:t>
      </w:r>
      <w:r w:rsidR="00661694">
        <w:rPr>
          <w:b/>
          <w:sz w:val="24"/>
          <w:szCs w:val="24"/>
        </w:rPr>
        <w:t>, aby dítě mladší 15 let nemuselo být postaveno před soud</w:t>
      </w:r>
      <w:r w:rsidR="00C05C21">
        <w:rPr>
          <w:b/>
          <w:sz w:val="24"/>
          <w:szCs w:val="24"/>
        </w:rPr>
        <w:t>.</w:t>
      </w:r>
      <w:r w:rsidRPr="00AE0360">
        <w:rPr>
          <w:sz w:val="24"/>
          <w:szCs w:val="24"/>
        </w:rPr>
        <w:t xml:space="preserve">  </w:t>
      </w:r>
    </w:p>
    <w:p w14:paraId="18B3D643" w14:textId="499AF97C" w:rsidR="00100711" w:rsidRPr="00100711" w:rsidRDefault="00100711" w:rsidP="000C0DEB">
      <w:pPr>
        <w:spacing w:before="120" w:after="0" w:line="240" w:lineRule="auto"/>
        <w:jc w:val="both"/>
        <w:rPr>
          <w:b/>
          <w:sz w:val="24"/>
          <w:szCs w:val="24"/>
        </w:rPr>
      </w:pPr>
      <w:r w:rsidRPr="00100711">
        <w:rPr>
          <w:b/>
          <w:sz w:val="24"/>
          <w:szCs w:val="24"/>
        </w:rPr>
        <w:t xml:space="preserve">A. </w:t>
      </w:r>
      <w:r w:rsidR="00CE7429">
        <w:rPr>
          <w:b/>
          <w:sz w:val="24"/>
          <w:szCs w:val="24"/>
        </w:rPr>
        <w:t>P</w:t>
      </w:r>
      <w:r w:rsidRPr="00100711">
        <w:rPr>
          <w:b/>
          <w:sz w:val="24"/>
          <w:szCs w:val="24"/>
        </w:rPr>
        <w:t>ovinné právní zastoupení</w:t>
      </w:r>
    </w:p>
    <w:p w14:paraId="462F7958" w14:textId="1CD1EA00" w:rsidR="00941E66" w:rsidRDefault="00987909" w:rsidP="000C0DEB">
      <w:pPr>
        <w:spacing w:before="120" w:after="0" w:line="240" w:lineRule="auto"/>
        <w:jc w:val="both"/>
        <w:rPr>
          <w:sz w:val="24"/>
          <w:szCs w:val="24"/>
        </w:rPr>
      </w:pPr>
      <w:r w:rsidRPr="00B90039">
        <w:rPr>
          <w:sz w:val="24"/>
          <w:szCs w:val="24"/>
        </w:rPr>
        <w:t xml:space="preserve">Problematika řízení ve věcech </w:t>
      </w:r>
      <w:r>
        <w:rPr>
          <w:sz w:val="24"/>
          <w:szCs w:val="24"/>
        </w:rPr>
        <w:t xml:space="preserve">trestně neodpovědných </w:t>
      </w:r>
      <w:r w:rsidRPr="00B90039">
        <w:rPr>
          <w:sz w:val="24"/>
          <w:szCs w:val="24"/>
        </w:rPr>
        <w:t>dět</w:t>
      </w:r>
      <w:r>
        <w:rPr>
          <w:sz w:val="24"/>
          <w:szCs w:val="24"/>
        </w:rPr>
        <w:t>í</w:t>
      </w:r>
      <w:r w:rsidRPr="00B90039">
        <w:rPr>
          <w:sz w:val="24"/>
          <w:szCs w:val="24"/>
        </w:rPr>
        <w:t xml:space="preserve">, které se dopustily </w:t>
      </w:r>
      <w:r>
        <w:rPr>
          <w:sz w:val="24"/>
          <w:szCs w:val="24"/>
        </w:rPr>
        <w:t xml:space="preserve">protiprávního </w:t>
      </w:r>
      <w:r w:rsidRPr="00B90039">
        <w:rPr>
          <w:sz w:val="24"/>
          <w:szCs w:val="24"/>
        </w:rPr>
        <w:t xml:space="preserve">jednání, </w:t>
      </w:r>
      <w:r>
        <w:rPr>
          <w:sz w:val="24"/>
          <w:szCs w:val="24"/>
        </w:rPr>
        <w:t xml:space="preserve">které naplňuje znaky některé skutkové podstaty trestného činu uvedené </w:t>
      </w:r>
      <w:r w:rsidRPr="00B90039">
        <w:rPr>
          <w:sz w:val="24"/>
          <w:szCs w:val="24"/>
        </w:rPr>
        <w:t>ve zvláštní části tr</w:t>
      </w:r>
      <w:r>
        <w:rPr>
          <w:sz w:val="24"/>
          <w:szCs w:val="24"/>
        </w:rPr>
        <w:t>estního</w:t>
      </w:r>
      <w:r w:rsidRPr="00B90039">
        <w:rPr>
          <w:sz w:val="24"/>
          <w:szCs w:val="24"/>
        </w:rPr>
        <w:t xml:space="preserve"> zákoníku</w:t>
      </w:r>
      <w:r>
        <w:rPr>
          <w:sz w:val="24"/>
          <w:szCs w:val="24"/>
        </w:rPr>
        <w:t xml:space="preserve">, </w:t>
      </w:r>
      <w:r w:rsidRPr="00B90039">
        <w:rPr>
          <w:sz w:val="24"/>
          <w:szCs w:val="24"/>
        </w:rPr>
        <w:t xml:space="preserve">je </w:t>
      </w:r>
      <w:r w:rsidR="007A2E96">
        <w:rPr>
          <w:sz w:val="24"/>
          <w:szCs w:val="24"/>
        </w:rPr>
        <w:t xml:space="preserve">v rámci právního řádu České republiky </w:t>
      </w:r>
      <w:r>
        <w:rPr>
          <w:sz w:val="24"/>
          <w:szCs w:val="24"/>
        </w:rPr>
        <w:t xml:space="preserve">upravena v hlavě III </w:t>
      </w:r>
      <w:r w:rsidRPr="00987909">
        <w:rPr>
          <w:sz w:val="24"/>
          <w:szCs w:val="24"/>
        </w:rPr>
        <w:t>zákona č. 218/2003 Sb., o odpovědnosti mládeže za protiprávní činy a o soudnictví ve věcech mládeže a o změně některých zákonů (zákon o so</w:t>
      </w:r>
      <w:r>
        <w:rPr>
          <w:sz w:val="24"/>
          <w:szCs w:val="24"/>
        </w:rPr>
        <w:t>udnictví ve věcech mládeže), ve </w:t>
      </w:r>
      <w:r w:rsidRPr="00987909">
        <w:rPr>
          <w:sz w:val="24"/>
          <w:szCs w:val="24"/>
        </w:rPr>
        <w:t>znění pozdějších předpisů</w:t>
      </w:r>
      <w:r w:rsidR="00D80AC5">
        <w:rPr>
          <w:sz w:val="24"/>
          <w:szCs w:val="24"/>
        </w:rPr>
        <w:t xml:space="preserve"> (dále také jen „ZSVM“)</w:t>
      </w:r>
      <w:r>
        <w:rPr>
          <w:sz w:val="24"/>
          <w:szCs w:val="24"/>
        </w:rPr>
        <w:t xml:space="preserve">. Úprava týkající se trestně neodpovědných dětí, které se dopustily činu jinak trestného, je zcela oddělená od </w:t>
      </w:r>
      <w:r w:rsidR="00D80AC5">
        <w:rPr>
          <w:sz w:val="24"/>
          <w:szCs w:val="24"/>
        </w:rPr>
        <w:t xml:space="preserve">úpravy </w:t>
      </w:r>
      <w:r>
        <w:rPr>
          <w:sz w:val="24"/>
          <w:szCs w:val="24"/>
        </w:rPr>
        <w:t xml:space="preserve">řízení ve věcech mladistvých pachatelů, což ve svých </w:t>
      </w:r>
      <w:r w:rsidRPr="00B90039">
        <w:rPr>
          <w:sz w:val="24"/>
          <w:szCs w:val="24"/>
        </w:rPr>
        <w:t xml:space="preserve">rozhodnutích </w:t>
      </w:r>
      <w:r>
        <w:rPr>
          <w:sz w:val="24"/>
          <w:szCs w:val="24"/>
        </w:rPr>
        <w:t>potvrzuje</w:t>
      </w:r>
      <w:r w:rsidRPr="00B90039">
        <w:rPr>
          <w:sz w:val="24"/>
          <w:szCs w:val="24"/>
        </w:rPr>
        <w:t xml:space="preserve"> i Nejvyšší soud a Ústavní soud</w:t>
      </w:r>
      <w:r>
        <w:rPr>
          <w:sz w:val="24"/>
          <w:szCs w:val="24"/>
        </w:rPr>
        <w:t>. V</w:t>
      </w:r>
      <w:r w:rsidRPr="00B90039">
        <w:rPr>
          <w:sz w:val="24"/>
          <w:szCs w:val="24"/>
        </w:rPr>
        <w:t>e vztahu k trestně neodpovědným dětem upravuje</w:t>
      </w:r>
      <w:r w:rsidRPr="00987909">
        <w:rPr>
          <w:sz w:val="24"/>
          <w:szCs w:val="24"/>
        </w:rPr>
        <w:t xml:space="preserve"> </w:t>
      </w:r>
      <w:r>
        <w:rPr>
          <w:sz w:val="24"/>
          <w:szCs w:val="24"/>
        </w:rPr>
        <w:t>zákon o soudnictví ve </w:t>
      </w:r>
      <w:r w:rsidRPr="00B90039">
        <w:rPr>
          <w:sz w:val="24"/>
          <w:szCs w:val="24"/>
        </w:rPr>
        <w:t>věcech mládeže</w:t>
      </w:r>
      <w:r w:rsidR="008960E2">
        <w:rPr>
          <w:sz w:val="24"/>
          <w:szCs w:val="24"/>
        </w:rPr>
        <w:t xml:space="preserve"> pouze oblast řízení před soudem pro mládež; toto řízení má povahu civilního řízení, proto se subsidiárně použije nikoli trestní řád jako v případě mladistvých, ale zákon </w:t>
      </w:r>
      <w:r w:rsidR="008960E2" w:rsidRPr="00B90039">
        <w:rPr>
          <w:sz w:val="24"/>
          <w:szCs w:val="24"/>
        </w:rPr>
        <w:t>o zvláštních řízení</w:t>
      </w:r>
      <w:r w:rsidR="008960E2">
        <w:rPr>
          <w:sz w:val="24"/>
          <w:szCs w:val="24"/>
        </w:rPr>
        <w:t>ch</w:t>
      </w:r>
      <w:r w:rsidR="008960E2" w:rsidRPr="00B90039">
        <w:rPr>
          <w:sz w:val="24"/>
          <w:szCs w:val="24"/>
        </w:rPr>
        <w:t xml:space="preserve"> soudních</w:t>
      </w:r>
      <w:r w:rsidR="008960E2">
        <w:rPr>
          <w:sz w:val="24"/>
          <w:szCs w:val="24"/>
        </w:rPr>
        <w:t xml:space="preserve"> a občanský soudní řád. Při </w:t>
      </w:r>
      <w:r w:rsidR="00C05C21">
        <w:rPr>
          <w:sz w:val="24"/>
          <w:szCs w:val="24"/>
        </w:rPr>
        <w:t>zjišťování a objasňování</w:t>
      </w:r>
      <w:r w:rsidR="008960E2">
        <w:rPr>
          <w:sz w:val="24"/>
          <w:szCs w:val="24"/>
        </w:rPr>
        <w:t xml:space="preserve">, zda určité </w:t>
      </w:r>
      <w:r w:rsidR="008960E2" w:rsidRPr="00B90039">
        <w:rPr>
          <w:sz w:val="24"/>
          <w:szCs w:val="24"/>
        </w:rPr>
        <w:t>jednání naplňuje zna</w:t>
      </w:r>
      <w:r w:rsidR="007A2E96">
        <w:rPr>
          <w:sz w:val="24"/>
          <w:szCs w:val="24"/>
        </w:rPr>
        <w:t>ky některého z trestných činů a </w:t>
      </w:r>
      <w:r w:rsidR="008960E2" w:rsidRPr="00B90039">
        <w:rPr>
          <w:sz w:val="24"/>
          <w:szCs w:val="24"/>
        </w:rPr>
        <w:t>zda se ho dopustilo konkrétní trestně neodpovědné dítě</w:t>
      </w:r>
      <w:r w:rsidR="00941E66">
        <w:rPr>
          <w:sz w:val="24"/>
          <w:szCs w:val="24"/>
        </w:rPr>
        <w:t xml:space="preserve">, se postupuje </w:t>
      </w:r>
      <w:r w:rsidR="00941E66" w:rsidRPr="00B90039">
        <w:rPr>
          <w:sz w:val="24"/>
          <w:szCs w:val="24"/>
        </w:rPr>
        <w:t>podle § 158 a násl.</w:t>
      </w:r>
      <w:r w:rsidR="007A2E96">
        <w:rPr>
          <w:sz w:val="24"/>
          <w:szCs w:val="24"/>
        </w:rPr>
        <w:t xml:space="preserve"> </w:t>
      </w:r>
      <w:r w:rsidR="00967373">
        <w:rPr>
          <w:sz w:val="24"/>
          <w:szCs w:val="24"/>
        </w:rPr>
        <w:t>tr. ř.</w:t>
      </w:r>
      <w:r w:rsidR="00941E66">
        <w:rPr>
          <w:sz w:val="24"/>
          <w:szCs w:val="24"/>
        </w:rPr>
        <w:t>; použití těchto ustanovení ve vztahu k prověřování činů jinak trestných potvrdil i Nejvyšší soud ve </w:t>
      </w:r>
      <w:r w:rsidR="00941E66" w:rsidRPr="00B90039">
        <w:rPr>
          <w:sz w:val="24"/>
          <w:szCs w:val="24"/>
        </w:rPr>
        <w:t>svém rozhodnutí ze</w:t>
      </w:r>
      <w:r w:rsidR="00941E66">
        <w:rPr>
          <w:sz w:val="24"/>
          <w:szCs w:val="24"/>
        </w:rPr>
        <w:t> </w:t>
      </w:r>
      <w:r w:rsidR="00941E66" w:rsidRPr="00B90039">
        <w:rPr>
          <w:sz w:val="24"/>
          <w:szCs w:val="24"/>
        </w:rPr>
        <w:t>dne 25. 8. 2010, sp. zn. 8 Tdo 927/2010</w:t>
      </w:r>
      <w:r w:rsidR="00941E66">
        <w:rPr>
          <w:rStyle w:val="Znakapoznpodarou"/>
          <w:sz w:val="24"/>
          <w:szCs w:val="24"/>
        </w:rPr>
        <w:footnoteReference w:id="2"/>
      </w:r>
      <w:r w:rsidR="00941E66">
        <w:rPr>
          <w:sz w:val="24"/>
          <w:szCs w:val="24"/>
        </w:rPr>
        <w:t xml:space="preserve">. </w:t>
      </w:r>
    </w:p>
    <w:p w14:paraId="264EF6DE" w14:textId="5FD7699D" w:rsidR="00987909" w:rsidRDefault="00941E66" w:rsidP="000C0DEB">
      <w:pPr>
        <w:spacing w:before="120" w:after="0" w:line="240" w:lineRule="auto"/>
        <w:jc w:val="both"/>
        <w:rPr>
          <w:sz w:val="24"/>
          <w:szCs w:val="24"/>
          <w:shd w:val="clear" w:color="auto" w:fill="FFFFFF" w:themeFill="background1"/>
        </w:rPr>
      </w:pPr>
      <w:r>
        <w:rPr>
          <w:sz w:val="24"/>
          <w:szCs w:val="24"/>
        </w:rPr>
        <w:lastRenderedPageBreak/>
        <w:t>Podle stávající právní úpravy a zavedené praxe je ú</w:t>
      </w:r>
      <w:r w:rsidRPr="00B90039">
        <w:rPr>
          <w:sz w:val="24"/>
          <w:szCs w:val="24"/>
        </w:rPr>
        <w:t>kolem policejního orgánu v rámci postupu před zahájením trestního stíhání</w:t>
      </w:r>
      <w:r w:rsidR="00C05C21">
        <w:rPr>
          <w:sz w:val="24"/>
          <w:szCs w:val="24"/>
        </w:rPr>
        <w:t xml:space="preserve"> </w:t>
      </w:r>
      <w:r>
        <w:rPr>
          <w:sz w:val="24"/>
          <w:szCs w:val="24"/>
        </w:rPr>
        <w:t xml:space="preserve">ve vztahu k trestně neodpovědným dětem pouze </w:t>
      </w:r>
      <w:r w:rsidRPr="00B90039">
        <w:rPr>
          <w:sz w:val="24"/>
          <w:szCs w:val="24"/>
        </w:rPr>
        <w:t>objasnit a</w:t>
      </w:r>
      <w:r w:rsidR="001A6C0D">
        <w:rPr>
          <w:sz w:val="24"/>
          <w:szCs w:val="24"/>
        </w:rPr>
        <w:t> </w:t>
      </w:r>
      <w:r w:rsidRPr="00B90039">
        <w:rPr>
          <w:sz w:val="24"/>
          <w:szCs w:val="24"/>
        </w:rPr>
        <w:t>zadokumentovat průběh protiprávního jednání (činu jinak trestného) dítěte</w:t>
      </w:r>
      <w:r>
        <w:rPr>
          <w:sz w:val="24"/>
          <w:szCs w:val="24"/>
        </w:rPr>
        <w:t xml:space="preserve">. V této fázi řízení se </w:t>
      </w:r>
      <w:r w:rsidRPr="00B90039">
        <w:rPr>
          <w:sz w:val="24"/>
          <w:szCs w:val="24"/>
        </w:rPr>
        <w:t xml:space="preserve">neprovádí </w:t>
      </w:r>
      <w:r>
        <w:rPr>
          <w:sz w:val="24"/>
          <w:szCs w:val="24"/>
        </w:rPr>
        <w:t>standardní</w:t>
      </w:r>
      <w:r w:rsidRPr="00B90039">
        <w:rPr>
          <w:sz w:val="24"/>
          <w:szCs w:val="24"/>
        </w:rPr>
        <w:t xml:space="preserve"> přípravné řízení</w:t>
      </w:r>
      <w:r>
        <w:rPr>
          <w:sz w:val="24"/>
          <w:szCs w:val="24"/>
        </w:rPr>
        <w:t xml:space="preserve"> vedoucí k zahájení trestního stíhání</w:t>
      </w:r>
      <w:r w:rsidRPr="00B90039">
        <w:rPr>
          <w:sz w:val="24"/>
          <w:szCs w:val="24"/>
        </w:rPr>
        <w:t xml:space="preserve">, neboť trestní stíhání je </w:t>
      </w:r>
      <w:r>
        <w:rPr>
          <w:sz w:val="24"/>
          <w:szCs w:val="24"/>
        </w:rPr>
        <w:t xml:space="preserve">v tomto případě </w:t>
      </w:r>
      <w:r w:rsidRPr="00DA151E">
        <w:rPr>
          <w:sz w:val="24"/>
          <w:szCs w:val="24"/>
          <w:shd w:val="clear" w:color="auto" w:fill="FFFFFF" w:themeFill="background1"/>
        </w:rPr>
        <w:t>nepřípustné</w:t>
      </w:r>
      <w:r>
        <w:rPr>
          <w:sz w:val="24"/>
          <w:szCs w:val="24"/>
          <w:shd w:val="clear" w:color="auto" w:fill="FFFFFF" w:themeFill="background1"/>
        </w:rPr>
        <w:t xml:space="preserve"> [§ 11 odst. 1 písm. d) </w:t>
      </w:r>
      <w:r w:rsidR="00967373">
        <w:rPr>
          <w:sz w:val="24"/>
          <w:szCs w:val="24"/>
          <w:shd w:val="clear" w:color="auto" w:fill="FFFFFF" w:themeFill="background1"/>
        </w:rPr>
        <w:t>tr. ř.</w:t>
      </w:r>
      <w:r>
        <w:rPr>
          <w:sz w:val="24"/>
          <w:szCs w:val="24"/>
          <w:shd w:val="clear" w:color="auto" w:fill="FFFFFF" w:themeFill="background1"/>
        </w:rPr>
        <w:t>]</w:t>
      </w:r>
      <w:r w:rsidRPr="00DA151E">
        <w:rPr>
          <w:sz w:val="24"/>
          <w:szCs w:val="24"/>
          <w:shd w:val="clear" w:color="auto" w:fill="FFFFFF" w:themeFill="background1"/>
        </w:rPr>
        <w:t>.</w:t>
      </w:r>
    </w:p>
    <w:p w14:paraId="3E616A94" w14:textId="491C19EF" w:rsidR="00DB3BB0" w:rsidRDefault="00941E66" w:rsidP="000C0DEB">
      <w:pPr>
        <w:spacing w:before="120" w:after="0" w:line="240" w:lineRule="auto"/>
        <w:jc w:val="both"/>
        <w:rPr>
          <w:sz w:val="24"/>
          <w:szCs w:val="24"/>
          <w:shd w:val="clear" w:color="auto" w:fill="FFFFFF" w:themeFill="background1"/>
        </w:rPr>
      </w:pPr>
      <w:r w:rsidRPr="00B90039">
        <w:rPr>
          <w:sz w:val="24"/>
          <w:szCs w:val="24"/>
        </w:rPr>
        <w:t>V</w:t>
      </w:r>
      <w:r w:rsidR="00C05C21">
        <w:rPr>
          <w:sz w:val="24"/>
          <w:szCs w:val="24"/>
        </w:rPr>
        <w:t> této fázi řízení</w:t>
      </w:r>
      <w:r w:rsidRPr="00B90039">
        <w:rPr>
          <w:sz w:val="24"/>
          <w:szCs w:val="24"/>
        </w:rPr>
        <w:t xml:space="preserve"> se provádí pouze nezbytné úkony</w:t>
      </w:r>
      <w:r>
        <w:rPr>
          <w:sz w:val="24"/>
          <w:szCs w:val="24"/>
        </w:rPr>
        <w:t xml:space="preserve">, např. </w:t>
      </w:r>
      <w:r w:rsidRPr="00B90039">
        <w:rPr>
          <w:sz w:val="24"/>
          <w:szCs w:val="24"/>
        </w:rPr>
        <w:t>ohledání místa činu</w:t>
      </w:r>
      <w:r>
        <w:rPr>
          <w:sz w:val="24"/>
          <w:szCs w:val="24"/>
        </w:rPr>
        <w:t xml:space="preserve"> či </w:t>
      </w:r>
      <w:r w:rsidRPr="00B90039">
        <w:rPr>
          <w:sz w:val="24"/>
          <w:szCs w:val="24"/>
        </w:rPr>
        <w:t>zajištění stop činu jinak trestného</w:t>
      </w:r>
      <w:r w:rsidR="00DB3BB0">
        <w:rPr>
          <w:sz w:val="24"/>
          <w:szCs w:val="24"/>
        </w:rPr>
        <w:t xml:space="preserve"> nebo také podání vysvětlení; p</w:t>
      </w:r>
      <w:r>
        <w:rPr>
          <w:sz w:val="24"/>
          <w:szCs w:val="24"/>
        </w:rPr>
        <w:t xml:space="preserve">ovinnost podat vysvětlení se vztahuje na každého, koho policejní orgán považuje za </w:t>
      </w:r>
      <w:r w:rsidR="003120D7">
        <w:rPr>
          <w:sz w:val="24"/>
          <w:szCs w:val="24"/>
        </w:rPr>
        <w:t xml:space="preserve">potřebné </w:t>
      </w:r>
      <w:r>
        <w:rPr>
          <w:sz w:val="24"/>
          <w:szCs w:val="24"/>
        </w:rPr>
        <w:t xml:space="preserve">k dané věci vyslechnout, tedy i na trestně neodpovědné dítě, které se mělo dopustit činu jinak trestného. </w:t>
      </w:r>
      <w:r w:rsidR="00DB3BB0">
        <w:rPr>
          <w:sz w:val="24"/>
          <w:szCs w:val="24"/>
        </w:rPr>
        <w:t>Podání vysvětlení jednak zaručuje právo dítěte vyjádřit se k podezření a jednak s</w:t>
      </w:r>
      <w:r w:rsidR="003120D7">
        <w:rPr>
          <w:sz w:val="24"/>
          <w:szCs w:val="24"/>
        </w:rPr>
        <w:t>l</w:t>
      </w:r>
      <w:r w:rsidR="00DB3BB0">
        <w:rPr>
          <w:sz w:val="24"/>
          <w:szCs w:val="24"/>
        </w:rPr>
        <w:t>ouží policejnímu orgánu k posouzení, jak ve věci dále postupovat; např. může dojít k vyloučení tohoto dítěte z další</w:t>
      </w:r>
      <w:r w:rsidR="005B1A98">
        <w:rPr>
          <w:sz w:val="24"/>
          <w:szCs w:val="24"/>
        </w:rPr>
        <w:t>ho</w:t>
      </w:r>
      <w:r w:rsidR="00DB3BB0">
        <w:rPr>
          <w:sz w:val="24"/>
          <w:szCs w:val="24"/>
        </w:rPr>
        <w:t xml:space="preserve"> </w:t>
      </w:r>
      <w:r w:rsidR="00C05C21">
        <w:rPr>
          <w:sz w:val="24"/>
          <w:szCs w:val="24"/>
        </w:rPr>
        <w:t>prověřování</w:t>
      </w:r>
      <w:r w:rsidR="00DB3BB0">
        <w:rPr>
          <w:sz w:val="24"/>
          <w:szCs w:val="24"/>
        </w:rPr>
        <w:t xml:space="preserve">, </w:t>
      </w:r>
      <w:r w:rsidR="003120D7">
        <w:rPr>
          <w:sz w:val="24"/>
          <w:szCs w:val="24"/>
        </w:rPr>
        <w:t>neboť</w:t>
      </w:r>
      <w:r w:rsidR="00DB3BB0">
        <w:rPr>
          <w:sz w:val="24"/>
          <w:szCs w:val="24"/>
        </w:rPr>
        <w:t xml:space="preserve"> vyjdou najevo skutečnosti, jež odůvodňují závěr, že</w:t>
      </w:r>
      <w:r w:rsidR="005B1A98">
        <w:rPr>
          <w:sz w:val="24"/>
          <w:szCs w:val="24"/>
        </w:rPr>
        <w:t> </w:t>
      </w:r>
      <w:r w:rsidR="00DB3BB0">
        <w:rPr>
          <w:sz w:val="24"/>
          <w:szCs w:val="24"/>
        </w:rPr>
        <w:t xml:space="preserve">se dítě ničeho nedopustilo, nebo naopak může sloužit jako podklad pro odůvodnění odložení věci </w:t>
      </w:r>
      <w:r w:rsidR="00DB3BB0">
        <w:rPr>
          <w:sz w:val="24"/>
          <w:szCs w:val="24"/>
          <w:shd w:val="clear" w:color="auto" w:fill="FFFFFF" w:themeFill="background1"/>
        </w:rPr>
        <w:t xml:space="preserve">(§ 159a odst. 2 </w:t>
      </w:r>
      <w:r w:rsidR="00967373">
        <w:rPr>
          <w:sz w:val="24"/>
          <w:szCs w:val="24"/>
          <w:shd w:val="clear" w:color="auto" w:fill="FFFFFF" w:themeFill="background1"/>
        </w:rPr>
        <w:t>tr. ř.</w:t>
      </w:r>
      <w:r w:rsidR="00DB3BB0">
        <w:rPr>
          <w:sz w:val="24"/>
          <w:szCs w:val="24"/>
          <w:shd w:val="clear" w:color="auto" w:fill="FFFFFF" w:themeFill="background1"/>
        </w:rPr>
        <w:t>)</w:t>
      </w:r>
      <w:r w:rsidR="00DB3BB0" w:rsidRPr="00DA151E">
        <w:rPr>
          <w:sz w:val="24"/>
          <w:szCs w:val="24"/>
          <w:shd w:val="clear" w:color="auto" w:fill="FFFFFF" w:themeFill="background1"/>
        </w:rPr>
        <w:t>.</w:t>
      </w:r>
    </w:p>
    <w:p w14:paraId="3A4297FE" w14:textId="6A19B5FE" w:rsidR="007A2E96" w:rsidRDefault="00EF6120" w:rsidP="000C0DEB">
      <w:pPr>
        <w:spacing w:before="120" w:after="0" w:line="240" w:lineRule="auto"/>
        <w:jc w:val="both"/>
        <w:rPr>
          <w:sz w:val="24"/>
          <w:szCs w:val="24"/>
        </w:rPr>
      </w:pPr>
      <w:bookmarkStart w:id="3" w:name="_Hlk111719253"/>
      <w:r>
        <w:rPr>
          <w:sz w:val="24"/>
          <w:szCs w:val="24"/>
        </w:rPr>
        <w:t>O</w:t>
      </w:r>
      <w:r w:rsidRPr="00B90039">
        <w:rPr>
          <w:sz w:val="24"/>
          <w:szCs w:val="24"/>
        </w:rPr>
        <w:t xml:space="preserve"> podání vysvětlení </w:t>
      </w:r>
      <w:r>
        <w:rPr>
          <w:sz w:val="24"/>
          <w:szCs w:val="24"/>
        </w:rPr>
        <w:t xml:space="preserve">dítěte mladšího </w:t>
      </w:r>
      <w:r w:rsidR="00967373">
        <w:rPr>
          <w:sz w:val="24"/>
          <w:szCs w:val="24"/>
        </w:rPr>
        <w:t xml:space="preserve">15 </w:t>
      </w:r>
      <w:r>
        <w:rPr>
          <w:sz w:val="24"/>
          <w:szCs w:val="24"/>
        </w:rPr>
        <w:t xml:space="preserve">let je předem vyrozuměn </w:t>
      </w:r>
      <w:r w:rsidRPr="00B90039">
        <w:rPr>
          <w:sz w:val="24"/>
          <w:szCs w:val="24"/>
        </w:rPr>
        <w:t>zákonn</w:t>
      </w:r>
      <w:r>
        <w:rPr>
          <w:sz w:val="24"/>
          <w:szCs w:val="24"/>
        </w:rPr>
        <w:t>ý</w:t>
      </w:r>
      <w:r w:rsidRPr="00B90039">
        <w:rPr>
          <w:sz w:val="24"/>
          <w:szCs w:val="24"/>
        </w:rPr>
        <w:t xml:space="preserve"> zástupce</w:t>
      </w:r>
      <w:r>
        <w:rPr>
          <w:sz w:val="24"/>
          <w:szCs w:val="24"/>
        </w:rPr>
        <w:t>, případně opatrovník dítěte,</w:t>
      </w:r>
      <w:r w:rsidRPr="00B90039">
        <w:rPr>
          <w:sz w:val="24"/>
          <w:szCs w:val="24"/>
        </w:rPr>
        <w:t xml:space="preserve"> </w:t>
      </w:r>
      <w:r w:rsidR="007A2E96">
        <w:rPr>
          <w:sz w:val="24"/>
          <w:szCs w:val="24"/>
        </w:rPr>
        <w:t xml:space="preserve">kteří mohou být </w:t>
      </w:r>
      <w:r w:rsidR="003120D7">
        <w:rPr>
          <w:sz w:val="24"/>
          <w:szCs w:val="24"/>
        </w:rPr>
        <w:t xml:space="preserve">zpravidla </w:t>
      </w:r>
      <w:r w:rsidR="007A2E96">
        <w:rPr>
          <w:sz w:val="24"/>
          <w:szCs w:val="24"/>
        </w:rPr>
        <w:t>i přítomni při provádění samotného úkonu</w:t>
      </w:r>
      <w:r w:rsidR="007A2E96">
        <w:rPr>
          <w:rStyle w:val="Znakapoznpodarou"/>
          <w:sz w:val="24"/>
          <w:szCs w:val="24"/>
        </w:rPr>
        <w:footnoteReference w:id="3"/>
      </w:r>
      <w:r w:rsidRPr="00B90039">
        <w:rPr>
          <w:sz w:val="24"/>
          <w:szCs w:val="24"/>
        </w:rPr>
        <w:t>.</w:t>
      </w:r>
      <w:bookmarkEnd w:id="3"/>
      <w:r w:rsidRPr="00B90039">
        <w:rPr>
          <w:sz w:val="24"/>
          <w:szCs w:val="24"/>
        </w:rPr>
        <w:t xml:space="preserve"> </w:t>
      </w:r>
      <w:r w:rsidR="00E850BB">
        <w:rPr>
          <w:sz w:val="24"/>
          <w:szCs w:val="24"/>
        </w:rPr>
        <w:t xml:space="preserve">Dítě má při podání vysvětlení právo na právní pomoc advokáta. </w:t>
      </w:r>
      <w:r w:rsidRPr="00B90039">
        <w:rPr>
          <w:sz w:val="24"/>
          <w:szCs w:val="24"/>
        </w:rPr>
        <w:t>Zákonný zástupce</w:t>
      </w:r>
      <w:r w:rsidR="00E850BB">
        <w:rPr>
          <w:sz w:val="24"/>
          <w:szCs w:val="24"/>
        </w:rPr>
        <w:t xml:space="preserve"> </w:t>
      </w:r>
      <w:r w:rsidRPr="00B90039">
        <w:rPr>
          <w:sz w:val="24"/>
          <w:szCs w:val="24"/>
        </w:rPr>
        <w:t xml:space="preserve">může za dítě </w:t>
      </w:r>
      <w:r w:rsidR="00E850BB">
        <w:rPr>
          <w:sz w:val="24"/>
          <w:szCs w:val="24"/>
        </w:rPr>
        <w:t xml:space="preserve">toto jeho právo </w:t>
      </w:r>
      <w:r w:rsidRPr="00B90039">
        <w:rPr>
          <w:sz w:val="24"/>
          <w:szCs w:val="24"/>
        </w:rPr>
        <w:t>uplatnit</w:t>
      </w:r>
      <w:r>
        <w:rPr>
          <w:sz w:val="24"/>
          <w:szCs w:val="24"/>
        </w:rPr>
        <w:t xml:space="preserve">; pokud by vznikla kolize mezi zájmy zákonných zástupců a dítětem, jež má podat vysvětlení, pak je dítěti ustanoven opatrovník, který dané právo může uplatnit za něj. </w:t>
      </w:r>
    </w:p>
    <w:p w14:paraId="27CDB827" w14:textId="3E548E9B" w:rsidR="00EF6120" w:rsidRDefault="00EF6120" w:rsidP="00D45900">
      <w:pPr>
        <w:spacing w:before="120" w:after="0" w:line="240" w:lineRule="auto"/>
        <w:jc w:val="both"/>
        <w:rPr>
          <w:sz w:val="24"/>
          <w:szCs w:val="24"/>
        </w:rPr>
      </w:pPr>
      <w:r>
        <w:rPr>
          <w:sz w:val="24"/>
          <w:szCs w:val="24"/>
        </w:rPr>
        <w:t xml:space="preserve">Podle stávající právní úpravy </w:t>
      </w:r>
      <w:r w:rsidR="00D54A15">
        <w:rPr>
          <w:sz w:val="24"/>
          <w:szCs w:val="24"/>
        </w:rPr>
        <w:t xml:space="preserve">má sice </w:t>
      </w:r>
      <w:r w:rsidR="00E850BB">
        <w:rPr>
          <w:sz w:val="24"/>
          <w:szCs w:val="24"/>
        </w:rPr>
        <w:t>dít</w:t>
      </w:r>
      <w:r w:rsidR="00D54A15">
        <w:rPr>
          <w:sz w:val="24"/>
          <w:szCs w:val="24"/>
        </w:rPr>
        <w:t>ě</w:t>
      </w:r>
      <w:r w:rsidR="00E850BB">
        <w:rPr>
          <w:sz w:val="24"/>
          <w:szCs w:val="24"/>
        </w:rPr>
        <w:t xml:space="preserve"> mladší </w:t>
      </w:r>
      <w:r w:rsidR="00967373">
        <w:rPr>
          <w:sz w:val="24"/>
          <w:szCs w:val="24"/>
        </w:rPr>
        <w:t>15</w:t>
      </w:r>
      <w:r w:rsidR="00E850BB">
        <w:rPr>
          <w:sz w:val="24"/>
          <w:szCs w:val="24"/>
        </w:rPr>
        <w:t xml:space="preserve"> let </w:t>
      </w:r>
      <w:r w:rsidR="00D54A15">
        <w:rPr>
          <w:sz w:val="24"/>
          <w:szCs w:val="24"/>
        </w:rPr>
        <w:t xml:space="preserve">právo </w:t>
      </w:r>
      <w:r>
        <w:rPr>
          <w:sz w:val="24"/>
          <w:szCs w:val="24"/>
        </w:rPr>
        <w:t>na právní pomoc</w:t>
      </w:r>
      <w:r w:rsidR="00D80AC5">
        <w:rPr>
          <w:sz w:val="24"/>
          <w:szCs w:val="24"/>
        </w:rPr>
        <w:t xml:space="preserve"> (což ve vztahu k </w:t>
      </w:r>
      <w:r w:rsidR="00E850BB">
        <w:rPr>
          <w:sz w:val="24"/>
          <w:szCs w:val="24"/>
        </w:rPr>
        <w:t>podání vysvětlení</w:t>
      </w:r>
      <w:r w:rsidR="00D80AC5">
        <w:rPr>
          <w:sz w:val="24"/>
          <w:szCs w:val="24"/>
        </w:rPr>
        <w:t xml:space="preserve"> výslovně konstatuje i trestní řád)</w:t>
      </w:r>
      <w:r w:rsidR="00E850BB">
        <w:rPr>
          <w:sz w:val="24"/>
          <w:szCs w:val="24"/>
        </w:rPr>
        <w:t xml:space="preserve">, </w:t>
      </w:r>
      <w:r w:rsidR="00D54A15">
        <w:rPr>
          <w:sz w:val="24"/>
          <w:szCs w:val="24"/>
        </w:rPr>
        <w:t xml:space="preserve">toto právo nicméně </w:t>
      </w:r>
      <w:r w:rsidR="00E850BB">
        <w:rPr>
          <w:sz w:val="24"/>
          <w:szCs w:val="24"/>
        </w:rPr>
        <w:t xml:space="preserve">není spojeno </w:t>
      </w:r>
      <w:r>
        <w:rPr>
          <w:sz w:val="24"/>
          <w:szCs w:val="24"/>
        </w:rPr>
        <w:t xml:space="preserve">s povinností orgánů činných v trestním řízení </w:t>
      </w:r>
      <w:r w:rsidR="007A2E96">
        <w:rPr>
          <w:sz w:val="24"/>
          <w:szCs w:val="24"/>
        </w:rPr>
        <w:t xml:space="preserve">přítomnost </w:t>
      </w:r>
      <w:r w:rsidR="00D80AC5">
        <w:rPr>
          <w:sz w:val="24"/>
          <w:szCs w:val="24"/>
        </w:rPr>
        <w:t xml:space="preserve">právního zástupce tohoto dítěte </w:t>
      </w:r>
      <w:r w:rsidR="007A2E96">
        <w:rPr>
          <w:sz w:val="24"/>
          <w:szCs w:val="24"/>
        </w:rPr>
        <w:t>při úkonu zajistit</w:t>
      </w:r>
      <w:r w:rsidR="00D80AC5">
        <w:rPr>
          <w:sz w:val="24"/>
          <w:szCs w:val="24"/>
        </w:rPr>
        <w:t>;</w:t>
      </w:r>
      <w:r w:rsidR="00CE7429">
        <w:rPr>
          <w:sz w:val="24"/>
          <w:szCs w:val="24"/>
        </w:rPr>
        <w:t xml:space="preserve"> </w:t>
      </w:r>
      <w:r w:rsidR="00D54A15">
        <w:rPr>
          <w:sz w:val="24"/>
          <w:szCs w:val="24"/>
        </w:rPr>
        <w:t xml:space="preserve">právní úprava rovněž nepočítá (pomineme-li právní pomoc poskytovanou v omezeném rozsahu podle zákona o advokacii) </w:t>
      </w:r>
      <w:r w:rsidR="00CE7429">
        <w:rPr>
          <w:sz w:val="24"/>
          <w:szCs w:val="24"/>
        </w:rPr>
        <w:t xml:space="preserve">s možností </w:t>
      </w:r>
      <w:r w:rsidR="00D54A15">
        <w:rPr>
          <w:sz w:val="24"/>
          <w:szCs w:val="24"/>
        </w:rPr>
        <w:t xml:space="preserve">dítěte mladšího </w:t>
      </w:r>
      <w:r w:rsidR="00967373">
        <w:rPr>
          <w:sz w:val="24"/>
          <w:szCs w:val="24"/>
        </w:rPr>
        <w:t>15</w:t>
      </w:r>
      <w:r w:rsidR="00D54A15">
        <w:rPr>
          <w:sz w:val="24"/>
          <w:szCs w:val="24"/>
        </w:rPr>
        <w:t xml:space="preserve"> let </w:t>
      </w:r>
      <w:r w:rsidR="00CE7429">
        <w:rPr>
          <w:sz w:val="24"/>
          <w:szCs w:val="24"/>
        </w:rPr>
        <w:t>žádat o</w:t>
      </w:r>
      <w:r w:rsidR="00D80AC5">
        <w:rPr>
          <w:sz w:val="24"/>
          <w:szCs w:val="24"/>
        </w:rPr>
        <w:t> </w:t>
      </w:r>
      <w:r w:rsidR="00CE7429">
        <w:rPr>
          <w:sz w:val="24"/>
          <w:szCs w:val="24"/>
        </w:rPr>
        <w:t>bezplatné právní zastoupení</w:t>
      </w:r>
      <w:r w:rsidR="00E850BB">
        <w:rPr>
          <w:sz w:val="24"/>
          <w:szCs w:val="24"/>
        </w:rPr>
        <w:t>. V</w:t>
      </w:r>
      <w:r>
        <w:rPr>
          <w:sz w:val="24"/>
          <w:szCs w:val="24"/>
        </w:rPr>
        <w:t> praxi p</w:t>
      </w:r>
      <w:r w:rsidR="00E850BB">
        <w:rPr>
          <w:sz w:val="24"/>
          <w:szCs w:val="24"/>
        </w:rPr>
        <w:t xml:space="preserve">ak </w:t>
      </w:r>
      <w:r>
        <w:rPr>
          <w:sz w:val="24"/>
          <w:szCs w:val="24"/>
        </w:rPr>
        <w:t>může být zejména pro sociálně slabé rodiny</w:t>
      </w:r>
      <w:r w:rsidR="00E850BB">
        <w:rPr>
          <w:sz w:val="24"/>
          <w:szCs w:val="24"/>
        </w:rPr>
        <w:t xml:space="preserve"> obtížné</w:t>
      </w:r>
      <w:r>
        <w:rPr>
          <w:sz w:val="24"/>
          <w:szCs w:val="24"/>
        </w:rPr>
        <w:t xml:space="preserve"> toto právo </w:t>
      </w:r>
      <w:r w:rsidR="00E850BB">
        <w:rPr>
          <w:sz w:val="24"/>
          <w:szCs w:val="24"/>
        </w:rPr>
        <w:t>dítěte efektivně realizovat (</w:t>
      </w:r>
      <w:r w:rsidR="00CE7429">
        <w:rPr>
          <w:sz w:val="24"/>
          <w:szCs w:val="24"/>
        </w:rPr>
        <w:t xml:space="preserve">a </w:t>
      </w:r>
      <w:r w:rsidR="00D80AC5">
        <w:rPr>
          <w:sz w:val="24"/>
          <w:szCs w:val="24"/>
        </w:rPr>
        <w:t xml:space="preserve">to </w:t>
      </w:r>
      <w:r w:rsidR="00CE7429">
        <w:rPr>
          <w:sz w:val="24"/>
          <w:szCs w:val="24"/>
        </w:rPr>
        <w:t xml:space="preserve">i s přihlédnutím </w:t>
      </w:r>
      <w:r w:rsidR="00D54A15">
        <w:rPr>
          <w:sz w:val="24"/>
          <w:szCs w:val="24"/>
        </w:rPr>
        <w:t>k podmínkám, za kterých lze žádat o</w:t>
      </w:r>
      <w:r w:rsidR="00E850BB">
        <w:rPr>
          <w:sz w:val="24"/>
          <w:szCs w:val="24"/>
        </w:rPr>
        <w:t xml:space="preserve"> poskytnutí bezplatné právní </w:t>
      </w:r>
      <w:r w:rsidR="00CE7429">
        <w:rPr>
          <w:sz w:val="24"/>
          <w:szCs w:val="24"/>
        </w:rPr>
        <w:t>pomoci</w:t>
      </w:r>
      <w:r w:rsidR="00E850BB">
        <w:rPr>
          <w:sz w:val="24"/>
          <w:szCs w:val="24"/>
        </w:rPr>
        <w:t xml:space="preserve"> podle zákona o advokacii)</w:t>
      </w:r>
      <w:r>
        <w:rPr>
          <w:sz w:val="24"/>
          <w:szCs w:val="24"/>
        </w:rPr>
        <w:t xml:space="preserve">. </w:t>
      </w:r>
      <w:r w:rsidR="007A2E96">
        <w:rPr>
          <w:sz w:val="24"/>
          <w:szCs w:val="24"/>
        </w:rPr>
        <w:t>Pokud by se jednalo o</w:t>
      </w:r>
      <w:r w:rsidR="00CE7429">
        <w:rPr>
          <w:sz w:val="24"/>
          <w:szCs w:val="24"/>
        </w:rPr>
        <w:t> </w:t>
      </w:r>
      <w:r w:rsidR="007A2E96">
        <w:rPr>
          <w:sz w:val="24"/>
          <w:szCs w:val="24"/>
        </w:rPr>
        <w:t xml:space="preserve">podezřelého mladistvého, pak </w:t>
      </w:r>
      <w:r w:rsidR="007A2E96" w:rsidRPr="00B90039">
        <w:rPr>
          <w:sz w:val="24"/>
          <w:szCs w:val="24"/>
        </w:rPr>
        <w:t>by v souladu s</w:t>
      </w:r>
      <w:r w:rsidR="007A2E96">
        <w:rPr>
          <w:sz w:val="24"/>
          <w:szCs w:val="24"/>
        </w:rPr>
        <w:t> </w:t>
      </w:r>
      <w:r w:rsidR="007A2E96" w:rsidRPr="00B90039">
        <w:rPr>
          <w:sz w:val="24"/>
          <w:szCs w:val="24"/>
        </w:rPr>
        <w:t>§</w:t>
      </w:r>
      <w:r w:rsidR="007A2E96">
        <w:rPr>
          <w:sz w:val="24"/>
          <w:szCs w:val="24"/>
        </w:rPr>
        <w:t> </w:t>
      </w:r>
      <w:r w:rsidR="007A2E96" w:rsidRPr="00B90039">
        <w:rPr>
          <w:sz w:val="24"/>
          <w:szCs w:val="24"/>
        </w:rPr>
        <w:t>42a</w:t>
      </w:r>
      <w:r w:rsidR="007A2E96">
        <w:rPr>
          <w:sz w:val="24"/>
          <w:szCs w:val="24"/>
        </w:rPr>
        <w:t> </w:t>
      </w:r>
      <w:r w:rsidR="007A2E96" w:rsidRPr="00B90039">
        <w:rPr>
          <w:sz w:val="24"/>
          <w:szCs w:val="24"/>
        </w:rPr>
        <w:t>odst.</w:t>
      </w:r>
      <w:r w:rsidR="007A2E96">
        <w:rPr>
          <w:sz w:val="24"/>
          <w:szCs w:val="24"/>
        </w:rPr>
        <w:t> </w:t>
      </w:r>
      <w:r w:rsidR="007A2E96" w:rsidRPr="00B90039">
        <w:rPr>
          <w:sz w:val="24"/>
          <w:szCs w:val="24"/>
        </w:rPr>
        <w:t>1</w:t>
      </w:r>
      <w:r w:rsidR="007A2E96">
        <w:rPr>
          <w:sz w:val="24"/>
          <w:szCs w:val="24"/>
        </w:rPr>
        <w:t xml:space="preserve"> písm. a) </w:t>
      </w:r>
      <w:r w:rsidR="006F1951">
        <w:rPr>
          <w:sz w:val="24"/>
          <w:szCs w:val="24"/>
        </w:rPr>
        <w:t xml:space="preserve">ZSVM </w:t>
      </w:r>
      <w:r w:rsidR="007A2E96">
        <w:rPr>
          <w:sz w:val="24"/>
          <w:szCs w:val="24"/>
        </w:rPr>
        <w:t xml:space="preserve">byl </w:t>
      </w:r>
      <w:r w:rsidR="007A2E96" w:rsidRPr="00B90039">
        <w:rPr>
          <w:sz w:val="24"/>
          <w:szCs w:val="24"/>
        </w:rPr>
        <w:t xml:space="preserve">dán </w:t>
      </w:r>
      <w:r w:rsidR="007A2E96">
        <w:rPr>
          <w:sz w:val="24"/>
          <w:szCs w:val="24"/>
        </w:rPr>
        <w:t xml:space="preserve">důvod nutné obhajoby </w:t>
      </w:r>
      <w:r w:rsidR="007A2E96" w:rsidRPr="00B90039">
        <w:rPr>
          <w:sz w:val="24"/>
          <w:szCs w:val="24"/>
        </w:rPr>
        <w:t>od okamžiku, kdy byla proti němu použita opatření podle tohoto zákona nebo provedeny úkony podle trestního řádu, včetně úkonů neodkladných a neopakovatelných (ledaže nebylo možné jejich provedení odložit a vyrozumění obhájce o něm zajistit)</w:t>
      </w:r>
      <w:r w:rsidR="007A2E96">
        <w:rPr>
          <w:sz w:val="24"/>
          <w:szCs w:val="24"/>
        </w:rPr>
        <w:t>; při nutné obhajobě vzniká orgánům činným v trestním řízení povinnost, neučiní-li tak mladistv</w:t>
      </w:r>
      <w:r w:rsidR="00CE7429">
        <w:rPr>
          <w:sz w:val="24"/>
          <w:szCs w:val="24"/>
        </w:rPr>
        <w:t>ý</w:t>
      </w:r>
      <w:r w:rsidR="007A2E96">
        <w:rPr>
          <w:sz w:val="24"/>
          <w:szCs w:val="24"/>
        </w:rPr>
        <w:t xml:space="preserve"> nebo za</w:t>
      </w:r>
      <w:r w:rsidR="00D45900">
        <w:rPr>
          <w:sz w:val="24"/>
          <w:szCs w:val="24"/>
        </w:rPr>
        <w:t> </w:t>
      </w:r>
      <w:r w:rsidR="007A2E96">
        <w:rPr>
          <w:sz w:val="24"/>
          <w:szCs w:val="24"/>
        </w:rPr>
        <w:t xml:space="preserve">mladistvého zákonní zástupci či opatrovník, ustanovit mladistvému obhájce ex offo. </w:t>
      </w:r>
      <w:r w:rsidR="00CE7429">
        <w:rPr>
          <w:sz w:val="24"/>
          <w:szCs w:val="24"/>
        </w:rPr>
        <w:t>Mladistvý má navíc možnost žádat o přiznání bezplatné právní obhajoby nebo obhajoby za</w:t>
      </w:r>
      <w:r w:rsidR="00D45900">
        <w:rPr>
          <w:sz w:val="24"/>
          <w:szCs w:val="24"/>
        </w:rPr>
        <w:t> </w:t>
      </w:r>
      <w:r w:rsidR="00CE7429">
        <w:rPr>
          <w:sz w:val="24"/>
          <w:szCs w:val="24"/>
        </w:rPr>
        <w:t>sníženou odměnu z důvodu svých nedostatečných majetkových poměrů.</w:t>
      </w:r>
    </w:p>
    <w:p w14:paraId="4EF7E01F" w14:textId="5D16CFEB" w:rsidR="008C04F2" w:rsidRDefault="007A2E96" w:rsidP="000C0DEB">
      <w:pPr>
        <w:spacing w:before="120" w:after="0" w:line="240" w:lineRule="auto"/>
        <w:jc w:val="both"/>
        <w:rPr>
          <w:sz w:val="24"/>
          <w:szCs w:val="24"/>
        </w:rPr>
      </w:pPr>
      <w:r>
        <w:rPr>
          <w:sz w:val="24"/>
          <w:szCs w:val="24"/>
        </w:rPr>
        <w:t xml:space="preserve">Byť jsou povaha a cíle prověřování u trestně neodpovědných dětí a mladistvých odlišné, </w:t>
      </w:r>
      <w:r w:rsidR="00D45900">
        <w:rPr>
          <w:sz w:val="24"/>
          <w:szCs w:val="24"/>
        </w:rPr>
        <w:t xml:space="preserve">přesto </w:t>
      </w:r>
      <w:r>
        <w:rPr>
          <w:sz w:val="24"/>
          <w:szCs w:val="24"/>
        </w:rPr>
        <w:t xml:space="preserve">zejména s ohledem na skutečnost, že trestně neodpovědnému dítěti lze v navazujícím řízení </w:t>
      </w:r>
      <w:r w:rsidR="00C85889">
        <w:rPr>
          <w:sz w:val="24"/>
          <w:szCs w:val="24"/>
        </w:rPr>
        <w:t>na</w:t>
      </w:r>
      <w:r w:rsidR="00404791">
        <w:rPr>
          <w:sz w:val="24"/>
          <w:szCs w:val="24"/>
        </w:rPr>
        <w:t> </w:t>
      </w:r>
      <w:r w:rsidR="00C85889">
        <w:rPr>
          <w:sz w:val="24"/>
          <w:szCs w:val="24"/>
        </w:rPr>
        <w:t xml:space="preserve">základě důkazů </w:t>
      </w:r>
      <w:r w:rsidR="00C85889" w:rsidRPr="00B90039">
        <w:rPr>
          <w:sz w:val="24"/>
          <w:szCs w:val="24"/>
        </w:rPr>
        <w:t>opatřených v rámci prověřování činu jinak trestného</w:t>
      </w:r>
      <w:r w:rsidR="00C85889">
        <w:rPr>
          <w:sz w:val="24"/>
          <w:szCs w:val="24"/>
        </w:rPr>
        <w:t xml:space="preserve"> </w:t>
      </w:r>
      <w:r>
        <w:rPr>
          <w:sz w:val="24"/>
          <w:szCs w:val="24"/>
        </w:rPr>
        <w:t>uložit i opatření spojená s omezením jeho osobní svobody</w:t>
      </w:r>
      <w:r w:rsidR="00C85889">
        <w:rPr>
          <w:sz w:val="24"/>
          <w:szCs w:val="24"/>
        </w:rPr>
        <w:t xml:space="preserve"> (tedy optikou Výboru opatření, jež odpovídají trestním opatřením ukládaným mladistvým)</w:t>
      </w:r>
      <w:r>
        <w:rPr>
          <w:sz w:val="24"/>
          <w:szCs w:val="24"/>
        </w:rPr>
        <w:t xml:space="preserve">, </w:t>
      </w:r>
      <w:r w:rsidRPr="00FD1C0D">
        <w:rPr>
          <w:sz w:val="24"/>
          <w:szCs w:val="24"/>
        </w:rPr>
        <w:t>Evropský výbor pro sociální práva</w:t>
      </w:r>
      <w:r>
        <w:rPr>
          <w:sz w:val="24"/>
          <w:szCs w:val="24"/>
        </w:rPr>
        <w:t xml:space="preserve"> konstatoval,</w:t>
      </w:r>
      <w:r w:rsidR="001A6C0D">
        <w:rPr>
          <w:sz w:val="24"/>
          <w:szCs w:val="24"/>
        </w:rPr>
        <w:t xml:space="preserve"> </w:t>
      </w:r>
      <w:r>
        <w:rPr>
          <w:sz w:val="24"/>
          <w:szCs w:val="24"/>
        </w:rPr>
        <w:lastRenderedPageBreak/>
        <w:t>že</w:t>
      </w:r>
      <w:r w:rsidR="001A6C0D">
        <w:rPr>
          <w:sz w:val="24"/>
          <w:szCs w:val="24"/>
        </w:rPr>
        <w:t> </w:t>
      </w:r>
      <w:r>
        <w:rPr>
          <w:sz w:val="24"/>
          <w:szCs w:val="24"/>
        </w:rPr>
        <w:t>mladiství požívají v rámci fáze prověřování vyšší míru ochran</w:t>
      </w:r>
      <w:r w:rsidR="00C85889">
        <w:rPr>
          <w:sz w:val="24"/>
          <w:szCs w:val="24"/>
        </w:rPr>
        <w:t xml:space="preserve">y než děti mladší </w:t>
      </w:r>
      <w:r w:rsidR="00967373">
        <w:rPr>
          <w:sz w:val="24"/>
          <w:szCs w:val="24"/>
        </w:rPr>
        <w:t>15</w:t>
      </w:r>
      <w:r w:rsidR="00C85889">
        <w:rPr>
          <w:sz w:val="24"/>
          <w:szCs w:val="24"/>
        </w:rPr>
        <w:t xml:space="preserve"> let, což je </w:t>
      </w:r>
      <w:r w:rsidR="00D45900">
        <w:rPr>
          <w:sz w:val="24"/>
          <w:szCs w:val="24"/>
        </w:rPr>
        <w:t xml:space="preserve">podle názoru Výboru </w:t>
      </w:r>
      <w:r w:rsidR="00C85889">
        <w:rPr>
          <w:sz w:val="24"/>
          <w:szCs w:val="24"/>
        </w:rPr>
        <w:t xml:space="preserve">v rozporu s čl. 17 Charty. </w:t>
      </w:r>
    </w:p>
    <w:p w14:paraId="1A1E7195" w14:textId="7D92F45D" w:rsidR="007A2E96" w:rsidRDefault="00C85889" w:rsidP="000C0DEB">
      <w:pPr>
        <w:spacing w:before="120" w:after="0" w:line="240" w:lineRule="auto"/>
        <w:jc w:val="both"/>
        <w:rPr>
          <w:sz w:val="24"/>
          <w:szCs w:val="24"/>
        </w:rPr>
      </w:pPr>
      <w:r>
        <w:rPr>
          <w:sz w:val="24"/>
          <w:szCs w:val="24"/>
        </w:rPr>
        <w:t xml:space="preserve">K naplnění požadavků Výboru je </w:t>
      </w:r>
      <w:r w:rsidR="00253B05">
        <w:rPr>
          <w:sz w:val="24"/>
          <w:szCs w:val="24"/>
        </w:rPr>
        <w:t xml:space="preserve">proto </w:t>
      </w:r>
      <w:r>
        <w:rPr>
          <w:sz w:val="24"/>
          <w:szCs w:val="24"/>
        </w:rPr>
        <w:t xml:space="preserve">nutné </w:t>
      </w:r>
      <w:r w:rsidR="00C05C21">
        <w:rPr>
          <w:sz w:val="24"/>
          <w:szCs w:val="24"/>
        </w:rPr>
        <w:t xml:space="preserve">i </w:t>
      </w:r>
      <w:r w:rsidR="00253B05">
        <w:rPr>
          <w:sz w:val="24"/>
          <w:szCs w:val="24"/>
        </w:rPr>
        <w:t xml:space="preserve">ve fázi </w:t>
      </w:r>
      <w:r w:rsidR="00C05C21">
        <w:rPr>
          <w:sz w:val="24"/>
          <w:szCs w:val="24"/>
        </w:rPr>
        <w:t>objasňování</w:t>
      </w:r>
      <w:r>
        <w:rPr>
          <w:sz w:val="24"/>
          <w:szCs w:val="24"/>
        </w:rPr>
        <w:t xml:space="preserve"> činu jinak trestn</w:t>
      </w:r>
      <w:r w:rsidR="00253B05">
        <w:rPr>
          <w:sz w:val="24"/>
          <w:szCs w:val="24"/>
        </w:rPr>
        <w:t>ého</w:t>
      </w:r>
      <w:r>
        <w:rPr>
          <w:sz w:val="24"/>
          <w:szCs w:val="24"/>
        </w:rPr>
        <w:t xml:space="preserve"> </w:t>
      </w:r>
      <w:r w:rsidR="00C05C21">
        <w:rPr>
          <w:sz w:val="24"/>
          <w:szCs w:val="24"/>
        </w:rPr>
        <w:t>a</w:t>
      </w:r>
      <w:r w:rsidR="005F6744">
        <w:rPr>
          <w:sz w:val="24"/>
          <w:szCs w:val="24"/>
        </w:rPr>
        <w:t> </w:t>
      </w:r>
      <w:r w:rsidR="00C05C21">
        <w:rPr>
          <w:sz w:val="24"/>
          <w:szCs w:val="24"/>
        </w:rPr>
        <w:t xml:space="preserve">zjišťování, zda jej spáchalo dítě mladší 15 let, </w:t>
      </w:r>
      <w:r>
        <w:rPr>
          <w:sz w:val="24"/>
          <w:szCs w:val="24"/>
        </w:rPr>
        <w:t xml:space="preserve">garantovat </w:t>
      </w:r>
      <w:r w:rsidR="00C05C21">
        <w:rPr>
          <w:sz w:val="24"/>
          <w:szCs w:val="24"/>
        </w:rPr>
        <w:t xml:space="preserve">tomuto </w:t>
      </w:r>
      <w:r w:rsidRPr="00B90039">
        <w:rPr>
          <w:sz w:val="24"/>
          <w:szCs w:val="24"/>
        </w:rPr>
        <w:t xml:space="preserve">dítěti </w:t>
      </w:r>
      <w:r w:rsidR="00B474B3">
        <w:rPr>
          <w:sz w:val="24"/>
          <w:szCs w:val="24"/>
        </w:rPr>
        <w:t>právo na právní pomoc advokátem v obdobném rozsahu</w:t>
      </w:r>
      <w:r w:rsidRPr="00B90039">
        <w:rPr>
          <w:sz w:val="24"/>
          <w:szCs w:val="24"/>
        </w:rPr>
        <w:t>, j</w:t>
      </w:r>
      <w:r>
        <w:rPr>
          <w:sz w:val="24"/>
          <w:szCs w:val="24"/>
        </w:rPr>
        <w:t xml:space="preserve">ako trestně odpovědnému dítěti, čehož lze docílit pouze změnou </w:t>
      </w:r>
      <w:r w:rsidRPr="005F6744">
        <w:rPr>
          <w:sz w:val="24"/>
          <w:szCs w:val="24"/>
        </w:rPr>
        <w:t>právní úpravy.</w:t>
      </w:r>
      <w:r w:rsidR="00253B05" w:rsidRPr="005F6744">
        <w:rPr>
          <w:sz w:val="24"/>
          <w:szCs w:val="24"/>
        </w:rPr>
        <w:t xml:space="preserve"> Stejně tak je třeba umožnit, aby dítě mladší </w:t>
      </w:r>
      <w:r w:rsidR="00967373" w:rsidRPr="005F6744">
        <w:rPr>
          <w:sz w:val="24"/>
          <w:szCs w:val="24"/>
        </w:rPr>
        <w:t>15</w:t>
      </w:r>
      <w:r w:rsidR="00253B05" w:rsidRPr="005F6744">
        <w:rPr>
          <w:sz w:val="24"/>
          <w:szCs w:val="24"/>
        </w:rPr>
        <w:t xml:space="preserve"> let mělo </w:t>
      </w:r>
      <w:r w:rsidR="00A94DD6">
        <w:rPr>
          <w:sz w:val="24"/>
          <w:szCs w:val="24"/>
        </w:rPr>
        <w:t xml:space="preserve">možnost mít </w:t>
      </w:r>
      <w:r w:rsidR="00A94DD6">
        <w:rPr>
          <w:sz w:val="24"/>
          <w:szCs w:val="24"/>
        </w:rPr>
        <w:br/>
      </w:r>
      <w:r w:rsidR="00253B05" w:rsidRPr="005F6744">
        <w:rPr>
          <w:sz w:val="24"/>
          <w:szCs w:val="24"/>
        </w:rPr>
        <w:t>i v této fázi řízení právo na bezplatného právního zástupce, odůvodňují-li to jeho majetkové poměry.</w:t>
      </w:r>
    </w:p>
    <w:p w14:paraId="1CF82A90" w14:textId="4C51197B" w:rsidR="00100711" w:rsidRPr="00100711" w:rsidRDefault="00100711" w:rsidP="000C0DEB">
      <w:pPr>
        <w:spacing w:before="120" w:after="0" w:line="240" w:lineRule="auto"/>
        <w:jc w:val="both"/>
        <w:rPr>
          <w:b/>
          <w:sz w:val="24"/>
          <w:szCs w:val="24"/>
        </w:rPr>
      </w:pPr>
      <w:r>
        <w:rPr>
          <w:b/>
          <w:sz w:val="24"/>
          <w:szCs w:val="24"/>
        </w:rPr>
        <w:t>B</w:t>
      </w:r>
      <w:r w:rsidRPr="00100711">
        <w:rPr>
          <w:b/>
          <w:sz w:val="24"/>
          <w:szCs w:val="24"/>
        </w:rPr>
        <w:t xml:space="preserve">. </w:t>
      </w:r>
      <w:r w:rsidR="00680F6E">
        <w:rPr>
          <w:b/>
          <w:sz w:val="24"/>
          <w:szCs w:val="24"/>
        </w:rPr>
        <w:t xml:space="preserve"> Absence možnosti skončit řízení, aniž by dítě mladší 15 let bylo </w:t>
      </w:r>
      <w:r>
        <w:rPr>
          <w:b/>
          <w:sz w:val="24"/>
          <w:szCs w:val="24"/>
        </w:rPr>
        <w:t>formáln</w:t>
      </w:r>
      <w:r w:rsidR="00680F6E">
        <w:rPr>
          <w:b/>
          <w:sz w:val="24"/>
          <w:szCs w:val="24"/>
        </w:rPr>
        <w:t>ě stavěno</w:t>
      </w:r>
      <w:r>
        <w:rPr>
          <w:b/>
          <w:sz w:val="24"/>
          <w:szCs w:val="24"/>
        </w:rPr>
        <w:t xml:space="preserve"> </w:t>
      </w:r>
      <w:r w:rsidR="00680F6E">
        <w:rPr>
          <w:b/>
          <w:sz w:val="24"/>
          <w:szCs w:val="24"/>
        </w:rPr>
        <w:t>před soud</w:t>
      </w:r>
    </w:p>
    <w:p w14:paraId="77858A16" w14:textId="2AF8523A" w:rsidR="00100711" w:rsidRDefault="00100711" w:rsidP="000C0DEB">
      <w:pPr>
        <w:spacing w:before="120" w:after="0" w:line="240" w:lineRule="auto"/>
        <w:jc w:val="both"/>
        <w:rPr>
          <w:sz w:val="24"/>
          <w:szCs w:val="24"/>
        </w:rPr>
      </w:pPr>
      <w:r>
        <w:rPr>
          <w:sz w:val="24"/>
          <w:szCs w:val="24"/>
        </w:rPr>
        <w:t>Podle stávající právní úpravy má státní</w:t>
      </w:r>
      <w:r w:rsidRPr="00B90039">
        <w:rPr>
          <w:sz w:val="24"/>
          <w:szCs w:val="24"/>
        </w:rPr>
        <w:t xml:space="preserve"> zastupitelství povinnost podat návrh na</w:t>
      </w:r>
      <w:r>
        <w:rPr>
          <w:sz w:val="24"/>
          <w:szCs w:val="24"/>
        </w:rPr>
        <w:t> </w:t>
      </w:r>
      <w:r w:rsidRPr="00B90039">
        <w:rPr>
          <w:sz w:val="24"/>
          <w:szCs w:val="24"/>
        </w:rPr>
        <w:t xml:space="preserve">uložení opatření podle § 90 odst. 1 </w:t>
      </w:r>
      <w:r w:rsidR="006F1951">
        <w:rPr>
          <w:sz w:val="24"/>
          <w:szCs w:val="24"/>
        </w:rPr>
        <w:t xml:space="preserve">ZSVM </w:t>
      </w:r>
      <w:r w:rsidRPr="00B90039">
        <w:rPr>
          <w:sz w:val="24"/>
          <w:szCs w:val="24"/>
        </w:rPr>
        <w:t>bezodkladně poté, jakmile se dozví, že</w:t>
      </w:r>
      <w:r>
        <w:rPr>
          <w:sz w:val="24"/>
          <w:szCs w:val="24"/>
        </w:rPr>
        <w:t> </w:t>
      </w:r>
      <w:r w:rsidRPr="00B90039">
        <w:rPr>
          <w:sz w:val="24"/>
          <w:szCs w:val="24"/>
        </w:rPr>
        <w:t xml:space="preserve">trestní stíhání je nepřípustné, protože </w:t>
      </w:r>
      <w:r>
        <w:rPr>
          <w:sz w:val="24"/>
          <w:szCs w:val="24"/>
        </w:rPr>
        <w:t>činu jinak trestného se m</w:t>
      </w:r>
      <w:r w:rsidR="00376C54">
        <w:rPr>
          <w:sz w:val="24"/>
          <w:szCs w:val="24"/>
        </w:rPr>
        <w:t>ěl</w:t>
      </w:r>
      <w:r w:rsidR="00D14600">
        <w:rPr>
          <w:sz w:val="24"/>
          <w:szCs w:val="24"/>
        </w:rPr>
        <w:t>o dopustit dítě mladší 15 let</w:t>
      </w:r>
      <w:r>
        <w:rPr>
          <w:sz w:val="24"/>
          <w:szCs w:val="24"/>
        </w:rPr>
        <w:t xml:space="preserve">; tedy v případě odložení věci </w:t>
      </w:r>
      <w:r w:rsidRPr="00B90039">
        <w:rPr>
          <w:sz w:val="24"/>
          <w:szCs w:val="24"/>
        </w:rPr>
        <w:t xml:space="preserve">podle § 159a odst. </w:t>
      </w:r>
      <w:r>
        <w:rPr>
          <w:sz w:val="24"/>
          <w:szCs w:val="24"/>
        </w:rPr>
        <w:t xml:space="preserve">2 </w:t>
      </w:r>
      <w:r w:rsidR="00967373">
        <w:rPr>
          <w:sz w:val="24"/>
          <w:szCs w:val="24"/>
        </w:rPr>
        <w:t>tr. ř</w:t>
      </w:r>
      <w:r>
        <w:rPr>
          <w:sz w:val="24"/>
          <w:szCs w:val="24"/>
        </w:rPr>
        <w:t>. Podáním návrhu státního zastupitelství na uložení opatření je zahájeno řízení před soudem pro mládež; povinné zahájení řízení před soudem koresponduje s primárním cílem tohoto řízení, jímž je výchovně, nikoli represivně, působit na dítě a odvrátit jej tak</w:t>
      </w:r>
      <w:r w:rsidR="00FD0F57">
        <w:rPr>
          <w:sz w:val="24"/>
          <w:szCs w:val="24"/>
        </w:rPr>
        <w:t xml:space="preserve"> od </w:t>
      </w:r>
      <w:r w:rsidR="00FD0F57" w:rsidRPr="00B90039">
        <w:rPr>
          <w:sz w:val="24"/>
          <w:szCs w:val="24"/>
        </w:rPr>
        <w:t>opětovného páchání protiprávní činnosti</w:t>
      </w:r>
      <w:r w:rsidR="00FD0F57">
        <w:rPr>
          <w:sz w:val="24"/>
          <w:szCs w:val="24"/>
        </w:rPr>
        <w:t xml:space="preserve"> (</w:t>
      </w:r>
      <w:r w:rsidR="00376C54">
        <w:rPr>
          <w:sz w:val="24"/>
          <w:szCs w:val="24"/>
        </w:rPr>
        <w:t xml:space="preserve">srov. </w:t>
      </w:r>
      <w:r w:rsidR="00FD0F57">
        <w:rPr>
          <w:sz w:val="24"/>
          <w:szCs w:val="24"/>
        </w:rPr>
        <w:t xml:space="preserve">§ 1 odst. 2 </w:t>
      </w:r>
      <w:r w:rsidR="00A678FF">
        <w:rPr>
          <w:sz w:val="24"/>
          <w:szCs w:val="24"/>
        </w:rPr>
        <w:t>ZSVM</w:t>
      </w:r>
      <w:r w:rsidR="00FD0F57">
        <w:rPr>
          <w:sz w:val="24"/>
          <w:szCs w:val="24"/>
        </w:rPr>
        <w:t xml:space="preserve">). </w:t>
      </w:r>
    </w:p>
    <w:p w14:paraId="24423707" w14:textId="48BA9F53" w:rsidR="00DE1EA9" w:rsidRDefault="00FD0F57" w:rsidP="000C0DEB">
      <w:pPr>
        <w:spacing w:before="120" w:after="0" w:line="240" w:lineRule="auto"/>
        <w:jc w:val="both"/>
        <w:rPr>
          <w:sz w:val="24"/>
          <w:szCs w:val="24"/>
        </w:rPr>
      </w:pPr>
      <w:r>
        <w:rPr>
          <w:sz w:val="24"/>
          <w:szCs w:val="24"/>
        </w:rPr>
        <w:t xml:space="preserve">Byť je ustanovení § 90 odst. 1 </w:t>
      </w:r>
      <w:r w:rsidR="006F1951">
        <w:rPr>
          <w:sz w:val="24"/>
          <w:szCs w:val="24"/>
        </w:rPr>
        <w:t>ZSVM</w:t>
      </w:r>
      <w:r>
        <w:rPr>
          <w:sz w:val="24"/>
          <w:szCs w:val="24"/>
        </w:rPr>
        <w:t> soudní judikatu</w:t>
      </w:r>
      <w:r w:rsidR="005F6744">
        <w:rPr>
          <w:sz w:val="24"/>
          <w:szCs w:val="24"/>
        </w:rPr>
        <w:t>rou</w:t>
      </w:r>
      <w:r>
        <w:rPr>
          <w:sz w:val="24"/>
          <w:szCs w:val="24"/>
        </w:rPr>
        <w:t xml:space="preserve"> vykládáno a v praxi </w:t>
      </w:r>
      <w:r w:rsidR="00462F7C">
        <w:rPr>
          <w:sz w:val="24"/>
          <w:szCs w:val="24"/>
        </w:rPr>
        <w:t xml:space="preserve">by mělo být </w:t>
      </w:r>
      <w:r>
        <w:rPr>
          <w:sz w:val="24"/>
          <w:szCs w:val="24"/>
        </w:rPr>
        <w:t xml:space="preserve">aplikováno tak, že </w:t>
      </w:r>
      <w:r w:rsidRPr="00B90039">
        <w:rPr>
          <w:sz w:val="24"/>
          <w:szCs w:val="24"/>
        </w:rPr>
        <w:t xml:space="preserve">povinnost </w:t>
      </w:r>
      <w:r>
        <w:rPr>
          <w:sz w:val="24"/>
          <w:szCs w:val="24"/>
        </w:rPr>
        <w:t xml:space="preserve">podat návrh </w:t>
      </w:r>
      <w:r w:rsidRPr="00B90039">
        <w:rPr>
          <w:sz w:val="24"/>
          <w:szCs w:val="24"/>
        </w:rPr>
        <w:t xml:space="preserve">má </w:t>
      </w:r>
      <w:r>
        <w:rPr>
          <w:sz w:val="24"/>
          <w:szCs w:val="24"/>
        </w:rPr>
        <w:t xml:space="preserve">státní zastupitelství </w:t>
      </w:r>
      <w:r w:rsidR="00462F7C">
        <w:rPr>
          <w:sz w:val="24"/>
          <w:szCs w:val="24"/>
        </w:rPr>
        <w:t xml:space="preserve">pouze </w:t>
      </w:r>
      <w:r w:rsidRPr="00B90039">
        <w:rPr>
          <w:sz w:val="24"/>
          <w:szCs w:val="24"/>
        </w:rPr>
        <w:t xml:space="preserve">v případech činů </w:t>
      </w:r>
      <w:r w:rsidR="00462F7C">
        <w:rPr>
          <w:sz w:val="24"/>
          <w:szCs w:val="24"/>
        </w:rPr>
        <w:t>svou závažností a </w:t>
      </w:r>
      <w:r w:rsidRPr="00B90039">
        <w:rPr>
          <w:sz w:val="24"/>
          <w:szCs w:val="24"/>
        </w:rPr>
        <w:t>škodlivostí</w:t>
      </w:r>
      <w:r w:rsidR="00376C54">
        <w:rPr>
          <w:sz w:val="24"/>
          <w:szCs w:val="24"/>
        </w:rPr>
        <w:t xml:space="preserve"> </w:t>
      </w:r>
      <w:r w:rsidR="00376C54" w:rsidRPr="00B90039">
        <w:rPr>
          <w:sz w:val="24"/>
          <w:szCs w:val="24"/>
        </w:rPr>
        <w:t xml:space="preserve">minimálně </w:t>
      </w:r>
      <w:r w:rsidR="00376C54">
        <w:rPr>
          <w:sz w:val="24"/>
          <w:szCs w:val="24"/>
        </w:rPr>
        <w:t xml:space="preserve">srovnatelných </w:t>
      </w:r>
      <w:r w:rsidRPr="00B90039">
        <w:rPr>
          <w:sz w:val="24"/>
          <w:szCs w:val="24"/>
        </w:rPr>
        <w:t>s</w:t>
      </w:r>
      <w:r w:rsidR="00376C54">
        <w:rPr>
          <w:sz w:val="24"/>
          <w:szCs w:val="24"/>
        </w:rPr>
        <w:t> </w:t>
      </w:r>
      <w:r w:rsidRPr="00B90039">
        <w:rPr>
          <w:sz w:val="24"/>
          <w:szCs w:val="24"/>
        </w:rPr>
        <w:t>proviněními mladistvých,</w:t>
      </w:r>
      <w:r>
        <w:rPr>
          <w:sz w:val="24"/>
          <w:szCs w:val="24"/>
        </w:rPr>
        <w:t xml:space="preserve"> </w:t>
      </w:r>
      <w:r w:rsidR="00462F7C">
        <w:rPr>
          <w:sz w:val="24"/>
          <w:szCs w:val="24"/>
        </w:rPr>
        <w:t xml:space="preserve">resp. </w:t>
      </w:r>
      <w:r>
        <w:rPr>
          <w:sz w:val="24"/>
          <w:szCs w:val="24"/>
        </w:rPr>
        <w:t>spíše závažnějších a </w:t>
      </w:r>
      <w:r w:rsidRPr="00B90039">
        <w:rPr>
          <w:sz w:val="24"/>
          <w:szCs w:val="24"/>
        </w:rPr>
        <w:t xml:space="preserve">škodlivějších, </w:t>
      </w:r>
      <w:r w:rsidR="00462F7C">
        <w:rPr>
          <w:sz w:val="24"/>
          <w:szCs w:val="24"/>
        </w:rPr>
        <w:t xml:space="preserve">jelikož </w:t>
      </w:r>
      <w:r w:rsidR="00462F7C" w:rsidRPr="00B90039">
        <w:rPr>
          <w:sz w:val="24"/>
          <w:szCs w:val="24"/>
        </w:rPr>
        <w:t>k osobám mladším 15 let</w:t>
      </w:r>
      <w:r w:rsidR="00462F7C">
        <w:rPr>
          <w:sz w:val="24"/>
          <w:szCs w:val="24"/>
        </w:rPr>
        <w:t xml:space="preserve"> je nutno</w:t>
      </w:r>
      <w:r w:rsidR="00462F7C" w:rsidRPr="00B90039">
        <w:rPr>
          <w:sz w:val="24"/>
          <w:szCs w:val="24"/>
        </w:rPr>
        <w:t xml:space="preserve"> </w:t>
      </w:r>
      <w:r w:rsidR="00462F7C" w:rsidRPr="00B90039">
        <w:rPr>
          <w:i/>
          <w:iCs/>
          <w:sz w:val="24"/>
          <w:szCs w:val="24"/>
        </w:rPr>
        <w:t>přistupovat jako k</w:t>
      </w:r>
      <w:r w:rsidR="005F6744">
        <w:rPr>
          <w:i/>
          <w:iCs/>
          <w:sz w:val="24"/>
          <w:szCs w:val="24"/>
        </w:rPr>
        <w:t> </w:t>
      </w:r>
      <w:r w:rsidR="00462F7C" w:rsidRPr="00B90039">
        <w:rPr>
          <w:i/>
          <w:iCs/>
          <w:sz w:val="24"/>
          <w:szCs w:val="24"/>
        </w:rPr>
        <w:t>osobám dosud nevyzrálým, vyžadujícím speciální ohledy (tím spíše, jde-li o ojedinělé porušení právních norem)</w:t>
      </w:r>
      <w:r w:rsidR="00462F7C" w:rsidRPr="00462F7C">
        <w:rPr>
          <w:rStyle w:val="Znakapoznpodarou"/>
          <w:iCs/>
          <w:sz w:val="24"/>
          <w:szCs w:val="24"/>
        </w:rPr>
        <w:footnoteReference w:id="4"/>
      </w:r>
      <w:r w:rsidR="007C4856">
        <w:rPr>
          <w:iCs/>
          <w:sz w:val="24"/>
          <w:szCs w:val="24"/>
        </w:rPr>
        <w:t>, stávající právní ú</w:t>
      </w:r>
      <w:r w:rsidR="00B474B3">
        <w:rPr>
          <w:iCs/>
          <w:sz w:val="24"/>
          <w:szCs w:val="24"/>
        </w:rPr>
        <w:t xml:space="preserve">prava </w:t>
      </w:r>
      <w:r w:rsidR="00376C54">
        <w:rPr>
          <w:iCs/>
          <w:sz w:val="24"/>
          <w:szCs w:val="24"/>
        </w:rPr>
        <w:t xml:space="preserve">výslovně </w:t>
      </w:r>
      <w:r w:rsidR="00B474B3">
        <w:rPr>
          <w:iCs/>
          <w:sz w:val="24"/>
          <w:szCs w:val="24"/>
        </w:rPr>
        <w:t>nezakotvuje</w:t>
      </w:r>
      <w:r w:rsidR="007C4856">
        <w:rPr>
          <w:iCs/>
          <w:sz w:val="24"/>
          <w:szCs w:val="24"/>
        </w:rPr>
        <w:t xml:space="preserve"> formální postup, který by umožnil </w:t>
      </w:r>
      <w:r w:rsidR="00B474B3">
        <w:rPr>
          <w:iCs/>
          <w:sz w:val="24"/>
          <w:szCs w:val="24"/>
        </w:rPr>
        <w:t xml:space="preserve">v případech těchto dětí nezahajovat řízení před soudem pro mládež. </w:t>
      </w:r>
      <w:r w:rsidR="00100711">
        <w:rPr>
          <w:sz w:val="24"/>
          <w:szCs w:val="24"/>
        </w:rPr>
        <w:t xml:space="preserve">Jde tak o odlišnou situaci než </w:t>
      </w:r>
      <w:r w:rsidR="00100711" w:rsidRPr="00B90039">
        <w:rPr>
          <w:sz w:val="24"/>
          <w:szCs w:val="24"/>
        </w:rPr>
        <w:t>v případě trestně odpovědných dětí</w:t>
      </w:r>
      <w:r w:rsidR="00376C54">
        <w:rPr>
          <w:sz w:val="24"/>
          <w:szCs w:val="24"/>
        </w:rPr>
        <w:t xml:space="preserve"> (</w:t>
      </w:r>
      <w:r w:rsidR="00100711" w:rsidRPr="00B90039">
        <w:rPr>
          <w:sz w:val="24"/>
          <w:szCs w:val="24"/>
        </w:rPr>
        <w:t xml:space="preserve">tj. </w:t>
      </w:r>
      <w:r w:rsidR="00100711">
        <w:rPr>
          <w:sz w:val="24"/>
          <w:szCs w:val="24"/>
        </w:rPr>
        <w:t xml:space="preserve">osob, které se trestného činu dopustily </w:t>
      </w:r>
      <w:r w:rsidR="00100711" w:rsidRPr="00B90039">
        <w:rPr>
          <w:sz w:val="24"/>
          <w:szCs w:val="24"/>
        </w:rPr>
        <w:t>ve</w:t>
      </w:r>
      <w:r w:rsidR="004E1D7F">
        <w:rPr>
          <w:sz w:val="24"/>
          <w:szCs w:val="24"/>
        </w:rPr>
        <w:t> </w:t>
      </w:r>
      <w:r w:rsidR="00100711" w:rsidRPr="00B90039">
        <w:rPr>
          <w:sz w:val="24"/>
          <w:szCs w:val="24"/>
        </w:rPr>
        <w:t>věku 15 až 18 let</w:t>
      </w:r>
      <w:r w:rsidR="00376C54">
        <w:rPr>
          <w:sz w:val="24"/>
          <w:szCs w:val="24"/>
        </w:rPr>
        <w:t>),</w:t>
      </w:r>
      <w:r w:rsidR="00100711" w:rsidRPr="00B90039">
        <w:rPr>
          <w:sz w:val="24"/>
          <w:szCs w:val="24"/>
        </w:rPr>
        <w:t xml:space="preserve"> </w:t>
      </w:r>
      <w:r w:rsidR="00100711">
        <w:rPr>
          <w:sz w:val="24"/>
          <w:szCs w:val="24"/>
        </w:rPr>
        <w:t xml:space="preserve">kdy </w:t>
      </w:r>
      <w:r w:rsidR="00100711" w:rsidRPr="00B90039">
        <w:rPr>
          <w:sz w:val="24"/>
          <w:szCs w:val="24"/>
        </w:rPr>
        <w:t xml:space="preserve">státní zástupce v rámci trestního řízení </w:t>
      </w:r>
      <w:r w:rsidR="00B474B3">
        <w:rPr>
          <w:sz w:val="24"/>
          <w:szCs w:val="24"/>
        </w:rPr>
        <w:t>může</w:t>
      </w:r>
      <w:r w:rsidR="00100711">
        <w:rPr>
          <w:sz w:val="24"/>
          <w:szCs w:val="24"/>
        </w:rPr>
        <w:t xml:space="preserve"> namísto podání obžaloby</w:t>
      </w:r>
      <w:r w:rsidR="00376C54">
        <w:rPr>
          <w:sz w:val="24"/>
          <w:szCs w:val="24"/>
        </w:rPr>
        <w:t xml:space="preserve"> při</w:t>
      </w:r>
      <w:r w:rsidR="00100711" w:rsidRPr="00B90039">
        <w:rPr>
          <w:sz w:val="24"/>
          <w:szCs w:val="24"/>
        </w:rPr>
        <w:t xml:space="preserve"> splnění zákonných podmínek využít některou formu odklonu (podmíněné odložení podání návrhu na potrestání, podmíněné zastavení trestního stíhání, </w:t>
      </w:r>
      <w:r w:rsidR="00100711">
        <w:rPr>
          <w:sz w:val="24"/>
          <w:szCs w:val="24"/>
        </w:rPr>
        <w:t xml:space="preserve">narovnání, </w:t>
      </w:r>
      <w:r w:rsidR="00100711" w:rsidRPr="00B90039">
        <w:rPr>
          <w:sz w:val="24"/>
          <w:szCs w:val="24"/>
        </w:rPr>
        <w:t xml:space="preserve">odstoupení od trestního stíhání). </w:t>
      </w:r>
      <w:r w:rsidR="00B474B3" w:rsidRPr="00FB4030">
        <w:rPr>
          <w:sz w:val="24"/>
          <w:szCs w:val="24"/>
        </w:rPr>
        <w:t>Evropsk</w:t>
      </w:r>
      <w:r w:rsidR="00B474B3">
        <w:rPr>
          <w:sz w:val="24"/>
          <w:szCs w:val="24"/>
        </w:rPr>
        <w:t>ý</w:t>
      </w:r>
      <w:r w:rsidR="00B474B3" w:rsidRPr="00FB4030">
        <w:rPr>
          <w:sz w:val="24"/>
          <w:szCs w:val="24"/>
        </w:rPr>
        <w:t xml:space="preserve"> výbor pro sociální práva</w:t>
      </w:r>
      <w:r w:rsidR="00B474B3">
        <w:rPr>
          <w:sz w:val="24"/>
          <w:szCs w:val="24"/>
        </w:rPr>
        <w:t xml:space="preserve"> konstatoval, že je nutné</w:t>
      </w:r>
      <w:r w:rsidR="00B474B3" w:rsidRPr="00B90039">
        <w:rPr>
          <w:sz w:val="24"/>
          <w:szCs w:val="24"/>
        </w:rPr>
        <w:t xml:space="preserve"> </w:t>
      </w:r>
      <w:r w:rsidR="00B474B3" w:rsidRPr="00B474B3">
        <w:rPr>
          <w:iCs/>
          <w:sz w:val="24"/>
          <w:szCs w:val="24"/>
        </w:rPr>
        <w:t>přijmout opatření ke snížení obzvláště škodlivých účinků kontaktu dětí se soudním systémem, přičemž odklon</w:t>
      </w:r>
      <w:r w:rsidR="006F1951">
        <w:rPr>
          <w:iCs/>
          <w:sz w:val="24"/>
          <w:szCs w:val="24"/>
        </w:rPr>
        <w:t xml:space="preserve"> </w:t>
      </w:r>
      <w:r w:rsidR="00B474B3" w:rsidRPr="00B474B3">
        <w:rPr>
          <w:iCs/>
          <w:sz w:val="24"/>
          <w:szCs w:val="24"/>
        </w:rPr>
        <w:t>od formálního řízení je k tomu účinnou cestou</w:t>
      </w:r>
      <w:r w:rsidR="00B474B3">
        <w:rPr>
          <w:iCs/>
          <w:sz w:val="24"/>
          <w:szCs w:val="24"/>
        </w:rPr>
        <w:t xml:space="preserve">. </w:t>
      </w:r>
    </w:p>
    <w:p w14:paraId="7FD07FEB" w14:textId="34ACBA45" w:rsidR="00DE1EA9" w:rsidRPr="00B44802" w:rsidRDefault="00B474B3" w:rsidP="000C0DEB">
      <w:pPr>
        <w:spacing w:before="120" w:after="0" w:line="240" w:lineRule="auto"/>
        <w:jc w:val="both"/>
        <w:rPr>
          <w:sz w:val="24"/>
          <w:szCs w:val="24"/>
        </w:rPr>
      </w:pPr>
      <w:r>
        <w:rPr>
          <w:sz w:val="24"/>
          <w:szCs w:val="24"/>
        </w:rPr>
        <w:t xml:space="preserve">K naplnění požadavků Výboru </w:t>
      </w:r>
      <w:r w:rsidR="00D14600">
        <w:rPr>
          <w:sz w:val="24"/>
          <w:szCs w:val="24"/>
        </w:rPr>
        <w:t xml:space="preserve">se navrhuje </w:t>
      </w:r>
      <w:r>
        <w:rPr>
          <w:sz w:val="24"/>
          <w:szCs w:val="24"/>
        </w:rPr>
        <w:t xml:space="preserve">umožnit státnímu zastupitelství nepodat návrh, jímž by se zahájilo řízení před soudem pro mládež, případně soudu pro mládež rozhodnout o </w:t>
      </w:r>
      <w:r w:rsidR="00D14600">
        <w:rPr>
          <w:sz w:val="24"/>
          <w:szCs w:val="24"/>
        </w:rPr>
        <w:t xml:space="preserve">upuštění od uložení opatření </w:t>
      </w:r>
      <w:r>
        <w:rPr>
          <w:sz w:val="24"/>
          <w:szCs w:val="24"/>
        </w:rPr>
        <w:t>bez nutnosti nařídit jednání, a vymezit případy, kdy tak mohou učinit, což lze docílit pouze změnou právní úpravy.</w:t>
      </w:r>
    </w:p>
    <w:p w14:paraId="18009911" w14:textId="223DFE90" w:rsidR="00DE1EA9" w:rsidRPr="00A94DD6" w:rsidRDefault="00DE1EA9" w:rsidP="000C0DEB">
      <w:pPr>
        <w:pStyle w:val="Default"/>
        <w:spacing w:before="120"/>
        <w:jc w:val="both"/>
        <w:rPr>
          <w:rFonts w:ascii="Calibri" w:hAnsi="Calibri" w:cs="Calibri"/>
        </w:rPr>
      </w:pPr>
      <w:r w:rsidRPr="00A94DD6">
        <w:t xml:space="preserve">Poukázat lze v tomto směru také na výroční zprávy o činnosti státního zastupitelství </w:t>
      </w:r>
      <w:r w:rsidR="00E2185E" w:rsidRPr="00A94DD6">
        <w:t>z</w:t>
      </w:r>
      <w:r w:rsidR="005F6744">
        <w:t> </w:t>
      </w:r>
      <w:r w:rsidRPr="00A94DD6">
        <w:t xml:space="preserve">posledních </w:t>
      </w:r>
      <w:r w:rsidR="00E2185E" w:rsidRPr="00A94DD6">
        <w:t xml:space="preserve">let, z nichž rovněž vyplývá poznatek, </w:t>
      </w:r>
      <w:r w:rsidRPr="00A94DD6">
        <w:t>že by se návrhové oprávnění státního zastupitelství podle §</w:t>
      </w:r>
      <w:r w:rsidR="000C0DEB" w:rsidRPr="00A94DD6">
        <w:t> </w:t>
      </w:r>
      <w:r w:rsidRPr="00A94DD6">
        <w:t>90</w:t>
      </w:r>
      <w:r w:rsidR="000C0DEB" w:rsidRPr="00A94DD6">
        <w:t> </w:t>
      </w:r>
      <w:r w:rsidRPr="00A94DD6">
        <w:t>odst. 1 poslední věty ZSVM mělo změnit z obligatorní</w:t>
      </w:r>
      <w:r w:rsidR="00E2185E" w:rsidRPr="00A94DD6">
        <w:t>ho</w:t>
      </w:r>
      <w:r w:rsidRPr="00A94DD6">
        <w:t xml:space="preserve"> na</w:t>
      </w:r>
      <w:r w:rsidR="005F6744">
        <w:t> </w:t>
      </w:r>
      <w:r w:rsidRPr="00A94DD6">
        <w:t>fakultativní</w:t>
      </w:r>
      <w:r w:rsidR="005F6744">
        <w:t xml:space="preserve"> a</w:t>
      </w:r>
      <w:r w:rsidRPr="00A94DD6">
        <w:t xml:space="preserve"> </w:t>
      </w:r>
      <w:r w:rsidR="005F6744">
        <w:t xml:space="preserve"> </w:t>
      </w:r>
      <w:r w:rsidR="00A94DD6">
        <w:t xml:space="preserve">mělo by být založeno </w:t>
      </w:r>
      <w:r w:rsidRPr="00A94DD6">
        <w:t xml:space="preserve">na právním uvážení státního zástupce. Jako potřebné se jeví rozšíření </w:t>
      </w:r>
      <w:r w:rsidRPr="00A94DD6">
        <w:rPr>
          <w:color w:val="auto"/>
        </w:rPr>
        <w:t>možností zákonné reglementace návrhové činnosti státního zastupitelství podle §</w:t>
      </w:r>
      <w:r w:rsidR="005F6744">
        <w:rPr>
          <w:color w:val="auto"/>
        </w:rPr>
        <w:t> </w:t>
      </w:r>
      <w:r w:rsidRPr="00A94DD6">
        <w:rPr>
          <w:color w:val="auto"/>
        </w:rPr>
        <w:t>90</w:t>
      </w:r>
      <w:r w:rsidR="005F6744">
        <w:rPr>
          <w:color w:val="auto"/>
        </w:rPr>
        <w:t> </w:t>
      </w:r>
      <w:r w:rsidRPr="00A94DD6">
        <w:rPr>
          <w:color w:val="auto"/>
        </w:rPr>
        <w:t xml:space="preserve">odst. 1 ZSVM tak, aby přispívala k vyšší individualizaci zákonem stanoveného postupu dle okolností konkrétního posuzovaného činu jinak trestného a zjištěných poměrů konkrétní osoby mladší </w:t>
      </w:r>
      <w:r w:rsidR="00967373" w:rsidRPr="00A94DD6">
        <w:rPr>
          <w:color w:val="auto"/>
        </w:rPr>
        <w:t xml:space="preserve">15 </w:t>
      </w:r>
      <w:r w:rsidRPr="00A94DD6">
        <w:rPr>
          <w:color w:val="auto"/>
        </w:rPr>
        <w:t xml:space="preserve">let, na jejíž </w:t>
      </w:r>
      <w:r w:rsidR="00E2185E" w:rsidRPr="00A94DD6">
        <w:rPr>
          <w:color w:val="auto"/>
        </w:rPr>
        <w:t xml:space="preserve">protiprávní </w:t>
      </w:r>
      <w:r w:rsidRPr="00A94DD6">
        <w:rPr>
          <w:color w:val="auto"/>
        </w:rPr>
        <w:t xml:space="preserve">jednání se má v dalším řízení adekvátně reagovat. </w:t>
      </w:r>
    </w:p>
    <w:p w14:paraId="69FCE06A" w14:textId="3F5BADC8" w:rsidR="00DE1EA9" w:rsidRPr="00A94DD6" w:rsidRDefault="00DE1EA9" w:rsidP="000C0DEB">
      <w:pPr>
        <w:spacing w:before="120" w:after="0" w:line="240" w:lineRule="auto"/>
        <w:jc w:val="both"/>
        <w:rPr>
          <w:i/>
          <w:iCs/>
          <w:sz w:val="24"/>
          <w:szCs w:val="24"/>
        </w:rPr>
      </w:pPr>
      <w:r w:rsidRPr="00A94DD6">
        <w:rPr>
          <w:sz w:val="24"/>
          <w:szCs w:val="24"/>
        </w:rPr>
        <w:lastRenderedPageBreak/>
        <w:t>Ve Zprávě o činnosti státního zastupitelství za rok 2020 ze dne 15. června 2021, sp. zn. 4 NZN 501/20211, se na str. 54</w:t>
      </w:r>
      <w:r w:rsidR="00DB651E" w:rsidRPr="00A94DD6">
        <w:rPr>
          <w:sz w:val="24"/>
          <w:szCs w:val="24"/>
        </w:rPr>
        <w:t xml:space="preserve"> až </w:t>
      </w:r>
      <w:r w:rsidRPr="00A94DD6">
        <w:rPr>
          <w:sz w:val="24"/>
          <w:szCs w:val="24"/>
        </w:rPr>
        <w:t xml:space="preserve">55 uvádí (cit.): </w:t>
      </w:r>
      <w:r w:rsidRPr="00A94DD6">
        <w:rPr>
          <w:i/>
          <w:iCs/>
          <w:sz w:val="24"/>
          <w:szCs w:val="24"/>
        </w:rPr>
        <w:t>„S ohledem na poznatky ke struktuře a míře závažnosti činů jinak trestných, spáchaných dětmi do 15 let, je tak nadále aktuální zjištění, že</w:t>
      </w:r>
      <w:r w:rsidR="00C816A5">
        <w:rPr>
          <w:i/>
          <w:iCs/>
          <w:sz w:val="24"/>
          <w:szCs w:val="24"/>
        </w:rPr>
        <w:t> </w:t>
      </w:r>
      <w:r w:rsidRPr="00A94DD6">
        <w:rPr>
          <w:i/>
          <w:iCs/>
          <w:sz w:val="24"/>
          <w:szCs w:val="24"/>
        </w:rPr>
        <w:t>se nezřídka jednalo o delikty s typově menším stupněm společenské škodlivosti a v části takto evidované dětské delikvence by s ohledem na povahu jednání a osobu nezletilého postačovala k nápravě a prevenci i</w:t>
      </w:r>
      <w:r w:rsidR="000C0DEB" w:rsidRPr="00A94DD6">
        <w:rPr>
          <w:i/>
          <w:iCs/>
          <w:sz w:val="24"/>
          <w:szCs w:val="24"/>
        </w:rPr>
        <w:t> </w:t>
      </w:r>
      <w:r w:rsidRPr="00A94DD6">
        <w:rPr>
          <w:i/>
          <w:iCs/>
          <w:sz w:val="24"/>
          <w:szCs w:val="24"/>
        </w:rPr>
        <w:t>jiná opatření nežli opatření ukládaná po provedeném řízení soudem (opatření v rodině, ve škole, aktivita orgánu sociálně-právní ochrany dětí). V tomto smyslu se model obligatorních návrhů státního zastupitelství podle § 90 a násl. ZSM může jevit jako formální, neefektivní a nehospodárný, přičemž vhodnou změnou právní úpravy co do kroků navazujících na pravomocné odložení trestní věci z důvodu věku pachatele by byl vytvořen prostor pro to, aby byly k soudu k projednání a přijetí opatření předkládány pouze věci závažnější dětské kriminality, zejména nelze-li nápravy a působení na dítě dosáhnout jinými prostředky.“</w:t>
      </w:r>
    </w:p>
    <w:p w14:paraId="0DB20AB3" w14:textId="71074C8A" w:rsidR="00DE1EA9" w:rsidRPr="00A94DD6" w:rsidRDefault="00E2185E" w:rsidP="000C0DEB">
      <w:pPr>
        <w:spacing w:before="120" w:after="0" w:line="240" w:lineRule="auto"/>
        <w:jc w:val="both"/>
        <w:rPr>
          <w:sz w:val="24"/>
          <w:szCs w:val="24"/>
        </w:rPr>
      </w:pPr>
      <w:r w:rsidRPr="00A94DD6">
        <w:rPr>
          <w:sz w:val="24"/>
          <w:szCs w:val="24"/>
        </w:rPr>
        <w:t xml:space="preserve">Také podle judikatury </w:t>
      </w:r>
      <w:r w:rsidR="00DE1EA9" w:rsidRPr="00A94DD6">
        <w:rPr>
          <w:sz w:val="24"/>
          <w:szCs w:val="24"/>
        </w:rPr>
        <w:t xml:space="preserve">Ústavního soudu </w:t>
      </w:r>
      <w:r w:rsidRPr="00C816A5">
        <w:rPr>
          <w:sz w:val="24"/>
          <w:szCs w:val="24"/>
        </w:rPr>
        <w:t>(např. usnesení Ústavního soudu ze dne 11. 8. 2015, sp. zn. II. ÚS 628/15)</w:t>
      </w:r>
      <w:r w:rsidRPr="00A94DD6">
        <w:rPr>
          <w:sz w:val="24"/>
          <w:szCs w:val="24"/>
        </w:rPr>
        <w:t xml:space="preserve"> </w:t>
      </w:r>
      <w:r w:rsidR="00DE1EA9" w:rsidRPr="00A94DD6">
        <w:rPr>
          <w:sz w:val="24"/>
          <w:szCs w:val="24"/>
        </w:rPr>
        <w:t>nemá státní zastupitelství při podávání návrhu podle § 90 odst. 1 ZSVM postupovat mechanicky, bez hlubší znalosti okolností případu a osobních poměrů dítěte. Naopak, je velice důležité, aby citlivě zvažovalo závažnost a škodlivost protiprávních činů a</w:t>
      </w:r>
      <w:r w:rsidR="00C816A5">
        <w:rPr>
          <w:sz w:val="24"/>
          <w:szCs w:val="24"/>
        </w:rPr>
        <w:t> </w:t>
      </w:r>
      <w:r w:rsidR="00DE1EA9" w:rsidRPr="00A94DD6">
        <w:rPr>
          <w:sz w:val="24"/>
          <w:szCs w:val="24"/>
        </w:rPr>
        <w:t>skutečnosti charakterizující osobu dítěte, včetně způsobu provedení činu a pohnutek, které dítě</w:t>
      </w:r>
      <w:r w:rsidR="00C816A5">
        <w:rPr>
          <w:sz w:val="24"/>
          <w:szCs w:val="24"/>
        </w:rPr>
        <w:t xml:space="preserve"> </w:t>
      </w:r>
      <w:r w:rsidR="00DE1EA9" w:rsidRPr="00A94DD6">
        <w:rPr>
          <w:sz w:val="24"/>
          <w:szCs w:val="24"/>
        </w:rPr>
        <w:t>vedly k jeho spáchání. Obdobnou kritiku mechanického uplatňování postupu podle §</w:t>
      </w:r>
      <w:r w:rsidR="00C816A5">
        <w:rPr>
          <w:sz w:val="24"/>
          <w:szCs w:val="24"/>
        </w:rPr>
        <w:t> </w:t>
      </w:r>
      <w:r w:rsidR="00DE1EA9" w:rsidRPr="00A94DD6">
        <w:rPr>
          <w:sz w:val="24"/>
          <w:szCs w:val="24"/>
        </w:rPr>
        <w:t>90</w:t>
      </w:r>
      <w:r w:rsidR="00C816A5">
        <w:rPr>
          <w:sz w:val="24"/>
          <w:szCs w:val="24"/>
        </w:rPr>
        <w:t> </w:t>
      </w:r>
      <w:r w:rsidR="00DE1EA9" w:rsidRPr="00A94DD6">
        <w:rPr>
          <w:sz w:val="24"/>
          <w:szCs w:val="24"/>
        </w:rPr>
        <w:t xml:space="preserve">odst. 1 ZSVM lze nalézt i v řadě navazujících rozhodnutí Nejvyššího soudu, </w:t>
      </w:r>
      <w:r w:rsidRPr="00A94DD6">
        <w:rPr>
          <w:sz w:val="24"/>
          <w:szCs w:val="24"/>
        </w:rPr>
        <w:t xml:space="preserve">např. </w:t>
      </w:r>
      <w:r w:rsidR="00DE1EA9" w:rsidRPr="00A94DD6">
        <w:rPr>
          <w:sz w:val="24"/>
          <w:szCs w:val="24"/>
        </w:rPr>
        <w:t>v</w:t>
      </w:r>
      <w:r w:rsidR="00C816A5">
        <w:rPr>
          <w:sz w:val="24"/>
          <w:szCs w:val="24"/>
        </w:rPr>
        <w:t> </w:t>
      </w:r>
      <w:r w:rsidR="00DE1EA9" w:rsidRPr="00A94DD6">
        <w:rPr>
          <w:sz w:val="24"/>
          <w:szCs w:val="24"/>
        </w:rPr>
        <w:t>usnesení</w:t>
      </w:r>
      <w:r w:rsidRPr="00A94DD6">
        <w:rPr>
          <w:sz w:val="24"/>
          <w:szCs w:val="24"/>
        </w:rPr>
        <w:t>ch</w:t>
      </w:r>
      <w:r w:rsidR="00DE1EA9" w:rsidRPr="00A94DD6">
        <w:rPr>
          <w:sz w:val="24"/>
          <w:szCs w:val="24"/>
        </w:rPr>
        <w:t xml:space="preserve"> sp. zn. 8 Tdo 1076/2017 (bod 32 odůvodnění), sp. zn. 8 Tdo 1077/2017 (bod</w:t>
      </w:r>
      <w:r w:rsidR="00C816A5">
        <w:rPr>
          <w:sz w:val="24"/>
          <w:szCs w:val="24"/>
        </w:rPr>
        <w:t> </w:t>
      </w:r>
      <w:r w:rsidR="00DE1EA9" w:rsidRPr="00A94DD6">
        <w:rPr>
          <w:sz w:val="24"/>
          <w:szCs w:val="24"/>
        </w:rPr>
        <w:t>27</w:t>
      </w:r>
      <w:r w:rsidR="00C816A5">
        <w:rPr>
          <w:sz w:val="24"/>
          <w:szCs w:val="24"/>
        </w:rPr>
        <w:t> </w:t>
      </w:r>
      <w:r w:rsidR="00DE1EA9" w:rsidRPr="00A94DD6">
        <w:rPr>
          <w:sz w:val="24"/>
          <w:szCs w:val="24"/>
        </w:rPr>
        <w:t>odůvodnění), sp. zn. 8 Tdo 1081/2017 (bod 32 odůvodnění), sp. zn. 8 Tdo 1082/2017 (bod 26 odůvodnění), sp. zn. 8 Tdo 1084/2017 (bod 32 odůvodnění), sp. zn. 8 Tdo 1105/2017 (bod 25 odůvodnění), sp. zn. 8 Tdo 1213/2017 (bod 32 odůvodnění), sp. zn. 8 Tdo 1215/2017 (bod 26 odůvodnění), sp. zn. 8 Tdo 1314/2017 (bod 27 odůvodnění), sp. zn. 8 Tdo 335/2018, publikovaném pod č. 11/2019 Sb. rozh.</w:t>
      </w:r>
      <w:r w:rsidR="00DB651E" w:rsidRPr="00A94DD6">
        <w:rPr>
          <w:sz w:val="24"/>
          <w:szCs w:val="24"/>
        </w:rPr>
        <w:t> </w:t>
      </w:r>
      <w:r w:rsidR="00DE1EA9" w:rsidRPr="00A94DD6">
        <w:rPr>
          <w:sz w:val="24"/>
          <w:szCs w:val="24"/>
        </w:rPr>
        <w:t>tr. (bod 30 odůvodnění).</w:t>
      </w:r>
    </w:p>
    <w:p w14:paraId="3D378630" w14:textId="4EF80696" w:rsidR="00AE0360" w:rsidRDefault="00AE0360" w:rsidP="000C0DEB">
      <w:pPr>
        <w:spacing w:before="120" w:after="0" w:line="240" w:lineRule="auto"/>
        <w:jc w:val="both"/>
        <w:rPr>
          <w:sz w:val="24"/>
          <w:szCs w:val="24"/>
        </w:rPr>
      </w:pPr>
      <w:r w:rsidRPr="00D0456D">
        <w:rPr>
          <w:sz w:val="24"/>
          <w:szCs w:val="24"/>
        </w:rPr>
        <w:t xml:space="preserve">Cílem předkládaného návrhu zákona je uvést právní úpravu v oblasti řízení ve věcech dětí mladší </w:t>
      </w:r>
      <w:r w:rsidR="00967373">
        <w:rPr>
          <w:sz w:val="24"/>
          <w:szCs w:val="24"/>
        </w:rPr>
        <w:t>15</w:t>
      </w:r>
      <w:r w:rsidRPr="00D0456D">
        <w:rPr>
          <w:sz w:val="24"/>
          <w:szCs w:val="24"/>
        </w:rPr>
        <w:t xml:space="preserve"> let, jež se dopustily činu jinak trestného, </w:t>
      </w:r>
      <w:r w:rsidR="00451FD8" w:rsidRPr="00D0456D">
        <w:rPr>
          <w:sz w:val="24"/>
          <w:szCs w:val="24"/>
        </w:rPr>
        <w:t xml:space="preserve">do souladu s požadavky rozhodnutí Evropského výboru pro sociální práva ve věci </w:t>
      </w:r>
      <w:r w:rsidR="00451FD8" w:rsidRPr="00D0456D">
        <w:rPr>
          <w:i/>
          <w:sz w:val="24"/>
          <w:szCs w:val="24"/>
        </w:rPr>
        <w:t>International Commission of Jurists proti České republice</w:t>
      </w:r>
      <w:r w:rsidR="00451FD8" w:rsidRPr="00D0456D">
        <w:rPr>
          <w:sz w:val="24"/>
          <w:szCs w:val="24"/>
        </w:rPr>
        <w:t>, č. 148/2017</w:t>
      </w:r>
      <w:r w:rsidRPr="00D0456D">
        <w:rPr>
          <w:sz w:val="24"/>
          <w:szCs w:val="24"/>
        </w:rPr>
        <w:t>. Předložený návrh taktéž reaguje na doporučení v této oblasti ze strany dalších mezinárodních orgánů, které působí v oblasti ochrany základních práv a svobod</w:t>
      </w:r>
      <w:r w:rsidR="00E2185E" w:rsidRPr="00D0456D">
        <w:rPr>
          <w:sz w:val="24"/>
          <w:szCs w:val="24"/>
        </w:rPr>
        <w:t>, na</w:t>
      </w:r>
      <w:r w:rsidR="00DB651E">
        <w:rPr>
          <w:sz w:val="24"/>
          <w:szCs w:val="24"/>
        </w:rPr>
        <w:t> </w:t>
      </w:r>
      <w:r w:rsidR="00E2185E" w:rsidRPr="00D0456D">
        <w:rPr>
          <w:sz w:val="24"/>
          <w:szCs w:val="24"/>
        </w:rPr>
        <w:t>poznatky plynoucí ze zpráv o činnosti státního zastupitelství a na relevantní soudní judikaturu</w:t>
      </w:r>
      <w:r w:rsidRPr="00D0456D">
        <w:rPr>
          <w:sz w:val="24"/>
          <w:szCs w:val="24"/>
        </w:rPr>
        <w:t>. K naplnění stanoveného cíle je nutné novelizovat příslušná ustanovení zákona č. 218/2003 Sb., o odpovědnosti mládeže za </w:t>
      </w:r>
      <w:r w:rsidR="00AC4555" w:rsidRPr="00D0456D">
        <w:rPr>
          <w:sz w:val="24"/>
          <w:szCs w:val="24"/>
        </w:rPr>
        <w:t>protiprávní činy a </w:t>
      </w:r>
      <w:r w:rsidRPr="00D0456D">
        <w:rPr>
          <w:sz w:val="24"/>
          <w:szCs w:val="24"/>
        </w:rPr>
        <w:t>o</w:t>
      </w:r>
      <w:r w:rsidR="00AC4555" w:rsidRPr="00D0456D">
        <w:rPr>
          <w:sz w:val="24"/>
          <w:szCs w:val="24"/>
        </w:rPr>
        <w:t> </w:t>
      </w:r>
      <w:r w:rsidRPr="00D0456D">
        <w:rPr>
          <w:sz w:val="24"/>
          <w:szCs w:val="24"/>
        </w:rPr>
        <w:t>soudnictví ve věcech mládeže a o změně některýc</w:t>
      </w:r>
      <w:r w:rsidR="00AC4555" w:rsidRPr="00D0456D">
        <w:rPr>
          <w:sz w:val="24"/>
          <w:szCs w:val="24"/>
        </w:rPr>
        <w:t>h zákonů (zákon o soudnictví ve </w:t>
      </w:r>
      <w:r w:rsidRPr="00D0456D">
        <w:rPr>
          <w:sz w:val="24"/>
          <w:szCs w:val="24"/>
        </w:rPr>
        <w:t xml:space="preserve">věcech mládeže), ve znění pozdějších předpisů, zejména </w:t>
      </w:r>
      <w:r w:rsidR="00AC4555" w:rsidRPr="00D0456D">
        <w:rPr>
          <w:sz w:val="24"/>
          <w:szCs w:val="24"/>
        </w:rPr>
        <w:t xml:space="preserve">jeho </w:t>
      </w:r>
      <w:r w:rsidRPr="00D0456D">
        <w:rPr>
          <w:sz w:val="24"/>
          <w:szCs w:val="24"/>
        </w:rPr>
        <w:t xml:space="preserve">hlavu III. </w:t>
      </w:r>
    </w:p>
    <w:p w14:paraId="05F67F49" w14:textId="77777777" w:rsidR="00DB651E" w:rsidRPr="00D0456D" w:rsidRDefault="00DB651E" w:rsidP="000C0DEB">
      <w:pPr>
        <w:spacing w:before="120" w:after="0" w:line="240" w:lineRule="auto"/>
        <w:jc w:val="both"/>
        <w:rPr>
          <w:sz w:val="24"/>
          <w:szCs w:val="24"/>
        </w:rPr>
      </w:pPr>
    </w:p>
    <w:bookmarkEnd w:id="0"/>
    <w:p w14:paraId="741A43DE" w14:textId="0E491673" w:rsidR="00790E9E" w:rsidRPr="00260B8C" w:rsidRDefault="00790E9E" w:rsidP="000C0DEB">
      <w:pPr>
        <w:spacing w:before="120" w:after="0" w:line="240" w:lineRule="auto"/>
        <w:jc w:val="both"/>
        <w:rPr>
          <w:sz w:val="24"/>
          <w:szCs w:val="24"/>
        </w:rPr>
      </w:pPr>
      <w:r w:rsidRPr="00260B8C">
        <w:rPr>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w:t>
      </w:r>
      <w:r w:rsidR="004A444A">
        <w:rPr>
          <w:b/>
          <w:sz w:val="24"/>
          <w:szCs w:val="24"/>
        </w:rPr>
        <w:t>vropského soudu pro lidská práva</w:t>
      </w:r>
    </w:p>
    <w:p w14:paraId="10C412D0" w14:textId="51CF60A6" w:rsidR="00D14600" w:rsidRDefault="00790E9E" w:rsidP="000C0DEB">
      <w:pPr>
        <w:spacing w:before="120" w:after="0" w:line="240" w:lineRule="auto"/>
        <w:jc w:val="both"/>
        <w:rPr>
          <w:sz w:val="24"/>
          <w:szCs w:val="24"/>
        </w:rPr>
      </w:pPr>
      <w:r w:rsidRPr="00260B8C">
        <w:rPr>
          <w:sz w:val="24"/>
          <w:szCs w:val="24"/>
        </w:rPr>
        <w:t>Návrh respektuje požadav</w:t>
      </w:r>
      <w:r w:rsidR="003E4920">
        <w:rPr>
          <w:sz w:val="24"/>
          <w:szCs w:val="24"/>
        </w:rPr>
        <w:t xml:space="preserve">ky Listiny </w:t>
      </w:r>
      <w:r w:rsidR="003E4920" w:rsidRPr="00260B8C">
        <w:rPr>
          <w:sz w:val="24"/>
          <w:szCs w:val="24"/>
        </w:rPr>
        <w:t>základních práv a svobod</w:t>
      </w:r>
      <w:r w:rsidR="003E4920">
        <w:rPr>
          <w:sz w:val="24"/>
          <w:szCs w:val="24"/>
        </w:rPr>
        <w:t xml:space="preserve"> v oblasti práva na soudní a </w:t>
      </w:r>
      <w:r w:rsidR="003E4920" w:rsidRPr="003E4920">
        <w:rPr>
          <w:sz w:val="24"/>
          <w:szCs w:val="24"/>
        </w:rPr>
        <w:t>jinou právní ochranu</w:t>
      </w:r>
      <w:r w:rsidR="003E4920">
        <w:rPr>
          <w:sz w:val="24"/>
          <w:szCs w:val="24"/>
        </w:rPr>
        <w:t xml:space="preserve">, </w:t>
      </w:r>
      <w:r w:rsidR="007F727D">
        <w:rPr>
          <w:sz w:val="24"/>
          <w:szCs w:val="24"/>
        </w:rPr>
        <w:t xml:space="preserve">a </w:t>
      </w:r>
      <w:r w:rsidR="00690C99">
        <w:rPr>
          <w:sz w:val="24"/>
          <w:szCs w:val="24"/>
        </w:rPr>
        <w:t xml:space="preserve">tím, že zavádí povinné právní zastoupení dítěte mladšího </w:t>
      </w:r>
      <w:r w:rsidR="00967373">
        <w:rPr>
          <w:sz w:val="24"/>
          <w:szCs w:val="24"/>
        </w:rPr>
        <w:t>15</w:t>
      </w:r>
      <w:r w:rsidR="00690C99">
        <w:rPr>
          <w:sz w:val="24"/>
          <w:szCs w:val="24"/>
        </w:rPr>
        <w:t xml:space="preserve"> let již od samého počátku řízení o činech jinak trestných, kterých se měl</w:t>
      </w:r>
      <w:r w:rsidR="00F15054">
        <w:rPr>
          <w:sz w:val="24"/>
          <w:szCs w:val="24"/>
        </w:rPr>
        <w:t>o</w:t>
      </w:r>
      <w:r w:rsidR="00690C99">
        <w:rPr>
          <w:sz w:val="24"/>
          <w:szCs w:val="24"/>
        </w:rPr>
        <w:t xml:space="preserve"> dopustit, zajišťuje plně </w:t>
      </w:r>
      <w:r w:rsidR="007F727D">
        <w:rPr>
          <w:sz w:val="24"/>
          <w:szCs w:val="24"/>
        </w:rPr>
        <w:t>záruky práva na spravedlivý proces dle článku 36 odst.</w:t>
      </w:r>
      <w:r w:rsidR="007F03D7">
        <w:rPr>
          <w:sz w:val="24"/>
          <w:szCs w:val="24"/>
        </w:rPr>
        <w:t> </w:t>
      </w:r>
      <w:r w:rsidR="007F727D">
        <w:rPr>
          <w:sz w:val="24"/>
          <w:szCs w:val="24"/>
        </w:rPr>
        <w:t>1 Listiny</w:t>
      </w:r>
      <w:r w:rsidR="003E4920">
        <w:rPr>
          <w:sz w:val="24"/>
          <w:szCs w:val="24"/>
        </w:rPr>
        <w:t>.</w:t>
      </w:r>
      <w:r w:rsidR="007F727D">
        <w:rPr>
          <w:sz w:val="24"/>
          <w:szCs w:val="24"/>
        </w:rPr>
        <w:t xml:space="preserve"> </w:t>
      </w:r>
    </w:p>
    <w:p w14:paraId="415C8D8D" w14:textId="25BAF7E0" w:rsidR="00D0456D" w:rsidRDefault="00790E9E" w:rsidP="000C0DEB">
      <w:pPr>
        <w:spacing w:before="120" w:after="0" w:line="240" w:lineRule="auto"/>
        <w:jc w:val="both"/>
        <w:rPr>
          <w:sz w:val="24"/>
          <w:szCs w:val="24"/>
        </w:rPr>
      </w:pPr>
      <w:r w:rsidRPr="00260B8C">
        <w:rPr>
          <w:sz w:val="24"/>
          <w:szCs w:val="24"/>
        </w:rPr>
        <w:t xml:space="preserve">Návrh je </w:t>
      </w:r>
      <w:r w:rsidR="003E4920">
        <w:rPr>
          <w:sz w:val="24"/>
          <w:szCs w:val="24"/>
        </w:rPr>
        <w:t xml:space="preserve">rovněž </w:t>
      </w:r>
      <w:r w:rsidRPr="00260B8C">
        <w:rPr>
          <w:sz w:val="24"/>
          <w:szCs w:val="24"/>
        </w:rPr>
        <w:t xml:space="preserve">plně v souladu s čl. 2 odst. 2 Listiny základních práv a svobod, </w:t>
      </w:r>
      <w:r w:rsidR="003E4920">
        <w:rPr>
          <w:sz w:val="24"/>
          <w:szCs w:val="24"/>
        </w:rPr>
        <w:t>a </w:t>
      </w:r>
      <w:r w:rsidR="00C53C30" w:rsidRPr="00260B8C">
        <w:rPr>
          <w:sz w:val="24"/>
          <w:szCs w:val="24"/>
        </w:rPr>
        <w:t xml:space="preserve">s čl. 2 odst. 3 Ústavy, </w:t>
      </w:r>
      <w:r w:rsidRPr="00260B8C">
        <w:rPr>
          <w:sz w:val="24"/>
          <w:szCs w:val="24"/>
        </w:rPr>
        <w:t xml:space="preserve">podle </w:t>
      </w:r>
      <w:r w:rsidR="00C53C30" w:rsidRPr="00260B8C">
        <w:rPr>
          <w:sz w:val="24"/>
          <w:szCs w:val="24"/>
        </w:rPr>
        <w:t>kterých lze státní moc upl</w:t>
      </w:r>
      <w:r w:rsidR="003E4920">
        <w:rPr>
          <w:sz w:val="24"/>
          <w:szCs w:val="24"/>
        </w:rPr>
        <w:t>atňovat v případech, v</w:t>
      </w:r>
      <w:r w:rsidR="008E1535">
        <w:rPr>
          <w:sz w:val="24"/>
          <w:szCs w:val="24"/>
        </w:rPr>
        <w:t> </w:t>
      </w:r>
      <w:r w:rsidR="003E4920">
        <w:rPr>
          <w:sz w:val="24"/>
          <w:szCs w:val="24"/>
        </w:rPr>
        <w:t>mezích a </w:t>
      </w:r>
      <w:r w:rsidR="00C53C30" w:rsidRPr="00260B8C">
        <w:rPr>
          <w:sz w:val="24"/>
          <w:szCs w:val="24"/>
        </w:rPr>
        <w:t>způsoby, které stanoví zákon, přičemž státní moc slouží všem občanům.</w:t>
      </w:r>
      <w:r w:rsidR="0046061A">
        <w:rPr>
          <w:sz w:val="24"/>
          <w:szCs w:val="24"/>
        </w:rPr>
        <w:t xml:space="preserve"> </w:t>
      </w:r>
    </w:p>
    <w:p w14:paraId="2EAA890C" w14:textId="4EA2B0C1" w:rsidR="00C53C30" w:rsidRPr="0046061A" w:rsidRDefault="0046061A" w:rsidP="000C0DEB">
      <w:pPr>
        <w:spacing w:before="120" w:after="0" w:line="240" w:lineRule="auto"/>
        <w:jc w:val="both"/>
        <w:rPr>
          <w:sz w:val="24"/>
          <w:szCs w:val="24"/>
        </w:rPr>
      </w:pPr>
      <w:r>
        <w:rPr>
          <w:sz w:val="24"/>
          <w:szCs w:val="24"/>
        </w:rPr>
        <w:lastRenderedPageBreak/>
        <w:t xml:space="preserve">Návrh uvádí českou právní úpravu plně do souladu s článkem 1 odst. 2 Ústavy, podle </w:t>
      </w:r>
      <w:r w:rsidRPr="0046061A">
        <w:rPr>
          <w:sz w:val="24"/>
          <w:szCs w:val="24"/>
        </w:rPr>
        <w:t xml:space="preserve">něhož </w:t>
      </w:r>
      <w:r w:rsidRPr="0046061A">
        <w:rPr>
          <w:color w:val="000000"/>
          <w:sz w:val="24"/>
          <w:szCs w:val="24"/>
          <w:shd w:val="clear" w:color="auto" w:fill="FFFFFF"/>
        </w:rPr>
        <w:t>Česká republika dodržuje závazky, které pro ni vyplývají z mezinárodního práva</w:t>
      </w:r>
      <w:r>
        <w:rPr>
          <w:color w:val="000000"/>
          <w:sz w:val="24"/>
          <w:szCs w:val="24"/>
          <w:shd w:val="clear" w:color="auto" w:fill="FFFFFF"/>
        </w:rPr>
        <w:t>, tím, že</w:t>
      </w:r>
      <w:r w:rsidR="007F03D7">
        <w:rPr>
          <w:color w:val="000000"/>
          <w:sz w:val="24"/>
          <w:szCs w:val="24"/>
          <w:shd w:val="clear" w:color="auto" w:fill="FFFFFF"/>
        </w:rPr>
        <w:t> </w:t>
      </w:r>
      <w:r>
        <w:rPr>
          <w:color w:val="000000"/>
          <w:sz w:val="24"/>
          <w:szCs w:val="24"/>
          <w:shd w:val="clear" w:color="auto" w:fill="FFFFFF"/>
        </w:rPr>
        <w:t xml:space="preserve">zajišťuje soulad </w:t>
      </w:r>
      <w:r w:rsidR="007F03D7">
        <w:rPr>
          <w:color w:val="000000"/>
          <w:sz w:val="24"/>
          <w:szCs w:val="24"/>
          <w:shd w:val="clear" w:color="auto" w:fill="FFFFFF"/>
        </w:rPr>
        <w:t xml:space="preserve">novelizovaného zákona </w:t>
      </w:r>
      <w:r>
        <w:rPr>
          <w:color w:val="000000"/>
          <w:sz w:val="24"/>
          <w:szCs w:val="24"/>
          <w:shd w:val="clear" w:color="auto" w:fill="FFFFFF"/>
        </w:rPr>
        <w:t>s Chartou.</w:t>
      </w:r>
      <w:r w:rsidR="00574FDE">
        <w:rPr>
          <w:color w:val="000000"/>
          <w:sz w:val="24"/>
          <w:szCs w:val="24"/>
          <w:shd w:val="clear" w:color="auto" w:fill="FFFFFF"/>
        </w:rPr>
        <w:t xml:space="preserve"> Návrh rovněž promítá do zákonné úpravy principy obsažené v relevantní judikatuře Ústavního soudu (např. zmiňované </w:t>
      </w:r>
      <w:r w:rsidR="00574FDE" w:rsidRPr="00E2185E">
        <w:rPr>
          <w:sz w:val="24"/>
          <w:szCs w:val="24"/>
        </w:rPr>
        <w:t>usnesení Ústavního soudu ze dne 11. 8. 2015, sp. zn. II. ÚS 628/15</w:t>
      </w:r>
      <w:r w:rsidR="00574FDE">
        <w:rPr>
          <w:sz w:val="24"/>
          <w:szCs w:val="24"/>
        </w:rPr>
        <w:t>).</w:t>
      </w:r>
      <w:r w:rsidR="00574FDE">
        <w:rPr>
          <w:color w:val="000000"/>
          <w:sz w:val="24"/>
          <w:szCs w:val="24"/>
          <w:shd w:val="clear" w:color="auto" w:fill="FFFFFF"/>
        </w:rPr>
        <w:t xml:space="preserve"> </w:t>
      </w:r>
    </w:p>
    <w:p w14:paraId="5F584C54" w14:textId="4EDDB119" w:rsidR="00F85856" w:rsidRPr="00485D10" w:rsidRDefault="00485D10" w:rsidP="000C0DEB">
      <w:pPr>
        <w:spacing w:before="120" w:after="0" w:line="240" w:lineRule="auto"/>
        <w:jc w:val="both"/>
        <w:rPr>
          <w:sz w:val="24"/>
          <w:szCs w:val="24"/>
        </w:rPr>
      </w:pPr>
      <w:r w:rsidRPr="0046061A">
        <w:rPr>
          <w:sz w:val="24"/>
          <w:szCs w:val="24"/>
        </w:rPr>
        <w:t>Česká republika ratifikovala Chartu, a tudíž je ve smyslu čl. 1 odst. 2 Ústavy jejím</w:t>
      </w:r>
      <w:r w:rsidRPr="00485D10">
        <w:rPr>
          <w:sz w:val="24"/>
          <w:szCs w:val="24"/>
        </w:rPr>
        <w:t xml:space="preserve"> obsahem vázána. Ratifikací Dodatkového protokolu k Chartě zakládajícího systém kolektivních stížností (č. 80/2012 Sb. m. s.) Česká republika svěřila Evropskému výboru pro sociální práva pravomoc rozhodovat o kolektivních stížnostech podaných proti ní. Jelikož bylo rozhodnutím Evropského výboru pro sociální práva ve věci </w:t>
      </w:r>
      <w:r w:rsidRPr="00485D10">
        <w:rPr>
          <w:i/>
          <w:sz w:val="24"/>
          <w:szCs w:val="24"/>
        </w:rPr>
        <w:t>International Commission of Jurists proti České republice</w:t>
      </w:r>
      <w:r w:rsidRPr="00485D10">
        <w:rPr>
          <w:sz w:val="24"/>
          <w:szCs w:val="24"/>
        </w:rPr>
        <w:t>, č.</w:t>
      </w:r>
      <w:r w:rsidR="008C04F2">
        <w:rPr>
          <w:sz w:val="24"/>
          <w:szCs w:val="24"/>
        </w:rPr>
        <w:t> </w:t>
      </w:r>
      <w:r w:rsidRPr="00485D10">
        <w:rPr>
          <w:sz w:val="24"/>
          <w:szCs w:val="24"/>
        </w:rPr>
        <w:t xml:space="preserve">148/2017, shledáno porušení článku 17 Charty, musí Česká republika odstranit zjištěné nedostatky a uvést svůj právní řád do souladu s rozhodnutím. </w:t>
      </w:r>
      <w:r>
        <w:rPr>
          <w:sz w:val="24"/>
          <w:szCs w:val="24"/>
        </w:rPr>
        <w:t xml:space="preserve">Předložený návrh reflektuje veškeré nedostatky vytýkané v předmětném rozhodnutí, čímž </w:t>
      </w:r>
      <w:r w:rsidR="00F85856">
        <w:rPr>
          <w:iCs/>
          <w:sz w:val="24"/>
          <w:szCs w:val="24"/>
        </w:rPr>
        <w:t>uvádí právní úpravu České republiky v oblasti řízení ve věcech trestně neodpovědných dětí plně do souladu s čl. 17 Charty</w:t>
      </w:r>
      <w:r>
        <w:rPr>
          <w:iCs/>
          <w:sz w:val="24"/>
          <w:szCs w:val="24"/>
        </w:rPr>
        <w:t xml:space="preserve"> ve znění výkladu Evropského výboru pro sociální práva</w:t>
      </w:r>
      <w:r w:rsidR="00F85856">
        <w:rPr>
          <w:iCs/>
          <w:sz w:val="24"/>
          <w:szCs w:val="24"/>
        </w:rPr>
        <w:t xml:space="preserve">. </w:t>
      </w:r>
    </w:p>
    <w:p w14:paraId="59750A7B" w14:textId="77777777" w:rsidR="000C1B33" w:rsidRDefault="000C1B33" w:rsidP="000C0DEB">
      <w:pPr>
        <w:spacing w:before="120" w:after="0" w:line="240" w:lineRule="auto"/>
        <w:jc w:val="both"/>
        <w:rPr>
          <w:iCs/>
          <w:sz w:val="24"/>
          <w:szCs w:val="24"/>
        </w:rPr>
      </w:pPr>
      <w:r>
        <w:rPr>
          <w:iCs/>
          <w:sz w:val="24"/>
          <w:szCs w:val="24"/>
        </w:rPr>
        <w:t>Při tvorbě návrhu byly dále zohledněny i další</w:t>
      </w:r>
      <w:r w:rsidR="00F85856">
        <w:rPr>
          <w:iCs/>
          <w:sz w:val="24"/>
          <w:szCs w:val="24"/>
        </w:rPr>
        <w:t xml:space="preserve"> doporučení mezin</w:t>
      </w:r>
      <w:r>
        <w:rPr>
          <w:iCs/>
          <w:sz w:val="24"/>
          <w:szCs w:val="24"/>
        </w:rPr>
        <w:t>árodních organizací a </w:t>
      </w:r>
      <w:r w:rsidR="00F85856">
        <w:rPr>
          <w:iCs/>
          <w:sz w:val="24"/>
          <w:szCs w:val="24"/>
        </w:rPr>
        <w:t>institucí</w:t>
      </w:r>
      <w:r>
        <w:rPr>
          <w:iCs/>
          <w:sz w:val="24"/>
          <w:szCs w:val="24"/>
        </w:rPr>
        <w:t>, které se oblasti řízení ve věcech trestně neodpovědných dětí týkají, zejména:</w:t>
      </w:r>
    </w:p>
    <w:p w14:paraId="7A1FF3F6" w14:textId="033BC4F7" w:rsidR="000C1B33" w:rsidRDefault="00F85856" w:rsidP="000C0DEB">
      <w:pPr>
        <w:pStyle w:val="Odstavecseseznamem"/>
        <w:numPr>
          <w:ilvl w:val="0"/>
          <w:numId w:val="16"/>
        </w:numPr>
        <w:spacing w:before="120" w:after="0" w:line="240" w:lineRule="auto"/>
        <w:jc w:val="both"/>
        <w:rPr>
          <w:iCs/>
          <w:sz w:val="24"/>
          <w:szCs w:val="24"/>
        </w:rPr>
      </w:pPr>
      <w:r w:rsidRPr="000C1B33">
        <w:rPr>
          <w:i/>
          <w:iCs/>
          <w:sz w:val="24"/>
          <w:szCs w:val="24"/>
        </w:rPr>
        <w:t>Závěrečná doporučení Výboru OSN pro lidská práva ke třetí pravidelné zprávě České republiky z 22. srpna 2013 (bod 20)</w:t>
      </w:r>
      <w:r w:rsidRPr="000C1B33">
        <w:rPr>
          <w:iCs/>
          <w:sz w:val="24"/>
          <w:szCs w:val="24"/>
        </w:rPr>
        <w:t xml:space="preserve">, kde bylo konstatováno, že pro naplnění práv zakotvených v článcích 14 a 24 Mezinárodního paktu o občanských a politických právech by Česká republika měla dětem mladším 15 let zajistit právo na adekvátní obhajobu se stejnými právními zárukami, </w:t>
      </w:r>
      <w:r w:rsidR="008C04F2">
        <w:rPr>
          <w:iCs/>
          <w:sz w:val="24"/>
          <w:szCs w:val="24"/>
        </w:rPr>
        <w:t>jakých</w:t>
      </w:r>
      <w:r w:rsidRPr="000C1B33">
        <w:rPr>
          <w:iCs/>
          <w:sz w:val="24"/>
          <w:szCs w:val="24"/>
        </w:rPr>
        <w:t xml:space="preserve"> poží</w:t>
      </w:r>
      <w:r w:rsidR="000C1B33">
        <w:rPr>
          <w:iCs/>
          <w:sz w:val="24"/>
          <w:szCs w:val="24"/>
        </w:rPr>
        <w:t>vají trestně odpovědné osoby, a </w:t>
      </w:r>
      <w:r w:rsidRPr="000C1B33">
        <w:rPr>
          <w:iCs/>
          <w:sz w:val="24"/>
          <w:szCs w:val="24"/>
        </w:rPr>
        <w:t>měla by zvážit možnost, kdykoli je to vhodné, vyřízení skutku, kterého se dopustilo trestně neodpovědné dítě, bez formálního soudního řízení</w:t>
      </w:r>
      <w:r w:rsidR="000C1B33" w:rsidRPr="000C1B33">
        <w:rPr>
          <w:iCs/>
          <w:sz w:val="24"/>
          <w:szCs w:val="24"/>
        </w:rPr>
        <w:t xml:space="preserve">; </w:t>
      </w:r>
    </w:p>
    <w:p w14:paraId="36DF180F" w14:textId="5A86B62F" w:rsidR="000C1B33" w:rsidRDefault="000C1B33" w:rsidP="000C0DEB">
      <w:pPr>
        <w:pStyle w:val="Odstavecseseznamem"/>
        <w:numPr>
          <w:ilvl w:val="0"/>
          <w:numId w:val="16"/>
        </w:numPr>
        <w:spacing w:before="120" w:after="0" w:line="240" w:lineRule="auto"/>
        <w:jc w:val="both"/>
        <w:rPr>
          <w:iCs/>
          <w:sz w:val="24"/>
          <w:szCs w:val="24"/>
        </w:rPr>
      </w:pPr>
      <w:r>
        <w:rPr>
          <w:i/>
          <w:iCs/>
          <w:sz w:val="24"/>
          <w:szCs w:val="24"/>
        </w:rPr>
        <w:t>Z</w:t>
      </w:r>
      <w:r w:rsidRPr="000C1B33">
        <w:rPr>
          <w:i/>
          <w:iCs/>
          <w:sz w:val="24"/>
          <w:szCs w:val="24"/>
        </w:rPr>
        <w:t>práva Evropského výboru pro zabránění mučení a jinému nelidskému a ponižujícímu zacházení a trestání (CPT) o návštěvě České republiky ve dnech 2. až 11. října 2018 (bod 17)</w:t>
      </w:r>
      <w:r w:rsidRPr="000C1B33">
        <w:rPr>
          <w:iCs/>
          <w:sz w:val="24"/>
          <w:szCs w:val="24"/>
        </w:rPr>
        <w:t>,</w:t>
      </w:r>
      <w:r w:rsidRPr="000C1B33">
        <w:rPr>
          <w:i/>
          <w:iCs/>
          <w:sz w:val="24"/>
          <w:szCs w:val="24"/>
        </w:rPr>
        <w:t xml:space="preserve"> </w:t>
      </w:r>
      <w:r w:rsidRPr="000C1B33">
        <w:rPr>
          <w:iCs/>
          <w:sz w:val="24"/>
          <w:szCs w:val="24"/>
        </w:rPr>
        <w:t xml:space="preserve">ve které je uvedeno, že za účelem zajištění účinné prevence špatného zacházení ve smyslu článku 3 Evropské úmluvy o lidských právech by osoby mladší 18 let, včetně dětí mladších 15 let, neměly být nikdy podrobeny policejnímu výslechu </w:t>
      </w:r>
      <w:r w:rsidR="002040BD">
        <w:rPr>
          <w:iCs/>
          <w:sz w:val="24"/>
          <w:szCs w:val="24"/>
        </w:rPr>
        <w:t>nebo</w:t>
      </w:r>
      <w:r w:rsidRPr="000C1B33">
        <w:rPr>
          <w:iCs/>
          <w:sz w:val="24"/>
          <w:szCs w:val="24"/>
        </w:rPr>
        <w:t xml:space="preserve"> vyzván</w:t>
      </w:r>
      <w:r w:rsidR="00341FC1">
        <w:rPr>
          <w:iCs/>
          <w:sz w:val="24"/>
          <w:szCs w:val="24"/>
        </w:rPr>
        <w:t>y</w:t>
      </w:r>
      <w:r w:rsidRPr="000C1B33">
        <w:rPr>
          <w:iCs/>
          <w:sz w:val="24"/>
          <w:szCs w:val="24"/>
        </w:rPr>
        <w:t xml:space="preserve"> k učinění jakéhokoli prohlášení ve věci trestného činu či činu jinak trestného, z něhož jsou podezírány, bez přítomnosti advokáta; </w:t>
      </w:r>
    </w:p>
    <w:p w14:paraId="5C06F9C4" w14:textId="77777777" w:rsidR="002040BD" w:rsidRDefault="009B52A8" w:rsidP="000C0DEB">
      <w:pPr>
        <w:pStyle w:val="Odstavecseseznamem"/>
        <w:numPr>
          <w:ilvl w:val="0"/>
          <w:numId w:val="16"/>
        </w:numPr>
        <w:spacing w:before="120" w:after="0" w:line="240" w:lineRule="auto"/>
        <w:jc w:val="both"/>
        <w:rPr>
          <w:iCs/>
          <w:sz w:val="24"/>
          <w:szCs w:val="24"/>
        </w:rPr>
      </w:pPr>
      <w:r>
        <w:rPr>
          <w:i/>
          <w:iCs/>
          <w:sz w:val="24"/>
          <w:szCs w:val="24"/>
        </w:rPr>
        <w:t>Obecný komentář OSN k Úmluvě o právech dítěte č. 24 (</w:t>
      </w:r>
      <w:r w:rsidRPr="009B52A8">
        <w:rPr>
          <w:i/>
          <w:iCs/>
          <w:sz w:val="24"/>
          <w:szCs w:val="24"/>
        </w:rPr>
        <w:t>body 16 a 72</w:t>
      </w:r>
      <w:r>
        <w:rPr>
          <w:i/>
          <w:iCs/>
          <w:sz w:val="24"/>
          <w:szCs w:val="24"/>
        </w:rPr>
        <w:t>)</w:t>
      </w:r>
      <w:r>
        <w:rPr>
          <w:iCs/>
          <w:sz w:val="24"/>
          <w:szCs w:val="24"/>
        </w:rPr>
        <w:t xml:space="preserve">, podle kterého </w:t>
      </w:r>
      <w:r w:rsidRPr="009B52A8">
        <w:rPr>
          <w:iCs/>
          <w:sz w:val="24"/>
          <w:szCs w:val="24"/>
        </w:rPr>
        <w:t>by odklony měly být preferovaným způsobem</w:t>
      </w:r>
      <w:r>
        <w:rPr>
          <w:iCs/>
          <w:sz w:val="24"/>
          <w:szCs w:val="24"/>
        </w:rPr>
        <w:t xml:space="preserve"> </w:t>
      </w:r>
      <w:r w:rsidRPr="009B52A8">
        <w:rPr>
          <w:iCs/>
          <w:sz w:val="24"/>
          <w:szCs w:val="24"/>
        </w:rPr>
        <w:t>zacháze</w:t>
      </w:r>
      <w:r>
        <w:rPr>
          <w:iCs/>
          <w:sz w:val="24"/>
          <w:szCs w:val="24"/>
        </w:rPr>
        <w:t>ní s dětmi ve většině případů a </w:t>
      </w:r>
      <w:r w:rsidRPr="009B52A8">
        <w:rPr>
          <w:iCs/>
          <w:sz w:val="24"/>
          <w:szCs w:val="24"/>
        </w:rPr>
        <w:t>možnosti odklonu by měly být nabídnuty co nejdříve po kontaktu</w:t>
      </w:r>
      <w:r>
        <w:rPr>
          <w:iCs/>
          <w:sz w:val="24"/>
          <w:szCs w:val="24"/>
        </w:rPr>
        <w:t xml:space="preserve"> </w:t>
      </w:r>
      <w:r w:rsidRPr="009B52A8">
        <w:rPr>
          <w:iCs/>
          <w:sz w:val="24"/>
          <w:szCs w:val="24"/>
        </w:rPr>
        <w:t>se systémem spravedlnosti mládeže ještě před zahájením řízení před soudem a musí být dostupné</w:t>
      </w:r>
      <w:r>
        <w:rPr>
          <w:iCs/>
          <w:sz w:val="24"/>
          <w:szCs w:val="24"/>
        </w:rPr>
        <w:t xml:space="preserve"> </w:t>
      </w:r>
      <w:r w:rsidRPr="009B52A8">
        <w:rPr>
          <w:iCs/>
          <w:sz w:val="24"/>
          <w:szCs w:val="24"/>
        </w:rPr>
        <w:t>po celou dobu řízení</w:t>
      </w:r>
      <w:r>
        <w:rPr>
          <w:iCs/>
          <w:sz w:val="24"/>
          <w:szCs w:val="24"/>
        </w:rPr>
        <w:t>;</w:t>
      </w:r>
    </w:p>
    <w:p w14:paraId="6C8B6945" w14:textId="5263BE7E" w:rsidR="002040BD" w:rsidRPr="002040BD" w:rsidRDefault="009B52A8" w:rsidP="000C0DEB">
      <w:pPr>
        <w:pStyle w:val="Odstavecseseznamem"/>
        <w:numPr>
          <w:ilvl w:val="0"/>
          <w:numId w:val="16"/>
        </w:numPr>
        <w:spacing w:before="120" w:after="0" w:line="240" w:lineRule="auto"/>
        <w:jc w:val="both"/>
        <w:rPr>
          <w:iCs/>
          <w:sz w:val="24"/>
          <w:szCs w:val="24"/>
        </w:rPr>
      </w:pPr>
      <w:r w:rsidRPr="002040BD">
        <w:rPr>
          <w:i/>
          <w:iCs/>
          <w:sz w:val="24"/>
          <w:szCs w:val="24"/>
        </w:rPr>
        <w:t>doporučení Výboru ministrů ze dne 17. září 1987, čás</w:t>
      </w:r>
      <w:r w:rsidR="002040BD">
        <w:rPr>
          <w:i/>
          <w:iCs/>
          <w:sz w:val="24"/>
          <w:szCs w:val="24"/>
        </w:rPr>
        <w:t>t II Odklony – mediace (bod 2)</w:t>
      </w:r>
      <w:r w:rsidR="002040BD">
        <w:rPr>
          <w:iCs/>
          <w:sz w:val="24"/>
          <w:szCs w:val="24"/>
        </w:rPr>
        <w:t xml:space="preserve">, kde je uvedeno, že </w:t>
      </w:r>
      <w:r w:rsidR="007F03D7">
        <w:rPr>
          <w:iCs/>
          <w:sz w:val="24"/>
          <w:szCs w:val="24"/>
        </w:rPr>
        <w:t>d</w:t>
      </w:r>
      <w:r w:rsidR="002040BD" w:rsidRPr="002040BD">
        <w:rPr>
          <w:iCs/>
          <w:sz w:val="24"/>
          <w:szCs w:val="24"/>
        </w:rPr>
        <w:t>ětem by měl být umožněn přístup k advokátovi a měly by mít příležitost kontaktovat své rodiče nebo osobu, které důvěřují</w:t>
      </w:r>
      <w:r w:rsidR="002040BD">
        <w:rPr>
          <w:iCs/>
          <w:sz w:val="24"/>
          <w:szCs w:val="24"/>
        </w:rPr>
        <w:t xml:space="preserve">, a rovněž </w:t>
      </w:r>
      <w:r w:rsidR="002040BD" w:rsidRPr="002040BD">
        <w:rPr>
          <w:iCs/>
          <w:sz w:val="24"/>
          <w:szCs w:val="24"/>
        </w:rPr>
        <w:t>by měly mít přístup k bezplatné právní pomoci za stejných nebo mírnějších podmínek v porovnání s</w:t>
      </w:r>
      <w:r w:rsidR="002040BD">
        <w:rPr>
          <w:iCs/>
          <w:sz w:val="24"/>
          <w:szCs w:val="24"/>
        </w:rPr>
        <w:t> </w:t>
      </w:r>
      <w:r w:rsidR="002040BD" w:rsidRPr="002040BD">
        <w:rPr>
          <w:iCs/>
          <w:sz w:val="24"/>
          <w:szCs w:val="24"/>
        </w:rPr>
        <w:t>dospělými</w:t>
      </w:r>
      <w:r w:rsidR="002040BD">
        <w:rPr>
          <w:iCs/>
          <w:sz w:val="24"/>
          <w:szCs w:val="24"/>
        </w:rPr>
        <w:t>;</w:t>
      </w:r>
    </w:p>
    <w:p w14:paraId="3B5262CB" w14:textId="77777777" w:rsidR="009B52A8" w:rsidRPr="002040BD" w:rsidRDefault="009B52A8" w:rsidP="000C0DEB">
      <w:pPr>
        <w:pStyle w:val="Odstavecseseznamem"/>
        <w:numPr>
          <w:ilvl w:val="0"/>
          <w:numId w:val="16"/>
        </w:numPr>
        <w:spacing w:before="120" w:after="0" w:line="240" w:lineRule="auto"/>
        <w:jc w:val="both"/>
        <w:rPr>
          <w:iCs/>
          <w:sz w:val="24"/>
          <w:szCs w:val="24"/>
        </w:rPr>
      </w:pPr>
      <w:r w:rsidRPr="002040BD">
        <w:rPr>
          <w:i/>
          <w:iCs/>
          <w:sz w:val="24"/>
          <w:szCs w:val="24"/>
        </w:rPr>
        <w:t>pokyny Výboru ministrů Rady Evropy o justici vstřícné k dětem (body 24–26) a Pekingská pravidla (pravidlo č. 11)</w:t>
      </w:r>
      <w:r w:rsidRPr="002040BD">
        <w:rPr>
          <w:iCs/>
          <w:sz w:val="24"/>
          <w:szCs w:val="24"/>
        </w:rPr>
        <w:t xml:space="preserve">, která státům rovněž doporučují v systémech spravedlnosti mládeže uplatňovat alternativy soudního řízení jako odklony nebo mediaci. </w:t>
      </w:r>
    </w:p>
    <w:p w14:paraId="62A4E0C8" w14:textId="77777777" w:rsidR="000C1B33" w:rsidRDefault="000C1B33" w:rsidP="000C0DEB">
      <w:pPr>
        <w:spacing w:before="120" w:after="0" w:line="240" w:lineRule="auto"/>
        <w:jc w:val="both"/>
        <w:rPr>
          <w:iCs/>
          <w:sz w:val="24"/>
          <w:szCs w:val="24"/>
        </w:rPr>
      </w:pPr>
      <w:r>
        <w:rPr>
          <w:iCs/>
          <w:sz w:val="24"/>
          <w:szCs w:val="24"/>
        </w:rPr>
        <w:t xml:space="preserve">Lze konstatovat, že předložený návrh je </w:t>
      </w:r>
      <w:r w:rsidR="009B52A8">
        <w:rPr>
          <w:iCs/>
          <w:sz w:val="24"/>
          <w:szCs w:val="24"/>
        </w:rPr>
        <w:t xml:space="preserve">plně </w:t>
      </w:r>
      <w:r>
        <w:rPr>
          <w:iCs/>
          <w:sz w:val="24"/>
          <w:szCs w:val="24"/>
        </w:rPr>
        <w:t xml:space="preserve">v souladu i s těmito mezinárodními dokumenty. </w:t>
      </w:r>
    </w:p>
    <w:p w14:paraId="5663A329" w14:textId="705AF420" w:rsidR="004A444A" w:rsidRPr="004A444A" w:rsidRDefault="00485D10" w:rsidP="000C0DEB">
      <w:pPr>
        <w:spacing w:before="120" w:after="0" w:line="240" w:lineRule="auto"/>
        <w:jc w:val="both"/>
        <w:rPr>
          <w:iCs/>
          <w:sz w:val="24"/>
          <w:szCs w:val="24"/>
        </w:rPr>
      </w:pPr>
      <w:r w:rsidRPr="004A444A">
        <w:rPr>
          <w:iCs/>
          <w:sz w:val="24"/>
          <w:szCs w:val="24"/>
        </w:rPr>
        <w:lastRenderedPageBreak/>
        <w:t xml:space="preserve">Zakotvení povinného právního zastoupení </w:t>
      </w:r>
      <w:r w:rsidR="005C6D9F" w:rsidRPr="004A444A">
        <w:rPr>
          <w:iCs/>
          <w:sz w:val="24"/>
          <w:szCs w:val="24"/>
        </w:rPr>
        <w:t>u trestně neodpovědných dě</w:t>
      </w:r>
      <w:r w:rsidR="009B52A8" w:rsidRPr="004A444A">
        <w:rPr>
          <w:iCs/>
          <w:sz w:val="24"/>
          <w:szCs w:val="24"/>
        </w:rPr>
        <w:t>tí</w:t>
      </w:r>
      <w:r w:rsidRPr="004A444A">
        <w:rPr>
          <w:iCs/>
          <w:sz w:val="24"/>
          <w:szCs w:val="24"/>
        </w:rPr>
        <w:t xml:space="preserve"> </w:t>
      </w:r>
      <w:r w:rsidR="009B02E2">
        <w:rPr>
          <w:iCs/>
          <w:sz w:val="24"/>
          <w:szCs w:val="24"/>
        </w:rPr>
        <w:t xml:space="preserve">plně odpovídá i požadavkům </w:t>
      </w:r>
      <w:r w:rsidRPr="004A444A">
        <w:rPr>
          <w:iCs/>
          <w:sz w:val="24"/>
          <w:szCs w:val="24"/>
        </w:rPr>
        <w:t>práva na spravedlivý proces, jež je garantováno čl. 6 Evropské úmluvy o lidských právech</w:t>
      </w:r>
      <w:r w:rsidR="007F727D" w:rsidRPr="004A444A">
        <w:rPr>
          <w:iCs/>
          <w:sz w:val="24"/>
          <w:szCs w:val="24"/>
        </w:rPr>
        <w:t xml:space="preserve"> a</w:t>
      </w:r>
      <w:r w:rsidRPr="004A444A">
        <w:rPr>
          <w:iCs/>
          <w:sz w:val="24"/>
          <w:szCs w:val="24"/>
        </w:rPr>
        <w:t xml:space="preserve"> čl. 14 Mezinárodního paktu o občanských a politických právech</w:t>
      </w:r>
      <w:r w:rsidR="009B52A8" w:rsidRPr="004A444A">
        <w:rPr>
          <w:iCs/>
          <w:sz w:val="24"/>
          <w:szCs w:val="24"/>
        </w:rPr>
        <w:t xml:space="preserve"> a </w:t>
      </w:r>
      <w:r w:rsidR="007F727D" w:rsidRPr="004A444A">
        <w:rPr>
          <w:iCs/>
          <w:sz w:val="24"/>
          <w:szCs w:val="24"/>
        </w:rPr>
        <w:t xml:space="preserve">je </w:t>
      </w:r>
      <w:r w:rsidRPr="004A444A">
        <w:rPr>
          <w:iCs/>
          <w:sz w:val="24"/>
          <w:szCs w:val="24"/>
        </w:rPr>
        <w:t>vykládáno Evropským soudem pro lidská práva.</w:t>
      </w:r>
      <w:r w:rsidR="004A444A" w:rsidRPr="004A444A">
        <w:rPr>
          <w:iCs/>
          <w:sz w:val="24"/>
          <w:szCs w:val="24"/>
        </w:rPr>
        <w:t xml:space="preserve"> Pokud jde o judikaturu Evropského soudu pro lidská práva, </w:t>
      </w:r>
      <w:r w:rsidR="004A444A">
        <w:rPr>
          <w:iCs/>
          <w:sz w:val="24"/>
          <w:szCs w:val="24"/>
        </w:rPr>
        <w:t xml:space="preserve">lze poukázat na </w:t>
      </w:r>
      <w:r w:rsidR="004A444A" w:rsidRPr="004A444A">
        <w:rPr>
          <w:sz w:val="24"/>
          <w:szCs w:val="24"/>
        </w:rPr>
        <w:t>rozsudek Evropského soudu pro lidská práva</w:t>
      </w:r>
      <w:r w:rsidR="004A444A" w:rsidRPr="004A444A">
        <w:rPr>
          <w:i/>
          <w:iCs/>
          <w:sz w:val="24"/>
          <w:szCs w:val="24"/>
        </w:rPr>
        <w:t xml:space="preserve"> </w:t>
      </w:r>
      <w:r w:rsidR="004A444A" w:rsidRPr="004A444A">
        <w:rPr>
          <w:sz w:val="24"/>
          <w:szCs w:val="24"/>
        </w:rPr>
        <w:t>ve věci</w:t>
      </w:r>
      <w:r w:rsidR="004A444A" w:rsidRPr="004A444A">
        <w:rPr>
          <w:i/>
          <w:iCs/>
          <w:sz w:val="24"/>
          <w:szCs w:val="24"/>
        </w:rPr>
        <w:t xml:space="preserve"> Blokhin proti Rusku</w:t>
      </w:r>
      <w:r w:rsidR="004A444A" w:rsidRPr="004A444A">
        <w:rPr>
          <w:iCs/>
          <w:sz w:val="24"/>
          <w:szCs w:val="24"/>
        </w:rPr>
        <w:t xml:space="preserve"> (č. 47152/06, rozsudek velkého senátu ze dne 23. března 2016, § 179–220)</w:t>
      </w:r>
      <w:r w:rsidR="007F03D7">
        <w:rPr>
          <w:iCs/>
          <w:sz w:val="24"/>
          <w:szCs w:val="24"/>
        </w:rPr>
        <w:t>,</w:t>
      </w:r>
      <w:r w:rsidR="004A444A" w:rsidRPr="004A444A">
        <w:rPr>
          <w:iCs/>
          <w:sz w:val="24"/>
          <w:szCs w:val="24"/>
        </w:rPr>
        <w:t xml:space="preserve"> v němž bylo shledáno, že tím, že stěžovatel v řízení o činu jinak trestném, v němž mu hrozilo opatření zahrnující zbavení svobody, vypovídal při úvodním výslechu před policejním orgánem bez přítomnosti obhájce a následně byla tato výpověď soudem použita jako jeden z důkazů, došlo k porušení čl. 6 odst. 1 a 3 písm. c) Evropské úmluvy o lidských právech</w:t>
      </w:r>
      <w:r w:rsidR="004A444A">
        <w:rPr>
          <w:iCs/>
          <w:sz w:val="24"/>
          <w:szCs w:val="24"/>
        </w:rPr>
        <w:t>. Navržená právní úprava požadavky tohoto rozsudku plně reflektuje.</w:t>
      </w:r>
    </w:p>
    <w:p w14:paraId="6A504D18" w14:textId="578FD491" w:rsidR="00834681" w:rsidRPr="00511149" w:rsidRDefault="00511149" w:rsidP="000C0DEB">
      <w:pPr>
        <w:spacing w:before="120" w:after="0" w:line="240" w:lineRule="auto"/>
        <w:jc w:val="both"/>
        <w:rPr>
          <w:bCs/>
          <w:iCs/>
          <w:sz w:val="24"/>
          <w:szCs w:val="24"/>
        </w:rPr>
      </w:pPr>
      <w:r>
        <w:rPr>
          <w:bCs/>
          <w:sz w:val="24"/>
          <w:szCs w:val="24"/>
        </w:rPr>
        <w:t>P</w:t>
      </w:r>
      <w:r w:rsidRPr="00511149">
        <w:rPr>
          <w:bCs/>
          <w:sz w:val="24"/>
          <w:szCs w:val="24"/>
        </w:rPr>
        <w:t>ředpisy Evropské unie</w:t>
      </w:r>
      <w:r>
        <w:rPr>
          <w:bCs/>
          <w:sz w:val="24"/>
          <w:szCs w:val="24"/>
        </w:rPr>
        <w:t xml:space="preserve"> danou problematiku výslovně neupravují, tudíž se k ní nevztahuje ani </w:t>
      </w:r>
      <w:r w:rsidRPr="00511149">
        <w:rPr>
          <w:bCs/>
          <w:sz w:val="24"/>
          <w:szCs w:val="24"/>
        </w:rPr>
        <w:t>judikatur</w:t>
      </w:r>
      <w:r>
        <w:rPr>
          <w:bCs/>
          <w:sz w:val="24"/>
          <w:szCs w:val="24"/>
        </w:rPr>
        <w:t>a</w:t>
      </w:r>
      <w:r w:rsidRPr="00511149">
        <w:rPr>
          <w:bCs/>
          <w:sz w:val="24"/>
          <w:szCs w:val="24"/>
        </w:rPr>
        <w:t xml:space="preserve"> soudních orgánů Evropské unie</w:t>
      </w:r>
      <w:r>
        <w:rPr>
          <w:bCs/>
          <w:sz w:val="24"/>
          <w:szCs w:val="24"/>
        </w:rPr>
        <w:t>. Listina základních práv EU upravuje právo na</w:t>
      </w:r>
      <w:r w:rsidR="007F03D7">
        <w:rPr>
          <w:bCs/>
          <w:sz w:val="24"/>
          <w:szCs w:val="24"/>
        </w:rPr>
        <w:t> </w:t>
      </w:r>
      <w:r>
        <w:rPr>
          <w:bCs/>
          <w:sz w:val="24"/>
          <w:szCs w:val="24"/>
        </w:rPr>
        <w:t>účinnou právní ochranu a spravedlivý proces v článku 47, také tento článek je návrhem plně reflektován.</w:t>
      </w:r>
    </w:p>
    <w:p w14:paraId="47D39798" w14:textId="77777777" w:rsidR="007F03D7" w:rsidRDefault="007F03D7" w:rsidP="000C0DEB">
      <w:pPr>
        <w:spacing w:before="120" w:after="0" w:line="240" w:lineRule="auto"/>
        <w:jc w:val="both"/>
        <w:rPr>
          <w:b/>
          <w:sz w:val="24"/>
          <w:szCs w:val="24"/>
        </w:rPr>
      </w:pPr>
    </w:p>
    <w:p w14:paraId="36B1A810" w14:textId="2F220982" w:rsidR="00790E9E" w:rsidRPr="007F727D" w:rsidRDefault="00790E9E" w:rsidP="000C0DEB">
      <w:pPr>
        <w:spacing w:before="120" w:after="0" w:line="240" w:lineRule="auto"/>
        <w:jc w:val="both"/>
        <w:rPr>
          <w:iCs/>
          <w:sz w:val="24"/>
          <w:szCs w:val="24"/>
        </w:rPr>
      </w:pPr>
      <w:r w:rsidRPr="00260B8C">
        <w:rPr>
          <w:b/>
          <w:sz w:val="24"/>
          <w:szCs w:val="24"/>
        </w:rPr>
        <w:t>Předpokládaný hospodářský a finanční dopad navrhované právní úpravy na státní rozpočet a ostatní veřejné rozpočty</w:t>
      </w:r>
    </w:p>
    <w:p w14:paraId="58894960" w14:textId="1BBB94AD" w:rsidR="00834681" w:rsidRPr="00B90039" w:rsidRDefault="00834681" w:rsidP="000C0DEB">
      <w:pPr>
        <w:spacing w:before="120" w:after="0" w:line="240" w:lineRule="auto"/>
        <w:jc w:val="both"/>
        <w:rPr>
          <w:rFonts w:eastAsia="Times New Roman"/>
          <w:sz w:val="24"/>
          <w:szCs w:val="24"/>
        </w:rPr>
      </w:pPr>
      <w:r w:rsidRPr="00B90039">
        <w:rPr>
          <w:rFonts w:eastAsia="Times New Roman"/>
          <w:sz w:val="24"/>
          <w:szCs w:val="24"/>
        </w:rPr>
        <w:t xml:space="preserve">S přijetím navrhovaných změn se předpokládají zvýšené </w:t>
      </w:r>
      <w:r w:rsidR="004E6013">
        <w:rPr>
          <w:rFonts w:eastAsia="Times New Roman"/>
          <w:sz w:val="24"/>
          <w:szCs w:val="24"/>
        </w:rPr>
        <w:t>finanční dopady na státní rozpočet</w:t>
      </w:r>
      <w:r w:rsidR="00450A80">
        <w:rPr>
          <w:rFonts w:eastAsia="Times New Roman"/>
          <w:sz w:val="24"/>
          <w:szCs w:val="24"/>
        </w:rPr>
        <w:t xml:space="preserve">. </w:t>
      </w:r>
      <w:r w:rsidRPr="00B90039">
        <w:rPr>
          <w:rFonts w:eastAsia="Times New Roman"/>
          <w:sz w:val="24"/>
          <w:szCs w:val="24"/>
        </w:rPr>
        <w:t xml:space="preserve"> </w:t>
      </w:r>
      <w:r w:rsidR="00450A80">
        <w:rPr>
          <w:rFonts w:eastAsia="Times New Roman"/>
          <w:sz w:val="24"/>
          <w:szCs w:val="24"/>
        </w:rPr>
        <w:t xml:space="preserve">Zvýšené finanční náklady </w:t>
      </w:r>
      <w:r w:rsidR="004E6013">
        <w:rPr>
          <w:rFonts w:eastAsia="Times New Roman"/>
          <w:sz w:val="24"/>
          <w:szCs w:val="24"/>
        </w:rPr>
        <w:t xml:space="preserve">jsou spojeny </w:t>
      </w:r>
      <w:r w:rsidRPr="00B90039">
        <w:rPr>
          <w:rFonts w:eastAsia="Times New Roman"/>
          <w:sz w:val="24"/>
          <w:szCs w:val="24"/>
        </w:rPr>
        <w:t>se za</w:t>
      </w:r>
      <w:r w:rsidR="004E6013">
        <w:rPr>
          <w:rFonts w:eastAsia="Times New Roman"/>
          <w:sz w:val="24"/>
          <w:szCs w:val="24"/>
        </w:rPr>
        <w:t xml:space="preserve">kotvením </w:t>
      </w:r>
      <w:r w:rsidRPr="00B90039">
        <w:rPr>
          <w:rFonts w:eastAsia="Times New Roman"/>
          <w:sz w:val="24"/>
          <w:szCs w:val="24"/>
        </w:rPr>
        <w:t xml:space="preserve">obligatorního zastoupení trestně neodpovědného dítěte advokátem </w:t>
      </w:r>
      <w:r w:rsidR="0008693F">
        <w:rPr>
          <w:rFonts w:eastAsia="Times New Roman"/>
          <w:sz w:val="24"/>
          <w:szCs w:val="24"/>
        </w:rPr>
        <w:t>již od</w:t>
      </w:r>
      <w:r w:rsidRPr="00B90039">
        <w:rPr>
          <w:rFonts w:eastAsia="Times New Roman"/>
          <w:sz w:val="24"/>
          <w:szCs w:val="24"/>
        </w:rPr>
        <w:t xml:space="preserve"> fáze prověřování. Lze odhadovat roční zvýšení nákladů </w:t>
      </w:r>
      <w:r w:rsidR="004E6013">
        <w:rPr>
          <w:rFonts w:eastAsia="Times New Roman"/>
          <w:sz w:val="24"/>
          <w:szCs w:val="24"/>
        </w:rPr>
        <w:t xml:space="preserve">státu </w:t>
      </w:r>
      <w:r w:rsidRPr="00B90039">
        <w:rPr>
          <w:rFonts w:eastAsia="Times New Roman"/>
          <w:sz w:val="24"/>
          <w:szCs w:val="24"/>
        </w:rPr>
        <w:t>o zhruba 23</w:t>
      </w:r>
      <w:r w:rsidR="00331D14">
        <w:rPr>
          <w:rFonts w:eastAsia="Times New Roman"/>
          <w:sz w:val="24"/>
          <w:szCs w:val="24"/>
        </w:rPr>
        <w:t>-</w:t>
      </w:r>
      <w:r w:rsidR="009E6CAF">
        <w:rPr>
          <w:rFonts w:eastAsia="Times New Roman"/>
          <w:sz w:val="24"/>
          <w:szCs w:val="24"/>
        </w:rPr>
        <w:t>25,5</w:t>
      </w:r>
      <w:r w:rsidRPr="00B90039">
        <w:rPr>
          <w:rFonts w:eastAsia="Times New Roman"/>
          <w:sz w:val="24"/>
          <w:szCs w:val="24"/>
        </w:rPr>
        <w:t xml:space="preserve"> mil. Kč</w:t>
      </w:r>
      <w:r w:rsidR="004E6013">
        <w:rPr>
          <w:rFonts w:eastAsia="Times New Roman"/>
          <w:sz w:val="24"/>
          <w:szCs w:val="24"/>
        </w:rPr>
        <w:t>, přičemž Ministerstvo spravedlnosti není schopno pokrýt tyto zvýšené náklady v rámci své rozpočtové kapitoly</w:t>
      </w:r>
      <w:r w:rsidR="00050D22">
        <w:rPr>
          <w:rFonts w:eastAsia="Times New Roman"/>
          <w:sz w:val="24"/>
          <w:szCs w:val="24"/>
        </w:rPr>
        <w:t xml:space="preserve"> a tyto náklady bude uplatňovat v rámci nadpožadavků.</w:t>
      </w:r>
      <w:r w:rsidRPr="00B90039">
        <w:rPr>
          <w:rFonts w:eastAsia="Times New Roman"/>
          <w:sz w:val="24"/>
          <w:szCs w:val="24"/>
        </w:rPr>
        <w:t xml:space="preserve"> </w:t>
      </w:r>
    </w:p>
    <w:p w14:paraId="25D0C05E" w14:textId="75F36786" w:rsidR="00834681" w:rsidRPr="00B90039" w:rsidRDefault="004E6013" w:rsidP="000C0DEB">
      <w:pPr>
        <w:spacing w:before="120" w:after="0" w:line="240" w:lineRule="auto"/>
        <w:jc w:val="both"/>
        <w:rPr>
          <w:rFonts w:eastAsia="Times New Roman"/>
          <w:sz w:val="24"/>
          <w:szCs w:val="24"/>
        </w:rPr>
      </w:pPr>
      <w:r>
        <w:rPr>
          <w:rFonts w:eastAsia="Times New Roman"/>
          <w:sz w:val="24"/>
          <w:szCs w:val="24"/>
        </w:rPr>
        <w:t xml:space="preserve">Odhadovaná výše nákladů </w:t>
      </w:r>
      <w:r w:rsidR="00967C83">
        <w:rPr>
          <w:rFonts w:eastAsia="Times New Roman"/>
          <w:sz w:val="24"/>
          <w:szCs w:val="24"/>
        </w:rPr>
        <w:t>vychází z následujících údajů:</w:t>
      </w:r>
    </w:p>
    <w:p w14:paraId="28D332DD" w14:textId="273BF110" w:rsidR="0085166A" w:rsidRPr="0085166A" w:rsidRDefault="00967C83" w:rsidP="0085166A">
      <w:pPr>
        <w:pStyle w:val="Odstavecseseznamem"/>
        <w:numPr>
          <w:ilvl w:val="0"/>
          <w:numId w:val="17"/>
        </w:numPr>
        <w:spacing w:before="120" w:after="0" w:line="240" w:lineRule="auto"/>
        <w:ind w:left="284" w:hanging="284"/>
        <w:jc w:val="both"/>
        <w:rPr>
          <w:rFonts w:eastAsia="Times New Roman"/>
          <w:sz w:val="24"/>
          <w:szCs w:val="24"/>
        </w:rPr>
      </w:pPr>
      <w:r w:rsidRPr="00953840">
        <w:rPr>
          <w:rFonts w:eastAsia="Times New Roman"/>
          <w:b/>
          <w:bCs/>
          <w:i/>
          <w:iCs/>
          <w:sz w:val="24"/>
          <w:szCs w:val="24"/>
        </w:rPr>
        <w:t>p</w:t>
      </w:r>
      <w:r w:rsidR="00834681" w:rsidRPr="00953840">
        <w:rPr>
          <w:rFonts w:eastAsia="Times New Roman"/>
          <w:b/>
          <w:bCs/>
          <w:i/>
          <w:iCs/>
          <w:sz w:val="24"/>
          <w:szCs w:val="24"/>
        </w:rPr>
        <w:t>oč</w:t>
      </w:r>
      <w:r w:rsidRPr="00953840">
        <w:rPr>
          <w:rFonts w:eastAsia="Times New Roman"/>
          <w:b/>
          <w:bCs/>
          <w:i/>
          <w:iCs/>
          <w:sz w:val="24"/>
          <w:szCs w:val="24"/>
        </w:rPr>
        <w:t>et</w:t>
      </w:r>
      <w:r w:rsidR="00834681" w:rsidRPr="00953840">
        <w:rPr>
          <w:rFonts w:eastAsia="Times New Roman"/>
          <w:b/>
          <w:bCs/>
          <w:i/>
          <w:iCs/>
          <w:sz w:val="24"/>
          <w:szCs w:val="24"/>
        </w:rPr>
        <w:t xml:space="preserve"> dětí, </w:t>
      </w:r>
      <w:r w:rsidRPr="00953840">
        <w:rPr>
          <w:rFonts w:eastAsia="Times New Roman"/>
          <w:b/>
          <w:bCs/>
          <w:i/>
          <w:iCs/>
          <w:sz w:val="24"/>
          <w:szCs w:val="24"/>
        </w:rPr>
        <w:t>které</w:t>
      </w:r>
      <w:r w:rsidR="00834681" w:rsidRPr="00953840">
        <w:rPr>
          <w:rFonts w:eastAsia="Times New Roman"/>
          <w:b/>
          <w:bCs/>
          <w:i/>
          <w:iCs/>
          <w:sz w:val="24"/>
          <w:szCs w:val="24"/>
        </w:rPr>
        <w:t xml:space="preserve"> se ročně dopouští čin</w:t>
      </w:r>
      <w:r w:rsidRPr="00953840">
        <w:rPr>
          <w:rFonts w:eastAsia="Times New Roman"/>
          <w:b/>
          <w:bCs/>
          <w:i/>
          <w:iCs/>
          <w:sz w:val="24"/>
          <w:szCs w:val="24"/>
        </w:rPr>
        <w:t>ů</w:t>
      </w:r>
      <w:r w:rsidR="00834681" w:rsidRPr="00953840">
        <w:rPr>
          <w:rFonts w:eastAsia="Times New Roman"/>
          <w:b/>
          <w:bCs/>
          <w:i/>
          <w:iCs/>
          <w:sz w:val="24"/>
          <w:szCs w:val="24"/>
        </w:rPr>
        <w:t xml:space="preserve"> jinak trestných</w:t>
      </w:r>
      <w:r w:rsidR="00834681" w:rsidRPr="00953840">
        <w:rPr>
          <w:rFonts w:eastAsia="Times New Roman"/>
          <w:sz w:val="24"/>
          <w:szCs w:val="24"/>
        </w:rPr>
        <w:t xml:space="preserve"> – podle Zprávy o činnosti státního zastupitelství za rok </w:t>
      </w:r>
      <w:r w:rsidR="005D7191" w:rsidRPr="00953840">
        <w:rPr>
          <w:rFonts w:eastAsia="Times New Roman"/>
          <w:sz w:val="24"/>
          <w:szCs w:val="24"/>
        </w:rPr>
        <w:t>2020</w:t>
      </w:r>
      <w:r w:rsidR="00834681" w:rsidRPr="00953840">
        <w:rPr>
          <w:rFonts w:eastAsia="Times New Roman"/>
          <w:sz w:val="24"/>
          <w:szCs w:val="24"/>
        </w:rPr>
        <w:t xml:space="preserve"> bylo evidováno celkem </w:t>
      </w:r>
      <w:r w:rsidR="005D7191" w:rsidRPr="00953840">
        <w:rPr>
          <w:rFonts w:eastAsia="Times New Roman"/>
          <w:sz w:val="24"/>
          <w:szCs w:val="24"/>
        </w:rPr>
        <w:t>1 816 věcí</w:t>
      </w:r>
      <w:r w:rsidR="00834681" w:rsidRPr="00953840">
        <w:rPr>
          <w:rFonts w:eastAsia="Times New Roman"/>
          <w:sz w:val="24"/>
          <w:szCs w:val="24"/>
        </w:rPr>
        <w:t xml:space="preserve"> trestně neodpovědných osob mladších 15 let, které se dopustily činu jinak trestného</w:t>
      </w:r>
      <w:r w:rsidR="005D7191" w:rsidRPr="00953840">
        <w:rPr>
          <w:rFonts w:eastAsia="Times New Roman"/>
          <w:sz w:val="24"/>
          <w:szCs w:val="24"/>
        </w:rPr>
        <w:t xml:space="preserve">; z toho bylo podáno celkem 1 593 návrhů podle § 90 </w:t>
      </w:r>
      <w:r w:rsidR="00A678FF">
        <w:rPr>
          <w:rFonts w:eastAsia="Times New Roman"/>
          <w:sz w:val="24"/>
          <w:szCs w:val="24"/>
        </w:rPr>
        <w:t>ZSVM</w:t>
      </w:r>
      <w:r w:rsidR="005D7191" w:rsidRPr="00953840">
        <w:rPr>
          <w:rFonts w:eastAsia="Times New Roman"/>
          <w:sz w:val="24"/>
          <w:szCs w:val="24"/>
        </w:rPr>
        <w:t>, přičemž 1 057 návrhům soud vyhověl</w:t>
      </w:r>
      <w:r w:rsidR="00834681" w:rsidRPr="00953840">
        <w:rPr>
          <w:rFonts w:eastAsia="Times New Roman"/>
          <w:sz w:val="24"/>
          <w:szCs w:val="24"/>
        </w:rPr>
        <w:t>. Podle statistik Ministerstva spravedlnosti obsaže</w:t>
      </w:r>
      <w:r w:rsidR="005D7191" w:rsidRPr="00953840">
        <w:rPr>
          <w:rFonts w:eastAsia="Times New Roman"/>
          <w:sz w:val="24"/>
          <w:szCs w:val="24"/>
        </w:rPr>
        <w:t>ných v rejstříku Rod (řízení ve </w:t>
      </w:r>
      <w:r w:rsidR="00834681" w:rsidRPr="00953840">
        <w:rPr>
          <w:rFonts w:eastAsia="Times New Roman"/>
          <w:sz w:val="24"/>
          <w:szCs w:val="24"/>
        </w:rPr>
        <w:t>věcech dětí mladších 15 let o činu jinak trestném) v ro</w:t>
      </w:r>
      <w:r w:rsidR="005D7191" w:rsidRPr="00953840">
        <w:rPr>
          <w:rFonts w:eastAsia="Times New Roman"/>
          <w:sz w:val="24"/>
          <w:szCs w:val="24"/>
        </w:rPr>
        <w:t>ce 2020 napadlo 1 694 řízení ve </w:t>
      </w:r>
      <w:r w:rsidR="00834681" w:rsidRPr="00953840">
        <w:rPr>
          <w:rFonts w:eastAsia="Times New Roman"/>
          <w:sz w:val="24"/>
          <w:szCs w:val="24"/>
        </w:rPr>
        <w:t xml:space="preserve">věcech dětí mladších </w:t>
      </w:r>
      <w:r w:rsidR="00834681" w:rsidRPr="0085166A">
        <w:rPr>
          <w:rFonts w:eastAsia="Times New Roman"/>
          <w:sz w:val="24"/>
          <w:szCs w:val="24"/>
        </w:rPr>
        <w:t>15 let; za posledních 10 let je průměrný nápad těchto řízení 1</w:t>
      </w:r>
      <w:r w:rsidR="005D7191" w:rsidRPr="0085166A">
        <w:rPr>
          <w:rFonts w:eastAsia="Times New Roman"/>
          <w:sz w:val="24"/>
          <w:szCs w:val="24"/>
        </w:rPr>
        <w:t> </w:t>
      </w:r>
      <w:r w:rsidR="00834681" w:rsidRPr="0085166A">
        <w:rPr>
          <w:rFonts w:eastAsia="Times New Roman"/>
          <w:sz w:val="24"/>
          <w:szCs w:val="24"/>
        </w:rPr>
        <w:t>632</w:t>
      </w:r>
      <w:r w:rsidR="005D7191" w:rsidRPr="0085166A">
        <w:rPr>
          <w:rFonts w:eastAsia="Times New Roman"/>
          <w:sz w:val="24"/>
          <w:szCs w:val="24"/>
        </w:rPr>
        <w:t xml:space="preserve"> ročně</w:t>
      </w:r>
      <w:r w:rsidR="00834681" w:rsidRPr="0085166A">
        <w:rPr>
          <w:rFonts w:eastAsia="Times New Roman"/>
          <w:sz w:val="24"/>
          <w:szCs w:val="24"/>
        </w:rPr>
        <w:t>.</w:t>
      </w:r>
      <w:r w:rsidR="005A14B8" w:rsidRPr="0085166A">
        <w:rPr>
          <w:rFonts w:eastAsia="Times New Roman"/>
          <w:sz w:val="24"/>
          <w:szCs w:val="24"/>
        </w:rPr>
        <w:t xml:space="preserve"> </w:t>
      </w:r>
    </w:p>
    <w:p w14:paraId="2D0F5887" w14:textId="60CC9363" w:rsidR="00834681" w:rsidRPr="00093C00" w:rsidRDefault="00967C83" w:rsidP="007372E3">
      <w:pPr>
        <w:pStyle w:val="Odstavecseseznamem"/>
        <w:numPr>
          <w:ilvl w:val="0"/>
          <w:numId w:val="17"/>
        </w:numPr>
        <w:spacing w:before="120" w:after="0" w:line="240" w:lineRule="auto"/>
        <w:ind w:left="284" w:hanging="284"/>
        <w:jc w:val="both"/>
        <w:rPr>
          <w:rFonts w:eastAsia="Times New Roman"/>
          <w:sz w:val="24"/>
          <w:szCs w:val="24"/>
        </w:rPr>
      </w:pPr>
      <w:r w:rsidRPr="0085166A">
        <w:rPr>
          <w:rFonts w:eastAsia="Times New Roman"/>
          <w:b/>
          <w:bCs/>
          <w:i/>
          <w:iCs/>
          <w:sz w:val="24"/>
          <w:szCs w:val="24"/>
        </w:rPr>
        <w:t>v</w:t>
      </w:r>
      <w:r w:rsidR="00834681" w:rsidRPr="0085166A">
        <w:rPr>
          <w:rFonts w:eastAsia="Times New Roman"/>
          <w:b/>
          <w:bCs/>
          <w:i/>
          <w:iCs/>
          <w:sz w:val="24"/>
          <w:szCs w:val="24"/>
        </w:rPr>
        <w:t>ývoj dětské kriminality</w:t>
      </w:r>
      <w:r w:rsidR="00834681" w:rsidRPr="0085166A">
        <w:rPr>
          <w:rFonts w:eastAsia="Times New Roman"/>
          <w:sz w:val="24"/>
          <w:szCs w:val="24"/>
        </w:rPr>
        <w:t xml:space="preserve"> – podle Analýzy trendů kriminality v České́ republice v roce 2019</w:t>
      </w:r>
      <w:r w:rsidR="00834681" w:rsidRPr="00093C00">
        <w:rPr>
          <w:rFonts w:eastAsia="Times New Roman"/>
          <w:sz w:val="24"/>
          <w:szCs w:val="24"/>
        </w:rPr>
        <w:t xml:space="preserve"> podíl dětských „pachatelů“ (mladších 15 let) na celkovém počtu známých pachatelů tvoří 2</w:t>
      </w:r>
      <w:r w:rsidR="007F03D7" w:rsidRPr="00093C00">
        <w:rPr>
          <w:rFonts w:eastAsia="Times New Roman"/>
          <w:sz w:val="24"/>
          <w:szCs w:val="24"/>
        </w:rPr>
        <w:t> </w:t>
      </w:r>
      <w:r w:rsidR="00834681" w:rsidRPr="00093C00">
        <w:rPr>
          <w:rFonts w:eastAsia="Times New Roman"/>
          <w:sz w:val="24"/>
          <w:szCs w:val="24"/>
        </w:rPr>
        <w:t>%; převážná většina z nich je ve věku 12 až 14 let (78,5 %). Oproti roku 2016 počet trestně neodpovědných dětí, které se dopustily činu jinak trestného, vzrost</w:t>
      </w:r>
      <w:r w:rsidRPr="00093C00">
        <w:rPr>
          <w:rFonts w:eastAsia="Times New Roman"/>
          <w:sz w:val="24"/>
          <w:szCs w:val="24"/>
        </w:rPr>
        <w:t>l</w:t>
      </w:r>
      <w:r w:rsidR="00834681" w:rsidRPr="00093C00">
        <w:rPr>
          <w:rFonts w:eastAsia="Times New Roman"/>
          <w:sz w:val="24"/>
          <w:szCs w:val="24"/>
        </w:rPr>
        <w:t xml:space="preserve"> o více jak 22 % (v</w:t>
      </w:r>
      <w:r w:rsidR="00F15054">
        <w:rPr>
          <w:rFonts w:eastAsia="Times New Roman"/>
          <w:sz w:val="24"/>
          <w:szCs w:val="24"/>
        </w:rPr>
        <w:t> </w:t>
      </w:r>
      <w:r w:rsidR="00834681" w:rsidRPr="00093C00">
        <w:rPr>
          <w:rFonts w:eastAsia="Times New Roman"/>
          <w:sz w:val="24"/>
          <w:szCs w:val="24"/>
        </w:rPr>
        <w:t>posledních letech má tento segment protiprávní činnosti stoupající tendenci), což do určité míry souvisí s demografickým vývojem (v roce 2023 dosáhne věku 15 let populačně nejsilnější ročník 2008), nicméně svoji roli mohou hrát i další faktory (ekonomická situace, nárůst počtu vyloučených lokalit, změna struktury páchané kriminality aj.).</w:t>
      </w:r>
      <w:r w:rsidR="00D14600" w:rsidRPr="00093C00">
        <w:rPr>
          <w:rFonts w:eastAsia="Times New Roman"/>
          <w:sz w:val="24"/>
          <w:szCs w:val="24"/>
        </w:rPr>
        <w:t xml:space="preserve"> </w:t>
      </w:r>
      <w:r w:rsidR="00D14600" w:rsidRPr="00093C00">
        <w:rPr>
          <w:bCs/>
          <w:sz w:val="24"/>
          <w:szCs w:val="24"/>
        </w:rPr>
        <w:t>Je</w:t>
      </w:r>
      <w:r w:rsidR="00331D14" w:rsidRPr="00093C00">
        <w:rPr>
          <w:bCs/>
          <w:sz w:val="24"/>
          <w:szCs w:val="24"/>
        </w:rPr>
        <w:t xml:space="preserve"> nicméně </w:t>
      </w:r>
      <w:r w:rsidR="00D14600" w:rsidRPr="00093C00">
        <w:rPr>
          <w:bCs/>
          <w:sz w:val="24"/>
          <w:szCs w:val="24"/>
        </w:rPr>
        <w:t xml:space="preserve">třeba </w:t>
      </w:r>
      <w:r w:rsidR="00331D14" w:rsidRPr="00093C00">
        <w:rPr>
          <w:bCs/>
          <w:sz w:val="24"/>
          <w:szCs w:val="24"/>
        </w:rPr>
        <w:t>uvést</w:t>
      </w:r>
      <w:r w:rsidR="00D14600" w:rsidRPr="00093C00">
        <w:rPr>
          <w:bCs/>
          <w:sz w:val="24"/>
          <w:szCs w:val="24"/>
        </w:rPr>
        <w:t>, že v</w:t>
      </w:r>
      <w:r w:rsidR="00331D14" w:rsidRPr="00093C00">
        <w:rPr>
          <w:bCs/>
          <w:sz w:val="24"/>
          <w:szCs w:val="24"/>
        </w:rPr>
        <w:t xml:space="preserve"> posledních letech </w:t>
      </w:r>
      <w:r w:rsidR="00D14600" w:rsidRPr="00093C00">
        <w:rPr>
          <w:bCs/>
          <w:sz w:val="24"/>
          <w:szCs w:val="24"/>
        </w:rPr>
        <w:t xml:space="preserve">se na </w:t>
      </w:r>
      <w:r w:rsidR="00331D14" w:rsidRPr="00093C00">
        <w:rPr>
          <w:bCs/>
          <w:sz w:val="24"/>
          <w:szCs w:val="24"/>
        </w:rPr>
        <w:t xml:space="preserve">vývoji kriminality </w:t>
      </w:r>
      <w:r w:rsidR="00D14600" w:rsidRPr="00093C00">
        <w:rPr>
          <w:bCs/>
          <w:sz w:val="24"/>
          <w:szCs w:val="24"/>
        </w:rPr>
        <w:t xml:space="preserve">odrazila pandemie Covid a opatření spojená s uzavřením škol a menší mobilitou dětí. </w:t>
      </w:r>
      <w:r w:rsidR="00331D14" w:rsidRPr="00093C00">
        <w:rPr>
          <w:bCs/>
          <w:sz w:val="24"/>
          <w:szCs w:val="24"/>
        </w:rPr>
        <w:t xml:space="preserve">Zejména </w:t>
      </w:r>
      <w:r w:rsidR="00D14600" w:rsidRPr="00093C00">
        <w:rPr>
          <w:bCs/>
          <w:sz w:val="24"/>
          <w:szCs w:val="24"/>
        </w:rPr>
        <w:t>v roce 2021 se projevila i</w:t>
      </w:r>
      <w:r w:rsidR="00F15054">
        <w:rPr>
          <w:bCs/>
          <w:sz w:val="24"/>
          <w:szCs w:val="24"/>
        </w:rPr>
        <w:t> </w:t>
      </w:r>
      <w:r w:rsidR="00D14600" w:rsidRPr="00093C00">
        <w:rPr>
          <w:bCs/>
          <w:sz w:val="24"/>
          <w:szCs w:val="24"/>
        </w:rPr>
        <w:t>dekriminalizace, provedená zákonem č. 333/2020 Sb., s účinností od 1. 10. 2020, spojená se zvýšením škody jako znaku skutkových podstat</w:t>
      </w:r>
      <w:r w:rsidR="00331D14" w:rsidRPr="00093C00">
        <w:rPr>
          <w:bCs/>
          <w:sz w:val="24"/>
          <w:szCs w:val="24"/>
        </w:rPr>
        <w:t xml:space="preserve"> zejména majetkových trestných činů</w:t>
      </w:r>
      <w:r w:rsidR="00D14600" w:rsidRPr="00093C00">
        <w:rPr>
          <w:bCs/>
          <w:sz w:val="24"/>
          <w:szCs w:val="24"/>
        </w:rPr>
        <w:t xml:space="preserve">. </w:t>
      </w:r>
      <w:r w:rsidR="00834681" w:rsidRPr="00093C00">
        <w:rPr>
          <w:rFonts w:eastAsia="Times New Roman"/>
          <w:sz w:val="24"/>
          <w:szCs w:val="24"/>
        </w:rPr>
        <w:t>Na</w:t>
      </w:r>
      <w:r w:rsidR="00F15054">
        <w:rPr>
          <w:rFonts w:eastAsia="Times New Roman"/>
          <w:sz w:val="24"/>
          <w:szCs w:val="24"/>
        </w:rPr>
        <w:t> </w:t>
      </w:r>
      <w:r w:rsidR="00834681" w:rsidRPr="00093C00">
        <w:rPr>
          <w:rFonts w:eastAsia="Times New Roman"/>
          <w:sz w:val="24"/>
          <w:szCs w:val="24"/>
        </w:rPr>
        <w:t xml:space="preserve">základě zjištěných údajů lze shrnout, že se </w:t>
      </w:r>
      <w:r w:rsidR="00834681" w:rsidRPr="00093C00">
        <w:rPr>
          <w:rFonts w:eastAsia="Times New Roman"/>
          <w:b/>
          <w:bCs/>
          <w:sz w:val="24"/>
          <w:szCs w:val="24"/>
        </w:rPr>
        <w:t>průměrně ročně dopustí činu jinak trestného 1 632 dětí mladších 15 let (zaokrouhleně 1 630 dětí ročně)</w:t>
      </w:r>
      <w:r w:rsidR="00834681" w:rsidRPr="00093C00">
        <w:rPr>
          <w:rFonts w:eastAsia="Times New Roman"/>
          <w:sz w:val="24"/>
          <w:szCs w:val="24"/>
        </w:rPr>
        <w:t>.</w:t>
      </w:r>
    </w:p>
    <w:p w14:paraId="40C3F19C" w14:textId="1BAC3B25" w:rsidR="00834681" w:rsidRPr="00B90039" w:rsidRDefault="00834681" w:rsidP="000C0DEB">
      <w:pPr>
        <w:spacing w:before="120" w:after="0" w:line="240" w:lineRule="auto"/>
        <w:jc w:val="both"/>
        <w:rPr>
          <w:rFonts w:eastAsia="Times New Roman"/>
          <w:sz w:val="24"/>
          <w:szCs w:val="24"/>
        </w:rPr>
      </w:pPr>
      <w:r w:rsidRPr="00B90039">
        <w:rPr>
          <w:rFonts w:eastAsia="Times New Roman"/>
          <w:sz w:val="24"/>
          <w:szCs w:val="24"/>
        </w:rPr>
        <w:lastRenderedPageBreak/>
        <w:t>Při určení průměrného počtu úkonů v rámci prověřování, jež mohou být při vyčíslení nákladů nárokovány advokátem</w:t>
      </w:r>
      <w:r w:rsidR="00967C83">
        <w:rPr>
          <w:rFonts w:eastAsia="Times New Roman"/>
          <w:sz w:val="24"/>
          <w:szCs w:val="24"/>
        </w:rPr>
        <w:t>,</w:t>
      </w:r>
      <w:r w:rsidRPr="00B90039">
        <w:rPr>
          <w:rFonts w:eastAsia="Times New Roman"/>
          <w:sz w:val="24"/>
          <w:szCs w:val="24"/>
        </w:rPr>
        <w:t xml:space="preserve"> byly zohledněny údaje</w:t>
      </w:r>
      <w:r w:rsidR="00DC0857">
        <w:rPr>
          <w:rFonts w:eastAsia="Times New Roman"/>
          <w:sz w:val="24"/>
          <w:szCs w:val="24"/>
        </w:rPr>
        <w:t xml:space="preserve"> o</w:t>
      </w:r>
      <w:r w:rsidRPr="00B90039">
        <w:rPr>
          <w:rFonts w:eastAsia="Times New Roman"/>
          <w:sz w:val="24"/>
          <w:szCs w:val="24"/>
        </w:rPr>
        <w:t>:</w:t>
      </w:r>
    </w:p>
    <w:p w14:paraId="23FDD407" w14:textId="77777777" w:rsidR="00953840" w:rsidRDefault="00834681" w:rsidP="000C0DEB">
      <w:pPr>
        <w:pStyle w:val="Odstavecseseznamem"/>
        <w:numPr>
          <w:ilvl w:val="0"/>
          <w:numId w:val="17"/>
        </w:numPr>
        <w:spacing w:before="120" w:after="0" w:line="240" w:lineRule="auto"/>
        <w:ind w:left="284" w:hanging="284"/>
        <w:jc w:val="both"/>
        <w:rPr>
          <w:sz w:val="24"/>
          <w:szCs w:val="24"/>
        </w:rPr>
      </w:pPr>
      <w:r w:rsidRPr="00953840">
        <w:rPr>
          <w:rFonts w:eastAsia="Times New Roman"/>
          <w:b/>
          <w:bCs/>
          <w:i/>
          <w:iCs/>
          <w:sz w:val="24"/>
          <w:szCs w:val="24"/>
        </w:rPr>
        <w:t>struktuře dětské kriminality</w:t>
      </w:r>
      <w:r w:rsidRPr="00953840">
        <w:rPr>
          <w:rFonts w:eastAsia="Times New Roman"/>
          <w:sz w:val="24"/>
          <w:szCs w:val="24"/>
        </w:rPr>
        <w:t xml:space="preserve"> – z</w:t>
      </w:r>
      <w:r w:rsidRPr="00953840">
        <w:rPr>
          <w:sz w:val="24"/>
          <w:szCs w:val="24"/>
        </w:rPr>
        <w:t xml:space="preserve"> hlediska nejčastěji zastoupených druhů trestných činů v celkovém počtu činů jinak trestných, jichž se dopustily děti mladší 15 let, jednoznačně převažuje majetková trestná činnost (660 skutků v roce 2019), tzv. ostatní kriminalita (např. sprejerství – 191 skutků, výtržnictví – 156 skutků), následují násilné delikty (422 skutků, z toho 1 vražda) a v menším rozsahu pak byly evidovány drogové trestné činy (77 skutků) a mravnostní kriminalita (231 skutků, z toho pohlavní zneužívání 142 skutků, znásilnění 30 skutků).</w:t>
      </w:r>
    </w:p>
    <w:p w14:paraId="27C4F41F" w14:textId="0E10EEF8" w:rsidR="00834681" w:rsidRPr="00953840" w:rsidRDefault="00834681" w:rsidP="000C0DEB">
      <w:pPr>
        <w:pStyle w:val="Odstavecseseznamem"/>
        <w:numPr>
          <w:ilvl w:val="0"/>
          <w:numId w:val="17"/>
        </w:numPr>
        <w:spacing w:before="120" w:after="0" w:line="240" w:lineRule="auto"/>
        <w:ind w:left="284" w:hanging="284"/>
        <w:jc w:val="both"/>
        <w:rPr>
          <w:sz w:val="24"/>
          <w:szCs w:val="24"/>
        </w:rPr>
      </w:pPr>
      <w:r w:rsidRPr="00953840">
        <w:rPr>
          <w:b/>
          <w:bCs/>
          <w:i/>
          <w:iCs/>
          <w:sz w:val="24"/>
          <w:szCs w:val="24"/>
        </w:rPr>
        <w:t>zjištěné na základě konzultací s</w:t>
      </w:r>
      <w:r w:rsidR="00967C83" w:rsidRPr="00953840">
        <w:rPr>
          <w:b/>
          <w:bCs/>
          <w:i/>
          <w:iCs/>
          <w:sz w:val="24"/>
          <w:szCs w:val="24"/>
        </w:rPr>
        <w:t xml:space="preserve"> odborníky z praxe </w:t>
      </w:r>
      <w:r w:rsidRPr="00953840">
        <w:rPr>
          <w:sz w:val="24"/>
          <w:szCs w:val="24"/>
        </w:rPr>
        <w:t>–</w:t>
      </w:r>
      <w:r w:rsidR="00967C83" w:rsidRPr="00953840">
        <w:rPr>
          <w:sz w:val="24"/>
          <w:szCs w:val="24"/>
        </w:rPr>
        <w:t xml:space="preserve"> je zřejmé, že </w:t>
      </w:r>
      <w:r w:rsidRPr="00953840">
        <w:rPr>
          <w:sz w:val="24"/>
          <w:szCs w:val="24"/>
        </w:rPr>
        <w:t xml:space="preserve">méně závažné činy si v rámci prověřování vyžádají </w:t>
      </w:r>
      <w:r w:rsidR="00967C83" w:rsidRPr="00953840">
        <w:rPr>
          <w:sz w:val="24"/>
          <w:szCs w:val="24"/>
        </w:rPr>
        <w:t>menší</w:t>
      </w:r>
      <w:r w:rsidRPr="00953840">
        <w:rPr>
          <w:sz w:val="24"/>
          <w:szCs w:val="24"/>
        </w:rPr>
        <w:t xml:space="preserve"> počet úkonů</w:t>
      </w:r>
      <w:r w:rsidR="00967C83" w:rsidRPr="00953840">
        <w:rPr>
          <w:sz w:val="24"/>
          <w:szCs w:val="24"/>
        </w:rPr>
        <w:t>,</w:t>
      </w:r>
      <w:r w:rsidRPr="00953840">
        <w:rPr>
          <w:sz w:val="24"/>
          <w:szCs w:val="24"/>
        </w:rPr>
        <w:t xml:space="preserve"> </w:t>
      </w:r>
      <w:r w:rsidR="00967C83" w:rsidRPr="00953840">
        <w:rPr>
          <w:sz w:val="24"/>
          <w:szCs w:val="24"/>
        </w:rPr>
        <w:t>než je tomu</w:t>
      </w:r>
      <w:r w:rsidRPr="00953840">
        <w:rPr>
          <w:sz w:val="24"/>
          <w:szCs w:val="24"/>
        </w:rPr>
        <w:t xml:space="preserve"> v případě závažné kriminality. Byť je počet úkonů v rámci jednoho řízení, který</w:t>
      </w:r>
      <w:r w:rsidR="00967C83" w:rsidRPr="00953840">
        <w:rPr>
          <w:sz w:val="24"/>
          <w:szCs w:val="24"/>
        </w:rPr>
        <w:t>ch</w:t>
      </w:r>
      <w:r w:rsidRPr="00953840">
        <w:rPr>
          <w:sz w:val="24"/>
          <w:szCs w:val="24"/>
        </w:rPr>
        <w:t xml:space="preserve"> se bude účastnit právní zástupce dítěte, </w:t>
      </w:r>
      <w:r w:rsidR="00967C83" w:rsidRPr="00953840">
        <w:rPr>
          <w:sz w:val="24"/>
          <w:szCs w:val="24"/>
        </w:rPr>
        <w:t>obtížné stanovit s ohledem na rozdílnost jednotlivých případů</w:t>
      </w:r>
      <w:r w:rsidRPr="00953840">
        <w:rPr>
          <w:sz w:val="24"/>
          <w:szCs w:val="24"/>
        </w:rPr>
        <w:t>, s ohledem na skutečnost, že</w:t>
      </w:r>
      <w:r w:rsidR="007F03D7">
        <w:rPr>
          <w:sz w:val="24"/>
          <w:szCs w:val="24"/>
        </w:rPr>
        <w:t> </w:t>
      </w:r>
      <w:r w:rsidRPr="00953840">
        <w:rPr>
          <w:sz w:val="24"/>
          <w:szCs w:val="24"/>
        </w:rPr>
        <w:t xml:space="preserve">převážná část deliktů trestně neodpovědných dětí je tvořena majetkovou trestnou činností, zejména méně závažnou, lze pro účely výpočtu </w:t>
      </w:r>
      <w:r w:rsidR="00967C83" w:rsidRPr="00953840">
        <w:rPr>
          <w:sz w:val="24"/>
          <w:szCs w:val="24"/>
        </w:rPr>
        <w:t>vycházet v </w:t>
      </w:r>
      <w:r w:rsidR="00967C83" w:rsidRPr="00953840">
        <w:rPr>
          <w:b/>
          <w:bCs/>
          <w:sz w:val="24"/>
          <w:szCs w:val="24"/>
        </w:rPr>
        <w:t xml:space="preserve">průměru z </w:t>
      </w:r>
      <w:r w:rsidRPr="00953840">
        <w:rPr>
          <w:b/>
          <w:bCs/>
          <w:sz w:val="24"/>
          <w:szCs w:val="24"/>
        </w:rPr>
        <w:t>10 úkonů na případ</w:t>
      </w:r>
      <w:r w:rsidRPr="00953840">
        <w:rPr>
          <w:sz w:val="24"/>
          <w:szCs w:val="24"/>
        </w:rPr>
        <w:t>.</w:t>
      </w:r>
    </w:p>
    <w:p w14:paraId="49D60235" w14:textId="3837EE09" w:rsidR="00834681" w:rsidRPr="00920C75" w:rsidRDefault="00834681" w:rsidP="00DC73BF">
      <w:pPr>
        <w:spacing w:before="120" w:after="120" w:line="240" w:lineRule="auto"/>
        <w:jc w:val="center"/>
        <w:rPr>
          <w:b/>
          <w:bCs/>
          <w:sz w:val="24"/>
          <w:szCs w:val="24"/>
        </w:rPr>
      </w:pPr>
      <w:r w:rsidRPr="00920C75">
        <w:rPr>
          <w:b/>
          <w:bCs/>
          <w:sz w:val="24"/>
          <w:szCs w:val="24"/>
        </w:rPr>
        <w:t xml:space="preserve">Orientační vyčíslení nákladů na právní zastoupení dítěte ml. 15 let </w:t>
      </w:r>
      <w:r w:rsidRPr="00B90039">
        <w:rPr>
          <w:b/>
          <w:bCs/>
          <w:sz w:val="24"/>
          <w:szCs w:val="24"/>
        </w:rPr>
        <w:t>v rámci prověřování spáchání činu jinak trestného</w:t>
      </w:r>
    </w:p>
    <w:tbl>
      <w:tblPr>
        <w:tblStyle w:val="Mkatabulky1"/>
        <w:tblW w:w="0" w:type="auto"/>
        <w:tblLook w:val="04A0" w:firstRow="1" w:lastRow="0" w:firstColumn="1" w:lastColumn="0" w:noHBand="0" w:noVBand="1"/>
      </w:tblPr>
      <w:tblGrid>
        <w:gridCol w:w="3104"/>
        <w:gridCol w:w="2178"/>
        <w:gridCol w:w="3760"/>
      </w:tblGrid>
      <w:tr w:rsidR="00834681" w:rsidRPr="00B90039" w14:paraId="12B51A03" w14:textId="77777777" w:rsidTr="00967C83">
        <w:tc>
          <w:tcPr>
            <w:tcW w:w="3104" w:type="dxa"/>
            <w:tcBorders>
              <w:top w:val="double" w:sz="4" w:space="0" w:color="auto"/>
              <w:left w:val="double" w:sz="4" w:space="0" w:color="auto"/>
              <w:bottom w:val="double" w:sz="4" w:space="0" w:color="auto"/>
            </w:tcBorders>
          </w:tcPr>
          <w:p w14:paraId="321F86E4" w14:textId="77777777" w:rsidR="00834681" w:rsidRPr="00B90039" w:rsidRDefault="00834681" w:rsidP="000C0DEB">
            <w:pPr>
              <w:spacing w:before="120" w:after="0" w:line="240" w:lineRule="auto"/>
              <w:jc w:val="center"/>
              <w:rPr>
                <w:rFonts w:ascii="Times New Roman" w:hAnsi="Times New Roman"/>
                <w:b/>
                <w:bCs/>
                <w:sz w:val="22"/>
                <w:szCs w:val="22"/>
              </w:rPr>
            </w:pPr>
            <w:r w:rsidRPr="00B90039">
              <w:rPr>
                <w:rFonts w:ascii="Times New Roman" w:hAnsi="Times New Roman"/>
                <w:b/>
                <w:bCs/>
                <w:sz w:val="22"/>
                <w:szCs w:val="22"/>
              </w:rPr>
              <w:t>Úkon podle advokátního tarifu</w:t>
            </w:r>
          </w:p>
        </w:tc>
        <w:tc>
          <w:tcPr>
            <w:tcW w:w="2178" w:type="dxa"/>
            <w:tcBorders>
              <w:top w:val="double" w:sz="4" w:space="0" w:color="auto"/>
              <w:left w:val="double" w:sz="4" w:space="0" w:color="auto"/>
              <w:bottom w:val="double" w:sz="4" w:space="0" w:color="auto"/>
            </w:tcBorders>
          </w:tcPr>
          <w:p w14:paraId="7E86B849" w14:textId="77777777" w:rsidR="00834681" w:rsidRPr="00920C75" w:rsidRDefault="00834681" w:rsidP="000C0DEB">
            <w:pPr>
              <w:spacing w:before="120" w:after="0" w:line="240" w:lineRule="auto"/>
              <w:jc w:val="center"/>
              <w:rPr>
                <w:rFonts w:ascii="Times New Roman" w:hAnsi="Times New Roman"/>
                <w:b/>
                <w:bCs/>
                <w:sz w:val="22"/>
                <w:szCs w:val="22"/>
              </w:rPr>
            </w:pPr>
            <w:r w:rsidRPr="00B90039">
              <w:rPr>
                <w:rFonts w:ascii="Times New Roman" w:hAnsi="Times New Roman"/>
                <w:b/>
                <w:bCs/>
                <w:sz w:val="22"/>
                <w:szCs w:val="22"/>
              </w:rPr>
              <w:t>U trestných činů</w:t>
            </w:r>
            <w:r w:rsidRPr="00920C75">
              <w:rPr>
                <w:rFonts w:ascii="Times New Roman" w:hAnsi="Times New Roman"/>
                <w:b/>
                <w:bCs/>
                <w:sz w:val="22"/>
                <w:szCs w:val="22"/>
              </w:rPr>
              <w:t xml:space="preserve"> se sazbou do 1 roku</w:t>
            </w:r>
          </w:p>
        </w:tc>
        <w:tc>
          <w:tcPr>
            <w:tcW w:w="3760" w:type="dxa"/>
            <w:tcBorders>
              <w:top w:val="double" w:sz="4" w:space="0" w:color="auto"/>
              <w:bottom w:val="double" w:sz="4" w:space="0" w:color="auto"/>
              <w:right w:val="double" w:sz="4" w:space="0" w:color="auto"/>
            </w:tcBorders>
          </w:tcPr>
          <w:p w14:paraId="1158B219" w14:textId="77777777" w:rsidR="00834681" w:rsidRPr="00920C75" w:rsidRDefault="00834681" w:rsidP="000C0DEB">
            <w:pPr>
              <w:spacing w:before="120" w:after="0" w:line="240" w:lineRule="auto"/>
              <w:jc w:val="center"/>
              <w:rPr>
                <w:rFonts w:ascii="Times New Roman" w:hAnsi="Times New Roman"/>
                <w:b/>
                <w:bCs/>
                <w:sz w:val="22"/>
                <w:szCs w:val="22"/>
              </w:rPr>
            </w:pPr>
            <w:r w:rsidRPr="00B90039">
              <w:rPr>
                <w:rFonts w:ascii="Times New Roman" w:hAnsi="Times New Roman"/>
                <w:b/>
                <w:bCs/>
                <w:sz w:val="22"/>
                <w:szCs w:val="22"/>
              </w:rPr>
              <w:t>U trestných činů</w:t>
            </w:r>
            <w:r w:rsidRPr="00920C75">
              <w:rPr>
                <w:rFonts w:ascii="Times New Roman" w:hAnsi="Times New Roman"/>
                <w:b/>
                <w:bCs/>
                <w:sz w:val="22"/>
                <w:szCs w:val="22"/>
              </w:rPr>
              <w:t xml:space="preserve"> se sazbou nad 1 rok</w:t>
            </w:r>
          </w:p>
        </w:tc>
      </w:tr>
      <w:tr w:rsidR="00834681" w:rsidRPr="00B90039" w14:paraId="24B18DE6" w14:textId="77777777" w:rsidTr="00967C83">
        <w:tc>
          <w:tcPr>
            <w:tcW w:w="3104" w:type="dxa"/>
            <w:tcBorders>
              <w:top w:val="double" w:sz="4" w:space="0" w:color="auto"/>
            </w:tcBorders>
          </w:tcPr>
          <w:p w14:paraId="48B3B005" w14:textId="404F93A0" w:rsidR="00834681" w:rsidRPr="00B90039" w:rsidRDefault="00967C83"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Převzetí + první porada</w:t>
            </w:r>
          </w:p>
        </w:tc>
        <w:tc>
          <w:tcPr>
            <w:tcW w:w="2178" w:type="dxa"/>
            <w:tcBorders>
              <w:top w:val="double" w:sz="4" w:space="0" w:color="auto"/>
            </w:tcBorders>
          </w:tcPr>
          <w:p w14:paraId="30747BDF" w14:textId="5B5B9697"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800 Kč</w:t>
            </w:r>
          </w:p>
        </w:tc>
        <w:tc>
          <w:tcPr>
            <w:tcW w:w="3760" w:type="dxa"/>
            <w:tcBorders>
              <w:top w:val="double" w:sz="4" w:space="0" w:color="auto"/>
            </w:tcBorders>
          </w:tcPr>
          <w:p w14:paraId="7FC0DB7F" w14:textId="0FE14DA2"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1200 Kč</w:t>
            </w:r>
          </w:p>
        </w:tc>
      </w:tr>
      <w:tr w:rsidR="00834681" w:rsidRPr="00B90039" w14:paraId="07B72D70" w14:textId="77777777" w:rsidTr="00967C83">
        <w:tc>
          <w:tcPr>
            <w:tcW w:w="3104" w:type="dxa"/>
          </w:tcPr>
          <w:p w14:paraId="4A9D86A6" w14:textId="6522E995" w:rsidR="00834681" w:rsidRPr="00B90039" w:rsidRDefault="00967C83"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Podání vysvětlení dítěte</w:t>
            </w:r>
          </w:p>
        </w:tc>
        <w:tc>
          <w:tcPr>
            <w:tcW w:w="2178" w:type="dxa"/>
          </w:tcPr>
          <w:p w14:paraId="18435CD5" w14:textId="3931566F"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800 Kč</w:t>
            </w:r>
          </w:p>
        </w:tc>
        <w:tc>
          <w:tcPr>
            <w:tcW w:w="3760" w:type="dxa"/>
          </w:tcPr>
          <w:p w14:paraId="6B4D18A4" w14:textId="37974821"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1200 Kč</w:t>
            </w:r>
          </w:p>
        </w:tc>
      </w:tr>
      <w:tr w:rsidR="00834681" w:rsidRPr="00B90039" w14:paraId="539A8CF1" w14:textId="77777777" w:rsidTr="00967C83">
        <w:tc>
          <w:tcPr>
            <w:tcW w:w="3104" w:type="dxa"/>
          </w:tcPr>
          <w:p w14:paraId="1956DDDC" w14:textId="601A865F" w:rsidR="00834681" w:rsidRPr="00B90039" w:rsidRDefault="00967C83"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Další úkony v rámci prověřování (podání vysvětlení svědků, prohlídky a jiné „vyšetřovací“ úkony)</w:t>
            </w:r>
          </w:p>
        </w:tc>
        <w:tc>
          <w:tcPr>
            <w:tcW w:w="2178" w:type="dxa"/>
          </w:tcPr>
          <w:p w14:paraId="3489EEEE" w14:textId="18D65714"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 xml:space="preserve"> 4 x 800 Kč</w:t>
            </w:r>
          </w:p>
        </w:tc>
        <w:tc>
          <w:tcPr>
            <w:tcW w:w="3760" w:type="dxa"/>
          </w:tcPr>
          <w:p w14:paraId="2A9FE82B" w14:textId="59C294E1"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4 x 1200 Kč</w:t>
            </w:r>
          </w:p>
        </w:tc>
      </w:tr>
      <w:tr w:rsidR="00834681" w:rsidRPr="00B90039" w14:paraId="0BF7BAC0" w14:textId="77777777" w:rsidTr="00967C83">
        <w:tc>
          <w:tcPr>
            <w:tcW w:w="3104" w:type="dxa"/>
          </w:tcPr>
          <w:p w14:paraId="6B1DD2CA" w14:textId="002ACBA0" w:rsidR="00834681" w:rsidRPr="00B90039" w:rsidRDefault="00967C83"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Návrh na doplnění prověřování</w:t>
            </w:r>
          </w:p>
        </w:tc>
        <w:tc>
          <w:tcPr>
            <w:tcW w:w="2178" w:type="dxa"/>
          </w:tcPr>
          <w:p w14:paraId="722C7608" w14:textId="4CAE2794"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800 Kč</w:t>
            </w:r>
          </w:p>
        </w:tc>
        <w:tc>
          <w:tcPr>
            <w:tcW w:w="3760" w:type="dxa"/>
          </w:tcPr>
          <w:p w14:paraId="2EB90B6A" w14:textId="0AD3D175"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1200</w:t>
            </w:r>
            <w:r w:rsidR="00967C83">
              <w:rPr>
                <w:rFonts w:ascii="Times New Roman" w:hAnsi="Times New Roman"/>
                <w:sz w:val="22"/>
                <w:szCs w:val="22"/>
              </w:rPr>
              <w:t xml:space="preserve"> </w:t>
            </w:r>
            <w:r w:rsidRPr="00920C75">
              <w:rPr>
                <w:rFonts w:ascii="Times New Roman" w:hAnsi="Times New Roman"/>
                <w:sz w:val="22"/>
                <w:szCs w:val="22"/>
              </w:rPr>
              <w:t>Kč</w:t>
            </w:r>
          </w:p>
        </w:tc>
      </w:tr>
      <w:tr w:rsidR="00834681" w:rsidRPr="00B90039" w14:paraId="4C8E5668" w14:textId="77777777" w:rsidTr="00967C83">
        <w:tc>
          <w:tcPr>
            <w:tcW w:w="3104" w:type="dxa"/>
          </w:tcPr>
          <w:p w14:paraId="39C4180A" w14:textId="5AF45A35" w:rsidR="00834681" w:rsidRPr="00B90039" w:rsidRDefault="00152214" w:rsidP="000C0DEB">
            <w:pPr>
              <w:spacing w:before="120" w:after="0" w:line="240" w:lineRule="auto"/>
              <w:jc w:val="both"/>
              <w:rPr>
                <w:rFonts w:ascii="Times New Roman" w:hAnsi="Times New Roman"/>
                <w:sz w:val="22"/>
                <w:szCs w:val="22"/>
              </w:rPr>
            </w:pPr>
            <w:r>
              <w:rPr>
                <w:rFonts w:ascii="Times New Roman" w:hAnsi="Times New Roman"/>
                <w:sz w:val="22"/>
                <w:szCs w:val="22"/>
              </w:rPr>
              <w:t>Ž</w:t>
            </w:r>
            <w:r w:rsidR="00967C83" w:rsidRPr="00920C75">
              <w:rPr>
                <w:rFonts w:ascii="Times New Roman" w:hAnsi="Times New Roman"/>
                <w:sz w:val="22"/>
                <w:szCs w:val="22"/>
              </w:rPr>
              <w:t>ádost o přezkoumání postupu policejního orgánu</w:t>
            </w:r>
            <w:r w:rsidR="00967C83">
              <w:rPr>
                <w:rFonts w:ascii="Times New Roman" w:hAnsi="Times New Roman"/>
                <w:sz w:val="22"/>
                <w:szCs w:val="22"/>
              </w:rPr>
              <w:t>, případně opravný prostředek proti usnesení (např. o ustanovení opatrovníka)</w:t>
            </w:r>
          </w:p>
        </w:tc>
        <w:tc>
          <w:tcPr>
            <w:tcW w:w="2178" w:type="dxa"/>
          </w:tcPr>
          <w:p w14:paraId="32DB0BA1" w14:textId="65412B87"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400 Kč</w:t>
            </w:r>
          </w:p>
        </w:tc>
        <w:tc>
          <w:tcPr>
            <w:tcW w:w="3760" w:type="dxa"/>
          </w:tcPr>
          <w:p w14:paraId="1859EAB8" w14:textId="04F4177E"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600 Kč</w:t>
            </w:r>
          </w:p>
        </w:tc>
      </w:tr>
      <w:tr w:rsidR="00834681" w:rsidRPr="00B90039" w14:paraId="20F48104" w14:textId="77777777" w:rsidTr="00967C83">
        <w:tc>
          <w:tcPr>
            <w:tcW w:w="3104" w:type="dxa"/>
            <w:tcBorders>
              <w:bottom w:val="single" w:sz="4" w:space="0" w:color="auto"/>
            </w:tcBorders>
          </w:tcPr>
          <w:p w14:paraId="0B95AB27" w14:textId="1536430B" w:rsidR="00834681" w:rsidRPr="00B90039" w:rsidRDefault="00152214" w:rsidP="000C0DEB">
            <w:pPr>
              <w:tabs>
                <w:tab w:val="left" w:pos="3180"/>
              </w:tabs>
              <w:spacing w:before="120" w:after="0" w:line="240" w:lineRule="auto"/>
              <w:jc w:val="both"/>
              <w:rPr>
                <w:rFonts w:ascii="Times New Roman" w:hAnsi="Times New Roman"/>
                <w:sz w:val="22"/>
                <w:szCs w:val="22"/>
              </w:rPr>
            </w:pPr>
            <w:r>
              <w:rPr>
                <w:rFonts w:ascii="Times New Roman" w:hAnsi="Times New Roman"/>
                <w:sz w:val="22"/>
                <w:szCs w:val="22"/>
              </w:rPr>
              <w:t>Ú</w:t>
            </w:r>
            <w:r w:rsidR="00967C83" w:rsidRPr="00920C75">
              <w:rPr>
                <w:rFonts w:ascii="Times New Roman" w:hAnsi="Times New Roman"/>
                <w:sz w:val="22"/>
                <w:szCs w:val="22"/>
              </w:rPr>
              <w:t>kony v souvislosti s</w:t>
            </w:r>
            <w:r w:rsidR="00093C00">
              <w:rPr>
                <w:rFonts w:ascii="Times New Roman" w:hAnsi="Times New Roman"/>
                <w:sz w:val="22"/>
                <w:szCs w:val="22"/>
              </w:rPr>
              <w:t> nepodáním návrhu na uložení opatření</w:t>
            </w:r>
            <w:r w:rsidR="00967C83">
              <w:rPr>
                <w:rFonts w:ascii="Times New Roman" w:hAnsi="Times New Roman"/>
                <w:sz w:val="22"/>
                <w:szCs w:val="22"/>
              </w:rPr>
              <w:t xml:space="preserve"> </w:t>
            </w:r>
            <w:r w:rsidR="00967C83" w:rsidRPr="00920C75">
              <w:rPr>
                <w:rFonts w:ascii="Times New Roman" w:hAnsi="Times New Roman"/>
                <w:sz w:val="22"/>
                <w:szCs w:val="22"/>
              </w:rPr>
              <w:t>(porada)</w:t>
            </w:r>
          </w:p>
        </w:tc>
        <w:tc>
          <w:tcPr>
            <w:tcW w:w="2178" w:type="dxa"/>
            <w:tcBorders>
              <w:bottom w:val="single" w:sz="4" w:space="0" w:color="auto"/>
            </w:tcBorders>
          </w:tcPr>
          <w:p w14:paraId="07D3A2B4" w14:textId="5F19F5AB" w:rsidR="00834681" w:rsidRPr="00920C75" w:rsidRDefault="00834681" w:rsidP="000C0DEB">
            <w:pPr>
              <w:tabs>
                <w:tab w:val="left" w:pos="3180"/>
              </w:tabs>
              <w:spacing w:before="120" w:after="0" w:line="240" w:lineRule="auto"/>
              <w:jc w:val="both"/>
              <w:rPr>
                <w:rFonts w:ascii="Times New Roman" w:hAnsi="Times New Roman"/>
                <w:sz w:val="22"/>
                <w:szCs w:val="22"/>
              </w:rPr>
            </w:pPr>
            <w:r w:rsidRPr="00920C75">
              <w:rPr>
                <w:rFonts w:ascii="Times New Roman" w:hAnsi="Times New Roman"/>
                <w:sz w:val="22"/>
                <w:szCs w:val="22"/>
              </w:rPr>
              <w:t>1 x 800 Kč</w:t>
            </w:r>
          </w:p>
        </w:tc>
        <w:tc>
          <w:tcPr>
            <w:tcW w:w="3760" w:type="dxa"/>
            <w:tcBorders>
              <w:bottom w:val="single" w:sz="4" w:space="0" w:color="auto"/>
            </w:tcBorders>
          </w:tcPr>
          <w:p w14:paraId="5D159B52" w14:textId="50A2E72C"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1200 Kč</w:t>
            </w:r>
          </w:p>
        </w:tc>
      </w:tr>
      <w:tr w:rsidR="00834681" w:rsidRPr="00B90039" w14:paraId="174631FD" w14:textId="77777777" w:rsidTr="00967C83">
        <w:tc>
          <w:tcPr>
            <w:tcW w:w="3104" w:type="dxa"/>
            <w:tcBorders>
              <w:bottom w:val="single" w:sz="4" w:space="0" w:color="auto"/>
            </w:tcBorders>
          </w:tcPr>
          <w:p w14:paraId="5F064354" w14:textId="4F8C11DD" w:rsidR="00834681" w:rsidRPr="00B90039" w:rsidRDefault="00152214" w:rsidP="000C0DEB">
            <w:pPr>
              <w:tabs>
                <w:tab w:val="left" w:pos="1212"/>
              </w:tabs>
              <w:spacing w:before="120" w:after="0" w:line="240" w:lineRule="auto"/>
              <w:jc w:val="both"/>
              <w:rPr>
                <w:rFonts w:ascii="Times New Roman" w:hAnsi="Times New Roman"/>
                <w:sz w:val="22"/>
                <w:szCs w:val="22"/>
              </w:rPr>
            </w:pPr>
            <w:r>
              <w:rPr>
                <w:rFonts w:ascii="Times New Roman" w:hAnsi="Times New Roman"/>
                <w:sz w:val="22"/>
                <w:szCs w:val="22"/>
              </w:rPr>
              <w:t>Studium</w:t>
            </w:r>
            <w:r w:rsidRPr="00920C75">
              <w:rPr>
                <w:rFonts w:ascii="Times New Roman" w:hAnsi="Times New Roman"/>
                <w:sz w:val="22"/>
                <w:szCs w:val="22"/>
              </w:rPr>
              <w:t xml:space="preserve"> spis</w:t>
            </w:r>
            <w:r>
              <w:rPr>
                <w:rFonts w:ascii="Times New Roman" w:hAnsi="Times New Roman"/>
                <w:sz w:val="22"/>
                <w:szCs w:val="22"/>
              </w:rPr>
              <w:t>ových materiálů</w:t>
            </w:r>
          </w:p>
        </w:tc>
        <w:tc>
          <w:tcPr>
            <w:tcW w:w="2178" w:type="dxa"/>
            <w:tcBorders>
              <w:bottom w:val="single" w:sz="4" w:space="0" w:color="auto"/>
            </w:tcBorders>
          </w:tcPr>
          <w:p w14:paraId="0E51D54B" w14:textId="4EE78C7D" w:rsidR="00834681" w:rsidRPr="00920C75" w:rsidRDefault="00834681" w:rsidP="000C0DEB">
            <w:pPr>
              <w:tabs>
                <w:tab w:val="left" w:pos="1212"/>
              </w:tabs>
              <w:spacing w:before="120" w:after="0" w:line="240" w:lineRule="auto"/>
              <w:jc w:val="both"/>
              <w:rPr>
                <w:rFonts w:ascii="Times New Roman" w:hAnsi="Times New Roman"/>
                <w:sz w:val="22"/>
                <w:szCs w:val="22"/>
              </w:rPr>
            </w:pPr>
            <w:r w:rsidRPr="00920C75">
              <w:rPr>
                <w:rFonts w:ascii="Times New Roman" w:hAnsi="Times New Roman"/>
                <w:sz w:val="22"/>
                <w:szCs w:val="22"/>
              </w:rPr>
              <w:t>1 x 800 Kč</w:t>
            </w:r>
          </w:p>
        </w:tc>
        <w:tc>
          <w:tcPr>
            <w:tcW w:w="3760" w:type="dxa"/>
            <w:tcBorders>
              <w:bottom w:val="single" w:sz="4" w:space="0" w:color="auto"/>
            </w:tcBorders>
          </w:tcPr>
          <w:p w14:paraId="747067AC" w14:textId="21A6E914"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 x 1200 Kč</w:t>
            </w:r>
          </w:p>
        </w:tc>
      </w:tr>
      <w:tr w:rsidR="00834681" w:rsidRPr="00B90039" w14:paraId="0A761CCF" w14:textId="77777777" w:rsidTr="00967C83">
        <w:tc>
          <w:tcPr>
            <w:tcW w:w="3104" w:type="dxa"/>
            <w:tcBorders>
              <w:bottom w:val="double" w:sz="4" w:space="0" w:color="auto"/>
            </w:tcBorders>
          </w:tcPr>
          <w:p w14:paraId="7AF87E2A" w14:textId="4CBA494F" w:rsidR="00834681" w:rsidRPr="00B90039" w:rsidRDefault="00152214" w:rsidP="000C0DEB">
            <w:pPr>
              <w:tabs>
                <w:tab w:val="left" w:pos="3180"/>
              </w:tabs>
              <w:spacing w:before="120" w:after="0" w:line="240" w:lineRule="auto"/>
              <w:jc w:val="both"/>
              <w:rPr>
                <w:rFonts w:ascii="Times New Roman" w:hAnsi="Times New Roman"/>
                <w:sz w:val="22"/>
                <w:szCs w:val="22"/>
              </w:rPr>
            </w:pPr>
            <w:r w:rsidRPr="00920C75">
              <w:rPr>
                <w:rFonts w:ascii="Times New Roman" w:hAnsi="Times New Roman"/>
                <w:sz w:val="22"/>
                <w:szCs w:val="22"/>
              </w:rPr>
              <w:t>Režijní náklady</w:t>
            </w:r>
          </w:p>
        </w:tc>
        <w:tc>
          <w:tcPr>
            <w:tcW w:w="2178" w:type="dxa"/>
            <w:tcBorders>
              <w:bottom w:val="double" w:sz="4" w:space="0" w:color="auto"/>
            </w:tcBorders>
          </w:tcPr>
          <w:p w14:paraId="2A0D077F" w14:textId="5954B738" w:rsidR="00834681" w:rsidRPr="00920C75" w:rsidRDefault="00834681" w:rsidP="000C0DEB">
            <w:pPr>
              <w:tabs>
                <w:tab w:val="left" w:pos="3180"/>
              </w:tabs>
              <w:spacing w:before="120" w:after="0" w:line="240" w:lineRule="auto"/>
              <w:jc w:val="both"/>
              <w:rPr>
                <w:rFonts w:ascii="Times New Roman" w:hAnsi="Times New Roman"/>
                <w:sz w:val="22"/>
                <w:szCs w:val="22"/>
              </w:rPr>
            </w:pPr>
            <w:r w:rsidRPr="00920C75">
              <w:rPr>
                <w:rFonts w:ascii="Times New Roman" w:hAnsi="Times New Roman"/>
                <w:sz w:val="22"/>
                <w:szCs w:val="22"/>
              </w:rPr>
              <w:t>10 x 300 Kč</w:t>
            </w:r>
          </w:p>
        </w:tc>
        <w:tc>
          <w:tcPr>
            <w:tcW w:w="3760" w:type="dxa"/>
            <w:tcBorders>
              <w:bottom w:val="double" w:sz="4" w:space="0" w:color="auto"/>
            </w:tcBorders>
          </w:tcPr>
          <w:p w14:paraId="50E55EE3" w14:textId="534D99BA"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10 x 300 Kč</w:t>
            </w:r>
          </w:p>
        </w:tc>
      </w:tr>
      <w:tr w:rsidR="00834681" w:rsidRPr="00B90039" w14:paraId="1E9C4E0B" w14:textId="77777777" w:rsidTr="005161F5">
        <w:tc>
          <w:tcPr>
            <w:tcW w:w="3104" w:type="dxa"/>
            <w:tcBorders>
              <w:top w:val="double" w:sz="4" w:space="0" w:color="auto"/>
              <w:left w:val="double" w:sz="4" w:space="0" w:color="auto"/>
              <w:bottom w:val="double" w:sz="4" w:space="0" w:color="auto"/>
              <w:right w:val="double" w:sz="4" w:space="0" w:color="auto"/>
            </w:tcBorders>
            <w:shd w:val="clear" w:color="auto" w:fill="D0CECE"/>
          </w:tcPr>
          <w:p w14:paraId="703BEBB7" w14:textId="77777777" w:rsidR="00834681" w:rsidRPr="00B90039" w:rsidRDefault="00834681" w:rsidP="000C0DEB">
            <w:pPr>
              <w:spacing w:before="120" w:after="0" w:line="240" w:lineRule="auto"/>
              <w:jc w:val="both"/>
              <w:rPr>
                <w:rFonts w:ascii="Times New Roman" w:hAnsi="Times New Roman"/>
                <w:sz w:val="22"/>
                <w:szCs w:val="22"/>
              </w:rPr>
            </w:pPr>
          </w:p>
        </w:tc>
        <w:tc>
          <w:tcPr>
            <w:tcW w:w="217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45CEC65D" w14:textId="77777777"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Celkem – 10 600 Kč</w:t>
            </w:r>
          </w:p>
        </w:tc>
        <w:tc>
          <w:tcPr>
            <w:tcW w:w="376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89CB36E" w14:textId="77777777" w:rsidR="00834681" w:rsidRPr="00920C75" w:rsidRDefault="00834681" w:rsidP="000C0DEB">
            <w:pPr>
              <w:spacing w:before="120" w:after="0" w:line="240" w:lineRule="auto"/>
              <w:jc w:val="both"/>
              <w:rPr>
                <w:rFonts w:ascii="Times New Roman" w:hAnsi="Times New Roman"/>
                <w:sz w:val="22"/>
                <w:szCs w:val="22"/>
              </w:rPr>
            </w:pPr>
            <w:r w:rsidRPr="00920C75">
              <w:rPr>
                <w:rFonts w:ascii="Times New Roman" w:hAnsi="Times New Roman"/>
                <w:sz w:val="22"/>
                <w:szCs w:val="22"/>
              </w:rPr>
              <w:t>Celkem – 14 400 Kč</w:t>
            </w:r>
          </w:p>
        </w:tc>
      </w:tr>
    </w:tbl>
    <w:p w14:paraId="6D6AAF9F" w14:textId="3F424407" w:rsidR="00834681" w:rsidRPr="00920C75" w:rsidRDefault="00152214" w:rsidP="000C0DEB">
      <w:pPr>
        <w:spacing w:before="120" w:after="0" w:line="240" w:lineRule="auto"/>
        <w:jc w:val="both"/>
        <w:rPr>
          <w:sz w:val="24"/>
          <w:szCs w:val="24"/>
        </w:rPr>
      </w:pPr>
      <w:r>
        <w:rPr>
          <w:sz w:val="24"/>
          <w:szCs w:val="24"/>
        </w:rPr>
        <w:t xml:space="preserve">Vzhledem k tomu, že </w:t>
      </w:r>
      <w:r w:rsidR="00834681" w:rsidRPr="00920C75">
        <w:rPr>
          <w:sz w:val="24"/>
          <w:szCs w:val="24"/>
        </w:rPr>
        <w:t xml:space="preserve">počet trestných činů s horní hranicí trestní sazby do 1 roku je zanedbatelný, v dalších výpočtech nejsou tyto údaje zohledněny. </w:t>
      </w:r>
    </w:p>
    <w:p w14:paraId="3D9E0851" w14:textId="77777777" w:rsidR="00F15054" w:rsidRDefault="00F15054" w:rsidP="000C0DEB">
      <w:pPr>
        <w:spacing w:before="120" w:after="0" w:line="240" w:lineRule="auto"/>
        <w:jc w:val="both"/>
        <w:rPr>
          <w:b/>
          <w:bCs/>
          <w:sz w:val="24"/>
          <w:szCs w:val="24"/>
        </w:rPr>
      </w:pPr>
    </w:p>
    <w:p w14:paraId="563C85F9" w14:textId="77777777" w:rsidR="00F15054" w:rsidRDefault="00F15054" w:rsidP="000C0DEB">
      <w:pPr>
        <w:spacing w:before="120" w:after="0" w:line="240" w:lineRule="auto"/>
        <w:jc w:val="both"/>
        <w:rPr>
          <w:b/>
          <w:bCs/>
          <w:sz w:val="24"/>
          <w:szCs w:val="24"/>
        </w:rPr>
      </w:pPr>
    </w:p>
    <w:p w14:paraId="01725E23" w14:textId="77777777" w:rsidR="00F15054" w:rsidRDefault="00F15054" w:rsidP="000C0DEB">
      <w:pPr>
        <w:spacing w:before="120" w:after="0" w:line="240" w:lineRule="auto"/>
        <w:jc w:val="both"/>
        <w:rPr>
          <w:b/>
          <w:bCs/>
          <w:sz w:val="24"/>
          <w:szCs w:val="24"/>
        </w:rPr>
      </w:pPr>
    </w:p>
    <w:p w14:paraId="486D39A9" w14:textId="77777777" w:rsidR="00F15054" w:rsidRDefault="00F15054" w:rsidP="000C0DEB">
      <w:pPr>
        <w:spacing w:before="120" w:after="0" w:line="240" w:lineRule="auto"/>
        <w:jc w:val="both"/>
        <w:rPr>
          <w:b/>
          <w:bCs/>
          <w:sz w:val="24"/>
          <w:szCs w:val="24"/>
        </w:rPr>
      </w:pPr>
    </w:p>
    <w:p w14:paraId="25ACD15F" w14:textId="07EA73E8" w:rsidR="00834681" w:rsidRPr="00920C75" w:rsidRDefault="00834681" w:rsidP="000C0DEB">
      <w:pPr>
        <w:spacing w:before="120" w:after="0" w:line="240" w:lineRule="auto"/>
        <w:jc w:val="both"/>
        <w:rPr>
          <w:b/>
          <w:bCs/>
          <w:sz w:val="24"/>
          <w:szCs w:val="24"/>
        </w:rPr>
      </w:pPr>
      <w:r w:rsidRPr="00920C75">
        <w:rPr>
          <w:b/>
          <w:bCs/>
          <w:sz w:val="24"/>
          <w:szCs w:val="24"/>
        </w:rPr>
        <w:lastRenderedPageBreak/>
        <w:t>Výpočet nákladů:</w:t>
      </w:r>
    </w:p>
    <w:p w14:paraId="71E8EE38" w14:textId="77777777" w:rsidR="00834681" w:rsidRPr="00920C75" w:rsidRDefault="00834681" w:rsidP="000C0DEB">
      <w:pPr>
        <w:spacing w:before="120" w:after="0" w:line="240" w:lineRule="auto"/>
        <w:jc w:val="center"/>
        <w:rPr>
          <w:sz w:val="24"/>
          <w:szCs w:val="24"/>
        </w:rPr>
      </w:pPr>
      <w:r w:rsidRPr="00920C75">
        <w:rPr>
          <w:sz w:val="24"/>
          <w:szCs w:val="24"/>
        </w:rPr>
        <w:t>průměrný počet dětí mladších 15 let, které se dopustily činu jinak trestného (cca 1 630 osob)</w:t>
      </w:r>
    </w:p>
    <w:p w14:paraId="1007C9D7" w14:textId="77777777" w:rsidR="00834681" w:rsidRPr="00920C75" w:rsidRDefault="00834681" w:rsidP="000C0DEB">
      <w:pPr>
        <w:spacing w:before="120" w:after="0" w:line="240" w:lineRule="auto"/>
        <w:jc w:val="center"/>
        <w:rPr>
          <w:sz w:val="24"/>
          <w:szCs w:val="24"/>
        </w:rPr>
      </w:pPr>
      <w:r w:rsidRPr="00920C75">
        <w:rPr>
          <w:sz w:val="24"/>
          <w:szCs w:val="24"/>
        </w:rPr>
        <w:t>x</w:t>
      </w:r>
    </w:p>
    <w:p w14:paraId="15D6FB60" w14:textId="77777777" w:rsidR="00834681" w:rsidRPr="00920C75" w:rsidRDefault="00834681" w:rsidP="000C0DEB">
      <w:pPr>
        <w:spacing w:before="120" w:after="0" w:line="240" w:lineRule="auto"/>
        <w:jc w:val="center"/>
        <w:rPr>
          <w:sz w:val="24"/>
          <w:szCs w:val="24"/>
        </w:rPr>
      </w:pPr>
      <w:r w:rsidRPr="00920C75">
        <w:rPr>
          <w:sz w:val="24"/>
          <w:szCs w:val="24"/>
        </w:rPr>
        <w:t xml:space="preserve">odhadované náklady na zastoupení jednoho dítěte v rámci prověřování (14 400 Kč) </w:t>
      </w:r>
    </w:p>
    <w:p w14:paraId="7376432D" w14:textId="77777777" w:rsidR="00834681" w:rsidRPr="00920C75" w:rsidRDefault="00834681" w:rsidP="000C0DEB">
      <w:pPr>
        <w:spacing w:before="120" w:after="0" w:line="240" w:lineRule="auto"/>
        <w:jc w:val="center"/>
        <w:rPr>
          <w:sz w:val="24"/>
          <w:szCs w:val="24"/>
        </w:rPr>
      </w:pPr>
      <w:r w:rsidRPr="00920C75">
        <w:rPr>
          <w:sz w:val="24"/>
          <w:szCs w:val="24"/>
        </w:rPr>
        <w:t xml:space="preserve">= </w:t>
      </w:r>
    </w:p>
    <w:p w14:paraId="511073C8" w14:textId="205E4651" w:rsidR="00834681" w:rsidRPr="00CD296B" w:rsidRDefault="00834681" w:rsidP="000C0DEB">
      <w:pPr>
        <w:spacing w:before="120" w:after="0" w:line="240" w:lineRule="auto"/>
        <w:jc w:val="center"/>
        <w:rPr>
          <w:sz w:val="24"/>
          <w:szCs w:val="24"/>
        </w:rPr>
      </w:pPr>
      <w:r w:rsidRPr="00920C75">
        <w:rPr>
          <w:b/>
          <w:sz w:val="24"/>
          <w:szCs w:val="24"/>
        </w:rPr>
        <w:t xml:space="preserve">cca 23 500 000 Kč. </w:t>
      </w:r>
    </w:p>
    <w:p w14:paraId="146E5684" w14:textId="3AAC633B" w:rsidR="0066619D" w:rsidRDefault="00953840" w:rsidP="000C0DEB">
      <w:pPr>
        <w:spacing w:before="120" w:after="0" w:line="240" w:lineRule="auto"/>
        <w:jc w:val="both"/>
        <w:rPr>
          <w:sz w:val="24"/>
          <w:szCs w:val="24"/>
        </w:rPr>
      </w:pPr>
      <w:r w:rsidRPr="00D0456D">
        <w:rPr>
          <w:sz w:val="24"/>
          <w:szCs w:val="24"/>
        </w:rPr>
        <w:t xml:space="preserve">S ohledem na počet registrovaných skutků spáchaných dětmi mladšími 15 let v posledních letech je třeba ale v nejbližším období spíše počítat s vyššími náklady – v roce 2019 při počtu 1 822 dětí, jež se dopustily činu jinak trestného, by náklady činily více než 26 mil. Kč. </w:t>
      </w:r>
      <w:r w:rsidRPr="00953840">
        <w:rPr>
          <w:sz w:val="24"/>
          <w:szCs w:val="24"/>
        </w:rPr>
        <w:t xml:space="preserve">Navíc oproti roku 2016 počet trestně neodpovědných dětí, které se dopustily činu jinak trestného, vzrost o více jak 22 % (v posledních letech má tento segment protiprávní činnosti stoupající tendenci), ovšem vzhledem k aktuální situaci </w:t>
      </w:r>
      <w:r w:rsidR="0066619D">
        <w:rPr>
          <w:sz w:val="24"/>
          <w:szCs w:val="24"/>
        </w:rPr>
        <w:t xml:space="preserve">(důsledky pandemie covidu, situace na Ukrajině a s tím spojené změny ekonomických faktorů) </w:t>
      </w:r>
      <w:r w:rsidRPr="00953840">
        <w:rPr>
          <w:sz w:val="24"/>
          <w:szCs w:val="24"/>
        </w:rPr>
        <w:t xml:space="preserve">nelze odhadovat, jakou dynamiku bude tento úsek protiprávní činnosti vykazovat. </w:t>
      </w:r>
    </w:p>
    <w:p w14:paraId="43744B21" w14:textId="48756674" w:rsidR="00953840" w:rsidRPr="00953840" w:rsidRDefault="00953840" w:rsidP="000C0DEB">
      <w:pPr>
        <w:spacing w:before="120" w:after="0" w:line="240" w:lineRule="auto"/>
        <w:jc w:val="both"/>
        <w:rPr>
          <w:b/>
          <w:bCs/>
          <w:sz w:val="24"/>
          <w:szCs w:val="24"/>
        </w:rPr>
      </w:pPr>
      <w:r w:rsidRPr="00953840">
        <w:rPr>
          <w:sz w:val="24"/>
          <w:szCs w:val="24"/>
        </w:rPr>
        <w:t>Při ryze mechanické aplikaci demografických dat by s ohledem na vývoj počtu řízení v</w:t>
      </w:r>
      <w:r w:rsidR="0066619D">
        <w:rPr>
          <w:sz w:val="24"/>
          <w:szCs w:val="24"/>
        </w:rPr>
        <w:t> </w:t>
      </w:r>
      <w:r w:rsidRPr="00953840">
        <w:rPr>
          <w:sz w:val="24"/>
          <w:szCs w:val="24"/>
        </w:rPr>
        <w:t xml:space="preserve">minulých letech bylo možné odhadovat do r. 2023 spíše mírný nárůst řízení ve věcech dětí mladších 15 let (na cca 1 880 řízení); při tomto počtu řízení při zachování průměrného počtu 10 úkonů by průměrné roční náklady mohly činit cca 27 mil. Kč. </w:t>
      </w:r>
      <w:r w:rsidR="0066619D">
        <w:rPr>
          <w:sz w:val="24"/>
          <w:szCs w:val="24"/>
        </w:rPr>
        <w:t>Jak ale bylo řečeno, s</w:t>
      </w:r>
      <w:r w:rsidRPr="00953840">
        <w:rPr>
          <w:sz w:val="24"/>
          <w:szCs w:val="24"/>
        </w:rPr>
        <w:t xml:space="preserve">tranou jsou ponechány další faktory, které mohou hrát </w:t>
      </w:r>
      <w:r w:rsidR="0066619D">
        <w:rPr>
          <w:sz w:val="24"/>
          <w:szCs w:val="24"/>
        </w:rPr>
        <w:t xml:space="preserve">výraznou </w:t>
      </w:r>
      <w:r w:rsidRPr="00953840">
        <w:rPr>
          <w:sz w:val="24"/>
          <w:szCs w:val="24"/>
        </w:rPr>
        <w:t>roli (ekonomická situace, nárůst počtu vyloučených lokalit, změna struktury páchané kriminality aj.).</w:t>
      </w:r>
      <w:r w:rsidRPr="00953840">
        <w:rPr>
          <w:b/>
          <w:bCs/>
          <w:sz w:val="24"/>
          <w:szCs w:val="24"/>
        </w:rPr>
        <w:t xml:space="preserve"> </w:t>
      </w:r>
    </w:p>
    <w:p w14:paraId="7307B391" w14:textId="52912E9E" w:rsidR="00DC0857" w:rsidRPr="00F96082" w:rsidRDefault="00953840" w:rsidP="000C0DEB">
      <w:pPr>
        <w:spacing w:before="120" w:after="0" w:line="240" w:lineRule="auto"/>
        <w:jc w:val="both"/>
        <w:rPr>
          <w:sz w:val="24"/>
          <w:szCs w:val="24"/>
        </w:rPr>
      </w:pPr>
      <w:r>
        <w:rPr>
          <w:sz w:val="24"/>
          <w:szCs w:val="24"/>
        </w:rPr>
        <w:t xml:space="preserve">V případě, že bude dítěti soudem pro mládež uloženo opatření, </w:t>
      </w:r>
      <w:r w:rsidRPr="00953840">
        <w:rPr>
          <w:sz w:val="24"/>
          <w:szCs w:val="24"/>
        </w:rPr>
        <w:t>bude možné náklady na právní zastoupení v</w:t>
      </w:r>
      <w:r w:rsidR="0066619D">
        <w:rPr>
          <w:sz w:val="24"/>
          <w:szCs w:val="24"/>
        </w:rPr>
        <w:t> </w:t>
      </w:r>
      <w:r w:rsidR="0066619D" w:rsidRPr="00953840">
        <w:rPr>
          <w:sz w:val="24"/>
          <w:szCs w:val="24"/>
        </w:rPr>
        <w:t>před</w:t>
      </w:r>
      <w:r w:rsidR="0066619D">
        <w:rPr>
          <w:sz w:val="24"/>
          <w:szCs w:val="24"/>
        </w:rPr>
        <w:t xml:space="preserve">soudní </w:t>
      </w:r>
      <w:r w:rsidRPr="00953840">
        <w:rPr>
          <w:sz w:val="24"/>
          <w:szCs w:val="24"/>
        </w:rPr>
        <w:t xml:space="preserve">fázi po dítěti </w:t>
      </w:r>
      <w:r w:rsidR="00CD296B">
        <w:rPr>
          <w:sz w:val="24"/>
          <w:szCs w:val="24"/>
        </w:rPr>
        <w:t xml:space="preserve">nebo jiných osobách </w:t>
      </w:r>
      <w:r w:rsidRPr="00953840">
        <w:rPr>
          <w:sz w:val="24"/>
          <w:szCs w:val="24"/>
        </w:rPr>
        <w:t xml:space="preserve">vymáhat za předpokladu, </w:t>
      </w:r>
      <w:r w:rsidR="00CD296B">
        <w:rPr>
          <w:sz w:val="24"/>
          <w:szCs w:val="24"/>
        </w:rPr>
        <w:t xml:space="preserve">že </w:t>
      </w:r>
      <w:r>
        <w:rPr>
          <w:sz w:val="24"/>
          <w:szCs w:val="24"/>
        </w:rPr>
        <w:t xml:space="preserve">soud pro mládež </w:t>
      </w:r>
      <w:r w:rsidR="00CD296B">
        <w:rPr>
          <w:sz w:val="24"/>
          <w:szCs w:val="24"/>
        </w:rPr>
        <w:t>o</w:t>
      </w:r>
      <w:r w:rsidR="0066619D">
        <w:rPr>
          <w:sz w:val="24"/>
          <w:szCs w:val="24"/>
        </w:rPr>
        <w:t> </w:t>
      </w:r>
      <w:r w:rsidR="00CD296B">
        <w:rPr>
          <w:sz w:val="24"/>
          <w:szCs w:val="24"/>
        </w:rPr>
        <w:t xml:space="preserve">takové povinnosti dítěte mladšího </w:t>
      </w:r>
      <w:r w:rsidR="00967373">
        <w:rPr>
          <w:sz w:val="24"/>
          <w:szCs w:val="24"/>
        </w:rPr>
        <w:t>15</w:t>
      </w:r>
      <w:r w:rsidR="00CD296B">
        <w:rPr>
          <w:sz w:val="24"/>
          <w:szCs w:val="24"/>
        </w:rPr>
        <w:t xml:space="preserve"> let nebo jiných osob </w:t>
      </w:r>
      <w:r>
        <w:rPr>
          <w:sz w:val="24"/>
          <w:szCs w:val="24"/>
        </w:rPr>
        <w:t>rozhodne. V důsledku toho by náklady státu mohly být nižší,</w:t>
      </w:r>
      <w:r w:rsidRPr="00953840">
        <w:rPr>
          <w:sz w:val="24"/>
          <w:szCs w:val="24"/>
        </w:rPr>
        <w:t xml:space="preserve"> nicméně</w:t>
      </w:r>
      <w:r>
        <w:rPr>
          <w:sz w:val="24"/>
          <w:szCs w:val="24"/>
        </w:rPr>
        <w:t xml:space="preserve"> </w:t>
      </w:r>
      <w:r w:rsidR="009E5474">
        <w:rPr>
          <w:sz w:val="24"/>
          <w:szCs w:val="24"/>
        </w:rPr>
        <w:t>v praxi jde o jednotky případů</w:t>
      </w:r>
      <w:r>
        <w:rPr>
          <w:sz w:val="24"/>
          <w:szCs w:val="24"/>
        </w:rPr>
        <w:t xml:space="preserve">. </w:t>
      </w:r>
      <w:r w:rsidR="00F96082">
        <w:rPr>
          <w:sz w:val="24"/>
          <w:szCs w:val="24"/>
        </w:rPr>
        <w:t xml:space="preserve">Pokud jde </w:t>
      </w:r>
      <w:r w:rsidR="009E5474">
        <w:rPr>
          <w:sz w:val="24"/>
          <w:szCs w:val="24"/>
        </w:rPr>
        <w:br/>
      </w:r>
      <w:r w:rsidR="00F96082">
        <w:rPr>
          <w:sz w:val="24"/>
          <w:szCs w:val="24"/>
        </w:rPr>
        <w:t xml:space="preserve">o </w:t>
      </w:r>
      <w:r w:rsidR="00CD296B">
        <w:rPr>
          <w:sz w:val="24"/>
          <w:szCs w:val="24"/>
        </w:rPr>
        <w:t xml:space="preserve">stávající </w:t>
      </w:r>
      <w:r w:rsidR="00F96082">
        <w:rPr>
          <w:sz w:val="24"/>
          <w:szCs w:val="24"/>
        </w:rPr>
        <w:t>náklady na opatrovníka v řízení před soudem, v průměru jde o částku cca</w:t>
      </w:r>
      <w:r w:rsidR="003E0234">
        <w:rPr>
          <w:sz w:val="24"/>
          <w:szCs w:val="24"/>
        </w:rPr>
        <w:t xml:space="preserve"> 6000 Kč (v prvním stupni o cca 3500 Kč)</w:t>
      </w:r>
      <w:r w:rsidR="00F96082">
        <w:rPr>
          <w:sz w:val="24"/>
          <w:szCs w:val="24"/>
        </w:rPr>
        <w:t>. Dětem j</w:t>
      </w:r>
      <w:r w:rsidR="00CD296B">
        <w:rPr>
          <w:sz w:val="24"/>
          <w:szCs w:val="24"/>
        </w:rPr>
        <w:t>e</w:t>
      </w:r>
      <w:r w:rsidR="00F96082">
        <w:rPr>
          <w:sz w:val="24"/>
          <w:szCs w:val="24"/>
        </w:rPr>
        <w:t xml:space="preserve"> podle stávající právní úpravy ukládán</w:t>
      </w:r>
      <w:r w:rsidR="00CD296B">
        <w:rPr>
          <w:sz w:val="24"/>
          <w:szCs w:val="24"/>
        </w:rPr>
        <w:t>a úhrada nákladů</w:t>
      </w:r>
      <w:r w:rsidR="00F96082">
        <w:rPr>
          <w:sz w:val="24"/>
          <w:szCs w:val="24"/>
        </w:rPr>
        <w:t xml:space="preserve"> v minimálním počtu případů</w:t>
      </w:r>
      <w:r w:rsidR="00CD296B">
        <w:rPr>
          <w:sz w:val="24"/>
          <w:szCs w:val="24"/>
        </w:rPr>
        <w:t>, a to zejména s ohledem na jejich majetkové poměry</w:t>
      </w:r>
      <w:r w:rsidR="00F96082">
        <w:rPr>
          <w:sz w:val="24"/>
          <w:szCs w:val="24"/>
        </w:rPr>
        <w:t xml:space="preserve">. Pokud by došlo k zvýšení počtu případů, kdy jsou dětem náklady ukládány k úhradě, půjde patrně spíše o malý nárůst a půjde </w:t>
      </w:r>
      <w:r w:rsidR="0053321E">
        <w:rPr>
          <w:sz w:val="24"/>
          <w:szCs w:val="24"/>
        </w:rPr>
        <w:t xml:space="preserve">tak spíše </w:t>
      </w:r>
      <w:r w:rsidR="00F96082">
        <w:rPr>
          <w:sz w:val="24"/>
          <w:szCs w:val="24"/>
        </w:rPr>
        <w:t xml:space="preserve">o zanedbatelnou úsporu nákladů. </w:t>
      </w:r>
    </w:p>
    <w:p w14:paraId="5B95B722" w14:textId="24F2198A" w:rsidR="00953840" w:rsidRPr="00953840" w:rsidRDefault="00953840" w:rsidP="000C0DEB">
      <w:pPr>
        <w:spacing w:before="120" w:after="0" w:line="240" w:lineRule="auto"/>
        <w:jc w:val="both"/>
        <w:rPr>
          <w:b/>
          <w:sz w:val="24"/>
          <w:szCs w:val="24"/>
        </w:rPr>
      </w:pPr>
      <w:r w:rsidRPr="00953840">
        <w:rPr>
          <w:b/>
          <w:sz w:val="24"/>
          <w:szCs w:val="24"/>
        </w:rPr>
        <w:t>Úspory spojen</w:t>
      </w:r>
      <w:r w:rsidR="00B01AF0">
        <w:rPr>
          <w:b/>
          <w:sz w:val="24"/>
          <w:szCs w:val="24"/>
        </w:rPr>
        <w:t>é</w:t>
      </w:r>
      <w:r w:rsidR="009E5474">
        <w:rPr>
          <w:b/>
          <w:sz w:val="24"/>
          <w:szCs w:val="24"/>
        </w:rPr>
        <w:t xml:space="preserve"> se zakotvením možnosti nepodat </w:t>
      </w:r>
      <w:r w:rsidR="00B01AF0">
        <w:rPr>
          <w:b/>
          <w:sz w:val="24"/>
          <w:szCs w:val="24"/>
        </w:rPr>
        <w:t xml:space="preserve">soudu pro mládež </w:t>
      </w:r>
      <w:r w:rsidR="009E5474">
        <w:rPr>
          <w:b/>
          <w:sz w:val="24"/>
          <w:szCs w:val="24"/>
        </w:rPr>
        <w:t xml:space="preserve">návrh na uložení opatření </w:t>
      </w:r>
    </w:p>
    <w:p w14:paraId="199F8805" w14:textId="316149F0" w:rsidR="00953840" w:rsidRPr="00953840" w:rsidRDefault="009F2040" w:rsidP="000C0DEB">
      <w:pPr>
        <w:spacing w:before="120" w:after="0" w:line="240" w:lineRule="auto"/>
        <w:jc w:val="both"/>
        <w:rPr>
          <w:sz w:val="24"/>
          <w:szCs w:val="24"/>
        </w:rPr>
      </w:pPr>
      <w:r>
        <w:rPr>
          <w:sz w:val="24"/>
          <w:szCs w:val="24"/>
        </w:rPr>
        <w:t>Předložená</w:t>
      </w:r>
      <w:r w:rsidRPr="00953840">
        <w:rPr>
          <w:sz w:val="24"/>
          <w:szCs w:val="24"/>
        </w:rPr>
        <w:t xml:space="preserve"> </w:t>
      </w:r>
      <w:r w:rsidR="00953840" w:rsidRPr="00953840">
        <w:rPr>
          <w:sz w:val="24"/>
          <w:szCs w:val="24"/>
        </w:rPr>
        <w:t xml:space="preserve">novela vedle povinného právního zastoupení zakotví i dosud formálně absentující </w:t>
      </w:r>
      <w:r w:rsidR="009E5474">
        <w:rPr>
          <w:sz w:val="24"/>
          <w:szCs w:val="24"/>
        </w:rPr>
        <w:t xml:space="preserve">postup státního zastupitelství, které bude moci upustit od podání návrhu k soudu pro mládež </w:t>
      </w:r>
      <w:r w:rsidR="009E5474">
        <w:rPr>
          <w:sz w:val="24"/>
          <w:szCs w:val="24"/>
        </w:rPr>
        <w:br/>
        <w:t>a ukončit řízení ještě v předsoudní fázi</w:t>
      </w:r>
      <w:r w:rsidR="00953840" w:rsidRPr="00953840">
        <w:rPr>
          <w:sz w:val="24"/>
          <w:szCs w:val="24"/>
        </w:rPr>
        <w:t>. Uvedením této části novely do praxe tak dojde k rozšíření případů, kdy čin jinak trestný nebude projednáván před soudem</w:t>
      </w:r>
      <w:r w:rsidR="00953840">
        <w:rPr>
          <w:sz w:val="24"/>
          <w:szCs w:val="24"/>
        </w:rPr>
        <w:t xml:space="preserve"> pro mládež</w:t>
      </w:r>
      <w:r w:rsidR="00953840" w:rsidRPr="00953840">
        <w:rPr>
          <w:sz w:val="24"/>
          <w:szCs w:val="24"/>
        </w:rPr>
        <w:t xml:space="preserve">. </w:t>
      </w:r>
      <w:r w:rsidR="00953840">
        <w:rPr>
          <w:sz w:val="24"/>
          <w:szCs w:val="24"/>
        </w:rPr>
        <w:t xml:space="preserve">V důsledku této změny by mělo dojít k úsporám na náklady na právního zástupce dítěte mladšího </w:t>
      </w:r>
      <w:r w:rsidR="00967373">
        <w:rPr>
          <w:sz w:val="24"/>
          <w:szCs w:val="24"/>
        </w:rPr>
        <w:t>15</w:t>
      </w:r>
      <w:r w:rsidR="00953840">
        <w:rPr>
          <w:sz w:val="24"/>
          <w:szCs w:val="24"/>
        </w:rPr>
        <w:t xml:space="preserve"> let </w:t>
      </w:r>
      <w:r w:rsidR="00953840" w:rsidRPr="00953840">
        <w:rPr>
          <w:sz w:val="24"/>
          <w:szCs w:val="24"/>
        </w:rPr>
        <w:t>v soudní fázi řízení.</w:t>
      </w:r>
    </w:p>
    <w:p w14:paraId="1831D42D" w14:textId="77777777" w:rsidR="00953840" w:rsidRPr="00953840" w:rsidRDefault="00953840" w:rsidP="000C0DEB">
      <w:pPr>
        <w:spacing w:before="120" w:after="0" w:line="240" w:lineRule="auto"/>
        <w:jc w:val="both"/>
        <w:rPr>
          <w:sz w:val="24"/>
          <w:szCs w:val="24"/>
        </w:rPr>
      </w:pPr>
      <w:r w:rsidRPr="00953840">
        <w:rPr>
          <w:sz w:val="24"/>
          <w:szCs w:val="24"/>
        </w:rPr>
        <w:t xml:space="preserve">V roce 2019 činil u mladistvých pachatelů podíl odklonů na počtu celkového vyřízení věci 18 %. Jde-li o děti mladší 15 let, které se dopouští protiprávní činnosti, pak v intencích judikatury Nejvyššího soudu určitá část věcí již dnes nedospěje do soudní fáze řízení. </w:t>
      </w:r>
    </w:p>
    <w:p w14:paraId="4AA58A34" w14:textId="19230063" w:rsidR="00953840" w:rsidRPr="00953840" w:rsidRDefault="00953840" w:rsidP="000C0DEB">
      <w:pPr>
        <w:spacing w:before="120" w:after="0" w:line="240" w:lineRule="auto"/>
        <w:jc w:val="both"/>
        <w:rPr>
          <w:sz w:val="24"/>
          <w:szCs w:val="24"/>
        </w:rPr>
      </w:pPr>
      <w:r w:rsidRPr="00953840">
        <w:rPr>
          <w:sz w:val="24"/>
          <w:szCs w:val="24"/>
        </w:rPr>
        <w:t xml:space="preserve">Náklady na </w:t>
      </w:r>
      <w:r>
        <w:rPr>
          <w:sz w:val="24"/>
          <w:szCs w:val="24"/>
        </w:rPr>
        <w:t>právního zástupce</w:t>
      </w:r>
      <w:r w:rsidRPr="00953840">
        <w:rPr>
          <w:sz w:val="24"/>
          <w:szCs w:val="24"/>
        </w:rPr>
        <w:t xml:space="preserve"> v soudní fázi řízení lze odhadovat ve výši 7 500 Kč </w:t>
      </w:r>
      <w:r>
        <w:rPr>
          <w:sz w:val="24"/>
          <w:szCs w:val="24"/>
        </w:rPr>
        <w:t>na jeden</w:t>
      </w:r>
      <w:r w:rsidRPr="00953840">
        <w:rPr>
          <w:sz w:val="24"/>
          <w:szCs w:val="24"/>
        </w:rPr>
        <w:t xml:space="preserve"> případ (při průměrném počtu 5 úkonů), resp. spíše 6 000 Kč, bude-li dítě zastoupeno od počátku </w:t>
      </w:r>
      <w:r>
        <w:rPr>
          <w:sz w:val="24"/>
          <w:szCs w:val="24"/>
        </w:rPr>
        <w:t>stejnou</w:t>
      </w:r>
      <w:r w:rsidRPr="00953840">
        <w:rPr>
          <w:sz w:val="24"/>
          <w:szCs w:val="24"/>
        </w:rPr>
        <w:t xml:space="preserve"> osobou, což se předpokládá.</w:t>
      </w:r>
    </w:p>
    <w:p w14:paraId="4BB3CE26" w14:textId="78E5802A" w:rsidR="00953840" w:rsidRPr="00953840" w:rsidRDefault="00953840" w:rsidP="000C0DEB">
      <w:pPr>
        <w:spacing w:before="120" w:after="0" w:line="240" w:lineRule="auto"/>
        <w:jc w:val="both"/>
        <w:rPr>
          <w:sz w:val="24"/>
          <w:szCs w:val="24"/>
        </w:rPr>
      </w:pPr>
      <w:r w:rsidRPr="00953840">
        <w:rPr>
          <w:sz w:val="24"/>
          <w:szCs w:val="24"/>
        </w:rPr>
        <w:t>Nelze předjímat, v jakém rozsahu bud</w:t>
      </w:r>
      <w:r w:rsidR="009E5474">
        <w:rPr>
          <w:sz w:val="24"/>
          <w:szCs w:val="24"/>
        </w:rPr>
        <w:t>e možnost nepodat návrh k soudu státními zastupitelstvími</w:t>
      </w:r>
      <w:r w:rsidRPr="00953840">
        <w:rPr>
          <w:sz w:val="24"/>
          <w:szCs w:val="24"/>
        </w:rPr>
        <w:t xml:space="preserve"> využit – prosté srovnání s využitím odklonů u mladistvých není přiléhavé, </w:t>
      </w:r>
      <w:r w:rsidRPr="00953840">
        <w:rPr>
          <w:sz w:val="24"/>
          <w:szCs w:val="24"/>
        </w:rPr>
        <w:lastRenderedPageBreak/>
        <w:t xml:space="preserve">neboť </w:t>
      </w:r>
      <w:r w:rsidR="009F2040">
        <w:rPr>
          <w:sz w:val="24"/>
          <w:szCs w:val="24"/>
        </w:rPr>
        <w:t xml:space="preserve">podmínky pro </w:t>
      </w:r>
      <w:r w:rsidR="009E5474">
        <w:rPr>
          <w:sz w:val="24"/>
          <w:szCs w:val="24"/>
        </w:rPr>
        <w:t>užití</w:t>
      </w:r>
      <w:r w:rsidR="009F2040">
        <w:rPr>
          <w:sz w:val="24"/>
          <w:szCs w:val="24"/>
        </w:rPr>
        <w:t xml:space="preserve"> těchto institutů nejsou shodné</w:t>
      </w:r>
      <w:r w:rsidR="00690C99">
        <w:rPr>
          <w:sz w:val="24"/>
          <w:szCs w:val="24"/>
        </w:rPr>
        <w:t xml:space="preserve"> </w:t>
      </w:r>
      <w:r w:rsidR="009F2040">
        <w:rPr>
          <w:sz w:val="24"/>
          <w:szCs w:val="24"/>
        </w:rPr>
        <w:t>a cíle sledované řízeními podle hlavy II a podle hlavy III ZSVM jsou odlišné</w:t>
      </w:r>
      <w:r>
        <w:rPr>
          <w:sz w:val="24"/>
          <w:szCs w:val="24"/>
        </w:rPr>
        <w:t xml:space="preserve">. </w:t>
      </w:r>
      <w:r w:rsidRPr="00953840">
        <w:rPr>
          <w:sz w:val="24"/>
          <w:szCs w:val="24"/>
        </w:rPr>
        <w:t>V</w:t>
      </w:r>
      <w:r w:rsidR="009F2040">
        <w:rPr>
          <w:sz w:val="24"/>
          <w:szCs w:val="24"/>
        </w:rPr>
        <w:t> </w:t>
      </w:r>
      <w:r w:rsidRPr="00953840">
        <w:rPr>
          <w:sz w:val="24"/>
          <w:szCs w:val="24"/>
        </w:rPr>
        <w:t xml:space="preserve">případě, že by </w:t>
      </w:r>
      <w:r w:rsidR="009E5474">
        <w:rPr>
          <w:sz w:val="24"/>
          <w:szCs w:val="24"/>
        </w:rPr>
        <w:t xml:space="preserve">návrh nebyl podán </w:t>
      </w:r>
      <w:r w:rsidRPr="00953840">
        <w:rPr>
          <w:sz w:val="24"/>
          <w:szCs w:val="24"/>
        </w:rPr>
        <w:t>v</w:t>
      </w:r>
      <w:r w:rsidR="009F2040">
        <w:rPr>
          <w:sz w:val="24"/>
          <w:szCs w:val="24"/>
        </w:rPr>
        <w:t> </w:t>
      </w:r>
      <w:r w:rsidRPr="00953840">
        <w:rPr>
          <w:sz w:val="24"/>
          <w:szCs w:val="24"/>
        </w:rPr>
        <w:t>5 % případů, jednalo by se o cca 100 případů ročně, tj. o úsporu 0,5 mil. Kč; p</w:t>
      </w:r>
      <w:r>
        <w:rPr>
          <w:sz w:val="24"/>
          <w:szCs w:val="24"/>
        </w:rPr>
        <w:t>ři předpokladu</w:t>
      </w:r>
      <w:r w:rsidRPr="00953840">
        <w:rPr>
          <w:sz w:val="24"/>
          <w:szCs w:val="24"/>
        </w:rPr>
        <w:t xml:space="preserve">, že průměrný počet věcí vyřízených </w:t>
      </w:r>
      <w:r w:rsidR="009E5474">
        <w:rPr>
          <w:sz w:val="24"/>
          <w:szCs w:val="24"/>
        </w:rPr>
        <w:t xml:space="preserve">státním zastupitelstvím </w:t>
      </w:r>
      <w:r w:rsidRPr="00953840">
        <w:rPr>
          <w:sz w:val="24"/>
          <w:szCs w:val="24"/>
        </w:rPr>
        <w:t>v případě dětí mladších 15 let bude obdobný jako v</w:t>
      </w:r>
      <w:r w:rsidR="009F2040">
        <w:rPr>
          <w:sz w:val="24"/>
          <w:szCs w:val="24"/>
        </w:rPr>
        <w:t> </w:t>
      </w:r>
      <w:r w:rsidRPr="00953840">
        <w:rPr>
          <w:sz w:val="24"/>
          <w:szCs w:val="24"/>
        </w:rPr>
        <w:t xml:space="preserve">případě mladistvých (tj. 18 %), při aktuálním počtu 1 820 řízení ročně by mohlo být ročně odkloněno cca 330 případů, jednalo by se </w:t>
      </w:r>
      <w:r>
        <w:rPr>
          <w:sz w:val="24"/>
          <w:szCs w:val="24"/>
        </w:rPr>
        <w:t xml:space="preserve">tedy </w:t>
      </w:r>
      <w:r w:rsidRPr="00953840">
        <w:rPr>
          <w:sz w:val="24"/>
          <w:szCs w:val="24"/>
        </w:rPr>
        <w:t>o úsporu cca</w:t>
      </w:r>
      <w:r w:rsidR="00302FA1">
        <w:rPr>
          <w:sz w:val="24"/>
          <w:szCs w:val="24"/>
        </w:rPr>
        <w:t> </w:t>
      </w:r>
      <w:r w:rsidRPr="00953840">
        <w:rPr>
          <w:sz w:val="24"/>
          <w:szCs w:val="24"/>
        </w:rPr>
        <w:t>2</w:t>
      </w:r>
      <w:r w:rsidR="00302FA1">
        <w:rPr>
          <w:sz w:val="24"/>
          <w:szCs w:val="24"/>
        </w:rPr>
        <w:t> </w:t>
      </w:r>
      <w:r w:rsidRPr="00953840">
        <w:rPr>
          <w:sz w:val="24"/>
          <w:szCs w:val="24"/>
        </w:rPr>
        <w:t>mil. Kč ročně.</w:t>
      </w:r>
    </w:p>
    <w:p w14:paraId="4BF858CD" w14:textId="3CB9E2CB" w:rsidR="00953840" w:rsidRPr="00953840" w:rsidRDefault="00953840" w:rsidP="000C0DEB">
      <w:pPr>
        <w:spacing w:before="120" w:after="0" w:line="240" w:lineRule="auto"/>
        <w:jc w:val="both"/>
        <w:rPr>
          <w:sz w:val="24"/>
          <w:szCs w:val="24"/>
        </w:rPr>
      </w:pPr>
      <w:r w:rsidRPr="00953840">
        <w:rPr>
          <w:sz w:val="24"/>
          <w:szCs w:val="24"/>
        </w:rPr>
        <w:t>Za předpokladu, že bude odkloněno stejné procento případů, jako je dnes ukončeno v</w:t>
      </w:r>
      <w:r w:rsidR="009F2040">
        <w:rPr>
          <w:sz w:val="24"/>
          <w:szCs w:val="24"/>
        </w:rPr>
        <w:t> </w:t>
      </w:r>
      <w:r w:rsidRPr="00953840">
        <w:rPr>
          <w:sz w:val="24"/>
          <w:szCs w:val="24"/>
        </w:rPr>
        <w:t xml:space="preserve">soudní fázi řízení upuštěním od uložení opatření (tj. průměrně 27 %), </w:t>
      </w:r>
      <w:r>
        <w:rPr>
          <w:sz w:val="24"/>
          <w:szCs w:val="24"/>
        </w:rPr>
        <w:t xml:space="preserve">by </w:t>
      </w:r>
      <w:r w:rsidRPr="00953840">
        <w:rPr>
          <w:sz w:val="24"/>
          <w:szCs w:val="24"/>
        </w:rPr>
        <w:t xml:space="preserve">výše úspory mohla dosáhnout </w:t>
      </w:r>
      <w:r>
        <w:rPr>
          <w:sz w:val="24"/>
          <w:szCs w:val="24"/>
        </w:rPr>
        <w:t xml:space="preserve">až </w:t>
      </w:r>
      <w:r w:rsidRPr="00953840">
        <w:rPr>
          <w:sz w:val="24"/>
          <w:szCs w:val="24"/>
        </w:rPr>
        <w:t xml:space="preserve">3 mil. Kč ročně.  </w:t>
      </w:r>
    </w:p>
    <w:p w14:paraId="117397E0" w14:textId="444C130F" w:rsidR="00953840" w:rsidRPr="00D0456D" w:rsidRDefault="00953840" w:rsidP="000C0DEB">
      <w:pPr>
        <w:spacing w:before="120" w:after="0" w:line="240" w:lineRule="auto"/>
        <w:jc w:val="both"/>
        <w:rPr>
          <w:bCs/>
          <w:sz w:val="24"/>
          <w:szCs w:val="24"/>
        </w:rPr>
      </w:pPr>
      <w:r w:rsidRPr="00D0456D">
        <w:rPr>
          <w:bCs/>
          <w:sz w:val="24"/>
          <w:szCs w:val="24"/>
        </w:rPr>
        <w:t>Předpokládaná úspora v</w:t>
      </w:r>
      <w:r w:rsidR="009F2040">
        <w:rPr>
          <w:bCs/>
          <w:sz w:val="24"/>
          <w:szCs w:val="24"/>
        </w:rPr>
        <w:t> </w:t>
      </w:r>
      <w:r w:rsidRPr="00D0456D">
        <w:rPr>
          <w:bCs/>
          <w:sz w:val="24"/>
          <w:szCs w:val="24"/>
        </w:rPr>
        <w:t>návaznosti na zavedení odklonů by se tak mohla pohybovat v</w:t>
      </w:r>
      <w:r w:rsidR="009F2040">
        <w:rPr>
          <w:bCs/>
          <w:sz w:val="24"/>
          <w:szCs w:val="24"/>
        </w:rPr>
        <w:t> </w:t>
      </w:r>
      <w:r w:rsidRPr="00D0456D">
        <w:rPr>
          <w:bCs/>
          <w:sz w:val="24"/>
          <w:szCs w:val="24"/>
        </w:rPr>
        <w:t>rozmezí 0,5 – 3 mil. Kč ročně. Tento údaj však nelze blíže konkretizovat, neboť závisí na tom, v</w:t>
      </w:r>
      <w:r w:rsidR="009F2040">
        <w:rPr>
          <w:bCs/>
          <w:sz w:val="24"/>
          <w:szCs w:val="24"/>
        </w:rPr>
        <w:t> </w:t>
      </w:r>
      <w:r w:rsidRPr="00D0456D">
        <w:rPr>
          <w:bCs/>
          <w:sz w:val="24"/>
          <w:szCs w:val="24"/>
        </w:rPr>
        <w:t>jaké míře budou odklony využívány.</w:t>
      </w:r>
    </w:p>
    <w:p w14:paraId="102213E6" w14:textId="79CC4D09" w:rsidR="00953840" w:rsidRDefault="00953840" w:rsidP="000C0DEB">
      <w:pPr>
        <w:spacing w:before="120" w:after="0" w:line="240" w:lineRule="auto"/>
        <w:jc w:val="both"/>
        <w:rPr>
          <w:b/>
          <w:sz w:val="24"/>
          <w:szCs w:val="24"/>
        </w:rPr>
      </w:pPr>
      <w:r w:rsidRPr="00953840">
        <w:rPr>
          <w:b/>
          <w:sz w:val="24"/>
          <w:szCs w:val="24"/>
        </w:rPr>
        <w:t xml:space="preserve">Lze </w:t>
      </w:r>
      <w:r>
        <w:rPr>
          <w:b/>
          <w:sz w:val="24"/>
          <w:szCs w:val="24"/>
        </w:rPr>
        <w:t xml:space="preserve">tedy uzavřít, </w:t>
      </w:r>
      <w:r w:rsidRPr="00953840">
        <w:rPr>
          <w:b/>
          <w:sz w:val="24"/>
          <w:szCs w:val="24"/>
        </w:rPr>
        <w:t>že roční náklady v</w:t>
      </w:r>
      <w:r w:rsidR="009F2040">
        <w:rPr>
          <w:b/>
          <w:sz w:val="24"/>
          <w:szCs w:val="24"/>
        </w:rPr>
        <w:t> </w:t>
      </w:r>
      <w:r w:rsidRPr="00953840">
        <w:rPr>
          <w:b/>
          <w:sz w:val="24"/>
          <w:szCs w:val="24"/>
        </w:rPr>
        <w:t>souvislosti s</w:t>
      </w:r>
      <w:r w:rsidR="009F2040">
        <w:rPr>
          <w:b/>
          <w:sz w:val="24"/>
          <w:szCs w:val="24"/>
        </w:rPr>
        <w:t> </w:t>
      </w:r>
      <w:r w:rsidR="00770E57">
        <w:rPr>
          <w:b/>
          <w:sz w:val="24"/>
          <w:szCs w:val="24"/>
        </w:rPr>
        <w:t xml:space="preserve">povinností státu zajistit a uhradit dítěti mladšímu </w:t>
      </w:r>
      <w:r w:rsidR="00967373">
        <w:rPr>
          <w:b/>
          <w:sz w:val="24"/>
          <w:szCs w:val="24"/>
        </w:rPr>
        <w:t>15</w:t>
      </w:r>
      <w:r w:rsidR="00770E57">
        <w:rPr>
          <w:b/>
          <w:sz w:val="24"/>
          <w:szCs w:val="24"/>
        </w:rPr>
        <w:t xml:space="preserve"> let náklady na jeho právní zastoupení </w:t>
      </w:r>
      <w:r w:rsidRPr="00953840">
        <w:rPr>
          <w:b/>
          <w:sz w:val="24"/>
          <w:szCs w:val="24"/>
        </w:rPr>
        <w:t>budou činit v</w:t>
      </w:r>
      <w:r w:rsidR="009F2040">
        <w:rPr>
          <w:b/>
          <w:sz w:val="24"/>
          <w:szCs w:val="24"/>
        </w:rPr>
        <w:t> </w:t>
      </w:r>
      <w:r w:rsidRPr="00953840">
        <w:rPr>
          <w:b/>
          <w:sz w:val="24"/>
          <w:szCs w:val="24"/>
        </w:rPr>
        <w:t>nejbližších letech cca 23 až 25,5 mil. Kč ročně</w:t>
      </w:r>
      <w:r w:rsidR="00770E57">
        <w:rPr>
          <w:b/>
          <w:sz w:val="24"/>
          <w:szCs w:val="24"/>
        </w:rPr>
        <w:t>.</w:t>
      </w:r>
    </w:p>
    <w:p w14:paraId="203146D4" w14:textId="2D27623D" w:rsidR="00834681" w:rsidRDefault="003E0234" w:rsidP="000C0DEB">
      <w:pPr>
        <w:spacing w:before="120" w:after="0" w:line="240" w:lineRule="auto"/>
        <w:jc w:val="both"/>
        <w:rPr>
          <w:rFonts w:eastAsia="Times New Roman"/>
          <w:sz w:val="24"/>
          <w:szCs w:val="24"/>
        </w:rPr>
      </w:pPr>
      <w:r>
        <w:rPr>
          <w:bCs/>
          <w:sz w:val="24"/>
          <w:szCs w:val="24"/>
        </w:rPr>
        <w:t>Další finanční náklady jsou spojeny se zavedením vyznačování specializace advokátů na řízení ve věcech dětí mladších</w:t>
      </w:r>
      <w:r w:rsidR="00967373">
        <w:rPr>
          <w:bCs/>
          <w:sz w:val="24"/>
          <w:szCs w:val="24"/>
        </w:rPr>
        <w:t xml:space="preserve"> 15 </w:t>
      </w:r>
      <w:r>
        <w:rPr>
          <w:bCs/>
          <w:sz w:val="24"/>
          <w:szCs w:val="24"/>
        </w:rPr>
        <w:t>let v</w:t>
      </w:r>
      <w:r w:rsidR="009F2040">
        <w:rPr>
          <w:bCs/>
          <w:sz w:val="24"/>
          <w:szCs w:val="24"/>
        </w:rPr>
        <w:t> </w:t>
      </w:r>
      <w:r>
        <w:rPr>
          <w:bCs/>
          <w:sz w:val="24"/>
          <w:szCs w:val="24"/>
        </w:rPr>
        <w:t xml:space="preserve">pořadníku, jejichž výši lze odhadovat na částku kolem </w:t>
      </w:r>
      <w:r>
        <w:rPr>
          <w:bCs/>
          <w:sz w:val="24"/>
          <w:szCs w:val="24"/>
        </w:rPr>
        <w:br/>
        <w:t>1 mil. Kč. J</w:t>
      </w:r>
      <w:r w:rsidR="00770E57" w:rsidRPr="00770E57">
        <w:rPr>
          <w:sz w:val="24"/>
          <w:szCs w:val="24"/>
        </w:rPr>
        <w:t>ednorázové náklady</w:t>
      </w:r>
      <w:r w:rsidR="00770E57">
        <w:rPr>
          <w:b/>
          <w:bCs/>
          <w:sz w:val="24"/>
          <w:szCs w:val="24"/>
        </w:rPr>
        <w:t xml:space="preserve"> </w:t>
      </w:r>
      <w:r w:rsidR="00770E57">
        <w:rPr>
          <w:rFonts w:eastAsia="Times New Roman"/>
          <w:sz w:val="24"/>
          <w:szCs w:val="24"/>
        </w:rPr>
        <w:t>v</w:t>
      </w:r>
      <w:r w:rsidR="009F2040">
        <w:rPr>
          <w:rFonts w:eastAsia="Times New Roman"/>
          <w:sz w:val="24"/>
          <w:szCs w:val="24"/>
        </w:rPr>
        <w:t> </w:t>
      </w:r>
      <w:r w:rsidR="00770E57">
        <w:rPr>
          <w:rFonts w:eastAsia="Times New Roman"/>
          <w:sz w:val="24"/>
          <w:szCs w:val="24"/>
        </w:rPr>
        <w:t xml:space="preserve">řádu až statisíců korun českých vzniknou </w:t>
      </w:r>
      <w:r>
        <w:rPr>
          <w:rFonts w:eastAsia="Times New Roman"/>
          <w:sz w:val="24"/>
          <w:szCs w:val="24"/>
        </w:rPr>
        <w:t xml:space="preserve">také </w:t>
      </w:r>
      <w:r w:rsidR="00834681" w:rsidRPr="00B90039">
        <w:rPr>
          <w:rFonts w:eastAsia="Times New Roman"/>
          <w:sz w:val="24"/>
          <w:szCs w:val="24"/>
        </w:rPr>
        <w:t>v</w:t>
      </w:r>
      <w:r w:rsidR="009F2040">
        <w:rPr>
          <w:rFonts w:eastAsia="Times New Roman"/>
          <w:sz w:val="24"/>
          <w:szCs w:val="24"/>
        </w:rPr>
        <w:t> </w:t>
      </w:r>
      <w:r w:rsidR="00834681" w:rsidRPr="00B90039">
        <w:rPr>
          <w:rFonts w:eastAsia="Times New Roman"/>
          <w:sz w:val="24"/>
          <w:szCs w:val="24"/>
        </w:rPr>
        <w:t>souvislosti s</w:t>
      </w:r>
      <w:r w:rsidR="00302FA1">
        <w:rPr>
          <w:rFonts w:eastAsia="Times New Roman"/>
          <w:sz w:val="24"/>
          <w:szCs w:val="24"/>
        </w:rPr>
        <w:t> </w:t>
      </w:r>
      <w:r w:rsidR="00834681" w:rsidRPr="00B90039">
        <w:rPr>
          <w:rFonts w:eastAsia="Times New Roman"/>
          <w:sz w:val="24"/>
          <w:szCs w:val="24"/>
        </w:rPr>
        <w:t xml:space="preserve">nezbytným přizpůsobením statistik a výkaznictví, úpravou </w:t>
      </w:r>
      <w:r w:rsidR="00834681" w:rsidRPr="00920C75">
        <w:rPr>
          <w:sz w:val="24"/>
          <w:szCs w:val="24"/>
        </w:rPr>
        <w:t>informačních systémů</w:t>
      </w:r>
      <w:r w:rsidR="00834681" w:rsidRPr="00B90039">
        <w:rPr>
          <w:sz w:val="24"/>
          <w:szCs w:val="24"/>
        </w:rPr>
        <w:t xml:space="preserve">, </w:t>
      </w:r>
      <w:r w:rsidR="00834681" w:rsidRPr="00B90039">
        <w:rPr>
          <w:rFonts w:eastAsia="Times New Roman"/>
          <w:sz w:val="24"/>
          <w:szCs w:val="24"/>
        </w:rPr>
        <w:t>formulářů poučení aj</w:t>
      </w:r>
      <w:r w:rsidR="00770E57">
        <w:rPr>
          <w:rFonts w:eastAsia="Times New Roman"/>
          <w:sz w:val="24"/>
          <w:szCs w:val="24"/>
        </w:rPr>
        <w:t xml:space="preserve">. </w:t>
      </w:r>
      <w:r w:rsidR="00770E57" w:rsidRPr="003E0234">
        <w:rPr>
          <w:rFonts w:eastAsia="Times New Roman"/>
          <w:sz w:val="24"/>
          <w:szCs w:val="24"/>
        </w:rPr>
        <w:t xml:space="preserve">Předpokládá se, že tyto náklady uhradí </w:t>
      </w:r>
      <w:r w:rsidR="00834681" w:rsidRPr="003E0234">
        <w:rPr>
          <w:rFonts w:eastAsia="Times New Roman"/>
          <w:sz w:val="24"/>
          <w:szCs w:val="24"/>
        </w:rPr>
        <w:t>Ministerstvo spravedlnosti a Ministerstvo vnitra</w:t>
      </w:r>
      <w:r w:rsidR="00770E57" w:rsidRPr="003E0234">
        <w:rPr>
          <w:rFonts w:eastAsia="Times New Roman"/>
          <w:sz w:val="24"/>
          <w:szCs w:val="24"/>
        </w:rPr>
        <w:t xml:space="preserve"> v</w:t>
      </w:r>
      <w:r w:rsidR="009F2040">
        <w:rPr>
          <w:rFonts w:eastAsia="Times New Roman"/>
          <w:sz w:val="24"/>
          <w:szCs w:val="24"/>
        </w:rPr>
        <w:t> </w:t>
      </w:r>
      <w:r w:rsidR="00770E57" w:rsidRPr="003E0234">
        <w:rPr>
          <w:rFonts w:eastAsia="Times New Roman"/>
          <w:sz w:val="24"/>
          <w:szCs w:val="24"/>
        </w:rPr>
        <w:t>rámci svých rozpočtových kapitol</w:t>
      </w:r>
      <w:r w:rsidR="00834681" w:rsidRPr="003E0234">
        <w:rPr>
          <w:rFonts w:eastAsia="Times New Roman"/>
          <w:sz w:val="24"/>
          <w:szCs w:val="24"/>
        </w:rPr>
        <w:t xml:space="preserve">. </w:t>
      </w:r>
    </w:p>
    <w:p w14:paraId="6A6DF099" w14:textId="087A1D51" w:rsidR="001B6236" w:rsidRPr="001B6236" w:rsidRDefault="00690C99" w:rsidP="000C0DEB">
      <w:pPr>
        <w:spacing w:before="120" w:after="0" w:line="240" w:lineRule="auto"/>
        <w:jc w:val="both"/>
        <w:rPr>
          <w:sz w:val="24"/>
          <w:szCs w:val="24"/>
        </w:rPr>
      </w:pPr>
      <w:r>
        <w:rPr>
          <w:rFonts w:eastAsia="Times New Roman"/>
          <w:sz w:val="24"/>
          <w:szCs w:val="24"/>
        </w:rPr>
        <w:t>V</w:t>
      </w:r>
      <w:r w:rsidR="00A520D1">
        <w:rPr>
          <w:rFonts w:eastAsia="Times New Roman"/>
          <w:sz w:val="24"/>
          <w:szCs w:val="24"/>
        </w:rPr>
        <w:t xml:space="preserve"> návrhu </w:t>
      </w:r>
      <w:r>
        <w:rPr>
          <w:rFonts w:eastAsia="Times New Roman"/>
          <w:sz w:val="24"/>
          <w:szCs w:val="24"/>
        </w:rPr>
        <w:t xml:space="preserve">se dále </w:t>
      </w:r>
      <w:r w:rsidR="001B6236">
        <w:rPr>
          <w:rFonts w:eastAsia="Times New Roman"/>
          <w:sz w:val="24"/>
          <w:szCs w:val="24"/>
        </w:rPr>
        <w:t>sjednoc</w:t>
      </w:r>
      <w:r>
        <w:rPr>
          <w:rFonts w:eastAsia="Times New Roman"/>
          <w:sz w:val="24"/>
          <w:szCs w:val="24"/>
        </w:rPr>
        <w:t xml:space="preserve">uje </w:t>
      </w:r>
      <w:r w:rsidR="001B6236">
        <w:rPr>
          <w:rFonts w:eastAsia="Times New Roman"/>
          <w:sz w:val="24"/>
          <w:szCs w:val="24"/>
        </w:rPr>
        <w:t>úprav</w:t>
      </w:r>
      <w:r>
        <w:rPr>
          <w:rFonts w:eastAsia="Times New Roman"/>
          <w:sz w:val="24"/>
          <w:szCs w:val="24"/>
        </w:rPr>
        <w:t>a</w:t>
      </w:r>
      <w:r w:rsidR="001B6236">
        <w:rPr>
          <w:rFonts w:eastAsia="Times New Roman"/>
          <w:sz w:val="24"/>
          <w:szCs w:val="24"/>
        </w:rPr>
        <w:t xml:space="preserve"> </w:t>
      </w:r>
      <w:r w:rsidR="000F4335">
        <w:rPr>
          <w:rFonts w:eastAsia="Times New Roman"/>
          <w:sz w:val="24"/>
          <w:szCs w:val="24"/>
        </w:rPr>
        <w:t xml:space="preserve">obsažená </w:t>
      </w:r>
      <w:r w:rsidR="001B6236">
        <w:rPr>
          <w:rFonts w:eastAsia="Times New Roman"/>
          <w:sz w:val="24"/>
          <w:szCs w:val="24"/>
        </w:rPr>
        <w:t>v</w:t>
      </w:r>
      <w:r w:rsidR="009F2040">
        <w:rPr>
          <w:rFonts w:eastAsia="Times New Roman"/>
          <w:sz w:val="24"/>
          <w:szCs w:val="24"/>
        </w:rPr>
        <w:t> </w:t>
      </w:r>
      <w:r w:rsidR="001B6236">
        <w:rPr>
          <w:rFonts w:eastAsia="Times New Roman"/>
          <w:sz w:val="24"/>
          <w:szCs w:val="24"/>
        </w:rPr>
        <w:t>trestních předpisech s</w:t>
      </w:r>
      <w:r w:rsidR="009F2040">
        <w:rPr>
          <w:rFonts w:eastAsia="Times New Roman"/>
          <w:sz w:val="24"/>
          <w:szCs w:val="24"/>
        </w:rPr>
        <w:t> </w:t>
      </w:r>
      <w:r w:rsidR="001B6236">
        <w:rPr>
          <w:rFonts w:eastAsia="Times New Roman"/>
          <w:sz w:val="24"/>
          <w:szCs w:val="24"/>
        </w:rPr>
        <w:t xml:space="preserve">úpravou </w:t>
      </w:r>
      <w:r w:rsidR="000F4335">
        <w:rPr>
          <w:rFonts w:eastAsia="Times New Roman"/>
          <w:sz w:val="24"/>
          <w:szCs w:val="24"/>
        </w:rPr>
        <w:t>obsaženou v </w:t>
      </w:r>
      <w:r w:rsidR="001B6236">
        <w:rPr>
          <w:rFonts w:eastAsia="Times New Roman"/>
          <w:sz w:val="24"/>
          <w:szCs w:val="24"/>
        </w:rPr>
        <w:t xml:space="preserve">občanském </w:t>
      </w:r>
      <w:r w:rsidR="00864B54">
        <w:rPr>
          <w:rFonts w:eastAsia="Times New Roman"/>
          <w:sz w:val="24"/>
          <w:szCs w:val="24"/>
        </w:rPr>
        <w:t xml:space="preserve">soudním </w:t>
      </w:r>
      <w:r w:rsidR="001B6236">
        <w:rPr>
          <w:rFonts w:eastAsia="Times New Roman"/>
          <w:sz w:val="24"/>
          <w:szCs w:val="24"/>
        </w:rPr>
        <w:t>řádu, pokud jde o úhradu DPH advokátům, kteří jsou zaměstnanci plátce DPH, kdy podle občanského soudního řádu advokátům stát DPH proplácí, zatímco v</w:t>
      </w:r>
      <w:r w:rsidR="009F2040">
        <w:rPr>
          <w:rFonts w:eastAsia="Times New Roman"/>
          <w:sz w:val="24"/>
          <w:szCs w:val="24"/>
        </w:rPr>
        <w:t> </w:t>
      </w:r>
      <w:r w:rsidR="001B6236">
        <w:rPr>
          <w:rFonts w:eastAsia="Times New Roman"/>
          <w:sz w:val="24"/>
          <w:szCs w:val="24"/>
        </w:rPr>
        <w:t xml:space="preserve">trestních předpisech to není výslovně uvedeno. </w:t>
      </w:r>
      <w:r>
        <w:rPr>
          <w:rFonts w:eastAsia="Times New Roman"/>
          <w:sz w:val="24"/>
          <w:szCs w:val="24"/>
        </w:rPr>
        <w:t xml:space="preserve">Podle našich informací nicméně je </w:t>
      </w:r>
      <w:r w:rsidR="001B6236">
        <w:rPr>
          <w:rFonts w:eastAsia="Times New Roman"/>
          <w:sz w:val="24"/>
          <w:szCs w:val="24"/>
        </w:rPr>
        <w:t>v</w:t>
      </w:r>
      <w:r w:rsidR="009F2040">
        <w:rPr>
          <w:rFonts w:eastAsia="Times New Roman"/>
          <w:sz w:val="24"/>
          <w:szCs w:val="24"/>
        </w:rPr>
        <w:t> </w:t>
      </w:r>
      <w:r w:rsidR="001B6236">
        <w:rPr>
          <w:rFonts w:eastAsia="Times New Roman"/>
          <w:sz w:val="24"/>
          <w:szCs w:val="24"/>
        </w:rPr>
        <w:t>praxi těmto advokátům DPH propláceno i v</w:t>
      </w:r>
      <w:r w:rsidR="009F2040">
        <w:rPr>
          <w:rFonts w:eastAsia="Times New Roman"/>
          <w:sz w:val="24"/>
          <w:szCs w:val="24"/>
        </w:rPr>
        <w:t> </w:t>
      </w:r>
      <w:r w:rsidR="001B6236">
        <w:rPr>
          <w:rFonts w:eastAsia="Times New Roman"/>
          <w:sz w:val="24"/>
          <w:szCs w:val="24"/>
        </w:rPr>
        <w:t>trestních řízeních</w:t>
      </w:r>
      <w:r>
        <w:rPr>
          <w:rFonts w:eastAsia="Times New Roman"/>
          <w:sz w:val="24"/>
          <w:szCs w:val="24"/>
        </w:rPr>
        <w:t>, byť to není výslovně v trestních předpisech uvedeno, takže zvýšené finanční náklady</w:t>
      </w:r>
      <w:r w:rsidR="000F4335" w:rsidRPr="000F4335">
        <w:rPr>
          <w:rFonts w:eastAsia="Times New Roman"/>
          <w:sz w:val="24"/>
          <w:szCs w:val="24"/>
        </w:rPr>
        <w:t xml:space="preserve"> </w:t>
      </w:r>
      <w:r w:rsidR="000F4335">
        <w:rPr>
          <w:rFonts w:eastAsia="Times New Roman"/>
          <w:sz w:val="24"/>
          <w:szCs w:val="24"/>
        </w:rPr>
        <w:t>se nepředpokládají</w:t>
      </w:r>
      <w:r>
        <w:rPr>
          <w:rFonts w:eastAsia="Times New Roman"/>
          <w:sz w:val="24"/>
          <w:szCs w:val="24"/>
        </w:rPr>
        <w:t>. I</w:t>
      </w:r>
      <w:r w:rsidR="001A4934">
        <w:rPr>
          <w:rFonts w:eastAsia="Times New Roman"/>
          <w:sz w:val="24"/>
          <w:szCs w:val="24"/>
        </w:rPr>
        <w:t> </w:t>
      </w:r>
      <w:r w:rsidR="001B6236" w:rsidRPr="001B6236">
        <w:rPr>
          <w:rFonts w:eastAsia="Times New Roman"/>
          <w:sz w:val="24"/>
          <w:szCs w:val="24"/>
        </w:rPr>
        <w:t>kdyby tomu tak nebylo, v</w:t>
      </w:r>
      <w:r w:rsidR="009F2040">
        <w:rPr>
          <w:rFonts w:eastAsia="Times New Roman"/>
          <w:sz w:val="24"/>
          <w:szCs w:val="24"/>
        </w:rPr>
        <w:t> </w:t>
      </w:r>
      <w:r w:rsidR="001B6236" w:rsidRPr="001B6236">
        <w:rPr>
          <w:rFonts w:eastAsia="Times New Roman"/>
          <w:sz w:val="24"/>
          <w:szCs w:val="24"/>
        </w:rPr>
        <w:t xml:space="preserve">seznamu advokátů bylo ke </w:t>
      </w:r>
      <w:r w:rsidR="001B6236" w:rsidRPr="001B6236">
        <w:rPr>
          <w:sz w:val="24"/>
          <w:szCs w:val="24"/>
        </w:rPr>
        <w:t xml:space="preserve">dni 31. května 2022 zapsáno </w:t>
      </w:r>
      <w:r w:rsidR="001B6236">
        <w:rPr>
          <w:sz w:val="24"/>
          <w:szCs w:val="24"/>
        </w:rPr>
        <w:t xml:space="preserve">celkem </w:t>
      </w:r>
      <w:r w:rsidR="001B6236" w:rsidRPr="001B6236">
        <w:rPr>
          <w:sz w:val="24"/>
          <w:szCs w:val="24"/>
        </w:rPr>
        <w:t>200 zaměstnaných advokátů</w:t>
      </w:r>
      <w:r w:rsidR="001B6236">
        <w:rPr>
          <w:sz w:val="24"/>
          <w:szCs w:val="24"/>
        </w:rPr>
        <w:t>, takže by se nejednalo o</w:t>
      </w:r>
      <w:r w:rsidR="008E1535">
        <w:rPr>
          <w:sz w:val="24"/>
          <w:szCs w:val="24"/>
        </w:rPr>
        <w:t> </w:t>
      </w:r>
      <w:r w:rsidR="001B6236">
        <w:rPr>
          <w:sz w:val="24"/>
          <w:szCs w:val="24"/>
        </w:rPr>
        <w:t>významný finanční náklad a lze předpokládat, že jej lze pokrýt v</w:t>
      </w:r>
      <w:r w:rsidR="009F2040">
        <w:rPr>
          <w:sz w:val="24"/>
          <w:szCs w:val="24"/>
        </w:rPr>
        <w:t> </w:t>
      </w:r>
      <w:r w:rsidR="001B6236">
        <w:rPr>
          <w:sz w:val="24"/>
          <w:szCs w:val="24"/>
        </w:rPr>
        <w:t xml:space="preserve">rámci stávající rozpočtové kapitoly Ministerstva spravedlnosti. </w:t>
      </w:r>
      <w:r w:rsidR="00BD4F28">
        <w:rPr>
          <w:rFonts w:eastAsia="Times New Roman"/>
          <w:sz w:val="24"/>
          <w:szCs w:val="24"/>
        </w:rPr>
        <w:t>Z</w:t>
      </w:r>
      <w:r w:rsidR="009F2040">
        <w:rPr>
          <w:rFonts w:eastAsia="Times New Roman"/>
          <w:sz w:val="24"/>
          <w:szCs w:val="24"/>
        </w:rPr>
        <w:t> </w:t>
      </w:r>
      <w:r w:rsidR="00BD4F28">
        <w:rPr>
          <w:rFonts w:eastAsia="Times New Roman"/>
          <w:sz w:val="24"/>
          <w:szCs w:val="24"/>
        </w:rPr>
        <w:t>hlediska státního rozpočtu je tato úprava neutrální, protože advokát státu DPH ve shodné výši odvede.</w:t>
      </w:r>
    </w:p>
    <w:p w14:paraId="56CD0002" w14:textId="2DA18408" w:rsidR="000757D9" w:rsidRDefault="000757D9" w:rsidP="000C0DEB">
      <w:pPr>
        <w:spacing w:before="120" w:after="0" w:line="240" w:lineRule="auto"/>
        <w:jc w:val="both"/>
        <w:rPr>
          <w:rFonts w:eastAsia="Times New Roman"/>
          <w:sz w:val="24"/>
          <w:szCs w:val="24"/>
        </w:rPr>
      </w:pPr>
      <w:r>
        <w:rPr>
          <w:rFonts w:eastAsia="Times New Roman"/>
          <w:sz w:val="24"/>
          <w:szCs w:val="24"/>
        </w:rPr>
        <w:t>Návrh zákona není spojen s</w:t>
      </w:r>
      <w:r w:rsidR="009F2040">
        <w:rPr>
          <w:rFonts w:eastAsia="Times New Roman"/>
          <w:sz w:val="24"/>
          <w:szCs w:val="24"/>
        </w:rPr>
        <w:t> </w:t>
      </w:r>
      <w:r>
        <w:rPr>
          <w:rFonts w:eastAsia="Times New Roman"/>
          <w:sz w:val="24"/>
          <w:szCs w:val="24"/>
        </w:rPr>
        <w:t>finančními dopady na ostatní veřejné rozpočty.</w:t>
      </w:r>
    </w:p>
    <w:p w14:paraId="40F1F96C" w14:textId="77777777" w:rsidR="009F2040" w:rsidRDefault="009F2040" w:rsidP="000C0DEB">
      <w:pPr>
        <w:spacing w:before="120" w:after="0" w:line="240" w:lineRule="auto"/>
        <w:jc w:val="both"/>
        <w:rPr>
          <w:b/>
          <w:bCs/>
          <w:sz w:val="24"/>
          <w:szCs w:val="24"/>
          <w:lang w:eastAsia="en-US"/>
        </w:rPr>
      </w:pPr>
    </w:p>
    <w:p w14:paraId="25516A91" w14:textId="398BBD82" w:rsidR="00B83404" w:rsidRPr="00B83404" w:rsidRDefault="00B83404" w:rsidP="000C0DEB">
      <w:pPr>
        <w:spacing w:before="120" w:after="0" w:line="240" w:lineRule="auto"/>
        <w:jc w:val="both"/>
        <w:rPr>
          <w:b/>
          <w:bCs/>
          <w:sz w:val="24"/>
          <w:szCs w:val="24"/>
          <w:lang w:eastAsia="en-US"/>
        </w:rPr>
      </w:pPr>
      <w:r w:rsidRPr="00B83404">
        <w:rPr>
          <w:b/>
          <w:bCs/>
          <w:sz w:val="24"/>
          <w:szCs w:val="24"/>
          <w:lang w:eastAsia="en-US"/>
        </w:rPr>
        <w:t>Zhodnocení navrhovaného řešení ve vztahu k ochraně soukromí a osobních údajů</w:t>
      </w:r>
    </w:p>
    <w:p w14:paraId="2B59845A" w14:textId="062FD828" w:rsidR="004C25A5" w:rsidRDefault="00B83404" w:rsidP="000C0DEB">
      <w:pPr>
        <w:spacing w:before="120" w:after="0" w:line="240" w:lineRule="auto"/>
        <w:jc w:val="both"/>
        <w:rPr>
          <w:bCs/>
          <w:sz w:val="24"/>
          <w:szCs w:val="24"/>
          <w:lang w:eastAsia="en-US"/>
        </w:rPr>
      </w:pPr>
      <w:r w:rsidRPr="00B83404">
        <w:rPr>
          <w:bCs/>
          <w:sz w:val="24"/>
          <w:szCs w:val="24"/>
          <w:lang w:eastAsia="en-US"/>
        </w:rPr>
        <w:t>Navržená úprava není spojena s rozšířením okruhu zpracovávaných dat orgány činnými v trestním řízení</w:t>
      </w:r>
      <w:r w:rsidR="009F2040">
        <w:rPr>
          <w:bCs/>
          <w:sz w:val="24"/>
          <w:szCs w:val="24"/>
          <w:lang w:eastAsia="en-US"/>
        </w:rPr>
        <w:t>, státním zastupitelstvím či soudem pro mládež</w:t>
      </w:r>
      <w:r w:rsidR="004C25A5">
        <w:rPr>
          <w:bCs/>
          <w:sz w:val="24"/>
          <w:szCs w:val="24"/>
          <w:lang w:eastAsia="en-US"/>
        </w:rPr>
        <w:t>, navržená právní úprava nepřináší žádný nový druh zpracování osobních údajů, ani nerozšiřuje okruh zpracovávaných údajů</w:t>
      </w:r>
      <w:r w:rsidRPr="00B83404">
        <w:rPr>
          <w:bCs/>
          <w:sz w:val="24"/>
          <w:szCs w:val="24"/>
          <w:lang w:eastAsia="en-US"/>
        </w:rPr>
        <w:t xml:space="preserve">. </w:t>
      </w:r>
      <w:r w:rsidR="004C25A5">
        <w:rPr>
          <w:bCs/>
          <w:sz w:val="24"/>
          <w:szCs w:val="24"/>
          <w:lang w:eastAsia="en-US"/>
        </w:rPr>
        <w:t xml:space="preserve">Orgány činné v řízení podle hlavy III ZSVM zpracovávají osobní údaje osob zúčastněných na řízení v rozsahu nezbytném pro dané řízení, jehož smyslem je objasnit, zda byl spáchán čin jinak trestný, zjistit, zda jej spáchalo dítě mladší 15 let, a pokud ano, postupovat v řízení vůči tomuto dítěti tak, aby na něj bylo řádně výchovně působeno vhodně zvoleným opatřením nebo případně jiným způsobem tak, aby </w:t>
      </w:r>
      <w:r w:rsidR="004C25A5" w:rsidRPr="004C25A5">
        <w:rPr>
          <w:bCs/>
          <w:sz w:val="24"/>
          <w:szCs w:val="24"/>
          <w:lang w:eastAsia="en-US"/>
        </w:rPr>
        <w:t>se nadále páchání protiprávního činu zdržel a našel si společenské uplatnění odpovídající jeho schopnostem a rozumovému vývoji a podle svých sil a schopností přispěl k odčinění újmy vzniklé jeho protiprávním činem</w:t>
      </w:r>
      <w:r w:rsidR="004C25A5">
        <w:rPr>
          <w:bCs/>
          <w:sz w:val="24"/>
          <w:szCs w:val="24"/>
          <w:lang w:eastAsia="en-US"/>
        </w:rPr>
        <w:t xml:space="preserve">. Zpracování osobních údajů v rozsahu nezbytném pro vedení řízení podle hlavy III ZSVM je nezbytné </w:t>
      </w:r>
      <w:r w:rsidR="004C25A5">
        <w:rPr>
          <w:bCs/>
          <w:sz w:val="24"/>
          <w:szCs w:val="24"/>
          <w:lang w:eastAsia="en-US"/>
        </w:rPr>
        <w:br/>
        <w:t xml:space="preserve">a přiměřené sledovanému cíli. Povinnost chránit osobní údaje dětí, proti kterým se řízení vede, </w:t>
      </w:r>
      <w:r w:rsidR="004C25A5">
        <w:rPr>
          <w:bCs/>
          <w:sz w:val="24"/>
          <w:szCs w:val="24"/>
          <w:lang w:eastAsia="en-US"/>
        </w:rPr>
        <w:lastRenderedPageBreak/>
        <w:t xml:space="preserve">výslovně </w:t>
      </w:r>
      <w:r w:rsidR="00B40A29">
        <w:rPr>
          <w:bCs/>
          <w:sz w:val="24"/>
          <w:szCs w:val="24"/>
          <w:lang w:eastAsia="en-US"/>
        </w:rPr>
        <w:t>vyplývá ze základní zásady uvedené v § 3 odst. 5 ZSVM, podle níž je třeba v</w:t>
      </w:r>
      <w:r w:rsidR="004C25A5" w:rsidRPr="004C25A5">
        <w:rPr>
          <w:bCs/>
          <w:sz w:val="24"/>
          <w:szCs w:val="24"/>
          <w:lang w:eastAsia="en-US"/>
        </w:rPr>
        <w:t xml:space="preserve"> řízení podle tohoto zákona chránit osobní údaje osoby, proti níž se řízení vede, a její soukromí, aby každá taková osoba byla chráněna před škodlivými vlivy, a při dodržení zásady, že je považována za nevinnou, dokud její vina nebyla prokázána zákonným způsobem.</w:t>
      </w:r>
    </w:p>
    <w:p w14:paraId="159A65DB" w14:textId="119DA77F" w:rsidR="00B83404" w:rsidRPr="00B83404" w:rsidRDefault="00B83404" w:rsidP="000C0DEB">
      <w:pPr>
        <w:spacing w:before="120" w:after="0" w:line="240" w:lineRule="auto"/>
        <w:jc w:val="both"/>
        <w:rPr>
          <w:bCs/>
          <w:sz w:val="24"/>
          <w:szCs w:val="24"/>
          <w:lang w:eastAsia="en-US"/>
        </w:rPr>
      </w:pPr>
      <w:r w:rsidRPr="00B83404">
        <w:rPr>
          <w:bCs/>
          <w:sz w:val="24"/>
          <w:szCs w:val="24"/>
          <w:lang w:eastAsia="en-US"/>
        </w:rPr>
        <w:t>Navrhovaná právní úprava je v souladu se směrnicí Evropského parlamentu a Rady (EU) 2016/680 ze dne 27. dubna 2016 o</w:t>
      </w:r>
      <w:r w:rsidR="009F2040">
        <w:rPr>
          <w:bCs/>
          <w:sz w:val="24"/>
          <w:szCs w:val="24"/>
          <w:lang w:eastAsia="en-US"/>
        </w:rPr>
        <w:t> </w:t>
      </w:r>
      <w:r w:rsidRPr="00B83404">
        <w:rPr>
          <w:bCs/>
          <w:sz w:val="24"/>
          <w:szCs w:val="24"/>
          <w:lang w:eastAsia="en-US"/>
        </w:rPr>
        <w:t>ochraně fyzických osob v souvislosti se zpracováním osobních údajů příslušnými orgány za</w:t>
      </w:r>
      <w:r w:rsidR="009F2040">
        <w:rPr>
          <w:bCs/>
          <w:sz w:val="24"/>
          <w:szCs w:val="24"/>
          <w:lang w:eastAsia="en-US"/>
        </w:rPr>
        <w:t> </w:t>
      </w:r>
      <w:r w:rsidRPr="00B83404">
        <w:rPr>
          <w:bCs/>
          <w:sz w:val="24"/>
          <w:szCs w:val="24"/>
          <w:lang w:eastAsia="en-US"/>
        </w:rPr>
        <w:t>účelem prevence, vyšetřování, odhalování či stíhání trestných činů nebo výkonu trestů, o</w:t>
      </w:r>
      <w:r w:rsidR="009F2040">
        <w:rPr>
          <w:bCs/>
          <w:sz w:val="24"/>
          <w:szCs w:val="24"/>
          <w:lang w:eastAsia="en-US"/>
        </w:rPr>
        <w:t> </w:t>
      </w:r>
      <w:r w:rsidRPr="00B83404">
        <w:rPr>
          <w:bCs/>
          <w:sz w:val="24"/>
          <w:szCs w:val="24"/>
          <w:lang w:eastAsia="en-US"/>
        </w:rPr>
        <w:t xml:space="preserve">volném pohybu těchto údajů a o zrušení rámcového rozhodnutí Rady 2008/977/SVV. </w:t>
      </w:r>
    </w:p>
    <w:p w14:paraId="3E624D9E" w14:textId="77777777" w:rsidR="00090288" w:rsidRDefault="00090288" w:rsidP="000C0DEB">
      <w:pPr>
        <w:spacing w:before="120" w:after="0" w:line="240" w:lineRule="auto"/>
        <w:jc w:val="both"/>
        <w:rPr>
          <w:rFonts w:eastAsia="Times New Roman"/>
          <w:sz w:val="24"/>
          <w:szCs w:val="24"/>
        </w:rPr>
      </w:pPr>
      <w:r w:rsidRPr="00260B8C">
        <w:rPr>
          <w:rFonts w:eastAsia="Times New Roman"/>
          <w:sz w:val="24"/>
          <w:szCs w:val="24"/>
        </w:rPr>
        <w:t>Předložený návrh v této oblasti stávající úpravu ni</w:t>
      </w:r>
      <w:r>
        <w:rPr>
          <w:rFonts w:eastAsia="Times New Roman"/>
          <w:sz w:val="24"/>
          <w:szCs w:val="24"/>
        </w:rPr>
        <w:t>jak</w:t>
      </w:r>
      <w:r w:rsidRPr="00260B8C">
        <w:rPr>
          <w:rFonts w:eastAsia="Times New Roman"/>
          <w:sz w:val="24"/>
          <w:szCs w:val="24"/>
        </w:rPr>
        <w:t xml:space="preserve"> nemění, dopady na problematiku ochrany soukromí a osobních údajů se nepředpokládají. </w:t>
      </w:r>
      <w:r>
        <w:rPr>
          <w:rFonts w:eastAsia="Times New Roman"/>
          <w:sz w:val="24"/>
          <w:szCs w:val="24"/>
        </w:rPr>
        <w:t>Orgány činné v trestním řízení, státní zástupci i s</w:t>
      </w:r>
      <w:r w:rsidRPr="00260B8C">
        <w:rPr>
          <w:rFonts w:eastAsia="Times New Roman"/>
          <w:sz w:val="24"/>
          <w:szCs w:val="24"/>
        </w:rPr>
        <w:t>oudy budou postupovat podle dosavadních procesních pravidel, která jim již nyní umožňují v zákonem stanovených případech zasahovat do soukromí osob a pro potřeby příslušného řízení nakládat s</w:t>
      </w:r>
      <w:r>
        <w:rPr>
          <w:rFonts w:eastAsia="Times New Roman"/>
          <w:sz w:val="24"/>
          <w:szCs w:val="24"/>
        </w:rPr>
        <w:t xml:space="preserve"> jejich </w:t>
      </w:r>
      <w:r w:rsidRPr="00260B8C">
        <w:rPr>
          <w:rFonts w:eastAsia="Times New Roman"/>
          <w:sz w:val="24"/>
          <w:szCs w:val="24"/>
        </w:rPr>
        <w:t xml:space="preserve">osobními údaji. </w:t>
      </w:r>
    </w:p>
    <w:p w14:paraId="42342BDB" w14:textId="77777777" w:rsidR="003212BE" w:rsidRDefault="003212BE" w:rsidP="000C0DEB">
      <w:pPr>
        <w:shd w:val="clear" w:color="auto" w:fill="FFFFFF"/>
        <w:spacing w:before="120" w:after="0" w:line="240" w:lineRule="auto"/>
        <w:jc w:val="both"/>
        <w:rPr>
          <w:rFonts w:eastAsia="Times New Roman"/>
          <w:b/>
          <w:color w:val="000000"/>
          <w:sz w:val="24"/>
          <w:szCs w:val="24"/>
        </w:rPr>
      </w:pPr>
    </w:p>
    <w:p w14:paraId="3C6BD6D6" w14:textId="30EAFE8D" w:rsidR="00B83404" w:rsidRPr="00B83404" w:rsidRDefault="00B83404" w:rsidP="000C0DEB">
      <w:pPr>
        <w:shd w:val="clear" w:color="auto" w:fill="FFFFFF"/>
        <w:spacing w:before="120" w:after="0" w:line="240" w:lineRule="auto"/>
        <w:jc w:val="both"/>
        <w:rPr>
          <w:rFonts w:eastAsia="Times New Roman"/>
          <w:b/>
          <w:color w:val="000000"/>
          <w:sz w:val="24"/>
          <w:szCs w:val="24"/>
        </w:rPr>
      </w:pPr>
      <w:r w:rsidRPr="00B83404">
        <w:rPr>
          <w:rFonts w:eastAsia="Times New Roman"/>
          <w:b/>
          <w:color w:val="000000"/>
          <w:sz w:val="24"/>
          <w:szCs w:val="24"/>
        </w:rPr>
        <w:t>Zhodnocení dopadů na podnikatelské prostředí České republiky</w:t>
      </w:r>
    </w:p>
    <w:p w14:paraId="101D944E" w14:textId="4F0ECF1F" w:rsidR="00B83404" w:rsidRPr="00B83404" w:rsidRDefault="00090288" w:rsidP="000C0DEB">
      <w:pPr>
        <w:spacing w:before="120" w:after="0" w:line="240" w:lineRule="auto"/>
        <w:jc w:val="both"/>
        <w:rPr>
          <w:sz w:val="24"/>
          <w:szCs w:val="24"/>
          <w:lang w:eastAsia="en-US"/>
        </w:rPr>
      </w:pPr>
      <w:r>
        <w:rPr>
          <w:sz w:val="24"/>
          <w:szCs w:val="24"/>
          <w:lang w:eastAsia="en-US"/>
        </w:rPr>
        <w:t xml:space="preserve">Navržená právní úprava není spojena s dopady na </w:t>
      </w:r>
      <w:r w:rsidR="00B83404" w:rsidRPr="00B83404">
        <w:rPr>
          <w:sz w:val="24"/>
          <w:szCs w:val="24"/>
          <w:lang w:eastAsia="en-US"/>
        </w:rPr>
        <w:t xml:space="preserve">podnikatelské prostředí. </w:t>
      </w:r>
    </w:p>
    <w:p w14:paraId="0469CDE1" w14:textId="4F46377C" w:rsidR="009F2040" w:rsidRDefault="009F2040" w:rsidP="000C0DEB">
      <w:pPr>
        <w:spacing w:before="120" w:after="0" w:line="240" w:lineRule="auto"/>
        <w:jc w:val="both"/>
        <w:rPr>
          <w:b/>
          <w:bCs/>
          <w:sz w:val="24"/>
          <w:szCs w:val="24"/>
          <w:lang w:eastAsia="en-US"/>
        </w:rPr>
      </w:pPr>
    </w:p>
    <w:p w14:paraId="7C5F3AE9" w14:textId="48D3E7A0" w:rsidR="00B83404" w:rsidRPr="00B83404" w:rsidRDefault="00B83404" w:rsidP="000C0DEB">
      <w:pPr>
        <w:spacing w:before="120" w:after="0" w:line="240" w:lineRule="auto"/>
        <w:jc w:val="both"/>
        <w:rPr>
          <w:b/>
          <w:bCs/>
          <w:sz w:val="24"/>
          <w:szCs w:val="24"/>
          <w:lang w:eastAsia="en-US"/>
        </w:rPr>
      </w:pPr>
      <w:r w:rsidRPr="00B83404">
        <w:rPr>
          <w:b/>
          <w:bCs/>
          <w:sz w:val="24"/>
          <w:szCs w:val="24"/>
          <w:lang w:eastAsia="en-US"/>
        </w:rPr>
        <w:t>Zhodnocení dopadů navrhovaného řešení ve vztahu k zákazu diskriminace a ve vztahu k</w:t>
      </w:r>
      <w:r w:rsidR="00917175">
        <w:rPr>
          <w:b/>
          <w:bCs/>
          <w:sz w:val="24"/>
          <w:szCs w:val="24"/>
          <w:lang w:eastAsia="en-US"/>
        </w:rPr>
        <w:t> </w:t>
      </w:r>
      <w:r w:rsidRPr="00B83404">
        <w:rPr>
          <w:b/>
          <w:bCs/>
          <w:sz w:val="24"/>
          <w:szCs w:val="24"/>
          <w:lang w:eastAsia="en-US"/>
        </w:rPr>
        <w:t>rovnosti mužů a žen</w:t>
      </w:r>
    </w:p>
    <w:p w14:paraId="7F7E9615" w14:textId="60069968" w:rsidR="008D61E5" w:rsidRPr="004A7FD2" w:rsidRDefault="00B83404" w:rsidP="000C0DEB">
      <w:pPr>
        <w:spacing w:before="120" w:after="0" w:line="240" w:lineRule="auto"/>
        <w:jc w:val="both"/>
        <w:rPr>
          <w:rFonts w:eastAsia="Times New Roman"/>
          <w:bCs/>
          <w:sz w:val="24"/>
          <w:szCs w:val="24"/>
          <w:lang w:eastAsia="en-US"/>
        </w:rPr>
      </w:pPr>
      <w:r w:rsidRPr="00B83404">
        <w:rPr>
          <w:bCs/>
          <w:sz w:val="24"/>
          <w:szCs w:val="24"/>
          <w:lang w:eastAsia="en-US"/>
        </w:rPr>
        <w:t>Navržen</w:t>
      </w:r>
      <w:r w:rsidR="00090288">
        <w:rPr>
          <w:bCs/>
          <w:sz w:val="24"/>
          <w:szCs w:val="24"/>
          <w:lang w:eastAsia="en-US"/>
        </w:rPr>
        <w:t>á právní úprava</w:t>
      </w:r>
      <w:r w:rsidRPr="00B83404">
        <w:rPr>
          <w:bCs/>
          <w:sz w:val="24"/>
          <w:szCs w:val="24"/>
          <w:lang w:eastAsia="en-US"/>
        </w:rPr>
        <w:t xml:space="preserve"> </w:t>
      </w:r>
      <w:r w:rsidRPr="00B83404">
        <w:rPr>
          <w:rFonts w:eastAsia="Times New Roman"/>
          <w:bCs/>
          <w:sz w:val="24"/>
          <w:szCs w:val="24"/>
          <w:lang w:eastAsia="en-US"/>
        </w:rPr>
        <w:t>není navázán</w:t>
      </w:r>
      <w:r w:rsidR="00090288">
        <w:rPr>
          <w:rFonts w:eastAsia="Times New Roman"/>
          <w:bCs/>
          <w:sz w:val="24"/>
          <w:szCs w:val="24"/>
          <w:lang w:eastAsia="en-US"/>
        </w:rPr>
        <w:t>a</w:t>
      </w:r>
      <w:r w:rsidRPr="00B83404">
        <w:rPr>
          <w:rFonts w:eastAsia="Times New Roman"/>
          <w:bCs/>
          <w:sz w:val="24"/>
          <w:szCs w:val="24"/>
          <w:lang w:eastAsia="en-US"/>
        </w:rPr>
        <w:t xml:space="preserve"> na genderové kritérium a nestanoví žádné diskriminační podmínky ve vztahu k jednomu z pohlaví. Lze tedy uzavřít, že je nediskriminační a genderově zcela neutrální.</w:t>
      </w:r>
    </w:p>
    <w:p w14:paraId="24EA78A6" w14:textId="77777777" w:rsidR="008E1535" w:rsidRDefault="008E1535" w:rsidP="000C0DEB">
      <w:pPr>
        <w:spacing w:before="120" w:after="0" w:line="240" w:lineRule="auto"/>
        <w:jc w:val="both"/>
        <w:rPr>
          <w:rFonts w:eastAsia="Times New Roman"/>
          <w:b/>
          <w:sz w:val="24"/>
          <w:szCs w:val="24"/>
          <w:lang w:eastAsia="en-US"/>
        </w:rPr>
      </w:pPr>
    </w:p>
    <w:p w14:paraId="582F2697" w14:textId="3940EBB4" w:rsidR="00B83404" w:rsidRPr="00B83404" w:rsidRDefault="00B83404" w:rsidP="000C0DEB">
      <w:pPr>
        <w:spacing w:before="120" w:after="0" w:line="240" w:lineRule="auto"/>
        <w:jc w:val="both"/>
        <w:rPr>
          <w:rFonts w:eastAsia="Times New Roman"/>
          <w:bCs/>
          <w:sz w:val="24"/>
          <w:szCs w:val="24"/>
          <w:lang w:eastAsia="en-US"/>
        </w:rPr>
      </w:pPr>
      <w:r w:rsidRPr="00B83404">
        <w:rPr>
          <w:rFonts w:eastAsia="Times New Roman"/>
          <w:b/>
          <w:sz w:val="24"/>
          <w:szCs w:val="24"/>
          <w:lang w:eastAsia="en-US"/>
        </w:rPr>
        <w:t xml:space="preserve">Zhodnocení </w:t>
      </w:r>
      <w:r w:rsidRPr="00B83404">
        <w:rPr>
          <w:rFonts w:eastAsia="Times New Roman"/>
          <w:b/>
          <w:bCs/>
          <w:color w:val="000000"/>
          <w:sz w:val="24"/>
          <w:szCs w:val="24"/>
        </w:rPr>
        <w:t>sociálních dopadů, včetně dopadu na specifické skupiny obyvatel, především na osoby sociálně slabé, osoby se zdravotním postižením a národnostní menšiny</w:t>
      </w:r>
      <w:r w:rsidR="008E2879">
        <w:rPr>
          <w:rFonts w:eastAsia="Times New Roman"/>
          <w:b/>
          <w:bCs/>
          <w:color w:val="000000"/>
          <w:sz w:val="24"/>
          <w:szCs w:val="24"/>
        </w:rPr>
        <w:t xml:space="preserve">,  </w:t>
      </w:r>
      <w:r w:rsidR="00AD67B5">
        <w:rPr>
          <w:rFonts w:eastAsia="Times New Roman"/>
          <w:b/>
          <w:bCs/>
          <w:color w:val="000000"/>
          <w:sz w:val="24"/>
          <w:szCs w:val="24"/>
        </w:rPr>
        <w:br/>
      </w:r>
      <w:r w:rsidR="008E2879">
        <w:rPr>
          <w:rFonts w:eastAsia="Times New Roman"/>
          <w:b/>
          <w:bCs/>
          <w:color w:val="000000"/>
          <w:sz w:val="24"/>
          <w:szCs w:val="24"/>
        </w:rPr>
        <w:t xml:space="preserve">a </w:t>
      </w:r>
      <w:r w:rsidR="00AD67B5">
        <w:rPr>
          <w:rFonts w:eastAsia="Times New Roman"/>
          <w:b/>
          <w:bCs/>
          <w:color w:val="000000"/>
          <w:sz w:val="24"/>
          <w:szCs w:val="24"/>
        </w:rPr>
        <w:t xml:space="preserve">zhodnocení </w:t>
      </w:r>
      <w:r w:rsidR="008E2879">
        <w:rPr>
          <w:rFonts w:eastAsia="Times New Roman"/>
          <w:b/>
          <w:bCs/>
          <w:color w:val="000000"/>
          <w:sz w:val="24"/>
          <w:szCs w:val="24"/>
        </w:rPr>
        <w:t>dopadů na ochranu práv dětí</w:t>
      </w:r>
    </w:p>
    <w:p w14:paraId="781918FD" w14:textId="77777777" w:rsidR="00B83404" w:rsidRDefault="00B83404" w:rsidP="000C0DEB">
      <w:pPr>
        <w:spacing w:before="120" w:after="0" w:line="240" w:lineRule="auto"/>
        <w:jc w:val="both"/>
        <w:rPr>
          <w:sz w:val="24"/>
          <w:szCs w:val="24"/>
        </w:rPr>
      </w:pPr>
      <w:r w:rsidRPr="00B90039">
        <w:rPr>
          <w:sz w:val="24"/>
          <w:szCs w:val="24"/>
        </w:rPr>
        <w:t xml:space="preserve">Zavedení povinného právního zastoupení dítěte mladšího 15 let bude mít </w:t>
      </w:r>
      <w:r>
        <w:rPr>
          <w:sz w:val="24"/>
          <w:szCs w:val="24"/>
        </w:rPr>
        <w:t xml:space="preserve">pozitivní dopad </w:t>
      </w:r>
      <w:r w:rsidRPr="00B90039">
        <w:rPr>
          <w:sz w:val="24"/>
          <w:szCs w:val="24"/>
        </w:rPr>
        <w:t>na</w:t>
      </w:r>
      <w:r>
        <w:rPr>
          <w:sz w:val="24"/>
          <w:szCs w:val="24"/>
        </w:rPr>
        <w:t> </w:t>
      </w:r>
      <w:r w:rsidRPr="00B90039">
        <w:rPr>
          <w:sz w:val="24"/>
          <w:szCs w:val="24"/>
        </w:rPr>
        <w:t xml:space="preserve">sociálně slabé rodiny, které s ohledem na </w:t>
      </w:r>
      <w:r>
        <w:rPr>
          <w:sz w:val="24"/>
          <w:szCs w:val="24"/>
        </w:rPr>
        <w:t xml:space="preserve">své </w:t>
      </w:r>
      <w:r w:rsidRPr="00B90039">
        <w:rPr>
          <w:sz w:val="24"/>
          <w:szCs w:val="24"/>
        </w:rPr>
        <w:t xml:space="preserve">majetkové poměry </w:t>
      </w:r>
      <w:r>
        <w:rPr>
          <w:sz w:val="24"/>
          <w:szCs w:val="24"/>
        </w:rPr>
        <w:t xml:space="preserve">nejsou samy </w:t>
      </w:r>
      <w:r w:rsidRPr="00B90039">
        <w:rPr>
          <w:sz w:val="24"/>
          <w:szCs w:val="24"/>
        </w:rPr>
        <w:t xml:space="preserve">schopné trestně neodpovědnému dítěti, jež se mělo dopustit činu jinak trestného, zajistit </w:t>
      </w:r>
      <w:r>
        <w:rPr>
          <w:sz w:val="24"/>
          <w:szCs w:val="24"/>
        </w:rPr>
        <w:t>právní pomoc</w:t>
      </w:r>
      <w:r w:rsidRPr="00B90039">
        <w:rPr>
          <w:sz w:val="24"/>
          <w:szCs w:val="24"/>
        </w:rPr>
        <w:t xml:space="preserve"> advokáta v rámci prověřování</w:t>
      </w:r>
      <w:r>
        <w:rPr>
          <w:sz w:val="24"/>
          <w:szCs w:val="24"/>
        </w:rPr>
        <w:t xml:space="preserve"> a pokud chtějí služeb advokáta využít, musí žádat o jeho určení Českou advokátní komorou (§ 18c zákona č. 85/1996 Sb., o advokacii)</w:t>
      </w:r>
      <w:r w:rsidRPr="00B90039">
        <w:rPr>
          <w:sz w:val="24"/>
          <w:szCs w:val="24"/>
        </w:rPr>
        <w:t>.</w:t>
      </w:r>
    </w:p>
    <w:p w14:paraId="5D7B1E7F" w14:textId="2B0CAE71" w:rsidR="000147C8" w:rsidRDefault="00B83404" w:rsidP="000C0DEB">
      <w:pPr>
        <w:spacing w:before="120" w:after="0" w:line="240" w:lineRule="auto"/>
        <w:jc w:val="both"/>
        <w:rPr>
          <w:bCs/>
          <w:sz w:val="24"/>
          <w:szCs w:val="24"/>
          <w:lang w:eastAsia="en-US"/>
        </w:rPr>
      </w:pPr>
      <w:r w:rsidRPr="00B83404">
        <w:rPr>
          <w:bCs/>
          <w:sz w:val="24"/>
          <w:szCs w:val="24"/>
          <w:lang w:eastAsia="en-US"/>
        </w:rPr>
        <w:t>Navržen</w:t>
      </w:r>
      <w:r w:rsidR="00090288">
        <w:rPr>
          <w:bCs/>
          <w:sz w:val="24"/>
          <w:szCs w:val="24"/>
          <w:lang w:eastAsia="en-US"/>
        </w:rPr>
        <w:t xml:space="preserve">á právní úprava není </w:t>
      </w:r>
      <w:r w:rsidRPr="00B83404">
        <w:rPr>
          <w:bCs/>
          <w:sz w:val="24"/>
          <w:szCs w:val="24"/>
          <w:lang w:eastAsia="en-US"/>
        </w:rPr>
        <w:t>spojen</w:t>
      </w:r>
      <w:r w:rsidR="00090288">
        <w:rPr>
          <w:bCs/>
          <w:sz w:val="24"/>
          <w:szCs w:val="24"/>
          <w:lang w:eastAsia="en-US"/>
        </w:rPr>
        <w:t>a</w:t>
      </w:r>
      <w:r w:rsidRPr="00B83404">
        <w:rPr>
          <w:bCs/>
          <w:sz w:val="24"/>
          <w:szCs w:val="24"/>
          <w:lang w:eastAsia="en-US"/>
        </w:rPr>
        <w:t xml:space="preserve"> s dopady na některou z uvedených </w:t>
      </w:r>
      <w:r w:rsidR="00090288">
        <w:rPr>
          <w:bCs/>
          <w:sz w:val="24"/>
          <w:szCs w:val="24"/>
          <w:lang w:eastAsia="en-US"/>
        </w:rPr>
        <w:t xml:space="preserve">specifických </w:t>
      </w:r>
      <w:r w:rsidRPr="00B83404">
        <w:rPr>
          <w:bCs/>
          <w:sz w:val="24"/>
          <w:szCs w:val="24"/>
          <w:lang w:eastAsia="en-US"/>
        </w:rPr>
        <w:t xml:space="preserve">skupin obyvatel. </w:t>
      </w:r>
    </w:p>
    <w:p w14:paraId="208CE44B" w14:textId="6D8654B0" w:rsidR="008E2879" w:rsidRPr="001A4934" w:rsidRDefault="008E2879" w:rsidP="000C0DEB">
      <w:pPr>
        <w:spacing w:before="120" w:after="0" w:line="240" w:lineRule="auto"/>
        <w:jc w:val="both"/>
        <w:rPr>
          <w:bCs/>
          <w:sz w:val="24"/>
          <w:szCs w:val="24"/>
          <w:lang w:eastAsia="en-US"/>
        </w:rPr>
      </w:pPr>
      <w:r>
        <w:rPr>
          <w:bCs/>
          <w:sz w:val="24"/>
          <w:szCs w:val="24"/>
          <w:lang w:eastAsia="en-US"/>
        </w:rPr>
        <w:t xml:space="preserve">Navržená úprava má pozitivní dopady na ochranu práv dětí mladších 15 let, proti kterým se vede řízení podle hlavy III ZSVM, protože jim zaručuje, že budou zastoupeny v tomto řízení již od prvního úkonu, který s nimi bude prováděn při objasňování a zjišťování, zda spáchaly čin jinak trestný. Stejně tak návrh umožňuje, aby při splnění zákonných podmínek nebyly tyto děti formálně stavěny před soud, což je pro ně zatěžující. </w:t>
      </w:r>
    </w:p>
    <w:p w14:paraId="5143E3F5" w14:textId="77777777" w:rsidR="003212BE" w:rsidRDefault="003212BE" w:rsidP="003212BE">
      <w:pPr>
        <w:pStyle w:val="Zkladntext"/>
        <w:spacing w:line="240" w:lineRule="auto"/>
        <w:ind w:left="284" w:hanging="284"/>
        <w:rPr>
          <w:rFonts w:cs="Arial"/>
          <w:b/>
          <w:color w:val="FF0000"/>
          <w:sz w:val="22"/>
          <w:szCs w:val="22"/>
        </w:rPr>
      </w:pPr>
    </w:p>
    <w:p w14:paraId="0BF88EF3" w14:textId="76CA9002" w:rsidR="003212BE" w:rsidRDefault="003212BE" w:rsidP="003212BE">
      <w:pPr>
        <w:pStyle w:val="Zkladntext"/>
        <w:spacing w:line="240" w:lineRule="auto"/>
        <w:jc w:val="both"/>
        <w:rPr>
          <w:b/>
          <w:sz w:val="24"/>
          <w:szCs w:val="24"/>
        </w:rPr>
      </w:pPr>
      <w:r>
        <w:rPr>
          <w:rFonts w:cs="Arial"/>
          <w:b/>
          <w:sz w:val="24"/>
          <w:szCs w:val="24"/>
        </w:rPr>
        <w:t>Z</w:t>
      </w:r>
      <w:r w:rsidRPr="003212BE">
        <w:rPr>
          <w:rFonts w:cs="Arial"/>
          <w:b/>
          <w:sz w:val="24"/>
          <w:szCs w:val="24"/>
        </w:rPr>
        <w:t xml:space="preserve">hodnocení dopadů na rodiny, </w:t>
      </w:r>
      <w:r w:rsidRPr="003212BE">
        <w:rPr>
          <w:b/>
          <w:sz w:val="24"/>
          <w:szCs w:val="24"/>
        </w:rPr>
        <w:t>zejména s ohledem na plnění funkcí rodiny, s ohledem na</w:t>
      </w:r>
      <w:r w:rsidR="00B01AF0">
        <w:rPr>
          <w:b/>
          <w:sz w:val="24"/>
          <w:szCs w:val="24"/>
        </w:rPr>
        <w:t> </w:t>
      </w:r>
      <w:r w:rsidRPr="003212BE">
        <w:rPr>
          <w:b/>
          <w:sz w:val="24"/>
          <w:szCs w:val="24"/>
        </w:rPr>
        <w:t xml:space="preserve">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w:t>
      </w:r>
      <w:r w:rsidRPr="003212BE">
        <w:rPr>
          <w:b/>
          <w:sz w:val="24"/>
          <w:szCs w:val="24"/>
        </w:rPr>
        <w:lastRenderedPageBreak/>
        <w:t>prací a rodinou a na posílení mezigeneračních a širších příbuzenských vztahů; zhodnocení musí obsahovat vysvětlení příčin případných rozdílů, očekávaných dopadů nebo očekávaného vývoje, s využitím statistických nebo jiných údajů, jsou-li tyto údaje k</w:t>
      </w:r>
      <w:r>
        <w:rPr>
          <w:b/>
          <w:sz w:val="24"/>
          <w:szCs w:val="24"/>
        </w:rPr>
        <w:t> </w:t>
      </w:r>
      <w:r w:rsidRPr="003212BE">
        <w:rPr>
          <w:b/>
          <w:sz w:val="24"/>
          <w:szCs w:val="24"/>
        </w:rPr>
        <w:t>dispozici</w:t>
      </w:r>
    </w:p>
    <w:p w14:paraId="6D4B368F" w14:textId="5F71F7EB" w:rsidR="00945747" w:rsidRDefault="00945747" w:rsidP="00945747">
      <w:pPr>
        <w:spacing w:before="120" w:after="0" w:line="240" w:lineRule="auto"/>
        <w:jc w:val="both"/>
        <w:rPr>
          <w:sz w:val="24"/>
          <w:szCs w:val="24"/>
        </w:rPr>
      </w:pPr>
      <w:r>
        <w:rPr>
          <w:sz w:val="24"/>
          <w:szCs w:val="24"/>
        </w:rPr>
        <w:t>Jak již bylo uvedeno, z</w:t>
      </w:r>
      <w:r w:rsidRPr="00B90039">
        <w:rPr>
          <w:sz w:val="24"/>
          <w:szCs w:val="24"/>
        </w:rPr>
        <w:t xml:space="preserve">avedení povinného právního zastoupení dítěte mladšího 15 let bude mít </w:t>
      </w:r>
      <w:r>
        <w:rPr>
          <w:sz w:val="24"/>
          <w:szCs w:val="24"/>
        </w:rPr>
        <w:t xml:space="preserve">pozitivní dopad </w:t>
      </w:r>
      <w:r w:rsidRPr="00B90039">
        <w:rPr>
          <w:sz w:val="24"/>
          <w:szCs w:val="24"/>
        </w:rPr>
        <w:t>na</w:t>
      </w:r>
      <w:r>
        <w:rPr>
          <w:sz w:val="24"/>
          <w:szCs w:val="24"/>
        </w:rPr>
        <w:t> </w:t>
      </w:r>
      <w:r w:rsidRPr="00B90039">
        <w:rPr>
          <w:sz w:val="24"/>
          <w:szCs w:val="24"/>
        </w:rPr>
        <w:t xml:space="preserve">sociálně slabé rodiny, které s ohledem na </w:t>
      </w:r>
      <w:r>
        <w:rPr>
          <w:sz w:val="24"/>
          <w:szCs w:val="24"/>
        </w:rPr>
        <w:t xml:space="preserve">své </w:t>
      </w:r>
      <w:r w:rsidRPr="00B90039">
        <w:rPr>
          <w:sz w:val="24"/>
          <w:szCs w:val="24"/>
        </w:rPr>
        <w:t xml:space="preserve">majetkové poměry </w:t>
      </w:r>
      <w:r>
        <w:rPr>
          <w:sz w:val="24"/>
          <w:szCs w:val="24"/>
        </w:rPr>
        <w:t xml:space="preserve">nejsou samy </w:t>
      </w:r>
      <w:r w:rsidRPr="00B90039">
        <w:rPr>
          <w:sz w:val="24"/>
          <w:szCs w:val="24"/>
        </w:rPr>
        <w:t xml:space="preserve">schopné trestně neodpovědnému dítěti, jež se mělo dopustit činu jinak trestného, zajistit </w:t>
      </w:r>
      <w:r>
        <w:rPr>
          <w:sz w:val="24"/>
          <w:szCs w:val="24"/>
        </w:rPr>
        <w:t>právní pomoc</w:t>
      </w:r>
      <w:r w:rsidRPr="00B90039">
        <w:rPr>
          <w:sz w:val="24"/>
          <w:szCs w:val="24"/>
        </w:rPr>
        <w:t xml:space="preserve"> advokáta v rámci prověřování</w:t>
      </w:r>
      <w:r>
        <w:rPr>
          <w:sz w:val="24"/>
          <w:szCs w:val="24"/>
        </w:rPr>
        <w:t xml:space="preserve"> a pokud chtějí služeb advokáta využít, musí žádat o jeho určení Českou advokátní komorou (§ 18c zákona č. 85/1996 Sb., o advokacii)</w:t>
      </w:r>
      <w:r w:rsidRPr="00B90039">
        <w:rPr>
          <w:sz w:val="24"/>
          <w:szCs w:val="24"/>
        </w:rPr>
        <w:t>.</w:t>
      </w:r>
    </w:p>
    <w:p w14:paraId="3240E623" w14:textId="31342FC8" w:rsidR="00945747" w:rsidRDefault="00945747" w:rsidP="00945747">
      <w:pPr>
        <w:spacing w:before="120" w:after="0" w:line="240" w:lineRule="auto"/>
        <w:jc w:val="both"/>
        <w:rPr>
          <w:sz w:val="24"/>
          <w:szCs w:val="24"/>
        </w:rPr>
      </w:pPr>
      <w:r>
        <w:rPr>
          <w:sz w:val="24"/>
          <w:szCs w:val="24"/>
        </w:rPr>
        <w:t>Navržená právní úprava nemá jiné dopady na rodiny a plnění jejich funkcí.</w:t>
      </w:r>
    </w:p>
    <w:p w14:paraId="61F3B081" w14:textId="77777777" w:rsidR="00945747" w:rsidRDefault="00945747" w:rsidP="00945747">
      <w:pPr>
        <w:pStyle w:val="Zkladntext"/>
        <w:spacing w:line="240" w:lineRule="auto"/>
        <w:rPr>
          <w:b/>
          <w:sz w:val="24"/>
          <w:szCs w:val="24"/>
        </w:rPr>
      </w:pPr>
    </w:p>
    <w:p w14:paraId="5990C5A9" w14:textId="06968622" w:rsidR="003212BE" w:rsidRPr="00945747" w:rsidRDefault="00945747" w:rsidP="00945747">
      <w:pPr>
        <w:pStyle w:val="Zkladntext"/>
        <w:spacing w:line="240" w:lineRule="auto"/>
        <w:rPr>
          <w:rFonts w:cs="Arial"/>
          <w:b/>
          <w:sz w:val="24"/>
          <w:szCs w:val="24"/>
        </w:rPr>
      </w:pPr>
      <w:r w:rsidRPr="00945747">
        <w:rPr>
          <w:b/>
          <w:sz w:val="24"/>
          <w:szCs w:val="24"/>
        </w:rPr>
        <w:t>Z</w:t>
      </w:r>
      <w:r w:rsidR="003212BE" w:rsidRPr="00945747">
        <w:rPr>
          <w:rFonts w:cs="Arial"/>
          <w:b/>
          <w:sz w:val="24"/>
          <w:szCs w:val="24"/>
        </w:rPr>
        <w:t>hodnocení územních dopadů, včetně dopadů na územní samosprávné celky</w:t>
      </w:r>
    </w:p>
    <w:p w14:paraId="073CD56F" w14:textId="667978C0" w:rsidR="009F2040" w:rsidRPr="00945747" w:rsidRDefault="00945747" w:rsidP="000C0DEB">
      <w:pPr>
        <w:spacing w:before="120" w:after="0" w:line="240" w:lineRule="auto"/>
        <w:jc w:val="both"/>
        <w:rPr>
          <w:bCs/>
          <w:sz w:val="24"/>
          <w:szCs w:val="24"/>
          <w:lang w:eastAsia="en-US"/>
        </w:rPr>
      </w:pPr>
      <w:r>
        <w:rPr>
          <w:bCs/>
          <w:sz w:val="24"/>
          <w:szCs w:val="24"/>
          <w:lang w:eastAsia="en-US"/>
        </w:rPr>
        <w:t xml:space="preserve">Navržená právní úprava není spojena s dopady na územní samosprávné celky. </w:t>
      </w:r>
    </w:p>
    <w:p w14:paraId="523AE8DF" w14:textId="77777777" w:rsidR="00945747" w:rsidRDefault="00945747" w:rsidP="000C0DEB">
      <w:pPr>
        <w:spacing w:before="120" w:after="0" w:line="240" w:lineRule="auto"/>
        <w:jc w:val="both"/>
        <w:rPr>
          <w:b/>
          <w:sz w:val="24"/>
          <w:szCs w:val="24"/>
          <w:lang w:eastAsia="en-US"/>
        </w:rPr>
      </w:pPr>
    </w:p>
    <w:p w14:paraId="69A29EEF" w14:textId="5D1A3A49" w:rsidR="00B83404" w:rsidRPr="00B83404" w:rsidRDefault="00B83404" w:rsidP="000C0DEB">
      <w:pPr>
        <w:spacing w:before="120" w:after="0" w:line="240" w:lineRule="auto"/>
        <w:jc w:val="both"/>
        <w:rPr>
          <w:b/>
          <w:sz w:val="24"/>
          <w:szCs w:val="24"/>
          <w:lang w:eastAsia="en-US"/>
        </w:rPr>
      </w:pPr>
      <w:r w:rsidRPr="00B83404">
        <w:rPr>
          <w:b/>
          <w:sz w:val="24"/>
          <w:szCs w:val="24"/>
          <w:lang w:eastAsia="en-US"/>
        </w:rPr>
        <w:t>Zhodnocení dopadů na životní prostředí</w:t>
      </w:r>
    </w:p>
    <w:p w14:paraId="1EB82904" w14:textId="20F170F0" w:rsidR="00B83404" w:rsidRPr="00B83404" w:rsidRDefault="00B83404" w:rsidP="000C0DEB">
      <w:pPr>
        <w:spacing w:before="120" w:after="0" w:line="240" w:lineRule="auto"/>
        <w:jc w:val="both"/>
        <w:rPr>
          <w:bCs/>
          <w:sz w:val="24"/>
          <w:szCs w:val="24"/>
          <w:lang w:eastAsia="en-US"/>
        </w:rPr>
      </w:pPr>
      <w:r w:rsidRPr="00B83404">
        <w:rPr>
          <w:bCs/>
          <w:sz w:val="24"/>
          <w:szCs w:val="24"/>
          <w:lang w:eastAsia="en-US"/>
        </w:rPr>
        <w:t xml:space="preserve">Navržená úprava není spojena se specifickými dopady na životní prostředí. </w:t>
      </w:r>
    </w:p>
    <w:p w14:paraId="0EC68ADF" w14:textId="77777777" w:rsidR="009F2040" w:rsidRDefault="009F2040" w:rsidP="000C0DEB">
      <w:pPr>
        <w:spacing w:before="120" w:after="0" w:line="240" w:lineRule="auto"/>
        <w:jc w:val="both"/>
        <w:rPr>
          <w:b/>
          <w:bCs/>
          <w:sz w:val="24"/>
          <w:szCs w:val="24"/>
          <w:lang w:eastAsia="en-US"/>
        </w:rPr>
      </w:pPr>
    </w:p>
    <w:p w14:paraId="18E192D2" w14:textId="67B46654" w:rsidR="00B83404" w:rsidRPr="00B83404" w:rsidRDefault="00B83404" w:rsidP="000C0DEB">
      <w:pPr>
        <w:spacing w:before="120" w:after="0" w:line="240" w:lineRule="auto"/>
        <w:jc w:val="both"/>
        <w:rPr>
          <w:b/>
          <w:bCs/>
          <w:sz w:val="24"/>
          <w:szCs w:val="24"/>
          <w:lang w:eastAsia="en-US"/>
        </w:rPr>
      </w:pPr>
      <w:r w:rsidRPr="00B83404">
        <w:rPr>
          <w:b/>
          <w:bCs/>
          <w:sz w:val="24"/>
          <w:szCs w:val="24"/>
          <w:lang w:eastAsia="en-US"/>
        </w:rPr>
        <w:t>Zhodnocení dopadů na bezpečnost nebo obranu státu</w:t>
      </w:r>
    </w:p>
    <w:p w14:paraId="20CA30D2" w14:textId="25FF125F" w:rsidR="00B83404" w:rsidRDefault="00B83404" w:rsidP="000C0DEB">
      <w:pPr>
        <w:spacing w:before="120" w:after="0" w:line="240" w:lineRule="auto"/>
        <w:jc w:val="both"/>
        <w:rPr>
          <w:rFonts w:eastAsia="Times New Roman"/>
          <w:bCs/>
          <w:sz w:val="24"/>
          <w:szCs w:val="24"/>
          <w:lang w:eastAsia="en-US"/>
        </w:rPr>
      </w:pPr>
      <w:r w:rsidRPr="00B83404">
        <w:rPr>
          <w:rFonts w:eastAsia="Times New Roman"/>
          <w:bCs/>
          <w:sz w:val="24"/>
          <w:szCs w:val="24"/>
          <w:lang w:eastAsia="en-US"/>
        </w:rPr>
        <w:t>Navržená právní úprava nemá dopady na</w:t>
      </w:r>
      <w:r w:rsidR="00917175">
        <w:rPr>
          <w:rFonts w:eastAsia="Times New Roman"/>
          <w:bCs/>
          <w:sz w:val="24"/>
          <w:szCs w:val="24"/>
          <w:lang w:eastAsia="en-US"/>
        </w:rPr>
        <w:t xml:space="preserve"> </w:t>
      </w:r>
      <w:r w:rsidRPr="00B83404">
        <w:rPr>
          <w:rFonts w:eastAsia="Times New Roman"/>
          <w:bCs/>
          <w:sz w:val="24"/>
          <w:szCs w:val="24"/>
          <w:lang w:eastAsia="en-US"/>
        </w:rPr>
        <w:t>vnější bezpečnost České republi</w:t>
      </w:r>
      <w:r w:rsidR="00B01AF0">
        <w:rPr>
          <w:rFonts w:eastAsia="Times New Roman"/>
          <w:bCs/>
          <w:sz w:val="24"/>
          <w:szCs w:val="24"/>
          <w:lang w:eastAsia="en-US"/>
        </w:rPr>
        <w:t>ky</w:t>
      </w:r>
      <w:r w:rsidRPr="00B83404">
        <w:rPr>
          <w:rFonts w:eastAsia="Times New Roman"/>
          <w:bCs/>
          <w:sz w:val="24"/>
          <w:szCs w:val="24"/>
          <w:lang w:eastAsia="en-US"/>
        </w:rPr>
        <w:t xml:space="preserve"> a její obranu. Pokud jde o oblast vnitřní obrany, přispívá k jejímu posílení nastavením jasných procesních pravidel.</w:t>
      </w:r>
    </w:p>
    <w:p w14:paraId="550FAB79" w14:textId="77777777" w:rsidR="009F2040" w:rsidRDefault="009F2040" w:rsidP="000C0DEB">
      <w:pPr>
        <w:spacing w:before="120" w:after="0" w:line="240" w:lineRule="auto"/>
        <w:jc w:val="both"/>
        <w:rPr>
          <w:rFonts w:eastAsia="Times New Roman"/>
          <w:b/>
          <w:sz w:val="24"/>
          <w:szCs w:val="24"/>
          <w:lang w:eastAsia="en-US"/>
        </w:rPr>
      </w:pPr>
    </w:p>
    <w:p w14:paraId="71501FCA" w14:textId="59635854" w:rsidR="004A7FD2" w:rsidRDefault="004A7FD2" w:rsidP="000C0DEB">
      <w:pPr>
        <w:spacing w:before="120" w:after="0" w:line="240" w:lineRule="auto"/>
        <w:jc w:val="both"/>
        <w:rPr>
          <w:rFonts w:eastAsia="Times New Roman"/>
          <w:b/>
          <w:sz w:val="24"/>
          <w:szCs w:val="24"/>
          <w:lang w:eastAsia="en-US"/>
        </w:rPr>
      </w:pPr>
      <w:r>
        <w:rPr>
          <w:rFonts w:eastAsia="Times New Roman"/>
          <w:b/>
          <w:sz w:val="24"/>
          <w:szCs w:val="24"/>
          <w:lang w:eastAsia="en-US"/>
        </w:rPr>
        <w:t xml:space="preserve">Zhodnocení </w:t>
      </w:r>
      <w:r w:rsidR="00945747" w:rsidRPr="00945747">
        <w:rPr>
          <w:rFonts w:cs="Arial"/>
          <w:b/>
          <w:sz w:val="24"/>
          <w:szCs w:val="24"/>
        </w:rPr>
        <w:t>souladu navrhovaného řešení se zásadami tvorby digitálně přívětivé legislativy</w:t>
      </w:r>
    </w:p>
    <w:p w14:paraId="35363A17" w14:textId="53572BF2" w:rsidR="004A7FD2" w:rsidRDefault="004A7FD2" w:rsidP="000C0DEB">
      <w:pPr>
        <w:spacing w:before="120" w:after="0" w:line="240" w:lineRule="auto"/>
        <w:jc w:val="both"/>
        <w:rPr>
          <w:rFonts w:eastAsia="Times New Roman"/>
          <w:bCs/>
          <w:sz w:val="24"/>
          <w:szCs w:val="24"/>
          <w:lang w:eastAsia="en-US"/>
        </w:rPr>
      </w:pPr>
      <w:r>
        <w:rPr>
          <w:rFonts w:eastAsia="Times New Roman"/>
          <w:bCs/>
          <w:sz w:val="24"/>
          <w:szCs w:val="24"/>
          <w:lang w:eastAsia="en-US"/>
        </w:rPr>
        <w:t>Navržená úprava není spojena s poskytováním služeb veřejnosti a není tak spojena s digitálními dopady v této oblasti.</w:t>
      </w:r>
    </w:p>
    <w:p w14:paraId="523DB70F" w14:textId="77777777" w:rsidR="003212BE" w:rsidRPr="004A7FD2" w:rsidRDefault="003212BE" w:rsidP="000C0DEB">
      <w:pPr>
        <w:spacing w:before="120" w:after="0" w:line="240" w:lineRule="auto"/>
        <w:jc w:val="both"/>
        <w:rPr>
          <w:rFonts w:eastAsia="MS Mincho"/>
          <w:bCs/>
          <w:sz w:val="24"/>
          <w:szCs w:val="24"/>
          <w:lang w:eastAsia="en-US"/>
        </w:rPr>
      </w:pPr>
    </w:p>
    <w:p w14:paraId="615F2AFB" w14:textId="1D9A9835" w:rsidR="00B83404" w:rsidRPr="00B83404" w:rsidRDefault="00B83404" w:rsidP="000C0DEB">
      <w:pPr>
        <w:spacing w:before="120" w:after="0" w:line="240" w:lineRule="auto"/>
        <w:jc w:val="both"/>
        <w:rPr>
          <w:b/>
          <w:bCs/>
          <w:sz w:val="24"/>
          <w:szCs w:val="24"/>
          <w:lang w:eastAsia="en-US"/>
        </w:rPr>
      </w:pPr>
      <w:r w:rsidRPr="00B83404">
        <w:rPr>
          <w:b/>
          <w:bCs/>
          <w:sz w:val="24"/>
          <w:szCs w:val="24"/>
          <w:lang w:eastAsia="en-US"/>
        </w:rPr>
        <w:t>Zhodnocení korupčních rizik</w:t>
      </w:r>
    </w:p>
    <w:p w14:paraId="1B00BB0C" w14:textId="55C80A27" w:rsidR="00B83404" w:rsidRPr="00B83404" w:rsidRDefault="00B83404" w:rsidP="00B01AF0">
      <w:pPr>
        <w:spacing w:before="120" w:after="0" w:line="240" w:lineRule="auto"/>
        <w:jc w:val="both"/>
        <w:rPr>
          <w:bCs/>
          <w:sz w:val="24"/>
          <w:szCs w:val="24"/>
          <w:lang w:eastAsia="en-US"/>
        </w:rPr>
      </w:pPr>
      <w:r w:rsidRPr="00B83404">
        <w:rPr>
          <w:bCs/>
          <w:sz w:val="24"/>
          <w:szCs w:val="24"/>
          <w:lang w:eastAsia="en-US"/>
        </w:rPr>
        <w:t>Navr</w:t>
      </w:r>
      <w:r w:rsidR="008F2397">
        <w:rPr>
          <w:bCs/>
          <w:sz w:val="24"/>
          <w:szCs w:val="24"/>
          <w:lang w:eastAsia="en-US"/>
        </w:rPr>
        <w:t>žená</w:t>
      </w:r>
      <w:r w:rsidRPr="00B83404">
        <w:rPr>
          <w:bCs/>
          <w:sz w:val="24"/>
          <w:szCs w:val="24"/>
          <w:lang w:eastAsia="en-US"/>
        </w:rPr>
        <w:t xml:space="preserve"> právní úprava není spojena s vyššími korupčními riziky, než kterým čelí </w:t>
      </w:r>
      <w:r w:rsidR="00285FF2">
        <w:rPr>
          <w:bCs/>
          <w:sz w:val="24"/>
          <w:szCs w:val="24"/>
          <w:lang w:eastAsia="en-US"/>
        </w:rPr>
        <w:t xml:space="preserve">státní orgány </w:t>
      </w:r>
      <w:r w:rsidRPr="00B83404">
        <w:rPr>
          <w:bCs/>
          <w:sz w:val="24"/>
          <w:szCs w:val="24"/>
          <w:lang w:eastAsia="en-US"/>
        </w:rPr>
        <w:t>obecně</w:t>
      </w:r>
      <w:r w:rsidR="00B01AF0">
        <w:rPr>
          <w:bCs/>
          <w:sz w:val="24"/>
          <w:szCs w:val="24"/>
          <w:lang w:eastAsia="en-US"/>
        </w:rPr>
        <w:t xml:space="preserve"> již dnes</w:t>
      </w:r>
      <w:r w:rsidRPr="00B83404">
        <w:rPr>
          <w:bCs/>
          <w:sz w:val="24"/>
          <w:szCs w:val="24"/>
          <w:lang w:eastAsia="en-US"/>
        </w:rPr>
        <w:t xml:space="preserve">. Korupční riziko pro ně </w:t>
      </w:r>
      <w:r w:rsidR="00B01AF0">
        <w:rPr>
          <w:bCs/>
          <w:sz w:val="24"/>
          <w:szCs w:val="24"/>
          <w:lang w:eastAsia="en-US"/>
        </w:rPr>
        <w:t xml:space="preserve">tak </w:t>
      </w:r>
      <w:r w:rsidRPr="00B83404">
        <w:rPr>
          <w:bCs/>
          <w:sz w:val="24"/>
          <w:szCs w:val="24"/>
          <w:lang w:eastAsia="en-US"/>
        </w:rPr>
        <w:t xml:space="preserve">není nové, je přítomno i při </w:t>
      </w:r>
      <w:r w:rsidR="00B01AF0">
        <w:rPr>
          <w:bCs/>
          <w:sz w:val="24"/>
          <w:szCs w:val="24"/>
          <w:lang w:eastAsia="en-US"/>
        </w:rPr>
        <w:t xml:space="preserve">aplikaci </w:t>
      </w:r>
      <w:r w:rsidRPr="00B83404">
        <w:rPr>
          <w:bCs/>
          <w:sz w:val="24"/>
          <w:szCs w:val="24"/>
          <w:lang w:eastAsia="en-US"/>
        </w:rPr>
        <w:t xml:space="preserve">stávající </w:t>
      </w:r>
      <w:r w:rsidR="00B01AF0">
        <w:rPr>
          <w:bCs/>
          <w:sz w:val="24"/>
          <w:szCs w:val="24"/>
          <w:lang w:eastAsia="en-US"/>
        </w:rPr>
        <w:t xml:space="preserve">účinné </w:t>
      </w:r>
      <w:r w:rsidRPr="00B83404">
        <w:rPr>
          <w:bCs/>
          <w:sz w:val="24"/>
          <w:szCs w:val="24"/>
          <w:lang w:eastAsia="en-US"/>
        </w:rPr>
        <w:t>právní úpravy. Prostředky ochrany proti tomuto riziku jsou tudíž obsaženy již ve stávající právní úpravě. Předně jsou to zákonné požadavky a postupy při výběru osoby státního zástupce a</w:t>
      </w:r>
      <w:r w:rsidR="00302FA1">
        <w:rPr>
          <w:bCs/>
          <w:sz w:val="24"/>
          <w:szCs w:val="24"/>
          <w:lang w:eastAsia="en-US"/>
        </w:rPr>
        <w:t> </w:t>
      </w:r>
      <w:r w:rsidRPr="00B83404">
        <w:rPr>
          <w:bCs/>
          <w:sz w:val="24"/>
          <w:szCs w:val="24"/>
          <w:lang w:eastAsia="en-US"/>
        </w:rPr>
        <w:t xml:space="preserve">soudce, u nichž jsou kladeny zvýšené nároky na jejich morální integritu a osobnostní záruky. Dále jsou to pak určité mechanismy kontroly, jež </w:t>
      </w:r>
      <w:r w:rsidR="00285FF2">
        <w:rPr>
          <w:bCs/>
          <w:sz w:val="24"/>
          <w:szCs w:val="24"/>
          <w:lang w:eastAsia="en-US"/>
        </w:rPr>
        <w:t>v </w:t>
      </w:r>
      <w:r w:rsidR="000004A2">
        <w:rPr>
          <w:bCs/>
          <w:sz w:val="24"/>
          <w:szCs w:val="24"/>
          <w:lang w:eastAsia="en-US"/>
        </w:rPr>
        <w:t>objasňovací</w:t>
      </w:r>
      <w:r w:rsidR="00285FF2">
        <w:rPr>
          <w:bCs/>
          <w:sz w:val="24"/>
          <w:szCs w:val="24"/>
          <w:lang w:eastAsia="en-US"/>
        </w:rPr>
        <w:t xml:space="preserve"> fázi </w:t>
      </w:r>
      <w:r w:rsidR="00B01AF0">
        <w:rPr>
          <w:bCs/>
          <w:sz w:val="24"/>
          <w:szCs w:val="24"/>
          <w:lang w:eastAsia="en-US"/>
        </w:rPr>
        <w:t xml:space="preserve">řízení </w:t>
      </w:r>
      <w:r w:rsidRPr="00B83404">
        <w:rPr>
          <w:bCs/>
          <w:sz w:val="24"/>
          <w:szCs w:val="24"/>
          <w:lang w:eastAsia="en-US"/>
        </w:rPr>
        <w:t>spočívají zejména ve</w:t>
      </w:r>
      <w:r w:rsidR="00B01AF0">
        <w:rPr>
          <w:bCs/>
          <w:sz w:val="24"/>
          <w:szCs w:val="24"/>
          <w:lang w:eastAsia="en-US"/>
        </w:rPr>
        <w:t> </w:t>
      </w:r>
      <w:r w:rsidRPr="00B83404">
        <w:rPr>
          <w:bCs/>
          <w:sz w:val="24"/>
          <w:szCs w:val="24"/>
          <w:lang w:eastAsia="en-US"/>
        </w:rPr>
        <w:t xml:space="preserve">výkonu dozoru státního zástupce nad zákonností postupu policejního orgánu a ve výkonu dohledu vyššího státního zastupitelství nad nižším státním zastupitelstvím (a případně dohledu nad dohledem), </w:t>
      </w:r>
      <w:r w:rsidR="00B01AF0" w:rsidRPr="006856BC">
        <w:rPr>
          <w:bCs/>
          <w:sz w:val="24"/>
          <w:szCs w:val="24"/>
        </w:rPr>
        <w:t>v</w:t>
      </w:r>
      <w:r w:rsidR="00B01AF0">
        <w:rPr>
          <w:bCs/>
          <w:sz w:val="24"/>
          <w:szCs w:val="24"/>
        </w:rPr>
        <w:t xml:space="preserve"> návrhové fázi řízení ve výkonu dohledu </w:t>
      </w:r>
      <w:r w:rsidR="00B01AF0" w:rsidRPr="006856BC">
        <w:rPr>
          <w:bCs/>
          <w:sz w:val="24"/>
          <w:szCs w:val="24"/>
        </w:rPr>
        <w:t xml:space="preserve">vyššího státního zastupitelství </w:t>
      </w:r>
      <w:r w:rsidR="00A94DD6">
        <w:rPr>
          <w:bCs/>
          <w:sz w:val="24"/>
          <w:szCs w:val="24"/>
        </w:rPr>
        <w:t xml:space="preserve">nad nižším státním zastupitelstvím </w:t>
      </w:r>
      <w:r w:rsidR="00B01AF0">
        <w:rPr>
          <w:bCs/>
          <w:sz w:val="24"/>
          <w:szCs w:val="24"/>
        </w:rPr>
        <w:t>a v </w:t>
      </w:r>
      <w:r w:rsidR="00B01AF0" w:rsidRPr="006856BC">
        <w:rPr>
          <w:bCs/>
          <w:sz w:val="24"/>
          <w:szCs w:val="24"/>
        </w:rPr>
        <w:t xml:space="preserve">soudní fázi </w:t>
      </w:r>
      <w:r w:rsidR="00B01AF0">
        <w:rPr>
          <w:bCs/>
          <w:sz w:val="24"/>
          <w:szCs w:val="24"/>
        </w:rPr>
        <w:t xml:space="preserve">řízení </w:t>
      </w:r>
      <w:r w:rsidR="00285FF2">
        <w:rPr>
          <w:bCs/>
          <w:sz w:val="24"/>
          <w:szCs w:val="24"/>
          <w:lang w:eastAsia="en-US"/>
        </w:rPr>
        <w:t xml:space="preserve">pak v </w:t>
      </w:r>
      <w:r w:rsidRPr="00B83404">
        <w:rPr>
          <w:bCs/>
          <w:sz w:val="24"/>
          <w:szCs w:val="24"/>
          <w:lang w:eastAsia="en-US"/>
        </w:rPr>
        <w:t xml:space="preserve">systému řádných a mimořádných opravných prostředků.   </w:t>
      </w:r>
    </w:p>
    <w:p w14:paraId="0614895D" w14:textId="0B9D9F89" w:rsidR="00B83404" w:rsidRDefault="00B83404" w:rsidP="000C0DEB">
      <w:pPr>
        <w:spacing w:before="120" w:after="0" w:line="240" w:lineRule="auto"/>
        <w:jc w:val="both"/>
        <w:rPr>
          <w:bCs/>
          <w:sz w:val="24"/>
          <w:szCs w:val="24"/>
          <w:lang w:eastAsia="en-US"/>
        </w:rPr>
      </w:pPr>
      <w:r w:rsidRPr="00B83404">
        <w:rPr>
          <w:bCs/>
          <w:sz w:val="24"/>
          <w:szCs w:val="24"/>
          <w:lang w:eastAsia="en-US"/>
        </w:rPr>
        <w:t xml:space="preserve">Kromě těchto procesních pojistek se čelí tomuto riziku i hrozbou trestního stíhání toho, kdo úplatek nabídl, poskytl nebo slíbil, jakož i toho, kdo si dal úplatek slíbit nebo jej přijal. Je-li pachatelem trestného činu přijetí úplatku úřední osoba, jde o okolnost podmiňující použití vyšší trestní sazby, kde hrozí trest odnětí svobody ve výši tři léta až deset let (v případě, kdy byl tento </w:t>
      </w:r>
      <w:r w:rsidRPr="00B83404">
        <w:rPr>
          <w:bCs/>
          <w:sz w:val="24"/>
          <w:szCs w:val="24"/>
          <w:lang w:eastAsia="en-US"/>
        </w:rPr>
        <w:lastRenderedPageBreak/>
        <w:t>trestný čin spáchán v úmyslu opatřit sobě nebo jinému značný prospěch, je dána trestní sazba pět až dvanáct let). V případě podplacení je rovněž skutečnost, že byl tento trestný čin spáchán vůči úřední osobě, okolností podmiňující použití vyšší trestní sazby (pachateli v tomto případě hrozí podle § 332 odst. 2 tr. zák. trest odnětí svobody ve výši jeden</w:t>
      </w:r>
      <w:r w:rsidR="00B01AF0">
        <w:rPr>
          <w:bCs/>
          <w:sz w:val="24"/>
          <w:szCs w:val="24"/>
          <w:lang w:eastAsia="en-US"/>
        </w:rPr>
        <w:t xml:space="preserve"> rok</w:t>
      </w:r>
      <w:r w:rsidRPr="00B83404">
        <w:rPr>
          <w:bCs/>
          <w:sz w:val="24"/>
          <w:szCs w:val="24"/>
          <w:lang w:eastAsia="en-US"/>
        </w:rPr>
        <w:t xml:space="preserve"> až šest let).</w:t>
      </w:r>
    </w:p>
    <w:p w14:paraId="53E0D893" w14:textId="77777777" w:rsidR="008D38FB" w:rsidRDefault="008D38FB" w:rsidP="008D38FB">
      <w:pPr>
        <w:spacing w:before="120" w:after="0" w:line="240" w:lineRule="auto"/>
        <w:rPr>
          <w:b/>
          <w:sz w:val="24"/>
          <w:szCs w:val="24"/>
          <w:lang w:eastAsia="en-US"/>
        </w:rPr>
      </w:pPr>
    </w:p>
    <w:p w14:paraId="10ACCFB5" w14:textId="46CA2456" w:rsidR="00822085" w:rsidRPr="00260B8C" w:rsidRDefault="00822085" w:rsidP="008D38FB">
      <w:pPr>
        <w:spacing w:before="120" w:after="0" w:line="240" w:lineRule="auto"/>
        <w:jc w:val="center"/>
        <w:rPr>
          <w:b/>
          <w:sz w:val="24"/>
          <w:szCs w:val="24"/>
          <w:lang w:eastAsia="en-US"/>
        </w:rPr>
      </w:pPr>
      <w:r w:rsidRPr="00260B8C">
        <w:rPr>
          <w:b/>
          <w:sz w:val="24"/>
          <w:szCs w:val="24"/>
        </w:rPr>
        <w:t>Zvláštní část</w:t>
      </w:r>
    </w:p>
    <w:p w14:paraId="50A8FAC4" w14:textId="77777777" w:rsidR="00822085" w:rsidRPr="00260B8C" w:rsidRDefault="00822085" w:rsidP="000C0DEB">
      <w:pPr>
        <w:pStyle w:val="NADPISSTI"/>
        <w:spacing w:before="120"/>
        <w:jc w:val="both"/>
        <w:rPr>
          <w:szCs w:val="24"/>
          <w:u w:val="single"/>
        </w:rPr>
      </w:pPr>
    </w:p>
    <w:p w14:paraId="7DA90AE4" w14:textId="77777777" w:rsidR="00822085" w:rsidRPr="00B801C4" w:rsidRDefault="00822085" w:rsidP="000C0DEB">
      <w:pPr>
        <w:pStyle w:val="NADPISSTI"/>
        <w:spacing w:before="120"/>
        <w:jc w:val="both"/>
        <w:rPr>
          <w:szCs w:val="24"/>
          <w:lang w:val="cs-CZ"/>
        </w:rPr>
      </w:pPr>
      <w:r w:rsidRPr="00260B8C">
        <w:rPr>
          <w:szCs w:val="24"/>
        </w:rPr>
        <w:t xml:space="preserve">K části první </w:t>
      </w:r>
      <w:r w:rsidRPr="00D20D3E">
        <w:rPr>
          <w:b w:val="0"/>
          <w:bCs/>
          <w:szCs w:val="24"/>
        </w:rPr>
        <w:t>–</w:t>
      </w:r>
      <w:r w:rsidRPr="00260B8C">
        <w:rPr>
          <w:szCs w:val="24"/>
        </w:rPr>
        <w:t xml:space="preserve"> změna </w:t>
      </w:r>
      <w:r w:rsidR="00B801C4">
        <w:rPr>
          <w:szCs w:val="24"/>
          <w:lang w:val="cs-CZ"/>
        </w:rPr>
        <w:t>zákona o soudnictví ve věcech mládeže</w:t>
      </w:r>
    </w:p>
    <w:p w14:paraId="028771F4" w14:textId="5870132A" w:rsidR="00822085" w:rsidRDefault="00062EEE" w:rsidP="000C0DEB">
      <w:pPr>
        <w:spacing w:before="120" w:after="0" w:line="240" w:lineRule="auto"/>
        <w:jc w:val="both"/>
        <w:rPr>
          <w:b/>
          <w:bCs/>
          <w:sz w:val="24"/>
          <w:szCs w:val="24"/>
        </w:rPr>
      </w:pPr>
      <w:r>
        <w:rPr>
          <w:b/>
          <w:bCs/>
          <w:sz w:val="24"/>
          <w:szCs w:val="24"/>
        </w:rPr>
        <w:t>K</w:t>
      </w:r>
      <w:r w:rsidR="00D81BEC">
        <w:rPr>
          <w:b/>
          <w:bCs/>
          <w:sz w:val="24"/>
          <w:szCs w:val="24"/>
        </w:rPr>
        <w:t> bodu 1 (</w:t>
      </w:r>
      <w:r w:rsidR="003A7DDE" w:rsidRPr="00DA2406">
        <w:rPr>
          <w:b/>
          <w:bCs/>
          <w:sz w:val="24"/>
          <w:szCs w:val="24"/>
        </w:rPr>
        <w:t>§ 1</w:t>
      </w:r>
      <w:r w:rsidR="00F92D5C">
        <w:rPr>
          <w:b/>
          <w:bCs/>
          <w:sz w:val="24"/>
          <w:szCs w:val="24"/>
        </w:rPr>
        <w:t xml:space="preserve"> odst. 2</w:t>
      </w:r>
      <w:r w:rsidR="00D81BEC">
        <w:rPr>
          <w:b/>
          <w:bCs/>
          <w:sz w:val="24"/>
          <w:szCs w:val="24"/>
        </w:rPr>
        <w:t>)</w:t>
      </w:r>
    </w:p>
    <w:p w14:paraId="50095F67" w14:textId="292B9202" w:rsidR="000F3950" w:rsidRDefault="0082723C" w:rsidP="000C0DEB">
      <w:pPr>
        <w:spacing w:before="120" w:after="0" w:line="240" w:lineRule="auto"/>
        <w:jc w:val="both"/>
        <w:rPr>
          <w:b/>
          <w:bCs/>
          <w:sz w:val="24"/>
          <w:szCs w:val="24"/>
          <w:lang w:eastAsia="x-none"/>
        </w:rPr>
      </w:pPr>
      <w:r>
        <w:rPr>
          <w:sz w:val="24"/>
          <w:szCs w:val="24"/>
        </w:rPr>
        <w:t>Navrhuje se doplnit ustanovení</w:t>
      </w:r>
      <w:r w:rsidR="00DA2406" w:rsidRPr="00DA2406">
        <w:rPr>
          <w:sz w:val="24"/>
          <w:szCs w:val="24"/>
        </w:rPr>
        <w:t xml:space="preserve"> </w:t>
      </w:r>
      <w:r w:rsidR="00DA2406">
        <w:rPr>
          <w:sz w:val="24"/>
          <w:szCs w:val="24"/>
        </w:rPr>
        <w:t>vymezující účel zákona</w:t>
      </w:r>
      <w:r>
        <w:rPr>
          <w:sz w:val="24"/>
          <w:szCs w:val="24"/>
        </w:rPr>
        <w:t xml:space="preserve"> tak, aby se tento účel</w:t>
      </w:r>
      <w:r w:rsidR="00DA2406" w:rsidRPr="00DA2406">
        <w:rPr>
          <w:sz w:val="24"/>
          <w:szCs w:val="24"/>
        </w:rPr>
        <w:t xml:space="preserve"> nevztah</w:t>
      </w:r>
      <w:r>
        <w:rPr>
          <w:sz w:val="24"/>
          <w:szCs w:val="24"/>
        </w:rPr>
        <w:t>oval</w:t>
      </w:r>
      <w:r w:rsidR="00DA2406" w:rsidRPr="00DA2406">
        <w:rPr>
          <w:sz w:val="24"/>
          <w:szCs w:val="24"/>
        </w:rPr>
        <w:t xml:space="preserve"> pouze k</w:t>
      </w:r>
      <w:r w:rsidR="00D81BEC">
        <w:rPr>
          <w:sz w:val="24"/>
          <w:szCs w:val="24"/>
        </w:rPr>
        <w:t xml:space="preserve"> samotnému </w:t>
      </w:r>
      <w:r w:rsidR="00DA2406" w:rsidRPr="00DA2406">
        <w:rPr>
          <w:sz w:val="24"/>
          <w:szCs w:val="24"/>
        </w:rPr>
        <w:t xml:space="preserve">projednávání protiprávního činu, </w:t>
      </w:r>
      <w:r w:rsidR="00DA2406">
        <w:rPr>
          <w:sz w:val="24"/>
          <w:szCs w:val="24"/>
        </w:rPr>
        <w:t xml:space="preserve">ale </w:t>
      </w:r>
      <w:r w:rsidR="00D81BEC">
        <w:rPr>
          <w:sz w:val="24"/>
          <w:szCs w:val="24"/>
        </w:rPr>
        <w:t xml:space="preserve">též </w:t>
      </w:r>
      <w:r w:rsidR="00DA2406">
        <w:rPr>
          <w:sz w:val="24"/>
          <w:szCs w:val="24"/>
        </w:rPr>
        <w:t>i k návaznému ukládání vhodného opatření</w:t>
      </w:r>
      <w:r w:rsidR="00DA2406" w:rsidRPr="00DA2406">
        <w:rPr>
          <w:sz w:val="24"/>
          <w:szCs w:val="24"/>
        </w:rPr>
        <w:t>, které bezprostředně působí na dítě nebo mladistvého</w:t>
      </w:r>
      <w:r>
        <w:rPr>
          <w:sz w:val="24"/>
          <w:szCs w:val="24"/>
        </w:rPr>
        <w:t>.</w:t>
      </w:r>
      <w:r w:rsidR="00DA2406" w:rsidRPr="00DA2406">
        <w:rPr>
          <w:sz w:val="24"/>
          <w:szCs w:val="24"/>
        </w:rPr>
        <w:t xml:space="preserve"> </w:t>
      </w:r>
      <w:r>
        <w:rPr>
          <w:sz w:val="24"/>
          <w:szCs w:val="24"/>
        </w:rPr>
        <w:t>P</w:t>
      </w:r>
      <w:r w:rsidR="00DA2406" w:rsidRPr="00DA2406">
        <w:rPr>
          <w:sz w:val="24"/>
          <w:szCs w:val="24"/>
        </w:rPr>
        <w:t xml:space="preserve">ůvodní záměr </w:t>
      </w:r>
      <w:r>
        <w:rPr>
          <w:sz w:val="24"/>
          <w:szCs w:val="24"/>
        </w:rPr>
        <w:t xml:space="preserve">tak </w:t>
      </w:r>
      <w:r w:rsidR="00DA2406" w:rsidRPr="00DA2406">
        <w:rPr>
          <w:sz w:val="24"/>
          <w:szCs w:val="24"/>
        </w:rPr>
        <w:t>zůstává zachován, pouze je doplněn i ve vztahu k ukládání opatření. V</w:t>
      </w:r>
      <w:r>
        <w:rPr>
          <w:sz w:val="24"/>
          <w:szCs w:val="24"/>
        </w:rPr>
        <w:t xml:space="preserve"> řízení </w:t>
      </w:r>
      <w:r w:rsidR="00DA2406" w:rsidRPr="00DA2406">
        <w:rPr>
          <w:sz w:val="24"/>
          <w:szCs w:val="24"/>
        </w:rPr>
        <w:t>má být užito takových opatření, která účinně přispějí k tomu, aby se děti nadále zdržely páchání protiprávní činnosti</w:t>
      </w:r>
      <w:r w:rsidR="00690C99">
        <w:rPr>
          <w:sz w:val="24"/>
          <w:szCs w:val="24"/>
        </w:rPr>
        <w:t xml:space="preserve"> a</w:t>
      </w:r>
      <w:r w:rsidR="00302FA1">
        <w:rPr>
          <w:sz w:val="24"/>
          <w:szCs w:val="24"/>
        </w:rPr>
        <w:t> </w:t>
      </w:r>
      <w:r w:rsidR="00DA2406" w:rsidRPr="00DA2406">
        <w:rPr>
          <w:sz w:val="24"/>
          <w:szCs w:val="24"/>
        </w:rPr>
        <w:t>aby si našly společenské uplatnění aj. (8 Tdo 1158/2007, Rt 41/2009)</w:t>
      </w:r>
      <w:r w:rsidR="00D81BEC">
        <w:rPr>
          <w:sz w:val="24"/>
          <w:szCs w:val="24"/>
        </w:rPr>
        <w:t>, zároveň ale dochází</w:t>
      </w:r>
      <w:r w:rsidR="00302FA1">
        <w:rPr>
          <w:sz w:val="24"/>
          <w:szCs w:val="24"/>
        </w:rPr>
        <w:t xml:space="preserve"> </w:t>
      </w:r>
      <w:r w:rsidR="00D81BEC">
        <w:rPr>
          <w:sz w:val="24"/>
          <w:szCs w:val="24"/>
        </w:rPr>
        <w:t>i</w:t>
      </w:r>
      <w:r w:rsidR="00302FA1">
        <w:rPr>
          <w:sz w:val="24"/>
          <w:szCs w:val="24"/>
        </w:rPr>
        <w:t> </w:t>
      </w:r>
      <w:r w:rsidR="00966454">
        <w:rPr>
          <w:sz w:val="24"/>
          <w:szCs w:val="24"/>
        </w:rPr>
        <w:t>k </w:t>
      </w:r>
      <w:r w:rsidR="00D81BEC">
        <w:rPr>
          <w:sz w:val="24"/>
          <w:szCs w:val="24"/>
        </w:rPr>
        <w:t>rozšíření sledovaného cíle, kterým není pouze vyvarovat se páchání</w:t>
      </w:r>
      <w:r w:rsidR="00966454">
        <w:rPr>
          <w:sz w:val="24"/>
          <w:szCs w:val="24"/>
        </w:rPr>
        <w:t xml:space="preserve"> dalšího</w:t>
      </w:r>
      <w:r w:rsidR="00D81BEC">
        <w:rPr>
          <w:sz w:val="24"/>
          <w:szCs w:val="24"/>
        </w:rPr>
        <w:t xml:space="preserve"> protiprávního jednání, nalezení odpovídajícího společenského postavení a odčinění způsobené újmy, ale vedení řádného života</w:t>
      </w:r>
      <w:r w:rsidR="00DA2406" w:rsidRPr="00DA2406">
        <w:rPr>
          <w:sz w:val="24"/>
          <w:szCs w:val="24"/>
        </w:rPr>
        <w:t xml:space="preserve">. </w:t>
      </w:r>
      <w:r w:rsidR="00690C99">
        <w:rPr>
          <w:sz w:val="24"/>
          <w:szCs w:val="24"/>
        </w:rPr>
        <w:t>T</w:t>
      </w:r>
      <w:r w:rsidR="00966454">
        <w:rPr>
          <w:sz w:val="24"/>
          <w:szCs w:val="24"/>
        </w:rPr>
        <w:t xml:space="preserve">oto ustanovení </w:t>
      </w:r>
      <w:r w:rsidR="00690C99">
        <w:rPr>
          <w:sz w:val="24"/>
          <w:szCs w:val="24"/>
        </w:rPr>
        <w:t xml:space="preserve">také </w:t>
      </w:r>
      <w:r w:rsidR="00966454">
        <w:rPr>
          <w:sz w:val="24"/>
          <w:szCs w:val="24"/>
        </w:rPr>
        <w:t>reflektuje skutečnost, že k dosažení sledovaného cíle může postačovat i samotné projednání věci a k uložení opatření dojít nemusí.</w:t>
      </w:r>
    </w:p>
    <w:p w14:paraId="5534ABC1" w14:textId="5859F123" w:rsidR="0082723C" w:rsidRPr="000C712D" w:rsidRDefault="00F92D5C" w:rsidP="000C0DEB">
      <w:pPr>
        <w:spacing w:before="120" w:after="0" w:line="240" w:lineRule="auto"/>
        <w:jc w:val="both"/>
        <w:rPr>
          <w:sz w:val="24"/>
          <w:szCs w:val="24"/>
        </w:rPr>
      </w:pPr>
      <w:r w:rsidRPr="00F92D5C">
        <w:rPr>
          <w:b/>
          <w:bCs/>
          <w:sz w:val="24"/>
          <w:szCs w:val="24"/>
          <w:lang w:eastAsia="x-none"/>
        </w:rPr>
        <w:t>K</w:t>
      </w:r>
      <w:r w:rsidR="00966454">
        <w:rPr>
          <w:b/>
          <w:bCs/>
          <w:sz w:val="24"/>
          <w:szCs w:val="24"/>
          <w:lang w:eastAsia="x-none"/>
        </w:rPr>
        <w:t> bodům 2 a 4 (</w:t>
      </w:r>
      <w:r w:rsidRPr="00F92D5C">
        <w:rPr>
          <w:b/>
          <w:bCs/>
          <w:sz w:val="24"/>
          <w:szCs w:val="24"/>
          <w:lang w:eastAsia="x-none"/>
        </w:rPr>
        <w:t>§ 11</w:t>
      </w:r>
      <w:r>
        <w:rPr>
          <w:b/>
          <w:bCs/>
          <w:sz w:val="24"/>
          <w:szCs w:val="24"/>
          <w:lang w:eastAsia="x-none"/>
        </w:rPr>
        <w:t xml:space="preserve"> odst. 2</w:t>
      </w:r>
      <w:r w:rsidR="00647811">
        <w:rPr>
          <w:b/>
          <w:bCs/>
          <w:sz w:val="24"/>
          <w:szCs w:val="24"/>
          <w:lang w:eastAsia="x-none"/>
        </w:rPr>
        <w:t xml:space="preserve"> a § 20 odst. 2 a 3</w:t>
      </w:r>
      <w:r w:rsidR="00966454">
        <w:rPr>
          <w:b/>
          <w:bCs/>
          <w:sz w:val="24"/>
          <w:szCs w:val="24"/>
          <w:lang w:eastAsia="x-none"/>
        </w:rPr>
        <w:t>)</w:t>
      </w:r>
    </w:p>
    <w:p w14:paraId="2AFD594F" w14:textId="5457AA32" w:rsidR="00F92D5C" w:rsidRDefault="00FF1B82" w:rsidP="000C0DEB">
      <w:pPr>
        <w:spacing w:before="120" w:after="0" w:line="240" w:lineRule="auto"/>
        <w:jc w:val="both"/>
        <w:rPr>
          <w:sz w:val="24"/>
          <w:szCs w:val="24"/>
        </w:rPr>
      </w:pPr>
      <w:r>
        <w:rPr>
          <w:sz w:val="24"/>
          <w:szCs w:val="24"/>
        </w:rPr>
        <w:t xml:space="preserve">Terminologie užívaná v tomto ustanovení se slaďuje s terminologií používanou v novém občanském zákoníku, konkrétně v § </w:t>
      </w:r>
      <w:r w:rsidR="00F92D5C" w:rsidRPr="00F92D5C">
        <w:rPr>
          <w:sz w:val="24"/>
          <w:szCs w:val="24"/>
        </w:rPr>
        <w:t xml:space="preserve">953 </w:t>
      </w:r>
      <w:r>
        <w:rPr>
          <w:sz w:val="24"/>
          <w:szCs w:val="24"/>
        </w:rPr>
        <w:t xml:space="preserve">a </w:t>
      </w:r>
      <w:r w:rsidR="00F92D5C" w:rsidRPr="00F92D5C">
        <w:rPr>
          <w:sz w:val="24"/>
          <w:szCs w:val="24"/>
        </w:rPr>
        <w:t>§ 958</w:t>
      </w:r>
      <w:r>
        <w:rPr>
          <w:sz w:val="24"/>
          <w:szCs w:val="24"/>
        </w:rPr>
        <w:t>. Původní užívaný pojem „postižení“ se s</w:t>
      </w:r>
      <w:r w:rsidR="00302FA1">
        <w:rPr>
          <w:sz w:val="24"/>
          <w:szCs w:val="24"/>
        </w:rPr>
        <w:t> </w:t>
      </w:r>
      <w:r>
        <w:rPr>
          <w:sz w:val="24"/>
          <w:szCs w:val="24"/>
        </w:rPr>
        <w:t xml:space="preserve">ohledem na možný nevhodný kontext (tělesné tresty) nahrazuje neutrálnějším pojmem „výchovné prostředky“ ve smyslu </w:t>
      </w:r>
      <w:r w:rsidR="00F92D5C" w:rsidRPr="00F92D5C">
        <w:rPr>
          <w:sz w:val="24"/>
          <w:szCs w:val="24"/>
        </w:rPr>
        <w:t>§ 884 odst. 2</w:t>
      </w:r>
      <w:r>
        <w:rPr>
          <w:sz w:val="24"/>
          <w:szCs w:val="24"/>
        </w:rPr>
        <w:t xml:space="preserve"> </w:t>
      </w:r>
      <w:r w:rsidR="009436B8">
        <w:rPr>
          <w:sz w:val="24"/>
          <w:szCs w:val="24"/>
          <w:lang w:eastAsia="x-none"/>
        </w:rPr>
        <w:t>obč. zák.</w:t>
      </w:r>
      <w:r w:rsidR="009436B8" w:rsidDel="009436B8">
        <w:rPr>
          <w:sz w:val="24"/>
          <w:szCs w:val="24"/>
        </w:rPr>
        <w:t xml:space="preserve"> </w:t>
      </w:r>
      <w:r w:rsidR="00E46D09">
        <w:rPr>
          <w:sz w:val="24"/>
          <w:szCs w:val="24"/>
        </w:rPr>
        <w:t xml:space="preserve">a „výchovná opatření“ ve smyslu </w:t>
      </w:r>
      <w:r w:rsidR="00966454">
        <w:rPr>
          <w:sz w:val="24"/>
          <w:szCs w:val="24"/>
        </w:rPr>
        <w:t>§</w:t>
      </w:r>
      <w:r w:rsidR="009436B8">
        <w:rPr>
          <w:sz w:val="24"/>
          <w:szCs w:val="24"/>
        </w:rPr>
        <w:t> </w:t>
      </w:r>
      <w:r w:rsidR="00966454">
        <w:rPr>
          <w:sz w:val="24"/>
          <w:szCs w:val="24"/>
        </w:rPr>
        <w:t xml:space="preserve">857 </w:t>
      </w:r>
      <w:r w:rsidR="009436B8">
        <w:rPr>
          <w:sz w:val="24"/>
          <w:szCs w:val="24"/>
          <w:lang w:eastAsia="x-none"/>
        </w:rPr>
        <w:t>obč. zák.</w:t>
      </w:r>
      <w:r w:rsidR="00966454">
        <w:rPr>
          <w:sz w:val="24"/>
          <w:szCs w:val="24"/>
        </w:rPr>
        <w:t xml:space="preserve">, </w:t>
      </w:r>
      <w:r w:rsidR="00E46D09">
        <w:rPr>
          <w:sz w:val="24"/>
          <w:szCs w:val="24"/>
        </w:rPr>
        <w:t>§ 31 školského zákona</w:t>
      </w:r>
      <w:r w:rsidR="00B55FCD">
        <w:rPr>
          <w:sz w:val="24"/>
          <w:szCs w:val="24"/>
        </w:rPr>
        <w:t xml:space="preserve"> a § 21 zákona </w:t>
      </w:r>
      <w:r w:rsidR="00B55FCD" w:rsidRPr="00B55FCD">
        <w:rPr>
          <w:sz w:val="24"/>
          <w:szCs w:val="24"/>
        </w:rPr>
        <w:t>o výkonu ústavní výchovy nebo ochranné výchovy ve</w:t>
      </w:r>
      <w:r w:rsidR="00966454">
        <w:rPr>
          <w:sz w:val="24"/>
          <w:szCs w:val="24"/>
        </w:rPr>
        <w:t> </w:t>
      </w:r>
      <w:r w:rsidR="00B55FCD" w:rsidRPr="00B55FCD">
        <w:rPr>
          <w:sz w:val="24"/>
          <w:szCs w:val="24"/>
        </w:rPr>
        <w:t>školských zařízeních a o preventivně výchovné péči ve školských zařízeních a</w:t>
      </w:r>
      <w:r w:rsidR="009436B8">
        <w:rPr>
          <w:sz w:val="24"/>
          <w:szCs w:val="24"/>
        </w:rPr>
        <w:t> </w:t>
      </w:r>
      <w:r w:rsidR="00B55FCD" w:rsidRPr="00B55FCD">
        <w:rPr>
          <w:sz w:val="24"/>
          <w:szCs w:val="24"/>
        </w:rPr>
        <w:t>o</w:t>
      </w:r>
      <w:r w:rsidR="009436B8">
        <w:rPr>
          <w:sz w:val="24"/>
          <w:szCs w:val="24"/>
        </w:rPr>
        <w:t> </w:t>
      </w:r>
      <w:r w:rsidR="00B55FCD" w:rsidRPr="00B55FCD">
        <w:rPr>
          <w:sz w:val="24"/>
          <w:szCs w:val="24"/>
        </w:rPr>
        <w:t>změně dalších zákonů</w:t>
      </w:r>
      <w:r w:rsidR="00E46D09">
        <w:rPr>
          <w:sz w:val="24"/>
          <w:szCs w:val="24"/>
        </w:rPr>
        <w:t xml:space="preserve">. </w:t>
      </w:r>
    </w:p>
    <w:p w14:paraId="422914DE" w14:textId="6E1B012A" w:rsidR="00E924CC" w:rsidRDefault="00E924CC" w:rsidP="000C0DEB">
      <w:pPr>
        <w:spacing w:before="120" w:after="0" w:line="240" w:lineRule="auto"/>
        <w:jc w:val="both"/>
        <w:rPr>
          <w:sz w:val="24"/>
          <w:szCs w:val="24"/>
        </w:rPr>
      </w:pPr>
      <w:r>
        <w:rPr>
          <w:sz w:val="24"/>
          <w:szCs w:val="24"/>
        </w:rPr>
        <w:t>V § 20 se rovněž upravuje, že fikce neodsouzení se vztahuje pouze k postupu soudu, neboť rozhodnutí státní zástupce nemůže být spojeno s účinky odsouzení – o vině přísluší rozhodovat jedině soudu</w:t>
      </w:r>
      <w:r w:rsidR="0089589A">
        <w:rPr>
          <w:sz w:val="24"/>
          <w:szCs w:val="24"/>
        </w:rPr>
        <w:t>.</w:t>
      </w:r>
    </w:p>
    <w:p w14:paraId="1957B5F2" w14:textId="7F7E2C4D" w:rsidR="00EC184C" w:rsidRDefault="00B94ADC" w:rsidP="000C0DEB">
      <w:pPr>
        <w:spacing w:before="120" w:after="0" w:line="240" w:lineRule="auto"/>
        <w:jc w:val="both"/>
        <w:rPr>
          <w:b/>
          <w:bCs/>
          <w:sz w:val="24"/>
          <w:szCs w:val="24"/>
        </w:rPr>
      </w:pPr>
      <w:r>
        <w:rPr>
          <w:b/>
          <w:bCs/>
          <w:sz w:val="24"/>
          <w:szCs w:val="24"/>
        </w:rPr>
        <w:t>K bodu 3 (</w:t>
      </w:r>
      <w:r w:rsidR="00EC184C">
        <w:rPr>
          <w:b/>
          <w:bCs/>
          <w:sz w:val="24"/>
          <w:szCs w:val="24"/>
        </w:rPr>
        <w:t>§ 17</w:t>
      </w:r>
      <w:r w:rsidR="005B2BDE">
        <w:rPr>
          <w:b/>
          <w:bCs/>
          <w:sz w:val="24"/>
          <w:szCs w:val="24"/>
        </w:rPr>
        <w:t xml:space="preserve"> odst. 4 a 5</w:t>
      </w:r>
      <w:r>
        <w:rPr>
          <w:b/>
          <w:bCs/>
          <w:sz w:val="24"/>
          <w:szCs w:val="24"/>
        </w:rPr>
        <w:t>)</w:t>
      </w:r>
    </w:p>
    <w:p w14:paraId="1F8F4D4A" w14:textId="2B56E60F" w:rsidR="00EC184C" w:rsidRDefault="00B94ADC" w:rsidP="000C0DEB">
      <w:pPr>
        <w:spacing w:before="120" w:after="0" w:line="240" w:lineRule="auto"/>
        <w:jc w:val="both"/>
        <w:rPr>
          <w:sz w:val="24"/>
          <w:szCs w:val="24"/>
        </w:rPr>
      </w:pPr>
      <w:r>
        <w:rPr>
          <w:sz w:val="24"/>
          <w:szCs w:val="24"/>
        </w:rPr>
        <w:t>Ustanovení § 17 o</w:t>
      </w:r>
      <w:r w:rsidR="00EC184C">
        <w:rPr>
          <w:sz w:val="24"/>
          <w:szCs w:val="24"/>
        </w:rPr>
        <w:t>dst</w:t>
      </w:r>
      <w:r>
        <w:rPr>
          <w:sz w:val="24"/>
          <w:szCs w:val="24"/>
        </w:rPr>
        <w:t>.</w:t>
      </w:r>
      <w:r w:rsidR="00EC184C">
        <w:rPr>
          <w:sz w:val="24"/>
          <w:szCs w:val="24"/>
        </w:rPr>
        <w:t xml:space="preserve"> 4 a 5 se přesouvají do ustanovení upravujících výkon uložených výchovných opatření, neboť jde o ustanovení týkající se výkonu </w:t>
      </w:r>
      <w:r w:rsidR="00195587">
        <w:rPr>
          <w:sz w:val="24"/>
          <w:szCs w:val="24"/>
        </w:rPr>
        <w:t xml:space="preserve">probačního programu </w:t>
      </w:r>
      <w:r w:rsidR="00EC184C">
        <w:rPr>
          <w:sz w:val="24"/>
          <w:szCs w:val="24"/>
        </w:rPr>
        <w:t xml:space="preserve">a nikoli </w:t>
      </w:r>
      <w:r w:rsidR="00195587">
        <w:rPr>
          <w:sz w:val="24"/>
          <w:szCs w:val="24"/>
        </w:rPr>
        <w:t xml:space="preserve">jeho </w:t>
      </w:r>
      <w:r w:rsidR="00EC184C">
        <w:rPr>
          <w:sz w:val="24"/>
          <w:szCs w:val="24"/>
        </w:rPr>
        <w:t xml:space="preserve">ukládání. </w:t>
      </w:r>
    </w:p>
    <w:p w14:paraId="630FE017" w14:textId="3FC4A39E" w:rsidR="00EC184C" w:rsidRDefault="00647811" w:rsidP="000C0DEB">
      <w:pPr>
        <w:spacing w:before="120" w:after="0" w:line="240" w:lineRule="auto"/>
        <w:jc w:val="both"/>
        <w:rPr>
          <w:b/>
          <w:bCs/>
          <w:sz w:val="24"/>
          <w:szCs w:val="24"/>
        </w:rPr>
      </w:pPr>
      <w:r>
        <w:rPr>
          <w:b/>
          <w:bCs/>
          <w:sz w:val="24"/>
          <w:szCs w:val="24"/>
        </w:rPr>
        <w:t>K</w:t>
      </w:r>
      <w:r w:rsidR="00B94ADC">
        <w:rPr>
          <w:b/>
          <w:bCs/>
          <w:sz w:val="24"/>
          <w:szCs w:val="24"/>
        </w:rPr>
        <w:t> bodu 5 [</w:t>
      </w:r>
      <w:r>
        <w:rPr>
          <w:b/>
          <w:bCs/>
          <w:sz w:val="24"/>
          <w:szCs w:val="24"/>
        </w:rPr>
        <w:t>§ 42a</w:t>
      </w:r>
      <w:r w:rsidR="00A05B0D">
        <w:rPr>
          <w:b/>
          <w:bCs/>
          <w:sz w:val="24"/>
          <w:szCs w:val="24"/>
        </w:rPr>
        <w:t xml:space="preserve"> odst. 1 písm. a)</w:t>
      </w:r>
      <w:r w:rsidR="00B94ADC">
        <w:rPr>
          <w:b/>
          <w:bCs/>
          <w:sz w:val="24"/>
          <w:szCs w:val="24"/>
        </w:rPr>
        <w:t>]</w:t>
      </w:r>
    </w:p>
    <w:p w14:paraId="667EBE54" w14:textId="363FC7B4" w:rsidR="002F3DD6" w:rsidRDefault="003C7E1A" w:rsidP="000C0DEB">
      <w:pPr>
        <w:spacing w:before="120" w:after="0" w:line="240" w:lineRule="auto"/>
        <w:jc w:val="both"/>
        <w:rPr>
          <w:bCs/>
          <w:sz w:val="24"/>
          <w:szCs w:val="24"/>
        </w:rPr>
      </w:pPr>
      <w:r>
        <w:rPr>
          <w:sz w:val="24"/>
          <w:szCs w:val="24"/>
          <w:lang w:eastAsia="x-none"/>
        </w:rPr>
        <w:t>Za účelem odstranění případných výkladových nejasností se navrhuje výslovně zdůraznit, že</w:t>
      </w:r>
      <w:r w:rsidR="00B94ADC">
        <w:rPr>
          <w:sz w:val="24"/>
          <w:szCs w:val="24"/>
          <w:lang w:eastAsia="x-none"/>
        </w:rPr>
        <w:t> </w:t>
      </w:r>
      <w:r>
        <w:rPr>
          <w:sz w:val="24"/>
          <w:szCs w:val="24"/>
          <w:lang w:eastAsia="x-none"/>
        </w:rPr>
        <w:t xml:space="preserve">mladistvý musí mít obhájce </w:t>
      </w:r>
      <w:r w:rsidR="0072300B">
        <w:rPr>
          <w:sz w:val="24"/>
          <w:szCs w:val="24"/>
          <w:lang w:eastAsia="x-none"/>
        </w:rPr>
        <w:t>již při podání vysvětlení, pokud je podává jako osoba podezřelá ze spáchání trestného činu</w:t>
      </w:r>
      <w:r w:rsidR="00237C6C">
        <w:rPr>
          <w:sz w:val="24"/>
          <w:szCs w:val="24"/>
          <w:lang w:eastAsia="x-none"/>
        </w:rPr>
        <w:t xml:space="preserve"> (jde o materiálního podezřelého ve smyslu § 158 odst. 8 tr. ř.)</w:t>
      </w:r>
      <w:r w:rsidR="0072300B">
        <w:rPr>
          <w:sz w:val="24"/>
          <w:szCs w:val="24"/>
          <w:lang w:eastAsia="x-none"/>
        </w:rPr>
        <w:t xml:space="preserve">. Pokud by podání vysvětlení předcházel jiný úkon prováděný </w:t>
      </w:r>
      <w:r w:rsidR="002F3DD6">
        <w:rPr>
          <w:sz w:val="24"/>
          <w:szCs w:val="24"/>
          <w:lang w:eastAsia="x-none"/>
        </w:rPr>
        <w:t xml:space="preserve">s mladistvým jako podezřelým </w:t>
      </w:r>
      <w:r w:rsidR="0072300B">
        <w:rPr>
          <w:sz w:val="24"/>
          <w:szCs w:val="24"/>
          <w:lang w:eastAsia="x-none"/>
        </w:rPr>
        <w:t xml:space="preserve">podle zákona o soudnictví ve věcech mládeže nebo podle trestního řádu (např. rekognice), pak musí mít mladistvý obhájce už při tomto úkonu. </w:t>
      </w:r>
      <w:r w:rsidR="0011147B">
        <w:rPr>
          <w:sz w:val="24"/>
          <w:szCs w:val="24"/>
          <w:lang w:eastAsia="x-none"/>
        </w:rPr>
        <w:t>Výslovně se navrhuje stanovit, že se jedná pouze o</w:t>
      </w:r>
      <w:r w:rsidR="00D617DC">
        <w:rPr>
          <w:sz w:val="24"/>
          <w:szCs w:val="24"/>
          <w:lang w:eastAsia="x-none"/>
        </w:rPr>
        <w:t> </w:t>
      </w:r>
      <w:r w:rsidR="0011147B">
        <w:rPr>
          <w:sz w:val="24"/>
          <w:szCs w:val="24"/>
          <w:lang w:eastAsia="x-none"/>
        </w:rPr>
        <w:t xml:space="preserve">úkony, které nejsou prováděny </w:t>
      </w:r>
      <w:r w:rsidR="00EC1032">
        <w:rPr>
          <w:sz w:val="24"/>
          <w:szCs w:val="24"/>
          <w:lang w:eastAsia="x-none"/>
        </w:rPr>
        <w:t>utajovaným</w:t>
      </w:r>
      <w:r w:rsidR="0011147B">
        <w:rPr>
          <w:sz w:val="24"/>
          <w:szCs w:val="24"/>
          <w:lang w:eastAsia="x-none"/>
        </w:rPr>
        <w:t xml:space="preserve"> způsobem</w:t>
      </w:r>
      <w:r w:rsidR="00EC1032">
        <w:rPr>
          <w:sz w:val="24"/>
          <w:szCs w:val="24"/>
          <w:lang w:eastAsia="x-none"/>
        </w:rPr>
        <w:t>, kde je dán zájem na tom, aby nedošlo k zmaření důkazů, jež jimi mají být získány</w:t>
      </w:r>
      <w:r w:rsidR="0011147B">
        <w:rPr>
          <w:sz w:val="24"/>
          <w:szCs w:val="24"/>
          <w:lang w:eastAsia="x-none"/>
        </w:rPr>
        <w:t>.</w:t>
      </w:r>
    </w:p>
    <w:p w14:paraId="26E1946E" w14:textId="77777777" w:rsidR="008D38FB" w:rsidRDefault="008D38FB" w:rsidP="000C0DEB">
      <w:pPr>
        <w:spacing w:before="120" w:after="0" w:line="240" w:lineRule="auto"/>
        <w:jc w:val="both"/>
        <w:rPr>
          <w:b/>
          <w:sz w:val="24"/>
          <w:szCs w:val="24"/>
        </w:rPr>
      </w:pPr>
    </w:p>
    <w:p w14:paraId="3BF4D7A6" w14:textId="73E1575E" w:rsidR="006A318B" w:rsidRDefault="006A318B" w:rsidP="000C0DEB">
      <w:pPr>
        <w:spacing w:before="120" w:after="0" w:line="240" w:lineRule="auto"/>
        <w:jc w:val="both"/>
        <w:rPr>
          <w:b/>
          <w:sz w:val="24"/>
          <w:szCs w:val="24"/>
        </w:rPr>
      </w:pPr>
      <w:r>
        <w:rPr>
          <w:b/>
          <w:sz w:val="24"/>
          <w:szCs w:val="24"/>
        </w:rPr>
        <w:lastRenderedPageBreak/>
        <w:t xml:space="preserve">K bodu 6 (§ 44 odst. 2) </w:t>
      </w:r>
    </w:p>
    <w:p w14:paraId="2EA12891" w14:textId="05627733" w:rsidR="006A318B" w:rsidRPr="006A318B" w:rsidRDefault="006A318B" w:rsidP="000C0DEB">
      <w:pPr>
        <w:spacing w:before="120" w:after="0" w:line="240" w:lineRule="auto"/>
        <w:jc w:val="both"/>
        <w:rPr>
          <w:bCs/>
          <w:sz w:val="24"/>
          <w:szCs w:val="24"/>
          <w:lang w:eastAsia="x-none"/>
        </w:rPr>
      </w:pPr>
      <w:r>
        <w:rPr>
          <w:bCs/>
          <w:sz w:val="24"/>
          <w:szCs w:val="24"/>
          <w:lang w:eastAsia="x-none"/>
        </w:rPr>
        <w:t>Mezi osoby oprávněné zvolit mladistvému obhájce se doplňuje i partner podle zákona o</w:t>
      </w:r>
      <w:r w:rsidR="00D617DC">
        <w:rPr>
          <w:bCs/>
          <w:sz w:val="24"/>
          <w:szCs w:val="24"/>
          <w:lang w:eastAsia="x-none"/>
        </w:rPr>
        <w:t> </w:t>
      </w:r>
      <w:r>
        <w:rPr>
          <w:bCs/>
          <w:sz w:val="24"/>
          <w:szCs w:val="24"/>
          <w:lang w:eastAsia="x-none"/>
        </w:rPr>
        <w:t xml:space="preserve">registrovaném partnerství, neboť není vyloučeno, že v době vedení řízení již bude mladistvý starší 18 let a bude mít partnera. </w:t>
      </w:r>
    </w:p>
    <w:p w14:paraId="31010445" w14:textId="359C1BC3" w:rsidR="00940E0C" w:rsidRDefault="0059012B" w:rsidP="000C0DEB">
      <w:pPr>
        <w:spacing w:before="120" w:after="0" w:line="240" w:lineRule="auto"/>
        <w:jc w:val="both"/>
        <w:rPr>
          <w:b/>
          <w:bCs/>
          <w:sz w:val="24"/>
          <w:szCs w:val="24"/>
          <w:lang w:eastAsia="x-none"/>
        </w:rPr>
      </w:pPr>
      <w:r>
        <w:rPr>
          <w:b/>
          <w:bCs/>
          <w:sz w:val="24"/>
          <w:szCs w:val="24"/>
          <w:lang w:eastAsia="x-none"/>
        </w:rPr>
        <w:t xml:space="preserve">K </w:t>
      </w:r>
      <w:r w:rsidR="00B94ADC">
        <w:rPr>
          <w:b/>
          <w:bCs/>
          <w:sz w:val="24"/>
          <w:szCs w:val="24"/>
          <w:lang w:eastAsia="x-none"/>
        </w:rPr>
        <w:t>bod</w:t>
      </w:r>
      <w:r w:rsidR="00940E0C">
        <w:rPr>
          <w:b/>
          <w:bCs/>
          <w:sz w:val="24"/>
          <w:szCs w:val="24"/>
          <w:lang w:eastAsia="x-none"/>
        </w:rPr>
        <w:t>u</w:t>
      </w:r>
      <w:r w:rsidR="00B94ADC">
        <w:rPr>
          <w:b/>
          <w:bCs/>
          <w:sz w:val="24"/>
          <w:szCs w:val="24"/>
          <w:lang w:eastAsia="x-none"/>
        </w:rPr>
        <w:t xml:space="preserve"> </w:t>
      </w:r>
      <w:r w:rsidR="00940E0C">
        <w:rPr>
          <w:b/>
          <w:bCs/>
          <w:sz w:val="24"/>
          <w:szCs w:val="24"/>
          <w:lang w:eastAsia="x-none"/>
        </w:rPr>
        <w:t>7</w:t>
      </w:r>
      <w:r w:rsidR="00B94ADC">
        <w:rPr>
          <w:b/>
          <w:bCs/>
          <w:sz w:val="24"/>
          <w:szCs w:val="24"/>
          <w:lang w:eastAsia="x-none"/>
        </w:rPr>
        <w:t xml:space="preserve"> </w:t>
      </w:r>
      <w:r w:rsidR="00940E0C">
        <w:rPr>
          <w:b/>
          <w:bCs/>
          <w:sz w:val="24"/>
          <w:szCs w:val="24"/>
          <w:lang w:eastAsia="x-none"/>
        </w:rPr>
        <w:t>(§ 46 odst. 2)</w:t>
      </w:r>
    </w:p>
    <w:p w14:paraId="5239D7B2" w14:textId="213658D5" w:rsidR="0059012B" w:rsidRPr="0059012B" w:rsidRDefault="0059012B" w:rsidP="000C0DEB">
      <w:pPr>
        <w:spacing w:before="120" w:after="0" w:line="240" w:lineRule="auto"/>
        <w:jc w:val="both"/>
        <w:rPr>
          <w:sz w:val="24"/>
          <w:szCs w:val="24"/>
          <w:lang w:eastAsia="x-none"/>
        </w:rPr>
      </w:pPr>
      <w:r>
        <w:rPr>
          <w:sz w:val="24"/>
          <w:szCs w:val="24"/>
          <w:lang w:eastAsia="x-none"/>
        </w:rPr>
        <w:t xml:space="preserve">Mezi osoby, které je třeba </w:t>
      </w:r>
      <w:r w:rsidRPr="0059012B">
        <w:rPr>
          <w:sz w:val="24"/>
          <w:szCs w:val="24"/>
          <w:lang w:eastAsia="x-none"/>
        </w:rPr>
        <w:t xml:space="preserve">vyrozumět o </w:t>
      </w:r>
      <w:r w:rsidRPr="0059012B">
        <w:rPr>
          <w:sz w:val="24"/>
          <w:szCs w:val="24"/>
        </w:rPr>
        <w:t xml:space="preserve">zadržení, zatčení nebo vzetí </w:t>
      </w:r>
      <w:r>
        <w:rPr>
          <w:sz w:val="24"/>
          <w:szCs w:val="24"/>
        </w:rPr>
        <w:t xml:space="preserve">mladistvého </w:t>
      </w:r>
      <w:r w:rsidRPr="0059012B">
        <w:rPr>
          <w:sz w:val="24"/>
          <w:szCs w:val="24"/>
        </w:rPr>
        <w:t>do vazby</w:t>
      </w:r>
      <w:r w:rsidR="00940E0C">
        <w:rPr>
          <w:sz w:val="24"/>
          <w:szCs w:val="24"/>
        </w:rPr>
        <w:t xml:space="preserve">, </w:t>
      </w:r>
      <w:r w:rsidR="0014034D">
        <w:rPr>
          <w:sz w:val="24"/>
          <w:szCs w:val="24"/>
        </w:rPr>
        <w:t>se navrhuje doplnit</w:t>
      </w:r>
      <w:r>
        <w:rPr>
          <w:sz w:val="24"/>
          <w:szCs w:val="24"/>
        </w:rPr>
        <w:t xml:space="preserve"> také jeho pěstouna či jinou osobu, které byl mladistvý svěřen do péče</w:t>
      </w:r>
      <w:r w:rsidR="00940E0C">
        <w:rPr>
          <w:sz w:val="24"/>
          <w:szCs w:val="24"/>
        </w:rPr>
        <w:t xml:space="preserve">. </w:t>
      </w:r>
    </w:p>
    <w:p w14:paraId="78B2F09A" w14:textId="03C9C06F" w:rsidR="00940E0C" w:rsidRDefault="004D3242" w:rsidP="000C0DEB">
      <w:pPr>
        <w:spacing w:before="120" w:after="0" w:line="240" w:lineRule="auto"/>
        <w:jc w:val="both"/>
        <w:rPr>
          <w:b/>
          <w:bCs/>
          <w:sz w:val="24"/>
          <w:szCs w:val="24"/>
        </w:rPr>
      </w:pPr>
      <w:r>
        <w:rPr>
          <w:b/>
          <w:bCs/>
          <w:sz w:val="24"/>
          <w:szCs w:val="24"/>
          <w:lang w:eastAsia="x-none"/>
        </w:rPr>
        <w:t xml:space="preserve">K </w:t>
      </w:r>
      <w:r w:rsidR="00FE1F13">
        <w:rPr>
          <w:b/>
          <w:bCs/>
          <w:sz w:val="24"/>
          <w:szCs w:val="24"/>
        </w:rPr>
        <w:t>bodu 8</w:t>
      </w:r>
      <w:r w:rsidR="00940E0C">
        <w:rPr>
          <w:b/>
          <w:bCs/>
          <w:sz w:val="24"/>
          <w:szCs w:val="24"/>
        </w:rPr>
        <w:t xml:space="preserve"> (§ 54 odst. 1)</w:t>
      </w:r>
    </w:p>
    <w:p w14:paraId="67BB85C1" w14:textId="63DD9B3A" w:rsidR="00940E0C" w:rsidRPr="0059012B" w:rsidRDefault="00940E0C" w:rsidP="00940E0C">
      <w:pPr>
        <w:spacing w:before="120" w:after="0" w:line="240" w:lineRule="auto"/>
        <w:jc w:val="both"/>
        <w:rPr>
          <w:sz w:val="24"/>
          <w:szCs w:val="24"/>
          <w:lang w:eastAsia="x-none"/>
        </w:rPr>
      </w:pPr>
      <w:r>
        <w:rPr>
          <w:sz w:val="24"/>
          <w:szCs w:val="24"/>
          <w:lang w:eastAsia="x-none"/>
        </w:rPr>
        <w:t>Mezi osoby, které</w:t>
      </w:r>
      <w:r>
        <w:rPr>
          <w:sz w:val="24"/>
          <w:szCs w:val="24"/>
        </w:rPr>
        <w:t xml:space="preserve"> se mohou zúčastnit hlavního líčení a veřejného zasedání konaného proti mladistvému, se navrhuje doplnit také jeho pěstouna či jinou osobu, které byl mladistvý svěřen do péče, a jeho partnera </w:t>
      </w:r>
      <w:r>
        <w:rPr>
          <w:bCs/>
          <w:sz w:val="24"/>
          <w:szCs w:val="24"/>
          <w:lang w:eastAsia="x-none"/>
        </w:rPr>
        <w:t>podle zákona o registrovaném partnerství</w:t>
      </w:r>
      <w:r>
        <w:rPr>
          <w:sz w:val="24"/>
          <w:szCs w:val="24"/>
        </w:rPr>
        <w:t xml:space="preserve">. </w:t>
      </w:r>
    </w:p>
    <w:p w14:paraId="01608275" w14:textId="0D7C5E45" w:rsidR="004D3242" w:rsidRPr="00940E0C" w:rsidRDefault="00940E0C" w:rsidP="000C0DEB">
      <w:pPr>
        <w:spacing w:before="120" w:after="0" w:line="240" w:lineRule="auto"/>
        <w:jc w:val="both"/>
        <w:rPr>
          <w:b/>
          <w:bCs/>
          <w:sz w:val="24"/>
          <w:szCs w:val="24"/>
        </w:rPr>
      </w:pPr>
      <w:r>
        <w:rPr>
          <w:b/>
          <w:bCs/>
          <w:sz w:val="24"/>
          <w:szCs w:val="24"/>
        </w:rPr>
        <w:t>K bodu 9</w:t>
      </w:r>
      <w:r w:rsidR="00FE1F13">
        <w:rPr>
          <w:b/>
          <w:bCs/>
          <w:sz w:val="24"/>
          <w:szCs w:val="24"/>
        </w:rPr>
        <w:t xml:space="preserve"> (</w:t>
      </w:r>
      <w:r w:rsidR="004D3242">
        <w:rPr>
          <w:b/>
          <w:bCs/>
          <w:sz w:val="24"/>
          <w:szCs w:val="24"/>
          <w:lang w:eastAsia="x-none"/>
        </w:rPr>
        <w:t>§ 55 odst. 3 a § 56 odst. 2</w:t>
      </w:r>
      <w:r w:rsidR="00FE1F13">
        <w:rPr>
          <w:b/>
          <w:bCs/>
          <w:sz w:val="24"/>
          <w:szCs w:val="24"/>
          <w:lang w:eastAsia="x-none"/>
        </w:rPr>
        <w:t>)</w:t>
      </w:r>
    </w:p>
    <w:p w14:paraId="236E3998" w14:textId="48F2B038" w:rsidR="004D3242" w:rsidRDefault="004D3242" w:rsidP="000C0DEB">
      <w:pPr>
        <w:spacing w:before="120" w:after="0" w:line="240" w:lineRule="auto"/>
        <w:jc w:val="both"/>
        <w:rPr>
          <w:sz w:val="24"/>
          <w:szCs w:val="24"/>
          <w:lang w:eastAsia="x-none"/>
        </w:rPr>
      </w:pPr>
      <w:r>
        <w:rPr>
          <w:sz w:val="24"/>
          <w:szCs w:val="24"/>
          <w:lang w:eastAsia="x-none"/>
        </w:rPr>
        <w:t>Okruh osob, které lze zapojit do spolupráce při zjišťování poměrů mladistvého a při vypracovávání zprávy o jeho osobních, rodinných a sociálních poměrech</w:t>
      </w:r>
      <w:r w:rsidR="009436B8">
        <w:rPr>
          <w:sz w:val="24"/>
          <w:szCs w:val="24"/>
          <w:lang w:eastAsia="x-none"/>
        </w:rPr>
        <w:t>,</w:t>
      </w:r>
      <w:r>
        <w:rPr>
          <w:sz w:val="24"/>
          <w:szCs w:val="24"/>
          <w:lang w:eastAsia="x-none"/>
        </w:rPr>
        <w:t xml:space="preserve"> se navrhuje rozšířit také o </w:t>
      </w:r>
      <w:r w:rsidR="000A3C7C">
        <w:rPr>
          <w:sz w:val="24"/>
          <w:szCs w:val="24"/>
          <w:lang w:eastAsia="x-none"/>
        </w:rPr>
        <w:t xml:space="preserve">pěstouna a jiné </w:t>
      </w:r>
      <w:r>
        <w:rPr>
          <w:sz w:val="24"/>
          <w:szCs w:val="24"/>
          <w:lang w:eastAsia="x-none"/>
        </w:rPr>
        <w:t xml:space="preserve">osoby, kterým byl mladistvý svěřen </w:t>
      </w:r>
      <w:r w:rsidR="000A3C7C">
        <w:rPr>
          <w:sz w:val="24"/>
          <w:szCs w:val="24"/>
          <w:lang w:eastAsia="x-none"/>
        </w:rPr>
        <w:t xml:space="preserve">do péče (§ 953 a § 958 obč. zák.), neboť právě tyto osoby mohou mít nejaktuálnější informace o mladistvém a jeho poměrech. </w:t>
      </w:r>
    </w:p>
    <w:p w14:paraId="215F1F80" w14:textId="2D839E18" w:rsidR="00940E0C" w:rsidRDefault="00940E0C" w:rsidP="000C0DEB">
      <w:pPr>
        <w:spacing w:before="120" w:after="0" w:line="240" w:lineRule="auto"/>
        <w:jc w:val="both"/>
        <w:rPr>
          <w:b/>
          <w:bCs/>
          <w:sz w:val="24"/>
          <w:szCs w:val="24"/>
          <w:lang w:eastAsia="x-none"/>
        </w:rPr>
      </w:pPr>
      <w:r>
        <w:rPr>
          <w:b/>
          <w:bCs/>
          <w:sz w:val="24"/>
          <w:szCs w:val="24"/>
          <w:lang w:eastAsia="x-none"/>
        </w:rPr>
        <w:t>K bodu 10 (§ 7</w:t>
      </w:r>
      <w:r w:rsidR="00D617DC">
        <w:rPr>
          <w:b/>
          <w:bCs/>
          <w:sz w:val="24"/>
          <w:szCs w:val="24"/>
          <w:lang w:eastAsia="x-none"/>
        </w:rPr>
        <w:t>2</w:t>
      </w:r>
      <w:r>
        <w:rPr>
          <w:b/>
          <w:bCs/>
          <w:sz w:val="24"/>
          <w:szCs w:val="24"/>
          <w:lang w:eastAsia="x-none"/>
        </w:rPr>
        <w:t xml:space="preserve"> odst. 2)</w:t>
      </w:r>
    </w:p>
    <w:p w14:paraId="78261B6B" w14:textId="28132289" w:rsidR="00940E0C" w:rsidRPr="006A318B" w:rsidRDefault="00940E0C" w:rsidP="00940E0C">
      <w:pPr>
        <w:spacing w:before="120" w:after="0" w:line="240" w:lineRule="auto"/>
        <w:jc w:val="both"/>
        <w:rPr>
          <w:bCs/>
          <w:sz w:val="24"/>
          <w:szCs w:val="24"/>
          <w:lang w:eastAsia="x-none"/>
        </w:rPr>
      </w:pPr>
      <w:r>
        <w:rPr>
          <w:sz w:val="24"/>
          <w:szCs w:val="24"/>
          <w:lang w:eastAsia="x-none"/>
        </w:rPr>
        <w:t xml:space="preserve">Mezi osoby oprávněné podat stížnost ve prospěch mladistvého se navrhuje zařadit </w:t>
      </w:r>
      <w:r>
        <w:rPr>
          <w:bCs/>
          <w:sz w:val="24"/>
          <w:szCs w:val="24"/>
          <w:lang w:eastAsia="x-none"/>
        </w:rPr>
        <w:t>i partner</w:t>
      </w:r>
      <w:r w:rsidR="00E50467">
        <w:rPr>
          <w:bCs/>
          <w:sz w:val="24"/>
          <w:szCs w:val="24"/>
          <w:lang w:eastAsia="x-none"/>
        </w:rPr>
        <w:t>a mladistvého</w:t>
      </w:r>
      <w:r>
        <w:rPr>
          <w:bCs/>
          <w:sz w:val="24"/>
          <w:szCs w:val="24"/>
          <w:lang w:eastAsia="x-none"/>
        </w:rPr>
        <w:t xml:space="preserve"> podle zákona o registrovaném partnerství, neboť není vyloučeno, že v době vedení řízení již bude mladistvý starší 18 let a bude </w:t>
      </w:r>
      <w:r w:rsidR="00E50467">
        <w:rPr>
          <w:bCs/>
          <w:sz w:val="24"/>
          <w:szCs w:val="24"/>
          <w:lang w:eastAsia="x-none"/>
        </w:rPr>
        <w:t xml:space="preserve">jej </w:t>
      </w:r>
      <w:r>
        <w:rPr>
          <w:bCs/>
          <w:sz w:val="24"/>
          <w:szCs w:val="24"/>
          <w:lang w:eastAsia="x-none"/>
        </w:rPr>
        <w:t xml:space="preserve">mít. </w:t>
      </w:r>
    </w:p>
    <w:p w14:paraId="34739F2B" w14:textId="7BB424BF" w:rsidR="00591755" w:rsidRDefault="00591755" w:rsidP="000C0DEB">
      <w:pPr>
        <w:spacing w:before="120" w:after="0" w:line="240" w:lineRule="auto"/>
        <w:jc w:val="both"/>
        <w:rPr>
          <w:b/>
          <w:bCs/>
          <w:sz w:val="24"/>
          <w:szCs w:val="24"/>
          <w:lang w:eastAsia="x-none"/>
        </w:rPr>
      </w:pPr>
      <w:r>
        <w:rPr>
          <w:b/>
          <w:bCs/>
          <w:sz w:val="24"/>
          <w:szCs w:val="24"/>
          <w:lang w:eastAsia="x-none"/>
        </w:rPr>
        <w:t xml:space="preserve">K </w:t>
      </w:r>
      <w:r w:rsidR="009436B8">
        <w:rPr>
          <w:b/>
          <w:bCs/>
          <w:sz w:val="24"/>
          <w:szCs w:val="24"/>
          <w:lang w:eastAsia="x-none"/>
        </w:rPr>
        <w:t xml:space="preserve">bodům </w:t>
      </w:r>
      <w:r w:rsidR="00940E0C">
        <w:rPr>
          <w:b/>
          <w:bCs/>
          <w:sz w:val="24"/>
          <w:szCs w:val="24"/>
          <w:lang w:eastAsia="x-none"/>
        </w:rPr>
        <w:t>11</w:t>
      </w:r>
      <w:r w:rsidR="009436B8">
        <w:rPr>
          <w:b/>
          <w:bCs/>
          <w:sz w:val="24"/>
          <w:szCs w:val="24"/>
          <w:lang w:eastAsia="x-none"/>
        </w:rPr>
        <w:t xml:space="preserve"> a 1</w:t>
      </w:r>
      <w:r w:rsidR="00940E0C">
        <w:rPr>
          <w:b/>
          <w:bCs/>
          <w:sz w:val="24"/>
          <w:szCs w:val="24"/>
          <w:lang w:eastAsia="x-none"/>
        </w:rPr>
        <w:t>2</w:t>
      </w:r>
      <w:r w:rsidR="009436B8">
        <w:rPr>
          <w:b/>
          <w:bCs/>
          <w:sz w:val="24"/>
          <w:szCs w:val="24"/>
          <w:lang w:eastAsia="x-none"/>
        </w:rPr>
        <w:t xml:space="preserve"> (</w:t>
      </w:r>
      <w:r>
        <w:rPr>
          <w:b/>
          <w:bCs/>
          <w:sz w:val="24"/>
          <w:szCs w:val="24"/>
          <w:lang w:eastAsia="x-none"/>
        </w:rPr>
        <w:t>§ 80 odst. 1</w:t>
      </w:r>
      <w:r w:rsidR="00094850">
        <w:rPr>
          <w:b/>
          <w:bCs/>
          <w:sz w:val="24"/>
          <w:szCs w:val="24"/>
          <w:lang w:eastAsia="x-none"/>
        </w:rPr>
        <w:t xml:space="preserve">, </w:t>
      </w:r>
      <w:r>
        <w:rPr>
          <w:b/>
          <w:bCs/>
          <w:sz w:val="24"/>
          <w:szCs w:val="24"/>
          <w:lang w:eastAsia="x-none"/>
        </w:rPr>
        <w:t>2</w:t>
      </w:r>
      <w:r w:rsidR="00094850">
        <w:rPr>
          <w:b/>
          <w:bCs/>
          <w:sz w:val="24"/>
          <w:szCs w:val="24"/>
          <w:lang w:eastAsia="x-none"/>
        </w:rPr>
        <w:t xml:space="preserve"> a 4</w:t>
      </w:r>
      <w:r w:rsidR="009436B8">
        <w:rPr>
          <w:b/>
          <w:bCs/>
          <w:sz w:val="24"/>
          <w:szCs w:val="24"/>
          <w:lang w:eastAsia="x-none"/>
        </w:rPr>
        <w:t>)</w:t>
      </w:r>
    </w:p>
    <w:p w14:paraId="41D07C7B" w14:textId="76F553EE" w:rsidR="00591755" w:rsidRPr="00591755" w:rsidRDefault="00591755" w:rsidP="000C0DEB">
      <w:pPr>
        <w:spacing w:before="120" w:after="0" w:line="240" w:lineRule="auto"/>
        <w:jc w:val="both"/>
        <w:rPr>
          <w:sz w:val="24"/>
          <w:szCs w:val="24"/>
          <w:lang w:eastAsia="x-none"/>
        </w:rPr>
      </w:pPr>
      <w:r>
        <w:rPr>
          <w:sz w:val="24"/>
          <w:szCs w:val="24"/>
          <w:lang w:eastAsia="x-none"/>
        </w:rPr>
        <w:t xml:space="preserve">Navržené změny reagují na novelu trestních předpisů provedenou zákonem č. </w:t>
      </w:r>
      <w:r w:rsidR="009635E7">
        <w:rPr>
          <w:sz w:val="24"/>
          <w:szCs w:val="24"/>
          <w:lang w:eastAsia="x-none"/>
        </w:rPr>
        <w:t>220</w:t>
      </w:r>
      <w:r>
        <w:rPr>
          <w:sz w:val="24"/>
          <w:szCs w:val="24"/>
          <w:lang w:eastAsia="x-none"/>
        </w:rPr>
        <w:t>/202</w:t>
      </w:r>
      <w:r w:rsidR="009635E7">
        <w:rPr>
          <w:sz w:val="24"/>
          <w:szCs w:val="24"/>
          <w:lang w:eastAsia="x-none"/>
        </w:rPr>
        <w:t>1</w:t>
      </w:r>
      <w:r>
        <w:rPr>
          <w:sz w:val="24"/>
          <w:szCs w:val="24"/>
          <w:lang w:eastAsia="x-none"/>
        </w:rPr>
        <w:t xml:space="preserve"> Sb. a</w:t>
      </w:r>
      <w:r w:rsidR="00302FA1">
        <w:rPr>
          <w:sz w:val="24"/>
          <w:szCs w:val="24"/>
          <w:lang w:eastAsia="x-none"/>
        </w:rPr>
        <w:t> </w:t>
      </w:r>
      <w:r>
        <w:rPr>
          <w:sz w:val="24"/>
          <w:szCs w:val="24"/>
          <w:lang w:eastAsia="x-none"/>
        </w:rPr>
        <w:t>zajišťují plnou provázanost se změnami institutu dohledu v trestním řádu</w:t>
      </w:r>
      <w:r w:rsidR="00EB51BB">
        <w:rPr>
          <w:sz w:val="24"/>
          <w:szCs w:val="24"/>
          <w:lang w:eastAsia="x-none"/>
        </w:rPr>
        <w:t xml:space="preserve">. Navržené změny tak zohledňují skutečnost, že </w:t>
      </w:r>
      <w:r>
        <w:rPr>
          <w:sz w:val="24"/>
          <w:szCs w:val="24"/>
          <w:lang w:eastAsia="x-none"/>
        </w:rPr>
        <w:t>výkonem dohledu již není Probační a mediační služba po citované novele pověřována, ale je k jeho výkonu příslušná přímo ze zákona</w:t>
      </w:r>
      <w:r w:rsidR="00EB51BB">
        <w:rPr>
          <w:sz w:val="24"/>
          <w:szCs w:val="24"/>
          <w:lang w:eastAsia="x-none"/>
        </w:rPr>
        <w:t xml:space="preserve">, a že došlo v </w:t>
      </w:r>
      <w:r>
        <w:rPr>
          <w:sz w:val="24"/>
          <w:szCs w:val="24"/>
          <w:lang w:eastAsia="x-none"/>
        </w:rPr>
        <w:t>trestním řád</w:t>
      </w:r>
      <w:r w:rsidR="00EB51BB">
        <w:rPr>
          <w:sz w:val="24"/>
          <w:szCs w:val="24"/>
          <w:lang w:eastAsia="x-none"/>
        </w:rPr>
        <w:t xml:space="preserve">u k vymezení </w:t>
      </w:r>
      <w:r>
        <w:rPr>
          <w:sz w:val="24"/>
          <w:szCs w:val="24"/>
          <w:lang w:eastAsia="x-none"/>
        </w:rPr>
        <w:t>okruh</w:t>
      </w:r>
      <w:r w:rsidR="00EB51BB">
        <w:rPr>
          <w:sz w:val="24"/>
          <w:szCs w:val="24"/>
          <w:lang w:eastAsia="x-none"/>
        </w:rPr>
        <w:t>u</w:t>
      </w:r>
      <w:r>
        <w:rPr>
          <w:sz w:val="24"/>
          <w:szCs w:val="24"/>
          <w:lang w:eastAsia="x-none"/>
        </w:rPr>
        <w:t xml:space="preserve"> povinností a omezení, jejichž kontrolu</w:t>
      </w:r>
      <w:r w:rsidR="00D45F26">
        <w:rPr>
          <w:sz w:val="24"/>
          <w:szCs w:val="24"/>
          <w:lang w:eastAsia="x-none"/>
        </w:rPr>
        <w:t xml:space="preserve">, pokud byly uloženy vedle dohledu, </w:t>
      </w:r>
      <w:r>
        <w:rPr>
          <w:sz w:val="24"/>
          <w:szCs w:val="24"/>
          <w:lang w:eastAsia="x-none"/>
        </w:rPr>
        <w:t>zajišťuje Probační a mediační služba</w:t>
      </w:r>
      <w:r w:rsidR="0059012B">
        <w:rPr>
          <w:sz w:val="24"/>
          <w:szCs w:val="24"/>
          <w:lang w:eastAsia="x-none"/>
        </w:rPr>
        <w:t xml:space="preserve">, </w:t>
      </w:r>
      <w:r w:rsidR="00EB51BB">
        <w:rPr>
          <w:sz w:val="24"/>
          <w:szCs w:val="24"/>
          <w:lang w:eastAsia="x-none"/>
        </w:rPr>
        <w:t>s čímž se úprava obsažená v zákon</w:t>
      </w:r>
      <w:r w:rsidR="00967373">
        <w:rPr>
          <w:sz w:val="24"/>
          <w:szCs w:val="24"/>
          <w:lang w:eastAsia="x-none"/>
        </w:rPr>
        <w:t>u</w:t>
      </w:r>
      <w:r w:rsidR="00EB51BB">
        <w:rPr>
          <w:sz w:val="24"/>
          <w:szCs w:val="24"/>
          <w:lang w:eastAsia="x-none"/>
        </w:rPr>
        <w:t xml:space="preserve"> o soudnictví ve věcech mládeže slaďuje. Rovněž tak ve shodě s trestním řádem dochází k doplnění povinností, o jejichž porušení probační úřadník informuje </w:t>
      </w:r>
      <w:r w:rsidR="00DA4BD6">
        <w:rPr>
          <w:sz w:val="24"/>
          <w:szCs w:val="24"/>
          <w:lang w:eastAsia="x-none"/>
        </w:rPr>
        <w:t xml:space="preserve">státního zástupce nebo </w:t>
      </w:r>
      <w:r w:rsidR="00EB51BB">
        <w:rPr>
          <w:sz w:val="24"/>
          <w:szCs w:val="24"/>
          <w:lang w:eastAsia="x-none"/>
        </w:rPr>
        <w:t xml:space="preserve">předsedu senátu, </w:t>
      </w:r>
      <w:r w:rsidR="0059012B">
        <w:rPr>
          <w:sz w:val="24"/>
          <w:szCs w:val="24"/>
          <w:lang w:eastAsia="x-none"/>
        </w:rPr>
        <w:t>o porušení probačního plánu</w:t>
      </w:r>
      <w:r w:rsidR="0014034D">
        <w:rPr>
          <w:sz w:val="24"/>
          <w:szCs w:val="24"/>
          <w:lang w:eastAsia="x-none"/>
        </w:rPr>
        <w:t xml:space="preserve"> a neposkytnutí součinnosti nebo nedostavení se </w:t>
      </w:r>
      <w:r w:rsidR="00DA4BD6">
        <w:rPr>
          <w:sz w:val="24"/>
          <w:szCs w:val="24"/>
          <w:lang w:eastAsia="x-none"/>
        </w:rPr>
        <w:br/>
      </w:r>
      <w:r w:rsidR="0014034D">
        <w:rPr>
          <w:sz w:val="24"/>
          <w:szCs w:val="24"/>
          <w:lang w:eastAsia="x-none"/>
        </w:rPr>
        <w:t>k probačnímu úředníkovi</w:t>
      </w:r>
      <w:r>
        <w:rPr>
          <w:sz w:val="24"/>
          <w:szCs w:val="24"/>
          <w:lang w:eastAsia="x-none"/>
        </w:rPr>
        <w:t>.</w:t>
      </w:r>
    </w:p>
    <w:p w14:paraId="01D8013C" w14:textId="246A7EF3" w:rsidR="004D3242" w:rsidRDefault="006D5BE8" w:rsidP="000C0DEB">
      <w:pPr>
        <w:spacing w:before="120" w:after="0" w:line="240" w:lineRule="auto"/>
        <w:jc w:val="both"/>
        <w:rPr>
          <w:b/>
          <w:bCs/>
          <w:sz w:val="24"/>
          <w:szCs w:val="24"/>
          <w:lang w:eastAsia="x-none"/>
        </w:rPr>
      </w:pPr>
      <w:r w:rsidRPr="006D5BE8">
        <w:rPr>
          <w:b/>
          <w:bCs/>
          <w:sz w:val="24"/>
          <w:szCs w:val="24"/>
          <w:lang w:eastAsia="x-none"/>
        </w:rPr>
        <w:t xml:space="preserve">K </w:t>
      </w:r>
      <w:r w:rsidR="00EB51BB">
        <w:rPr>
          <w:b/>
          <w:bCs/>
          <w:sz w:val="24"/>
          <w:szCs w:val="24"/>
        </w:rPr>
        <w:t>bodu 1</w:t>
      </w:r>
      <w:r w:rsidR="00633F30">
        <w:rPr>
          <w:b/>
          <w:bCs/>
          <w:sz w:val="24"/>
          <w:szCs w:val="24"/>
        </w:rPr>
        <w:t>3</w:t>
      </w:r>
      <w:r w:rsidR="00EB51BB">
        <w:rPr>
          <w:b/>
          <w:bCs/>
          <w:sz w:val="24"/>
          <w:szCs w:val="24"/>
        </w:rPr>
        <w:t xml:space="preserve"> (</w:t>
      </w:r>
      <w:r w:rsidRPr="006D5BE8">
        <w:rPr>
          <w:b/>
          <w:bCs/>
          <w:sz w:val="24"/>
          <w:szCs w:val="24"/>
          <w:lang w:eastAsia="x-none"/>
        </w:rPr>
        <w:t>§ 80a</w:t>
      </w:r>
      <w:r w:rsidR="00EB51BB">
        <w:rPr>
          <w:b/>
          <w:bCs/>
          <w:sz w:val="24"/>
          <w:szCs w:val="24"/>
          <w:lang w:eastAsia="x-none"/>
        </w:rPr>
        <w:t>)</w:t>
      </w:r>
    </w:p>
    <w:p w14:paraId="756DC92D" w14:textId="0D1D4DF1" w:rsidR="006D5BE8" w:rsidRDefault="006D5BE8" w:rsidP="000C0DEB">
      <w:pPr>
        <w:spacing w:before="120" w:after="0" w:line="240" w:lineRule="auto"/>
        <w:jc w:val="both"/>
        <w:rPr>
          <w:sz w:val="24"/>
          <w:szCs w:val="24"/>
          <w:lang w:eastAsia="x-none"/>
        </w:rPr>
      </w:pPr>
      <w:r>
        <w:rPr>
          <w:sz w:val="24"/>
          <w:szCs w:val="24"/>
          <w:lang w:eastAsia="x-none"/>
        </w:rPr>
        <w:t xml:space="preserve">Stávající § 17 odst. 4 a 5 byly přesunuty do nového ustanovení upravujícího výkon probačního programu, neboť svou povahou jde o ustanovení upravující výkon </w:t>
      </w:r>
      <w:r w:rsidR="00E3191E">
        <w:rPr>
          <w:sz w:val="24"/>
          <w:szCs w:val="24"/>
          <w:lang w:eastAsia="x-none"/>
        </w:rPr>
        <w:t>probačního programu</w:t>
      </w:r>
      <w:r w:rsidR="00967373">
        <w:rPr>
          <w:sz w:val="24"/>
          <w:szCs w:val="24"/>
          <w:lang w:eastAsia="x-none"/>
        </w:rPr>
        <w:t xml:space="preserve"> a</w:t>
      </w:r>
      <w:r w:rsidR="00302FA1">
        <w:rPr>
          <w:sz w:val="24"/>
          <w:szCs w:val="24"/>
          <w:lang w:eastAsia="x-none"/>
        </w:rPr>
        <w:t> </w:t>
      </w:r>
      <w:r>
        <w:rPr>
          <w:sz w:val="24"/>
          <w:szCs w:val="24"/>
          <w:lang w:eastAsia="x-none"/>
        </w:rPr>
        <w:t xml:space="preserve">nikoli </w:t>
      </w:r>
      <w:r w:rsidR="00E3191E">
        <w:rPr>
          <w:sz w:val="24"/>
          <w:szCs w:val="24"/>
          <w:lang w:eastAsia="x-none"/>
        </w:rPr>
        <w:t xml:space="preserve">hmotněprávní podmínky pro jeho </w:t>
      </w:r>
      <w:r>
        <w:rPr>
          <w:sz w:val="24"/>
          <w:szCs w:val="24"/>
          <w:lang w:eastAsia="x-none"/>
        </w:rPr>
        <w:t xml:space="preserve">uložení. </w:t>
      </w:r>
    </w:p>
    <w:p w14:paraId="4A055968" w14:textId="423E772D" w:rsidR="000F3950" w:rsidRDefault="006D5BE8" w:rsidP="000C0DEB">
      <w:pPr>
        <w:spacing w:before="120" w:after="0" w:line="240" w:lineRule="auto"/>
        <w:jc w:val="both"/>
        <w:rPr>
          <w:b/>
          <w:bCs/>
          <w:sz w:val="24"/>
          <w:szCs w:val="24"/>
          <w:lang w:eastAsia="x-none"/>
        </w:rPr>
      </w:pPr>
      <w:r>
        <w:rPr>
          <w:sz w:val="24"/>
          <w:szCs w:val="24"/>
          <w:lang w:eastAsia="x-none"/>
        </w:rPr>
        <w:t xml:space="preserve">Dále se navrhuje, aby k výkonu dohledu nad probačním programem </w:t>
      </w:r>
      <w:r w:rsidR="00014D96">
        <w:rPr>
          <w:sz w:val="24"/>
          <w:szCs w:val="24"/>
          <w:lang w:eastAsia="x-none"/>
        </w:rPr>
        <w:t xml:space="preserve">byl probační úředník </w:t>
      </w:r>
      <w:r>
        <w:rPr>
          <w:sz w:val="24"/>
          <w:szCs w:val="24"/>
          <w:lang w:eastAsia="x-none"/>
        </w:rPr>
        <w:t>příslušn</w:t>
      </w:r>
      <w:r w:rsidR="00014D96">
        <w:rPr>
          <w:sz w:val="24"/>
          <w:szCs w:val="24"/>
          <w:lang w:eastAsia="x-none"/>
        </w:rPr>
        <w:t>ý</w:t>
      </w:r>
      <w:r>
        <w:rPr>
          <w:sz w:val="24"/>
          <w:szCs w:val="24"/>
          <w:lang w:eastAsia="x-none"/>
        </w:rPr>
        <w:t xml:space="preserve"> ze zákona a nebylo třeba j</w:t>
      </w:r>
      <w:r w:rsidR="00014D96">
        <w:rPr>
          <w:sz w:val="24"/>
          <w:szCs w:val="24"/>
          <w:lang w:eastAsia="x-none"/>
        </w:rPr>
        <w:t>ej</w:t>
      </w:r>
      <w:r>
        <w:rPr>
          <w:sz w:val="24"/>
          <w:szCs w:val="24"/>
          <w:lang w:eastAsia="x-none"/>
        </w:rPr>
        <w:t xml:space="preserve"> dohledem pověřovat v jednotlivých případech, neboť v praxi je dohledem pověřován vždy. </w:t>
      </w:r>
    </w:p>
    <w:p w14:paraId="21E8B7CD" w14:textId="1B201188" w:rsidR="006D5BE8" w:rsidRDefault="0062178D" w:rsidP="000C0DEB">
      <w:pPr>
        <w:spacing w:before="120" w:after="0" w:line="240" w:lineRule="auto"/>
        <w:jc w:val="both"/>
        <w:rPr>
          <w:sz w:val="24"/>
          <w:szCs w:val="24"/>
          <w:lang w:eastAsia="x-none"/>
        </w:rPr>
      </w:pPr>
      <w:r>
        <w:rPr>
          <w:b/>
          <w:bCs/>
          <w:sz w:val="24"/>
          <w:szCs w:val="24"/>
          <w:lang w:eastAsia="x-none"/>
        </w:rPr>
        <w:t>K</w:t>
      </w:r>
      <w:r w:rsidR="00E3191E">
        <w:rPr>
          <w:b/>
          <w:bCs/>
          <w:sz w:val="24"/>
          <w:szCs w:val="24"/>
          <w:lang w:eastAsia="x-none"/>
        </w:rPr>
        <w:t> bodům 1</w:t>
      </w:r>
      <w:r w:rsidR="00633F30">
        <w:rPr>
          <w:b/>
          <w:bCs/>
          <w:sz w:val="24"/>
          <w:szCs w:val="24"/>
          <w:lang w:eastAsia="x-none"/>
        </w:rPr>
        <w:t>4</w:t>
      </w:r>
      <w:r w:rsidR="00E3191E">
        <w:rPr>
          <w:b/>
          <w:bCs/>
          <w:sz w:val="24"/>
          <w:szCs w:val="24"/>
          <w:lang w:eastAsia="x-none"/>
        </w:rPr>
        <w:t xml:space="preserve"> a </w:t>
      </w:r>
      <w:r w:rsidR="00633F30">
        <w:rPr>
          <w:b/>
          <w:bCs/>
          <w:sz w:val="24"/>
          <w:szCs w:val="24"/>
          <w:lang w:eastAsia="x-none"/>
        </w:rPr>
        <w:t>20</w:t>
      </w:r>
      <w:r w:rsidR="00E3191E">
        <w:rPr>
          <w:b/>
          <w:bCs/>
          <w:sz w:val="24"/>
          <w:szCs w:val="24"/>
          <w:lang w:eastAsia="x-none"/>
        </w:rPr>
        <w:t xml:space="preserve"> (</w:t>
      </w:r>
      <w:r w:rsidR="005E2649">
        <w:rPr>
          <w:b/>
          <w:bCs/>
          <w:sz w:val="24"/>
          <w:szCs w:val="24"/>
          <w:lang w:eastAsia="x-none"/>
        </w:rPr>
        <w:t xml:space="preserve">členění </w:t>
      </w:r>
      <w:r w:rsidR="00967373">
        <w:rPr>
          <w:b/>
          <w:bCs/>
          <w:sz w:val="24"/>
          <w:szCs w:val="24"/>
          <w:lang w:eastAsia="x-none"/>
        </w:rPr>
        <w:t xml:space="preserve">hlavy III </w:t>
      </w:r>
      <w:r w:rsidR="005E2649">
        <w:rPr>
          <w:b/>
          <w:bCs/>
          <w:sz w:val="24"/>
          <w:szCs w:val="24"/>
          <w:lang w:eastAsia="x-none"/>
        </w:rPr>
        <w:t>na díly)</w:t>
      </w:r>
    </w:p>
    <w:p w14:paraId="490EFBF2" w14:textId="2D54CBE5" w:rsidR="0062178D" w:rsidRDefault="0062178D" w:rsidP="000C0DEB">
      <w:pPr>
        <w:spacing w:before="120" w:after="0" w:line="240" w:lineRule="auto"/>
        <w:jc w:val="both"/>
        <w:rPr>
          <w:sz w:val="24"/>
          <w:szCs w:val="24"/>
          <w:lang w:eastAsia="x-none"/>
        </w:rPr>
      </w:pPr>
      <w:r>
        <w:rPr>
          <w:sz w:val="24"/>
          <w:szCs w:val="24"/>
          <w:lang w:eastAsia="x-none"/>
        </w:rPr>
        <w:t xml:space="preserve">Za účelem větší přehlednosti se navrhuje hlavu III zákona o soudnictví ve věcech mládeže rozčlenit do dílů, </w:t>
      </w:r>
      <w:r w:rsidR="00374963">
        <w:rPr>
          <w:sz w:val="24"/>
          <w:szCs w:val="24"/>
          <w:lang w:eastAsia="x-none"/>
        </w:rPr>
        <w:t>přičemž</w:t>
      </w:r>
      <w:r>
        <w:rPr>
          <w:sz w:val="24"/>
          <w:szCs w:val="24"/>
          <w:lang w:eastAsia="x-none"/>
        </w:rPr>
        <w:t xml:space="preserve"> v prvním </w:t>
      </w:r>
      <w:r w:rsidR="00374963">
        <w:rPr>
          <w:sz w:val="24"/>
          <w:szCs w:val="24"/>
          <w:lang w:eastAsia="x-none"/>
        </w:rPr>
        <w:t xml:space="preserve">dílu </w:t>
      </w:r>
      <w:r>
        <w:rPr>
          <w:sz w:val="24"/>
          <w:szCs w:val="24"/>
          <w:lang w:eastAsia="x-none"/>
        </w:rPr>
        <w:t>jsou upravena obecná ustanovení, druhý se týká právního zastoupení dítěte mladšího 15 let</w:t>
      </w:r>
      <w:r w:rsidR="00A55CE9">
        <w:rPr>
          <w:sz w:val="24"/>
          <w:szCs w:val="24"/>
          <w:lang w:eastAsia="x-none"/>
        </w:rPr>
        <w:t>, včetně rozhodování o nákladech na právní zastoupení dítěte mladšího 15 let</w:t>
      </w:r>
      <w:r>
        <w:rPr>
          <w:sz w:val="24"/>
          <w:szCs w:val="24"/>
          <w:lang w:eastAsia="x-none"/>
        </w:rPr>
        <w:t xml:space="preserve">, třetí upravuje fázi před státním zastupitelstvím, v níž je </w:t>
      </w:r>
      <w:r>
        <w:rPr>
          <w:sz w:val="24"/>
          <w:szCs w:val="24"/>
          <w:lang w:eastAsia="x-none"/>
        </w:rPr>
        <w:lastRenderedPageBreak/>
        <w:t>zvažováno, zda bude podán návrh na uložení opatření dítěti mladšímu 15 let, a čtvrtý se věnuje soudní fázi řízení.</w:t>
      </w:r>
      <w:r w:rsidR="00362DD5">
        <w:rPr>
          <w:sz w:val="24"/>
          <w:szCs w:val="24"/>
          <w:lang w:eastAsia="x-none"/>
        </w:rPr>
        <w:t xml:space="preserve"> </w:t>
      </w:r>
      <w:r w:rsidR="000004A2">
        <w:rPr>
          <w:bCs/>
          <w:sz w:val="24"/>
          <w:szCs w:val="24"/>
          <w:lang w:eastAsia="en-US"/>
        </w:rPr>
        <w:t>Objasňovací</w:t>
      </w:r>
      <w:r w:rsidR="00362DD5">
        <w:rPr>
          <w:sz w:val="24"/>
          <w:szCs w:val="24"/>
          <w:lang w:eastAsia="x-none"/>
        </w:rPr>
        <w:t xml:space="preserve"> fáze řízení samostatně </w:t>
      </w:r>
      <w:r w:rsidR="00E76418">
        <w:rPr>
          <w:sz w:val="24"/>
          <w:szCs w:val="24"/>
          <w:lang w:eastAsia="x-none"/>
        </w:rPr>
        <w:t xml:space="preserve">upravena </w:t>
      </w:r>
      <w:r w:rsidR="00362DD5">
        <w:rPr>
          <w:sz w:val="24"/>
          <w:szCs w:val="24"/>
          <w:lang w:eastAsia="x-none"/>
        </w:rPr>
        <w:t xml:space="preserve">není, neboť příslušné postupy a procesní pravidla nad rámec obecných ustanovení jsou obsažena v trestním řádu. </w:t>
      </w:r>
    </w:p>
    <w:p w14:paraId="32FB0035" w14:textId="40F2EEC4" w:rsidR="00A31EFE" w:rsidRDefault="00916164" w:rsidP="000C0DEB">
      <w:pPr>
        <w:spacing w:before="120" w:after="0" w:line="240" w:lineRule="auto"/>
        <w:jc w:val="both"/>
        <w:rPr>
          <w:b/>
          <w:bCs/>
          <w:sz w:val="24"/>
          <w:szCs w:val="24"/>
          <w:lang w:eastAsia="x-none"/>
        </w:rPr>
      </w:pPr>
      <w:r>
        <w:rPr>
          <w:b/>
          <w:bCs/>
          <w:sz w:val="24"/>
          <w:szCs w:val="24"/>
          <w:lang w:eastAsia="x-none"/>
        </w:rPr>
        <w:t xml:space="preserve">K </w:t>
      </w:r>
      <w:r w:rsidR="00A55CE9">
        <w:rPr>
          <w:b/>
          <w:bCs/>
          <w:sz w:val="24"/>
          <w:szCs w:val="24"/>
        </w:rPr>
        <w:t>bodu 1</w:t>
      </w:r>
      <w:r w:rsidR="00633F30">
        <w:rPr>
          <w:b/>
          <w:bCs/>
          <w:sz w:val="24"/>
          <w:szCs w:val="24"/>
        </w:rPr>
        <w:t>5</w:t>
      </w:r>
      <w:r w:rsidR="00A55CE9">
        <w:rPr>
          <w:b/>
          <w:bCs/>
          <w:sz w:val="24"/>
          <w:szCs w:val="24"/>
        </w:rPr>
        <w:t xml:space="preserve"> (</w:t>
      </w:r>
      <w:r>
        <w:rPr>
          <w:b/>
          <w:bCs/>
          <w:sz w:val="24"/>
          <w:szCs w:val="24"/>
          <w:lang w:eastAsia="x-none"/>
        </w:rPr>
        <w:t>§ 88b</w:t>
      </w:r>
      <w:r w:rsidR="00A55CE9">
        <w:rPr>
          <w:b/>
          <w:bCs/>
          <w:sz w:val="24"/>
          <w:szCs w:val="24"/>
          <w:lang w:eastAsia="x-none"/>
        </w:rPr>
        <w:t>)</w:t>
      </w:r>
    </w:p>
    <w:p w14:paraId="0745B3EF" w14:textId="7E958AF1" w:rsidR="00916164" w:rsidRDefault="00916164" w:rsidP="000C0DEB">
      <w:pPr>
        <w:spacing w:before="120" w:after="0" w:line="240" w:lineRule="auto"/>
        <w:jc w:val="both"/>
        <w:rPr>
          <w:sz w:val="24"/>
          <w:szCs w:val="24"/>
          <w:lang w:eastAsia="x-none"/>
        </w:rPr>
      </w:pPr>
      <w:r>
        <w:rPr>
          <w:sz w:val="24"/>
          <w:szCs w:val="24"/>
          <w:lang w:eastAsia="x-none"/>
        </w:rPr>
        <w:t xml:space="preserve">Za účelem přehlednosti se navrhuje vymezit jednotlivé fáze, z kterých sestává řízení ve věcech dětí mladších 15 let. Stávající úprava v hlavě III upravuje pouze řízení před soudem pro mládež. Vzhledem k tomu, že nově je třeba zaručit právo dítěte na právního zástupce ve všech fázích řízení a že je třeba </w:t>
      </w:r>
      <w:r w:rsidR="00D05C87">
        <w:rPr>
          <w:sz w:val="24"/>
          <w:szCs w:val="24"/>
          <w:lang w:eastAsia="x-none"/>
        </w:rPr>
        <w:t xml:space="preserve">umožnit, aby nebylo ve všech případech nutné podat soudu pro mládež </w:t>
      </w:r>
      <w:r>
        <w:rPr>
          <w:sz w:val="24"/>
          <w:szCs w:val="24"/>
          <w:lang w:eastAsia="x-none"/>
        </w:rPr>
        <w:t>návrh na uložení opatření</w:t>
      </w:r>
      <w:r w:rsidR="00D05C87">
        <w:rPr>
          <w:sz w:val="24"/>
          <w:szCs w:val="24"/>
          <w:lang w:eastAsia="x-none"/>
        </w:rPr>
        <w:t xml:space="preserve"> dítěti, které se </w:t>
      </w:r>
      <w:r w:rsidR="00890E67">
        <w:rPr>
          <w:sz w:val="24"/>
          <w:szCs w:val="24"/>
          <w:lang w:eastAsia="x-none"/>
        </w:rPr>
        <w:t xml:space="preserve">mělo </w:t>
      </w:r>
      <w:r w:rsidR="00D05C87">
        <w:rPr>
          <w:sz w:val="24"/>
          <w:szCs w:val="24"/>
          <w:lang w:eastAsia="x-none"/>
        </w:rPr>
        <w:t>dopust</w:t>
      </w:r>
      <w:r w:rsidR="00890E67">
        <w:rPr>
          <w:sz w:val="24"/>
          <w:szCs w:val="24"/>
          <w:lang w:eastAsia="x-none"/>
        </w:rPr>
        <w:t>it</w:t>
      </w:r>
      <w:r w:rsidR="00D05C87">
        <w:rPr>
          <w:sz w:val="24"/>
          <w:szCs w:val="24"/>
          <w:lang w:eastAsia="x-none"/>
        </w:rPr>
        <w:t xml:space="preserve"> činu jinak trestného</w:t>
      </w:r>
      <w:r>
        <w:rPr>
          <w:sz w:val="24"/>
          <w:szCs w:val="24"/>
          <w:lang w:eastAsia="x-none"/>
        </w:rPr>
        <w:t xml:space="preserve">, je třeba upravit určité nové postupy i ve fázích předcházejících soudnímu řízení. </w:t>
      </w:r>
    </w:p>
    <w:p w14:paraId="616DCA78" w14:textId="393B6220" w:rsidR="0078585C" w:rsidRDefault="0078585C" w:rsidP="000C0DEB">
      <w:pPr>
        <w:spacing w:before="120" w:after="0" w:line="240" w:lineRule="auto"/>
        <w:jc w:val="both"/>
        <w:rPr>
          <w:b/>
          <w:bCs/>
          <w:sz w:val="24"/>
          <w:szCs w:val="24"/>
          <w:lang w:eastAsia="x-none"/>
        </w:rPr>
      </w:pPr>
      <w:r>
        <w:rPr>
          <w:b/>
          <w:bCs/>
          <w:sz w:val="24"/>
          <w:szCs w:val="24"/>
          <w:lang w:eastAsia="x-none"/>
        </w:rPr>
        <w:t xml:space="preserve">K </w:t>
      </w:r>
      <w:r w:rsidR="00D05C87">
        <w:rPr>
          <w:b/>
          <w:bCs/>
          <w:sz w:val="24"/>
          <w:szCs w:val="24"/>
          <w:lang w:eastAsia="x-none"/>
        </w:rPr>
        <w:t>bodům 1</w:t>
      </w:r>
      <w:r w:rsidR="00633F30">
        <w:rPr>
          <w:b/>
          <w:bCs/>
          <w:sz w:val="24"/>
          <w:szCs w:val="24"/>
          <w:lang w:eastAsia="x-none"/>
        </w:rPr>
        <w:t>6</w:t>
      </w:r>
      <w:r w:rsidR="00D05C87">
        <w:rPr>
          <w:b/>
          <w:bCs/>
          <w:sz w:val="24"/>
          <w:szCs w:val="24"/>
          <w:lang w:eastAsia="x-none"/>
        </w:rPr>
        <w:t xml:space="preserve"> a 1</w:t>
      </w:r>
      <w:r w:rsidR="00633F30">
        <w:rPr>
          <w:b/>
          <w:bCs/>
          <w:sz w:val="24"/>
          <w:szCs w:val="24"/>
          <w:lang w:eastAsia="x-none"/>
        </w:rPr>
        <w:t>7</w:t>
      </w:r>
      <w:r w:rsidR="00D05C87">
        <w:rPr>
          <w:b/>
          <w:bCs/>
          <w:sz w:val="24"/>
          <w:szCs w:val="24"/>
          <w:lang w:eastAsia="x-none"/>
        </w:rPr>
        <w:t xml:space="preserve"> (</w:t>
      </w:r>
      <w:r>
        <w:rPr>
          <w:b/>
          <w:bCs/>
          <w:sz w:val="24"/>
          <w:szCs w:val="24"/>
          <w:lang w:eastAsia="x-none"/>
        </w:rPr>
        <w:t>§ 89</w:t>
      </w:r>
      <w:r w:rsidR="004719F3">
        <w:rPr>
          <w:b/>
          <w:bCs/>
          <w:sz w:val="24"/>
          <w:szCs w:val="24"/>
          <w:lang w:eastAsia="x-none"/>
        </w:rPr>
        <w:t xml:space="preserve"> odst. 2 a 3</w:t>
      </w:r>
      <w:r w:rsidR="00D05C87">
        <w:rPr>
          <w:b/>
          <w:bCs/>
          <w:sz w:val="24"/>
          <w:szCs w:val="24"/>
          <w:lang w:eastAsia="x-none"/>
        </w:rPr>
        <w:t xml:space="preserve"> a </w:t>
      </w:r>
      <w:r w:rsidR="00D05C87">
        <w:rPr>
          <w:b/>
          <w:bCs/>
          <w:sz w:val="24"/>
          <w:szCs w:val="24"/>
        </w:rPr>
        <w:t xml:space="preserve">§ 94 odst. 1) </w:t>
      </w:r>
      <w:r w:rsidR="00D05C87">
        <w:rPr>
          <w:b/>
          <w:bCs/>
          <w:sz w:val="24"/>
          <w:szCs w:val="24"/>
          <w:lang w:eastAsia="x-none"/>
        </w:rPr>
        <w:t xml:space="preserve"> </w:t>
      </w:r>
    </w:p>
    <w:p w14:paraId="1A1D7324" w14:textId="228940A2" w:rsidR="0078585C" w:rsidRDefault="0078585C" w:rsidP="000C0DEB">
      <w:pPr>
        <w:spacing w:before="120" w:after="0" w:line="240" w:lineRule="auto"/>
        <w:jc w:val="both"/>
        <w:rPr>
          <w:sz w:val="24"/>
          <w:szCs w:val="24"/>
          <w:lang w:eastAsia="x-none"/>
        </w:rPr>
      </w:pPr>
      <w:r>
        <w:rPr>
          <w:sz w:val="24"/>
          <w:szCs w:val="24"/>
          <w:lang w:eastAsia="x-none"/>
        </w:rPr>
        <w:t xml:space="preserve">Navržená změna reaguje na skutečnost, že </w:t>
      </w:r>
      <w:r w:rsidR="00A73586">
        <w:rPr>
          <w:sz w:val="24"/>
          <w:szCs w:val="24"/>
          <w:lang w:eastAsia="x-none"/>
        </w:rPr>
        <w:t xml:space="preserve">v řízení ve věcech dětí mladších 15 let nemusí vždy dojít k uložení opatření soudem pro mládež, neboť soud může jednak upustit od uložení opatření, a jednak nově </w:t>
      </w:r>
      <w:r w:rsidR="00892428">
        <w:rPr>
          <w:sz w:val="24"/>
          <w:szCs w:val="24"/>
          <w:lang w:eastAsia="x-none"/>
        </w:rPr>
        <w:t xml:space="preserve">může </w:t>
      </w:r>
      <w:r w:rsidR="00821513">
        <w:rPr>
          <w:sz w:val="24"/>
          <w:szCs w:val="24"/>
          <w:lang w:eastAsia="x-none"/>
        </w:rPr>
        <w:t xml:space="preserve">státní zastupitelství </w:t>
      </w:r>
      <w:r w:rsidR="00D45F26">
        <w:rPr>
          <w:sz w:val="24"/>
          <w:szCs w:val="24"/>
          <w:lang w:eastAsia="x-none"/>
        </w:rPr>
        <w:t xml:space="preserve">využít svého diskrečního oprávnění a nemusí </w:t>
      </w:r>
      <w:r w:rsidR="00A73586">
        <w:rPr>
          <w:sz w:val="24"/>
          <w:szCs w:val="24"/>
          <w:lang w:eastAsia="x-none"/>
        </w:rPr>
        <w:t>soudu pro mládež n</w:t>
      </w:r>
      <w:r w:rsidR="00821513">
        <w:rPr>
          <w:sz w:val="24"/>
          <w:szCs w:val="24"/>
          <w:lang w:eastAsia="x-none"/>
        </w:rPr>
        <w:t>ávrh na uložení opatření</w:t>
      </w:r>
      <w:r w:rsidR="00892428" w:rsidRPr="00892428">
        <w:rPr>
          <w:sz w:val="24"/>
          <w:szCs w:val="24"/>
          <w:lang w:eastAsia="x-none"/>
        </w:rPr>
        <w:t xml:space="preserve"> </w:t>
      </w:r>
      <w:r w:rsidR="00892428">
        <w:rPr>
          <w:sz w:val="24"/>
          <w:szCs w:val="24"/>
          <w:lang w:eastAsia="x-none"/>
        </w:rPr>
        <w:t>podat</w:t>
      </w:r>
      <w:r w:rsidR="00D45F26">
        <w:rPr>
          <w:sz w:val="24"/>
          <w:szCs w:val="24"/>
          <w:lang w:eastAsia="x-none"/>
        </w:rPr>
        <w:t>.</w:t>
      </w:r>
      <w:r w:rsidR="004719F3">
        <w:rPr>
          <w:sz w:val="24"/>
          <w:szCs w:val="24"/>
          <w:lang w:eastAsia="x-none"/>
        </w:rPr>
        <w:t xml:space="preserve"> Dále se sjednocuje užívaná terminologie ve</w:t>
      </w:r>
      <w:r w:rsidR="00D05C87">
        <w:rPr>
          <w:sz w:val="24"/>
          <w:szCs w:val="24"/>
          <w:lang w:eastAsia="x-none"/>
        </w:rPr>
        <w:t> </w:t>
      </w:r>
      <w:r w:rsidR="004719F3">
        <w:rPr>
          <w:sz w:val="24"/>
          <w:szCs w:val="24"/>
          <w:lang w:eastAsia="x-none"/>
        </w:rPr>
        <w:t xml:space="preserve">vztahu k dítěti mladšímu </w:t>
      </w:r>
      <w:r w:rsidR="00967373">
        <w:rPr>
          <w:sz w:val="24"/>
          <w:szCs w:val="24"/>
          <w:lang w:eastAsia="x-none"/>
        </w:rPr>
        <w:t>15</w:t>
      </w:r>
      <w:r w:rsidR="004719F3">
        <w:rPr>
          <w:sz w:val="24"/>
          <w:szCs w:val="24"/>
          <w:lang w:eastAsia="x-none"/>
        </w:rPr>
        <w:t xml:space="preserve"> let.</w:t>
      </w:r>
    </w:p>
    <w:p w14:paraId="020D3A76" w14:textId="75473B28" w:rsidR="00D05C87" w:rsidRPr="00DC73BF" w:rsidRDefault="00D05C87" w:rsidP="000C0DEB">
      <w:pPr>
        <w:spacing w:before="120" w:after="0" w:line="240" w:lineRule="auto"/>
        <w:jc w:val="both"/>
        <w:rPr>
          <w:b/>
          <w:bCs/>
          <w:sz w:val="24"/>
          <w:szCs w:val="24"/>
          <w:lang w:eastAsia="x-none"/>
        </w:rPr>
      </w:pPr>
      <w:r w:rsidRPr="00DC73BF">
        <w:rPr>
          <w:b/>
          <w:bCs/>
          <w:sz w:val="24"/>
          <w:szCs w:val="24"/>
          <w:lang w:eastAsia="x-none"/>
        </w:rPr>
        <w:t>K bodu 1</w:t>
      </w:r>
      <w:r w:rsidR="00633F30">
        <w:rPr>
          <w:b/>
          <w:bCs/>
          <w:sz w:val="24"/>
          <w:szCs w:val="24"/>
          <w:lang w:eastAsia="x-none"/>
        </w:rPr>
        <w:t>8</w:t>
      </w:r>
      <w:r w:rsidRPr="00DC73BF">
        <w:rPr>
          <w:b/>
          <w:bCs/>
          <w:sz w:val="24"/>
          <w:szCs w:val="24"/>
          <w:lang w:eastAsia="x-none"/>
        </w:rPr>
        <w:t xml:space="preserve"> (§ 89a a 89b)</w:t>
      </w:r>
    </w:p>
    <w:p w14:paraId="17843EAD" w14:textId="3F569F4B" w:rsidR="00821513" w:rsidRPr="00DC73BF" w:rsidRDefault="00821513" w:rsidP="000C0DEB">
      <w:pPr>
        <w:spacing w:before="120" w:after="0" w:line="240" w:lineRule="auto"/>
        <w:jc w:val="both"/>
        <w:rPr>
          <w:b/>
          <w:bCs/>
          <w:i/>
          <w:iCs/>
          <w:sz w:val="24"/>
          <w:szCs w:val="24"/>
          <w:lang w:eastAsia="x-none"/>
        </w:rPr>
      </w:pPr>
      <w:r w:rsidRPr="00DC73BF">
        <w:rPr>
          <w:b/>
          <w:bCs/>
          <w:i/>
          <w:iCs/>
          <w:sz w:val="24"/>
          <w:szCs w:val="24"/>
          <w:lang w:eastAsia="x-none"/>
        </w:rPr>
        <w:t>K § 89a</w:t>
      </w:r>
    </w:p>
    <w:p w14:paraId="2B4A4370" w14:textId="77777777" w:rsidR="00A678FF" w:rsidRDefault="00821513" w:rsidP="000C0DEB">
      <w:pPr>
        <w:spacing w:before="120" w:after="0" w:line="240" w:lineRule="auto"/>
        <w:jc w:val="both"/>
        <w:rPr>
          <w:sz w:val="24"/>
          <w:szCs w:val="24"/>
          <w:lang w:eastAsia="x-none"/>
        </w:rPr>
      </w:pPr>
      <w:r w:rsidRPr="00821513">
        <w:rPr>
          <w:sz w:val="24"/>
          <w:szCs w:val="24"/>
          <w:lang w:eastAsia="x-none"/>
        </w:rPr>
        <w:t xml:space="preserve">V daném ustanovení se vymezuje, podle jakých předpisů postupují </w:t>
      </w:r>
      <w:r w:rsidR="00A678FF">
        <w:rPr>
          <w:sz w:val="24"/>
          <w:szCs w:val="24"/>
          <w:lang w:eastAsia="x-none"/>
        </w:rPr>
        <w:t xml:space="preserve">příslušné </w:t>
      </w:r>
      <w:r w:rsidRPr="00821513">
        <w:rPr>
          <w:sz w:val="24"/>
          <w:szCs w:val="24"/>
          <w:lang w:eastAsia="x-none"/>
        </w:rPr>
        <w:t xml:space="preserve">orgány v jednotlivých fázích řízení ve věcech dětí mladších 15 let. </w:t>
      </w:r>
    </w:p>
    <w:p w14:paraId="2441D7F4" w14:textId="26EC7716" w:rsidR="00767B94" w:rsidRPr="00821513" w:rsidRDefault="00821513" w:rsidP="000C0DEB">
      <w:pPr>
        <w:spacing w:before="120" w:after="0" w:line="240" w:lineRule="auto"/>
        <w:jc w:val="both"/>
        <w:rPr>
          <w:sz w:val="24"/>
          <w:szCs w:val="24"/>
        </w:rPr>
      </w:pPr>
      <w:r>
        <w:rPr>
          <w:sz w:val="24"/>
          <w:szCs w:val="24"/>
          <w:lang w:eastAsia="x-none"/>
        </w:rPr>
        <w:t>V první fázi řízení</w:t>
      </w:r>
      <w:r w:rsidRPr="00821513">
        <w:rPr>
          <w:sz w:val="24"/>
          <w:szCs w:val="24"/>
        </w:rPr>
        <w:t>, kter</w:t>
      </w:r>
      <w:r>
        <w:rPr>
          <w:sz w:val="24"/>
          <w:szCs w:val="24"/>
        </w:rPr>
        <w:t>á</w:t>
      </w:r>
      <w:r w:rsidRPr="00821513">
        <w:rPr>
          <w:sz w:val="24"/>
          <w:szCs w:val="24"/>
        </w:rPr>
        <w:t xml:space="preserve"> </w:t>
      </w:r>
      <w:r w:rsidR="00767B94">
        <w:rPr>
          <w:sz w:val="24"/>
          <w:szCs w:val="24"/>
        </w:rPr>
        <w:t>je omezena na</w:t>
      </w:r>
      <w:r w:rsidRPr="00821513">
        <w:rPr>
          <w:sz w:val="24"/>
          <w:szCs w:val="24"/>
        </w:rPr>
        <w:t xml:space="preserve"> </w:t>
      </w:r>
      <w:r w:rsidR="00890E67">
        <w:rPr>
          <w:sz w:val="24"/>
          <w:szCs w:val="24"/>
        </w:rPr>
        <w:t>objasnění</w:t>
      </w:r>
      <w:r w:rsidRPr="00821513">
        <w:rPr>
          <w:sz w:val="24"/>
          <w:szCs w:val="24"/>
        </w:rPr>
        <w:t xml:space="preserve">, zda </w:t>
      </w:r>
      <w:r>
        <w:rPr>
          <w:sz w:val="24"/>
          <w:szCs w:val="24"/>
        </w:rPr>
        <w:t xml:space="preserve">se jedná o </w:t>
      </w:r>
      <w:r w:rsidRPr="00821513">
        <w:rPr>
          <w:sz w:val="24"/>
          <w:szCs w:val="24"/>
        </w:rPr>
        <w:t>čin jinak trestný</w:t>
      </w:r>
      <w:r w:rsidR="00890E67">
        <w:rPr>
          <w:sz w:val="24"/>
          <w:szCs w:val="24"/>
        </w:rPr>
        <w:t>, a zjištění, zda jej spáchalo</w:t>
      </w:r>
      <w:r w:rsidRPr="00821513">
        <w:rPr>
          <w:sz w:val="24"/>
          <w:szCs w:val="24"/>
        </w:rPr>
        <w:t xml:space="preserve"> trestně neodpovědné dítěte mladší 15 let</w:t>
      </w:r>
      <w:r>
        <w:rPr>
          <w:sz w:val="24"/>
          <w:szCs w:val="24"/>
        </w:rPr>
        <w:t>, postupují orgány činné v trestním řízení přiměřeně podle trestního řádu a podle vymezených ustanovení hlavy II zákona o</w:t>
      </w:r>
      <w:r w:rsidR="00892428">
        <w:rPr>
          <w:sz w:val="24"/>
          <w:szCs w:val="24"/>
        </w:rPr>
        <w:t> </w:t>
      </w:r>
      <w:r>
        <w:rPr>
          <w:sz w:val="24"/>
          <w:szCs w:val="24"/>
        </w:rPr>
        <w:t>soudnictví ve věcech mládeže</w:t>
      </w:r>
      <w:r w:rsidR="006C3EB2">
        <w:rPr>
          <w:sz w:val="24"/>
          <w:szCs w:val="24"/>
        </w:rPr>
        <w:t xml:space="preserve">; </w:t>
      </w:r>
      <w:r w:rsidR="00767B94">
        <w:rPr>
          <w:sz w:val="24"/>
          <w:szCs w:val="24"/>
        </w:rPr>
        <w:t>j</w:t>
      </w:r>
      <w:r w:rsidR="00767B94" w:rsidRPr="00821513">
        <w:rPr>
          <w:sz w:val="24"/>
          <w:szCs w:val="24"/>
        </w:rPr>
        <w:t>de zejména o ustanovení, která jsou ve prospěch dítěte – přiměřeně se bud</w:t>
      </w:r>
      <w:r w:rsidR="00767B94">
        <w:rPr>
          <w:sz w:val="24"/>
          <w:szCs w:val="24"/>
        </w:rPr>
        <w:t>e</w:t>
      </w:r>
      <w:r w:rsidR="00767B94" w:rsidRPr="00821513">
        <w:rPr>
          <w:sz w:val="24"/>
          <w:szCs w:val="24"/>
        </w:rPr>
        <w:t xml:space="preserve"> aplikovat např. ustanovení ohledně ochrany soukromí (§ 53 ZSVM)</w:t>
      </w:r>
      <w:r w:rsidR="00767B94">
        <w:rPr>
          <w:sz w:val="24"/>
          <w:szCs w:val="24"/>
        </w:rPr>
        <w:t xml:space="preserve"> nebo požadavek na </w:t>
      </w:r>
      <w:r w:rsidR="00767B94" w:rsidRPr="00821513">
        <w:rPr>
          <w:sz w:val="24"/>
          <w:szCs w:val="24"/>
        </w:rPr>
        <w:t xml:space="preserve">šetrné provádění úkonů (§ 41 ZSVM) aj. </w:t>
      </w:r>
      <w:r w:rsidR="00890E67">
        <w:rPr>
          <w:sz w:val="24"/>
          <w:szCs w:val="24"/>
        </w:rPr>
        <w:t>Hlava I ZSVM se užije bez dalšího, neboť s</w:t>
      </w:r>
      <w:r w:rsidR="00E50467">
        <w:rPr>
          <w:sz w:val="24"/>
          <w:szCs w:val="24"/>
        </w:rPr>
        <w:t>e</w:t>
      </w:r>
      <w:r w:rsidR="00890E67">
        <w:rPr>
          <w:sz w:val="24"/>
          <w:szCs w:val="24"/>
        </w:rPr>
        <w:t xml:space="preserve"> týká jak mladistvých, tak dětí mladších 15 let, proti kterým se vede řízení podle hlavy III ZSVM. </w:t>
      </w:r>
    </w:p>
    <w:p w14:paraId="27317B25" w14:textId="569CDE20" w:rsidR="00821513" w:rsidRPr="00965C49" w:rsidRDefault="00A678FF" w:rsidP="000C0DEB">
      <w:pPr>
        <w:spacing w:before="120" w:after="0" w:line="240" w:lineRule="auto"/>
        <w:jc w:val="both"/>
        <w:rPr>
          <w:sz w:val="24"/>
          <w:szCs w:val="24"/>
        </w:rPr>
      </w:pPr>
      <w:r>
        <w:rPr>
          <w:sz w:val="24"/>
          <w:szCs w:val="24"/>
        </w:rPr>
        <w:t>V</w:t>
      </w:r>
      <w:r w:rsidR="00821513">
        <w:rPr>
          <w:sz w:val="24"/>
          <w:szCs w:val="24"/>
        </w:rPr>
        <w:t xml:space="preserve"> souladu s judikaturou Nejvyššího soudu (srov. </w:t>
      </w:r>
      <w:r w:rsidR="00821513" w:rsidRPr="00821513">
        <w:rPr>
          <w:color w:val="000000"/>
          <w:sz w:val="24"/>
          <w:szCs w:val="24"/>
        </w:rPr>
        <w:t>rozhodnutí Nejvyššího soudu ze dne 25.</w:t>
      </w:r>
      <w:r>
        <w:rPr>
          <w:color w:val="000000"/>
          <w:sz w:val="24"/>
          <w:szCs w:val="24"/>
        </w:rPr>
        <w:t> </w:t>
      </w:r>
      <w:r w:rsidR="00821513" w:rsidRPr="00821513">
        <w:rPr>
          <w:color w:val="000000"/>
          <w:sz w:val="24"/>
          <w:szCs w:val="24"/>
        </w:rPr>
        <w:t>8.</w:t>
      </w:r>
      <w:r>
        <w:rPr>
          <w:color w:val="000000"/>
          <w:sz w:val="24"/>
          <w:szCs w:val="24"/>
        </w:rPr>
        <w:t> </w:t>
      </w:r>
      <w:r w:rsidR="00821513" w:rsidRPr="00821513">
        <w:rPr>
          <w:color w:val="000000"/>
          <w:sz w:val="24"/>
          <w:szCs w:val="24"/>
        </w:rPr>
        <w:t>2010 sp. zn. 8 Tdo 927/2010</w:t>
      </w:r>
      <w:r w:rsidR="00821513">
        <w:rPr>
          <w:color w:val="000000"/>
          <w:sz w:val="24"/>
          <w:szCs w:val="24"/>
        </w:rPr>
        <w:t>)</w:t>
      </w:r>
      <w:r w:rsidR="00821513" w:rsidRPr="00821513">
        <w:rPr>
          <w:color w:val="000000"/>
          <w:sz w:val="24"/>
          <w:szCs w:val="24"/>
        </w:rPr>
        <w:t xml:space="preserve"> </w:t>
      </w:r>
      <w:r w:rsidR="00821513">
        <w:rPr>
          <w:color w:val="000000"/>
          <w:sz w:val="24"/>
          <w:szCs w:val="24"/>
        </w:rPr>
        <w:t xml:space="preserve">orgány činné v trestním řízení v této fázi </w:t>
      </w:r>
      <w:r w:rsidR="00821513" w:rsidRPr="00821513">
        <w:rPr>
          <w:color w:val="000000"/>
          <w:sz w:val="24"/>
          <w:szCs w:val="24"/>
        </w:rPr>
        <w:t>pouze shromažďují podklady</w:t>
      </w:r>
      <w:r w:rsidR="00821513">
        <w:rPr>
          <w:color w:val="000000"/>
          <w:sz w:val="24"/>
          <w:szCs w:val="24"/>
        </w:rPr>
        <w:t>, které může</w:t>
      </w:r>
      <w:r w:rsidR="00821513" w:rsidRPr="00821513">
        <w:rPr>
          <w:color w:val="000000"/>
          <w:sz w:val="24"/>
          <w:szCs w:val="24"/>
        </w:rPr>
        <w:t xml:space="preserve"> státní zastupitelství následně uplatnit při podání návrhu na</w:t>
      </w:r>
      <w:r>
        <w:rPr>
          <w:color w:val="000000"/>
          <w:sz w:val="24"/>
          <w:szCs w:val="24"/>
        </w:rPr>
        <w:t> </w:t>
      </w:r>
      <w:r w:rsidR="00821513" w:rsidRPr="00821513">
        <w:rPr>
          <w:color w:val="000000"/>
          <w:sz w:val="24"/>
          <w:szCs w:val="24"/>
        </w:rPr>
        <w:t xml:space="preserve">zahájení řízení podle § 90 odst. 1 </w:t>
      </w:r>
      <w:r>
        <w:rPr>
          <w:color w:val="000000"/>
          <w:sz w:val="24"/>
          <w:szCs w:val="24"/>
        </w:rPr>
        <w:t>ZSVM</w:t>
      </w:r>
      <w:r w:rsidR="00821513">
        <w:rPr>
          <w:color w:val="000000"/>
          <w:sz w:val="24"/>
          <w:szCs w:val="24"/>
        </w:rPr>
        <w:t xml:space="preserve">. </w:t>
      </w:r>
      <w:r w:rsidR="00821513" w:rsidRPr="00821513">
        <w:rPr>
          <w:color w:val="000000"/>
          <w:sz w:val="24"/>
          <w:szCs w:val="24"/>
        </w:rPr>
        <w:t xml:space="preserve">Úkolem policejního orgánu v rámci postupu před zahájením trestního stíhání </w:t>
      </w:r>
      <w:r w:rsidR="006C3EB2">
        <w:rPr>
          <w:color w:val="000000"/>
          <w:sz w:val="24"/>
          <w:szCs w:val="24"/>
        </w:rPr>
        <w:t>(</w:t>
      </w:r>
      <w:r w:rsidR="00821513" w:rsidRPr="00821513">
        <w:rPr>
          <w:color w:val="000000"/>
          <w:sz w:val="24"/>
          <w:szCs w:val="24"/>
        </w:rPr>
        <w:t>prověřování</w:t>
      </w:r>
      <w:r w:rsidR="006C3EB2">
        <w:rPr>
          <w:color w:val="000000"/>
          <w:sz w:val="24"/>
          <w:szCs w:val="24"/>
        </w:rPr>
        <w:t>)</w:t>
      </w:r>
      <w:r w:rsidR="00821513" w:rsidRPr="00821513">
        <w:rPr>
          <w:color w:val="000000"/>
          <w:sz w:val="24"/>
          <w:szCs w:val="24"/>
        </w:rPr>
        <w:t xml:space="preserve"> je objasnit a zadokumentovat průběh protiprávního jednání (činu jinak trestného) dítěte</w:t>
      </w:r>
      <w:r w:rsidR="00965C49">
        <w:rPr>
          <w:color w:val="000000"/>
          <w:sz w:val="24"/>
          <w:szCs w:val="24"/>
        </w:rPr>
        <w:t xml:space="preserve"> mladšího 15 let</w:t>
      </w:r>
      <w:r w:rsidR="00821513" w:rsidRPr="00821513">
        <w:rPr>
          <w:color w:val="000000"/>
          <w:sz w:val="24"/>
          <w:szCs w:val="24"/>
        </w:rPr>
        <w:t>.</w:t>
      </w:r>
      <w:r w:rsidR="00767B94">
        <w:rPr>
          <w:color w:val="000000"/>
          <w:sz w:val="24"/>
          <w:szCs w:val="24"/>
        </w:rPr>
        <w:t xml:space="preserve"> </w:t>
      </w:r>
      <w:r w:rsidR="00821513" w:rsidRPr="00821513">
        <w:rPr>
          <w:color w:val="000000"/>
          <w:sz w:val="24"/>
          <w:szCs w:val="24"/>
        </w:rPr>
        <w:t>V</w:t>
      </w:r>
      <w:r w:rsidR="000773FB">
        <w:rPr>
          <w:color w:val="000000"/>
          <w:sz w:val="24"/>
          <w:szCs w:val="24"/>
        </w:rPr>
        <w:t xml:space="preserve"> této fázi řízení </w:t>
      </w:r>
      <w:r w:rsidR="00821513" w:rsidRPr="00821513">
        <w:rPr>
          <w:color w:val="000000"/>
          <w:sz w:val="24"/>
          <w:szCs w:val="24"/>
        </w:rPr>
        <w:t>by se měly provádět pouze nezbytné úkony jako je ohledání místa činu, zajištění stop činu jinak trestného, vyžádání zpráv od příslušného orgánu sociálně-právní ochrany dětí, příslušného střediska Probační a</w:t>
      </w:r>
      <w:r>
        <w:rPr>
          <w:color w:val="000000"/>
          <w:sz w:val="24"/>
          <w:szCs w:val="24"/>
        </w:rPr>
        <w:t> </w:t>
      </w:r>
      <w:r w:rsidR="00821513" w:rsidRPr="00821513">
        <w:rPr>
          <w:color w:val="000000"/>
          <w:sz w:val="24"/>
          <w:szCs w:val="24"/>
        </w:rPr>
        <w:t>mediační služby, školy či školského zařízení pro výkon ústavní nebo ochranné výchovy</w:t>
      </w:r>
      <w:r w:rsidR="00965C49">
        <w:rPr>
          <w:color w:val="000000"/>
          <w:sz w:val="24"/>
          <w:szCs w:val="24"/>
        </w:rPr>
        <w:t xml:space="preserve"> nebo</w:t>
      </w:r>
      <w:r w:rsidR="00821513" w:rsidRPr="00821513">
        <w:rPr>
          <w:color w:val="000000"/>
          <w:sz w:val="24"/>
          <w:szCs w:val="24"/>
        </w:rPr>
        <w:t xml:space="preserve"> podání vysvětlení. Postup </w:t>
      </w:r>
      <w:r w:rsidR="000773FB">
        <w:rPr>
          <w:color w:val="000000"/>
          <w:sz w:val="24"/>
          <w:szCs w:val="24"/>
        </w:rPr>
        <w:t>v této fázi řízení</w:t>
      </w:r>
      <w:r w:rsidR="00821513" w:rsidRPr="00821513">
        <w:rPr>
          <w:color w:val="000000"/>
          <w:sz w:val="24"/>
          <w:szCs w:val="24"/>
        </w:rPr>
        <w:t xml:space="preserve"> by měl být co nejkratší a trvat jen do doby, než je objasněn a zadokumentován průběh protiprávního jednání (činu jinak trestného) dítěte mladšího </w:t>
      </w:r>
      <w:r w:rsidR="00967373">
        <w:rPr>
          <w:color w:val="000000"/>
          <w:sz w:val="24"/>
          <w:szCs w:val="24"/>
        </w:rPr>
        <w:t>15</w:t>
      </w:r>
      <w:r w:rsidR="00821513" w:rsidRPr="00821513">
        <w:rPr>
          <w:color w:val="000000"/>
          <w:sz w:val="24"/>
          <w:szCs w:val="24"/>
        </w:rPr>
        <w:t xml:space="preserve"> let. Odložením věci podle § 159a odst. 2 </w:t>
      </w:r>
      <w:r w:rsidR="00967373">
        <w:rPr>
          <w:color w:val="000000"/>
          <w:sz w:val="24"/>
          <w:szCs w:val="24"/>
        </w:rPr>
        <w:t>tr. ř.</w:t>
      </w:r>
      <w:r w:rsidR="00965C49">
        <w:rPr>
          <w:color w:val="000000"/>
          <w:sz w:val="24"/>
          <w:szCs w:val="24"/>
        </w:rPr>
        <w:t xml:space="preserve"> ve spojení s </w:t>
      </w:r>
      <w:r w:rsidR="00821513" w:rsidRPr="00821513">
        <w:rPr>
          <w:color w:val="000000"/>
          <w:sz w:val="24"/>
          <w:szCs w:val="24"/>
        </w:rPr>
        <w:t>§ 11 odst. 1 písm.</w:t>
      </w:r>
      <w:r>
        <w:rPr>
          <w:color w:val="000000"/>
          <w:sz w:val="24"/>
          <w:szCs w:val="24"/>
        </w:rPr>
        <w:t> </w:t>
      </w:r>
      <w:r w:rsidR="00821513" w:rsidRPr="00821513">
        <w:rPr>
          <w:color w:val="000000"/>
          <w:sz w:val="24"/>
          <w:szCs w:val="24"/>
        </w:rPr>
        <w:t xml:space="preserve">d) </w:t>
      </w:r>
      <w:r w:rsidR="00967373">
        <w:rPr>
          <w:color w:val="000000"/>
          <w:sz w:val="24"/>
          <w:szCs w:val="24"/>
        </w:rPr>
        <w:t>tr.</w:t>
      </w:r>
      <w:r w:rsidR="00583D52">
        <w:rPr>
          <w:color w:val="000000"/>
          <w:sz w:val="24"/>
          <w:szCs w:val="24"/>
        </w:rPr>
        <w:t> </w:t>
      </w:r>
      <w:r w:rsidR="00967373">
        <w:rPr>
          <w:color w:val="000000"/>
          <w:sz w:val="24"/>
          <w:szCs w:val="24"/>
        </w:rPr>
        <w:t>ř.</w:t>
      </w:r>
      <w:r w:rsidR="00965C49">
        <w:rPr>
          <w:color w:val="000000"/>
          <w:sz w:val="24"/>
          <w:szCs w:val="24"/>
        </w:rPr>
        <w:t xml:space="preserve"> </w:t>
      </w:r>
      <w:r w:rsidR="00821513" w:rsidRPr="00821513">
        <w:rPr>
          <w:color w:val="000000"/>
          <w:sz w:val="24"/>
          <w:szCs w:val="24"/>
        </w:rPr>
        <w:t xml:space="preserve">tato fáze končí. Spisový materiál se v co nejkratší možné době spolu s návrhem na </w:t>
      </w:r>
      <w:r w:rsidR="00965C49">
        <w:rPr>
          <w:color w:val="000000"/>
          <w:sz w:val="24"/>
          <w:szCs w:val="24"/>
        </w:rPr>
        <w:t>případné uložení</w:t>
      </w:r>
      <w:r w:rsidR="00821513" w:rsidRPr="00821513">
        <w:rPr>
          <w:color w:val="000000"/>
          <w:sz w:val="24"/>
          <w:szCs w:val="24"/>
        </w:rPr>
        <w:t xml:space="preserve"> opatření ve smyslu § 93 odst. 1</w:t>
      </w:r>
      <w:r w:rsidR="00965C49">
        <w:rPr>
          <w:color w:val="000000"/>
          <w:sz w:val="24"/>
          <w:szCs w:val="24"/>
        </w:rPr>
        <w:t xml:space="preserve"> </w:t>
      </w:r>
      <w:r w:rsidR="009C2558">
        <w:rPr>
          <w:color w:val="000000"/>
          <w:sz w:val="24"/>
          <w:szCs w:val="24"/>
        </w:rPr>
        <w:t>ZSVM</w:t>
      </w:r>
      <w:r w:rsidR="00821513" w:rsidRPr="00821513">
        <w:rPr>
          <w:color w:val="000000"/>
          <w:sz w:val="24"/>
          <w:szCs w:val="24"/>
        </w:rPr>
        <w:t xml:space="preserve"> předloží</w:t>
      </w:r>
      <w:r w:rsidR="009C2558">
        <w:rPr>
          <w:color w:val="000000"/>
          <w:sz w:val="24"/>
          <w:szCs w:val="24"/>
        </w:rPr>
        <w:t xml:space="preserve"> </w:t>
      </w:r>
      <w:r w:rsidR="00821513" w:rsidRPr="00821513">
        <w:rPr>
          <w:color w:val="000000"/>
          <w:sz w:val="24"/>
          <w:szCs w:val="24"/>
        </w:rPr>
        <w:t>příslušnému státnímu zastupitelství</w:t>
      </w:r>
      <w:r w:rsidR="006C3EB2">
        <w:rPr>
          <w:color w:val="000000"/>
          <w:sz w:val="24"/>
          <w:szCs w:val="24"/>
        </w:rPr>
        <w:t xml:space="preserve"> s působností v netrestních věcech</w:t>
      </w:r>
      <w:r w:rsidR="00965C49">
        <w:rPr>
          <w:color w:val="000000"/>
          <w:sz w:val="24"/>
          <w:szCs w:val="24"/>
        </w:rPr>
        <w:t>.</w:t>
      </w:r>
    </w:p>
    <w:p w14:paraId="7929CAB9" w14:textId="1DA6245E" w:rsidR="00821513" w:rsidRPr="00821513" w:rsidRDefault="00767B94" w:rsidP="000C0DEB">
      <w:pPr>
        <w:spacing w:before="120" w:after="0" w:line="240" w:lineRule="auto"/>
        <w:jc w:val="both"/>
        <w:rPr>
          <w:sz w:val="24"/>
          <w:szCs w:val="24"/>
          <w:lang w:eastAsia="x-none"/>
        </w:rPr>
      </w:pPr>
      <w:r>
        <w:rPr>
          <w:sz w:val="24"/>
          <w:szCs w:val="24"/>
          <w:lang w:eastAsia="x-none"/>
        </w:rPr>
        <w:t>Pokud jde o další úkony prováděné v </w:t>
      </w:r>
      <w:r w:rsidR="000004A2">
        <w:rPr>
          <w:bCs/>
          <w:sz w:val="24"/>
          <w:szCs w:val="24"/>
          <w:lang w:eastAsia="en-US"/>
        </w:rPr>
        <w:t>objasňovací</w:t>
      </w:r>
      <w:r>
        <w:rPr>
          <w:sz w:val="24"/>
          <w:szCs w:val="24"/>
          <w:lang w:eastAsia="x-none"/>
        </w:rPr>
        <w:t xml:space="preserve"> fázi </w:t>
      </w:r>
      <w:r w:rsidR="00892428">
        <w:rPr>
          <w:sz w:val="24"/>
          <w:szCs w:val="24"/>
          <w:lang w:eastAsia="x-none"/>
        </w:rPr>
        <w:t xml:space="preserve">řízení </w:t>
      </w:r>
      <w:r>
        <w:rPr>
          <w:sz w:val="24"/>
          <w:szCs w:val="24"/>
          <w:lang w:eastAsia="x-none"/>
        </w:rPr>
        <w:t>orgány činnými v trestním řízení, jedná se o úkony spojené s právním zastoupením dítěte mladšího 15 let</w:t>
      </w:r>
      <w:r w:rsidR="009C2558">
        <w:rPr>
          <w:sz w:val="24"/>
          <w:szCs w:val="24"/>
          <w:lang w:eastAsia="x-none"/>
        </w:rPr>
        <w:t xml:space="preserve"> (včetně rozhodování o</w:t>
      </w:r>
      <w:r w:rsidR="00302FA1">
        <w:rPr>
          <w:sz w:val="24"/>
          <w:szCs w:val="24"/>
          <w:lang w:eastAsia="x-none"/>
        </w:rPr>
        <w:t> </w:t>
      </w:r>
      <w:r w:rsidR="009C2558">
        <w:rPr>
          <w:sz w:val="24"/>
          <w:szCs w:val="24"/>
          <w:lang w:eastAsia="x-none"/>
        </w:rPr>
        <w:t>nákladech právního zastoupení)</w:t>
      </w:r>
      <w:r>
        <w:rPr>
          <w:sz w:val="24"/>
          <w:szCs w:val="24"/>
          <w:lang w:eastAsia="x-none"/>
        </w:rPr>
        <w:t>, při jejich</w:t>
      </w:r>
      <w:r w:rsidR="006C3EB2">
        <w:rPr>
          <w:sz w:val="24"/>
          <w:szCs w:val="24"/>
          <w:lang w:eastAsia="x-none"/>
        </w:rPr>
        <w:t>ž</w:t>
      </w:r>
      <w:r>
        <w:rPr>
          <w:sz w:val="24"/>
          <w:szCs w:val="24"/>
          <w:lang w:eastAsia="x-none"/>
        </w:rPr>
        <w:t xml:space="preserve"> provádění se přednostně užijí ustanovení hlavy </w:t>
      </w:r>
      <w:r>
        <w:rPr>
          <w:sz w:val="24"/>
          <w:szCs w:val="24"/>
          <w:lang w:eastAsia="x-none"/>
        </w:rPr>
        <w:lastRenderedPageBreak/>
        <w:t xml:space="preserve">III zákona o soudnictví ve věcech </w:t>
      </w:r>
      <w:r w:rsidR="009C2558">
        <w:rPr>
          <w:sz w:val="24"/>
          <w:szCs w:val="24"/>
          <w:lang w:eastAsia="x-none"/>
        </w:rPr>
        <w:t>a subsidiárně pak orgány činné v trestním řízení postupují podle trestního řádu.</w:t>
      </w:r>
    </w:p>
    <w:p w14:paraId="2FBED558" w14:textId="3EA8841C" w:rsidR="00821513" w:rsidRPr="00821513" w:rsidRDefault="00A42962" w:rsidP="000C0DEB">
      <w:pPr>
        <w:spacing w:before="120" w:after="0" w:line="240" w:lineRule="auto"/>
        <w:jc w:val="both"/>
        <w:rPr>
          <w:sz w:val="24"/>
          <w:szCs w:val="24"/>
          <w:lang w:eastAsia="x-none"/>
        </w:rPr>
      </w:pPr>
      <w:r>
        <w:rPr>
          <w:sz w:val="24"/>
          <w:szCs w:val="24"/>
          <w:lang w:eastAsia="x-none"/>
        </w:rPr>
        <w:t>Pokud jde o</w:t>
      </w:r>
      <w:r w:rsidR="00A678FF">
        <w:rPr>
          <w:sz w:val="24"/>
          <w:szCs w:val="24"/>
          <w:lang w:eastAsia="x-none"/>
        </w:rPr>
        <w:t xml:space="preserve"> druhou</w:t>
      </w:r>
      <w:r>
        <w:rPr>
          <w:sz w:val="24"/>
          <w:szCs w:val="24"/>
          <w:lang w:eastAsia="x-none"/>
        </w:rPr>
        <w:t xml:space="preserve"> tzv. návrhovou fázi</w:t>
      </w:r>
      <w:r w:rsidR="00892428">
        <w:rPr>
          <w:sz w:val="24"/>
          <w:szCs w:val="24"/>
          <w:lang w:eastAsia="x-none"/>
        </w:rPr>
        <w:t xml:space="preserve"> řízení</w:t>
      </w:r>
      <w:r>
        <w:rPr>
          <w:sz w:val="24"/>
          <w:szCs w:val="24"/>
          <w:lang w:eastAsia="x-none"/>
        </w:rPr>
        <w:t xml:space="preserve">, vzhledem k tomu, že státní zastupitelství sice nevede žádné formální řízení, ale oproti stávající právní úpravě bude provádět některé nové úkony (možnost nepodat návrh na uložení opatření, vyžadování si zpráv a dalších podkladů pro účely zvážení dalšího postupu), přičemž o některých úkonech </w:t>
      </w:r>
      <w:r w:rsidR="00996F5C">
        <w:rPr>
          <w:sz w:val="24"/>
          <w:szCs w:val="24"/>
          <w:lang w:eastAsia="x-none"/>
        </w:rPr>
        <w:t xml:space="preserve">bude </w:t>
      </w:r>
      <w:r>
        <w:rPr>
          <w:sz w:val="24"/>
          <w:szCs w:val="24"/>
          <w:lang w:eastAsia="x-none"/>
        </w:rPr>
        <w:t xml:space="preserve">vyrozumívat vymezené osoby a </w:t>
      </w:r>
      <w:r w:rsidR="006C3EB2">
        <w:rPr>
          <w:sz w:val="24"/>
          <w:szCs w:val="24"/>
          <w:lang w:eastAsia="x-none"/>
        </w:rPr>
        <w:t>orgány</w:t>
      </w:r>
      <w:r>
        <w:rPr>
          <w:sz w:val="24"/>
          <w:szCs w:val="24"/>
          <w:lang w:eastAsia="x-none"/>
        </w:rPr>
        <w:t xml:space="preserve">, je třeba výslovně upravit, podle jakých procesních ustanovení přitom bude postupovat (např. při doručování písemností). </w:t>
      </w:r>
      <w:r w:rsidR="00942492">
        <w:rPr>
          <w:sz w:val="24"/>
          <w:szCs w:val="24"/>
          <w:lang w:eastAsia="x-none"/>
        </w:rPr>
        <w:t>Státní zastupitelství bude využívat prostředky upravené v části páté zákona o státním zastupitelství, kdy může vyžadovat spisy, doklady, nahlížet do nich, požadovat vysvětlení od osob i státních orgánů, může si vyžádat odborné vyjádření či dokonce přibrat znalce. Dále bude využívat oprávnění podle hlavy III ZSVM. Pokud jde o počítání lhůt</w:t>
      </w:r>
      <w:r w:rsidR="00B35982">
        <w:rPr>
          <w:sz w:val="24"/>
          <w:szCs w:val="24"/>
          <w:lang w:eastAsia="x-none"/>
        </w:rPr>
        <w:t xml:space="preserve"> </w:t>
      </w:r>
      <w:r w:rsidR="00942492">
        <w:rPr>
          <w:sz w:val="24"/>
          <w:szCs w:val="24"/>
          <w:lang w:eastAsia="x-none"/>
        </w:rPr>
        <w:t>a postup při doručování písemností, použij</w:t>
      </w:r>
      <w:r w:rsidR="00035557">
        <w:rPr>
          <w:sz w:val="24"/>
          <w:szCs w:val="24"/>
          <w:lang w:eastAsia="x-none"/>
        </w:rPr>
        <w:t>í se</w:t>
      </w:r>
      <w:r w:rsidR="00942492">
        <w:rPr>
          <w:sz w:val="24"/>
          <w:szCs w:val="24"/>
          <w:lang w:eastAsia="x-none"/>
        </w:rPr>
        <w:t xml:space="preserve"> příslušná ustanovení trestního řád</w:t>
      </w:r>
      <w:r w:rsidR="001E6E93">
        <w:rPr>
          <w:sz w:val="24"/>
          <w:szCs w:val="24"/>
          <w:lang w:eastAsia="x-none"/>
        </w:rPr>
        <w:t>u, neboť jednotný postup v těchto organizačně technických otázkách je praktický i z pohledu zajištění jednotných způsobů doručování, využívání typu obálek, informačních systémů atd.</w:t>
      </w:r>
    </w:p>
    <w:p w14:paraId="1B50CFE1" w14:textId="368CD66A" w:rsidR="00A42962" w:rsidRPr="00A42962" w:rsidRDefault="00A42962" w:rsidP="000C0DEB">
      <w:pPr>
        <w:spacing w:before="120" w:after="0" w:line="240" w:lineRule="auto"/>
        <w:jc w:val="both"/>
        <w:rPr>
          <w:sz w:val="24"/>
          <w:szCs w:val="24"/>
        </w:rPr>
      </w:pPr>
      <w:r>
        <w:rPr>
          <w:sz w:val="24"/>
          <w:szCs w:val="24"/>
        </w:rPr>
        <w:t xml:space="preserve">Pokud jde o řízení před soudem pro mládež, </w:t>
      </w:r>
      <w:r w:rsidRPr="00A42962">
        <w:rPr>
          <w:color w:val="000000"/>
          <w:sz w:val="24"/>
          <w:szCs w:val="24"/>
        </w:rPr>
        <w:t>jde o řízení nesporné, jež je ovládáno vyšetřovací zásadou, která umožňuje při vyloučení zásady koncentrace řízení zjistit skutečný stav věci. Proto se podle § 1 odst. 2 zákona č. 292/2013 Sb., o zvláštních řízeních soudních, ve znění pozdějších předpis</w:t>
      </w:r>
      <w:r>
        <w:rPr>
          <w:color w:val="000000"/>
          <w:sz w:val="24"/>
          <w:szCs w:val="24"/>
        </w:rPr>
        <w:t xml:space="preserve">ů </w:t>
      </w:r>
      <w:r w:rsidRPr="00A42962">
        <w:rPr>
          <w:color w:val="000000"/>
          <w:sz w:val="24"/>
          <w:szCs w:val="24"/>
        </w:rPr>
        <w:t xml:space="preserve">(dále </w:t>
      </w:r>
      <w:r w:rsidR="00D25CD9">
        <w:rPr>
          <w:color w:val="000000"/>
          <w:sz w:val="24"/>
          <w:szCs w:val="24"/>
        </w:rPr>
        <w:t xml:space="preserve">také </w:t>
      </w:r>
      <w:r w:rsidRPr="00A42962">
        <w:rPr>
          <w:color w:val="000000"/>
          <w:sz w:val="24"/>
          <w:szCs w:val="24"/>
        </w:rPr>
        <w:t xml:space="preserve">jen „ZZŘS“) použije obecná část zákona o zvláštních řízeních soudních také na řízení podle části první hlavy III ZSVM. </w:t>
      </w:r>
      <w:r w:rsidRPr="00A42962">
        <w:rPr>
          <w:sz w:val="24"/>
          <w:szCs w:val="24"/>
        </w:rPr>
        <w:t xml:space="preserve">Soud pro mládež </w:t>
      </w:r>
      <w:r w:rsidR="00346BE7">
        <w:rPr>
          <w:sz w:val="24"/>
          <w:szCs w:val="24"/>
        </w:rPr>
        <w:t xml:space="preserve">tedy postupuje </w:t>
      </w:r>
      <w:r>
        <w:rPr>
          <w:sz w:val="24"/>
          <w:szCs w:val="24"/>
        </w:rPr>
        <w:t>v</w:t>
      </w:r>
      <w:r w:rsidR="00346BE7">
        <w:rPr>
          <w:sz w:val="24"/>
          <w:szCs w:val="24"/>
        </w:rPr>
        <w:t> </w:t>
      </w:r>
      <w:r w:rsidRPr="00A42962">
        <w:rPr>
          <w:sz w:val="24"/>
          <w:szCs w:val="24"/>
        </w:rPr>
        <w:t xml:space="preserve">řízení </w:t>
      </w:r>
      <w:r w:rsidR="006458AD">
        <w:rPr>
          <w:sz w:val="24"/>
          <w:szCs w:val="24"/>
        </w:rPr>
        <w:t xml:space="preserve">primárně </w:t>
      </w:r>
      <w:r w:rsidRPr="00A42962">
        <w:rPr>
          <w:sz w:val="24"/>
          <w:szCs w:val="24"/>
        </w:rPr>
        <w:t xml:space="preserve">podle </w:t>
      </w:r>
      <w:r w:rsidR="00346BE7">
        <w:rPr>
          <w:sz w:val="24"/>
          <w:szCs w:val="24"/>
        </w:rPr>
        <w:t xml:space="preserve">hlavy III ZSVM a subsidiárně používá </w:t>
      </w:r>
      <w:r w:rsidRPr="00A42962">
        <w:rPr>
          <w:sz w:val="24"/>
          <w:szCs w:val="24"/>
        </w:rPr>
        <w:t>předpis</w:t>
      </w:r>
      <w:r w:rsidR="00346BE7">
        <w:rPr>
          <w:sz w:val="24"/>
          <w:szCs w:val="24"/>
        </w:rPr>
        <w:t>y</w:t>
      </w:r>
      <w:r w:rsidRPr="00A42962">
        <w:rPr>
          <w:sz w:val="24"/>
          <w:szCs w:val="24"/>
        </w:rPr>
        <w:t xml:space="preserve"> upravující občanské soudní řízení</w:t>
      </w:r>
      <w:r w:rsidR="00346BE7">
        <w:rPr>
          <w:sz w:val="24"/>
          <w:szCs w:val="24"/>
        </w:rPr>
        <w:t xml:space="preserve">, tj. </w:t>
      </w:r>
      <w:r w:rsidRPr="00A42962">
        <w:rPr>
          <w:sz w:val="24"/>
          <w:szCs w:val="24"/>
        </w:rPr>
        <w:t>občanský soudní řád a zákon</w:t>
      </w:r>
      <w:r w:rsidR="00D25CD9">
        <w:rPr>
          <w:sz w:val="24"/>
          <w:szCs w:val="24"/>
        </w:rPr>
        <w:t xml:space="preserve"> o zvláštních řízení soudních</w:t>
      </w:r>
      <w:r w:rsidRPr="00A42962">
        <w:rPr>
          <w:sz w:val="24"/>
          <w:szCs w:val="24"/>
        </w:rPr>
        <w:t>.</w:t>
      </w:r>
    </w:p>
    <w:p w14:paraId="786B5A3E" w14:textId="32211A33" w:rsidR="00A42962" w:rsidRPr="00DC73BF" w:rsidRDefault="00A3188D" w:rsidP="000C0DEB">
      <w:pPr>
        <w:spacing w:before="120" w:after="0" w:line="240" w:lineRule="auto"/>
        <w:jc w:val="both"/>
        <w:rPr>
          <w:b/>
          <w:bCs/>
          <w:i/>
          <w:iCs/>
          <w:sz w:val="24"/>
          <w:szCs w:val="24"/>
        </w:rPr>
      </w:pPr>
      <w:r w:rsidRPr="00DC73BF">
        <w:rPr>
          <w:b/>
          <w:bCs/>
          <w:i/>
          <w:iCs/>
          <w:sz w:val="24"/>
          <w:szCs w:val="24"/>
        </w:rPr>
        <w:t>K § 89b</w:t>
      </w:r>
    </w:p>
    <w:p w14:paraId="3AF6EDAB" w14:textId="53BED1B3" w:rsidR="00A3188D" w:rsidRDefault="00A3188D" w:rsidP="000C0DEB">
      <w:pPr>
        <w:spacing w:before="120" w:after="0" w:line="240" w:lineRule="auto"/>
        <w:jc w:val="both"/>
        <w:rPr>
          <w:sz w:val="24"/>
          <w:szCs w:val="24"/>
        </w:rPr>
      </w:pPr>
      <w:r w:rsidRPr="00A3188D">
        <w:rPr>
          <w:sz w:val="24"/>
          <w:szCs w:val="24"/>
        </w:rPr>
        <w:t xml:space="preserve">Souhrnně </w:t>
      </w:r>
      <w:r>
        <w:rPr>
          <w:sz w:val="24"/>
          <w:szCs w:val="24"/>
        </w:rPr>
        <w:t>pro všechny fáze řízení se upravuje možnost pověřit orgán sociálně</w:t>
      </w:r>
      <w:r w:rsidR="005B0EC9">
        <w:rPr>
          <w:sz w:val="24"/>
          <w:szCs w:val="24"/>
        </w:rPr>
        <w:t>-</w:t>
      </w:r>
      <w:r>
        <w:rPr>
          <w:sz w:val="24"/>
          <w:szCs w:val="24"/>
        </w:rPr>
        <w:t xml:space="preserve">právní ochrany dětí </w:t>
      </w:r>
      <w:r w:rsidR="000701A5">
        <w:rPr>
          <w:sz w:val="24"/>
          <w:szCs w:val="24"/>
        </w:rPr>
        <w:t>(který je k tomu nejvhodněji vybaven) a popřípadě i</w:t>
      </w:r>
      <w:r>
        <w:rPr>
          <w:sz w:val="24"/>
          <w:szCs w:val="24"/>
        </w:rPr>
        <w:t xml:space="preserve"> Probační a mediační službu zjištěním poměrů dítěte mladšího 15 let nebo vypracováním podrobnější zprávy o dítěti</w:t>
      </w:r>
      <w:r w:rsidR="00583D52">
        <w:rPr>
          <w:sz w:val="24"/>
          <w:szCs w:val="24"/>
        </w:rPr>
        <w:t xml:space="preserve"> (dnes tímto oprávněním disponuje výslovně pouze státní zastupitelství před podáním návrhu podle § 90 ZSVM – viz § 90 odst. 1 ZSVM)</w:t>
      </w:r>
      <w:r>
        <w:rPr>
          <w:sz w:val="24"/>
          <w:szCs w:val="24"/>
        </w:rPr>
        <w:t>. Jde o obdobné nástroje</w:t>
      </w:r>
      <w:r w:rsidR="005B0EC9">
        <w:rPr>
          <w:sz w:val="24"/>
          <w:szCs w:val="24"/>
        </w:rPr>
        <w:t>,</w:t>
      </w:r>
      <w:r>
        <w:rPr>
          <w:sz w:val="24"/>
          <w:szCs w:val="24"/>
        </w:rPr>
        <w:t xml:space="preserve"> jak</w:t>
      </w:r>
      <w:r w:rsidR="005B0EC9">
        <w:rPr>
          <w:sz w:val="24"/>
          <w:szCs w:val="24"/>
        </w:rPr>
        <w:t>é</w:t>
      </w:r>
      <w:r>
        <w:rPr>
          <w:sz w:val="24"/>
          <w:szCs w:val="24"/>
        </w:rPr>
        <w:t xml:space="preserve"> má </w:t>
      </w:r>
      <w:r w:rsidR="00FF5083">
        <w:rPr>
          <w:sz w:val="24"/>
          <w:szCs w:val="24"/>
        </w:rPr>
        <w:t xml:space="preserve">k dispozici </w:t>
      </w:r>
      <w:r>
        <w:rPr>
          <w:sz w:val="24"/>
          <w:szCs w:val="24"/>
        </w:rPr>
        <w:t>orgán činný v trestním řízení vedeném proti mladistvému (srov. § 55 a 56 ZSVM). Dále se upravuje možnost předat případ k</w:t>
      </w:r>
      <w:r w:rsidR="000701A5">
        <w:rPr>
          <w:sz w:val="24"/>
          <w:szCs w:val="24"/>
        </w:rPr>
        <w:t> provádění úkonů mediace</w:t>
      </w:r>
      <w:r>
        <w:rPr>
          <w:sz w:val="24"/>
          <w:szCs w:val="24"/>
        </w:rPr>
        <w:t xml:space="preserve"> Probační a mediační službě</w:t>
      </w:r>
      <w:r w:rsidR="00237951">
        <w:rPr>
          <w:sz w:val="24"/>
          <w:szCs w:val="24"/>
        </w:rPr>
        <w:t xml:space="preserve"> – zde je třeba vždy pečlivě zvážit, zda s ohledem na fázi, v níž se řízení nachází, je již vhodné zahájit mediační činnost</w:t>
      </w:r>
      <w:r w:rsidR="001238D5">
        <w:rPr>
          <w:sz w:val="24"/>
          <w:szCs w:val="24"/>
        </w:rPr>
        <w:t xml:space="preserve">, nicméně pokud půjde o případ vhodný k mediaci, je žádoucí z hlediska účinků na dítě a s ohledem na zájmy poškozeného Probační a mediační službu provedením úkonů mediace pověřit.  </w:t>
      </w:r>
    </w:p>
    <w:p w14:paraId="581894DB" w14:textId="71C4281D" w:rsidR="004132F1" w:rsidRDefault="004132F1" w:rsidP="000C0DEB">
      <w:pPr>
        <w:spacing w:before="120" w:after="0" w:line="240" w:lineRule="auto"/>
        <w:jc w:val="both"/>
        <w:rPr>
          <w:b/>
          <w:bCs/>
          <w:sz w:val="24"/>
          <w:szCs w:val="24"/>
        </w:rPr>
      </w:pPr>
      <w:r>
        <w:rPr>
          <w:b/>
          <w:bCs/>
          <w:sz w:val="24"/>
          <w:szCs w:val="24"/>
        </w:rPr>
        <w:t>K</w:t>
      </w:r>
      <w:r w:rsidR="00996F5C">
        <w:rPr>
          <w:b/>
          <w:bCs/>
          <w:sz w:val="24"/>
          <w:szCs w:val="24"/>
        </w:rPr>
        <w:t> bodu 1</w:t>
      </w:r>
      <w:r w:rsidR="00633F30">
        <w:rPr>
          <w:b/>
          <w:bCs/>
          <w:sz w:val="24"/>
          <w:szCs w:val="24"/>
        </w:rPr>
        <w:t>9</w:t>
      </w:r>
      <w:r w:rsidR="00996F5C">
        <w:rPr>
          <w:b/>
          <w:bCs/>
          <w:sz w:val="24"/>
          <w:szCs w:val="24"/>
        </w:rPr>
        <w:t xml:space="preserve"> (</w:t>
      </w:r>
      <w:r>
        <w:rPr>
          <w:b/>
          <w:bCs/>
          <w:sz w:val="24"/>
          <w:szCs w:val="24"/>
        </w:rPr>
        <w:t>§ 89c až 89</w:t>
      </w:r>
      <w:r w:rsidR="00996F5C">
        <w:rPr>
          <w:b/>
          <w:bCs/>
          <w:sz w:val="24"/>
          <w:szCs w:val="24"/>
        </w:rPr>
        <w:t>j)</w:t>
      </w:r>
    </w:p>
    <w:p w14:paraId="48C74C27" w14:textId="0747C31E" w:rsidR="00996F5C" w:rsidRPr="00DC73BF" w:rsidRDefault="00996F5C" w:rsidP="000C0DEB">
      <w:pPr>
        <w:spacing w:before="120" w:after="0" w:line="240" w:lineRule="auto"/>
        <w:jc w:val="both"/>
        <w:rPr>
          <w:i/>
          <w:iCs/>
          <w:sz w:val="24"/>
          <w:szCs w:val="24"/>
        </w:rPr>
      </w:pPr>
      <w:r>
        <w:rPr>
          <w:b/>
          <w:bCs/>
          <w:i/>
          <w:iCs/>
          <w:sz w:val="24"/>
          <w:szCs w:val="24"/>
        </w:rPr>
        <w:t xml:space="preserve">K </w:t>
      </w:r>
      <w:r w:rsidRPr="00DC73BF">
        <w:rPr>
          <w:b/>
          <w:bCs/>
          <w:i/>
          <w:iCs/>
          <w:sz w:val="24"/>
          <w:szCs w:val="24"/>
        </w:rPr>
        <w:t>§ 89c až 89g</w:t>
      </w:r>
    </w:p>
    <w:p w14:paraId="5C77D2B8" w14:textId="5620A851" w:rsidR="00A032EF" w:rsidRPr="00A032EF" w:rsidRDefault="004132F1" w:rsidP="000C0DEB">
      <w:pPr>
        <w:spacing w:before="120" w:after="0" w:line="240" w:lineRule="auto"/>
        <w:jc w:val="both"/>
        <w:rPr>
          <w:sz w:val="24"/>
          <w:szCs w:val="24"/>
        </w:rPr>
      </w:pPr>
      <w:r>
        <w:rPr>
          <w:sz w:val="24"/>
          <w:szCs w:val="24"/>
        </w:rPr>
        <w:t xml:space="preserve">V návaznosti na v obecné části důvodové zprávy podrobně rozebírané požadavky rozhodnutí </w:t>
      </w:r>
      <w:r w:rsidRPr="00FD1C0D">
        <w:rPr>
          <w:sz w:val="24"/>
          <w:szCs w:val="24"/>
        </w:rPr>
        <w:t>Evropsk</w:t>
      </w:r>
      <w:r>
        <w:rPr>
          <w:sz w:val="24"/>
          <w:szCs w:val="24"/>
        </w:rPr>
        <w:t>ého</w:t>
      </w:r>
      <w:r w:rsidRPr="00FD1C0D">
        <w:rPr>
          <w:sz w:val="24"/>
          <w:szCs w:val="24"/>
        </w:rPr>
        <w:t xml:space="preserve"> výbor</w:t>
      </w:r>
      <w:r>
        <w:rPr>
          <w:sz w:val="24"/>
          <w:szCs w:val="24"/>
        </w:rPr>
        <w:t>u</w:t>
      </w:r>
      <w:r w:rsidRPr="00FD1C0D">
        <w:rPr>
          <w:sz w:val="24"/>
          <w:szCs w:val="24"/>
        </w:rPr>
        <w:t xml:space="preserve"> pro sociální práva</w:t>
      </w:r>
      <w:r>
        <w:rPr>
          <w:sz w:val="24"/>
          <w:szCs w:val="24"/>
        </w:rPr>
        <w:t xml:space="preserve"> ze d</w:t>
      </w:r>
      <w:r w:rsidRPr="00FD1C0D">
        <w:rPr>
          <w:sz w:val="24"/>
          <w:szCs w:val="24"/>
        </w:rPr>
        <w:t xml:space="preserve">ne 20. října 2020 ve věci </w:t>
      </w:r>
      <w:r w:rsidRPr="00FD1C0D">
        <w:rPr>
          <w:i/>
          <w:iCs/>
          <w:sz w:val="24"/>
          <w:szCs w:val="24"/>
        </w:rPr>
        <w:t>International Commission of Jurists (ICJ) proti České republice</w:t>
      </w:r>
      <w:r w:rsidRPr="00FD1C0D">
        <w:rPr>
          <w:sz w:val="24"/>
          <w:szCs w:val="24"/>
        </w:rPr>
        <w:t xml:space="preserve"> </w:t>
      </w:r>
      <w:r>
        <w:rPr>
          <w:sz w:val="24"/>
          <w:szCs w:val="24"/>
        </w:rPr>
        <w:t xml:space="preserve">(č. </w:t>
      </w:r>
      <w:r w:rsidRPr="00895493">
        <w:rPr>
          <w:sz w:val="24"/>
          <w:szCs w:val="24"/>
        </w:rPr>
        <w:t>148/2017</w:t>
      </w:r>
      <w:r>
        <w:rPr>
          <w:sz w:val="24"/>
          <w:szCs w:val="24"/>
        </w:rPr>
        <w:t>)</w:t>
      </w:r>
      <w:r w:rsidR="005E2073">
        <w:rPr>
          <w:sz w:val="24"/>
          <w:szCs w:val="24"/>
        </w:rPr>
        <w:t xml:space="preserve"> se komplexně pro všechny fáze řízení upravují otázky spojené s právním zastoupením dítěte mladšího 15 let. Dítě mladší 15 let bude ve všech fázích řízení zastoupeno, pokud možno, stejným právním zástupcem, kterým bude advokát.</w:t>
      </w:r>
      <w:r w:rsidR="008C6B25">
        <w:rPr>
          <w:sz w:val="24"/>
          <w:szCs w:val="24"/>
        </w:rPr>
        <w:t xml:space="preserve"> </w:t>
      </w:r>
      <w:r w:rsidR="00A032EF">
        <w:rPr>
          <w:sz w:val="24"/>
          <w:szCs w:val="24"/>
        </w:rPr>
        <w:t xml:space="preserve">V souladu se stávající úpravou se předpokládá, že ustanovený advokát </w:t>
      </w:r>
      <w:r w:rsidR="00A032EF" w:rsidRPr="00A032EF">
        <w:rPr>
          <w:sz w:val="24"/>
          <w:szCs w:val="24"/>
        </w:rPr>
        <w:t xml:space="preserve">v zásadě musí práva a povinnosti </w:t>
      </w:r>
      <w:r w:rsidR="004D52F7">
        <w:rPr>
          <w:sz w:val="24"/>
          <w:szCs w:val="24"/>
        </w:rPr>
        <w:t xml:space="preserve">spojená s jeho činností </w:t>
      </w:r>
      <w:r w:rsidR="00A032EF" w:rsidRPr="00A032EF">
        <w:rPr>
          <w:sz w:val="24"/>
          <w:szCs w:val="24"/>
        </w:rPr>
        <w:t>vykonávat osobně</w:t>
      </w:r>
      <w:r w:rsidR="00A032EF">
        <w:rPr>
          <w:sz w:val="24"/>
          <w:szCs w:val="24"/>
        </w:rPr>
        <w:t xml:space="preserve">, v souladu s dosavadní soudní judikaturou se nicméně připouští, že může být zastoupen na základě plné moci jiným advokátem, </w:t>
      </w:r>
      <w:r w:rsidR="00A032EF" w:rsidRPr="00A032EF">
        <w:rPr>
          <w:sz w:val="24"/>
          <w:szCs w:val="24"/>
        </w:rPr>
        <w:t>nikoli však advokátním koncipientem či jinou osobou.</w:t>
      </w:r>
    </w:p>
    <w:p w14:paraId="7BDBB807" w14:textId="38B2F382" w:rsidR="00A032EF" w:rsidRPr="00A032EF" w:rsidRDefault="00A032EF" w:rsidP="000C0DEB">
      <w:pPr>
        <w:pStyle w:val="Normlnweb"/>
        <w:shd w:val="clear" w:color="auto" w:fill="FFFFFF"/>
        <w:spacing w:before="120"/>
        <w:textAlignment w:val="center"/>
      </w:pPr>
      <w:r w:rsidRPr="00A032EF">
        <w:t xml:space="preserve">Řízení podle hlavy </w:t>
      </w:r>
      <w:r w:rsidR="00A678FF">
        <w:t>III</w:t>
      </w:r>
      <w:r w:rsidR="00A678FF" w:rsidRPr="00A032EF">
        <w:t xml:space="preserve"> </w:t>
      </w:r>
      <w:r w:rsidRPr="00A032EF">
        <w:t>zákona o soudnictví ve věcech mládeže je vedeno v</w:t>
      </w:r>
      <w:r>
        <w:t> zásadě v</w:t>
      </w:r>
      <w:r w:rsidRPr="00A032EF">
        <w:t xml:space="preserve"> zájmu dítěte, nikoliv „proti němu“. </w:t>
      </w:r>
      <w:r w:rsidR="00805AC2">
        <w:t>Jak uvádí Beckův komentář, p</w:t>
      </w:r>
      <w:r w:rsidRPr="00805AC2">
        <w:t xml:space="preserve">ovinností advokáta </w:t>
      </w:r>
      <w:r w:rsidR="00805AC2">
        <w:t xml:space="preserve">dítěte </w:t>
      </w:r>
      <w:r w:rsidRPr="00805AC2">
        <w:t xml:space="preserve">je hájit </w:t>
      </w:r>
      <w:r w:rsidR="00805AC2">
        <w:lastRenderedPageBreak/>
        <w:t xml:space="preserve">v řízení </w:t>
      </w:r>
      <w:r w:rsidRPr="00805AC2">
        <w:t>jeho zájmy</w:t>
      </w:r>
      <w:r w:rsidR="00805AC2">
        <w:t xml:space="preserve">, zejména je jeho úkolem </w:t>
      </w:r>
      <w:r w:rsidRPr="00805AC2">
        <w:t>náležitě přispě</w:t>
      </w:r>
      <w:r w:rsidR="00805AC2">
        <w:t>t</w:t>
      </w:r>
      <w:r w:rsidRPr="00805AC2">
        <w:t xml:space="preserve"> ke zjištění toho, zda se dítě skutečně dopustilo skutku, který vykazuje znaky určitého trestného činu </w:t>
      </w:r>
      <w:r w:rsidRPr="00A032EF">
        <w:t>a zda si bylo vědomo protiprávnosti svého chování, jaké důvody k němu mělo</w:t>
      </w:r>
      <w:r w:rsidR="00805AC2">
        <w:t xml:space="preserve"> </w:t>
      </w:r>
      <w:r w:rsidRPr="00A032EF">
        <w:t>a co bylo příčinou toho, že se jej dopustilo, jakým způsobem o ně doposud bylo pečováno a v jakých rodinných a sociálních poměrech žilo, s jakými problémy se potýkalo a co na ně mělo škodlivý vliv, jaké jsou možnosti jeho ochrany před negativním působením jeho okolí a jak je lze motivovat ke změně chování, jaká je prognóza jeho dalšího rozvoje a co je předpokladem pozitivního obratu v něm apod. Advokát zde tedy sice vystupuje v pozici do určité míry blízké pozici obhájce v trestních věcech, avšak jeho úkolem není soustředit se výlučně na vyvrácení tvrzení o tom, že se dítě dopustilo činu jinak trestného, ani na dosažení rozhodnutí, jímž vůči němu bude užito opatření co nejméně zasahující do jeho dosavadního způsobu života. Měl by totiž hájit jeho zájmy v širokém záběru všech jejich společenských souvislostí a přispívat k nalézání řešení z dlouhodobého hlediska perspektivních a pozitivně motivujících. Současně by měl svými kroky přispívat k tomu, aby se protiprávní jednání dítěte již neopakovalo.</w:t>
      </w:r>
    </w:p>
    <w:p w14:paraId="3617452E" w14:textId="278A3044" w:rsidR="001A54A1" w:rsidRDefault="0080244D" w:rsidP="000C0DEB">
      <w:pPr>
        <w:spacing w:before="120" w:after="0" w:line="240" w:lineRule="auto"/>
        <w:jc w:val="both"/>
        <w:rPr>
          <w:sz w:val="24"/>
          <w:szCs w:val="24"/>
        </w:rPr>
      </w:pPr>
      <w:r>
        <w:rPr>
          <w:sz w:val="24"/>
          <w:szCs w:val="24"/>
        </w:rPr>
        <w:t>N</w:t>
      </w:r>
      <w:r w:rsidR="001A54A1" w:rsidRPr="005E2073">
        <w:rPr>
          <w:sz w:val="24"/>
          <w:szCs w:val="24"/>
        </w:rPr>
        <w:t>ové pojetí</w:t>
      </w:r>
      <w:r w:rsidR="00C12591">
        <w:rPr>
          <w:sz w:val="24"/>
          <w:szCs w:val="24"/>
        </w:rPr>
        <w:t xml:space="preserve"> právního zastoupení po celou dobu řízení</w:t>
      </w:r>
      <w:r w:rsidR="001A54A1">
        <w:rPr>
          <w:sz w:val="24"/>
          <w:szCs w:val="24"/>
        </w:rPr>
        <w:t>, které propojuje jednotlivé, dosud oddělené fáze</w:t>
      </w:r>
      <w:r w:rsidR="001A54A1" w:rsidRPr="005E2073">
        <w:rPr>
          <w:sz w:val="24"/>
          <w:szCs w:val="24"/>
        </w:rPr>
        <w:t xml:space="preserve">, </w:t>
      </w:r>
      <w:r>
        <w:rPr>
          <w:sz w:val="24"/>
          <w:szCs w:val="24"/>
        </w:rPr>
        <w:t xml:space="preserve">se </w:t>
      </w:r>
      <w:r w:rsidR="001A54A1">
        <w:rPr>
          <w:sz w:val="24"/>
          <w:szCs w:val="24"/>
        </w:rPr>
        <w:t>jeví být z pohledu zajištění práv dítěte, jakož i z pohledu procesní ekonomie</w:t>
      </w:r>
      <w:r>
        <w:rPr>
          <w:sz w:val="24"/>
          <w:szCs w:val="24"/>
        </w:rPr>
        <w:t>,</w:t>
      </w:r>
      <w:r w:rsidR="001A54A1">
        <w:rPr>
          <w:sz w:val="24"/>
          <w:szCs w:val="24"/>
        </w:rPr>
        <w:t xml:space="preserve"> vhodnější než úprava, která by právní zastoupení řešila odděleně pro jednotlivé fáze řízení, neboť by se určité úkony zbytečně dublovaly, dítě by mohlo být vystaveno tomu, že by mělo v jednotlivých fázích řízení různé právní zástupce (</w:t>
      </w:r>
      <w:r w:rsidR="001A54A1" w:rsidRPr="005E2073">
        <w:rPr>
          <w:sz w:val="24"/>
          <w:szCs w:val="24"/>
        </w:rPr>
        <w:t xml:space="preserve">z pohledu dítěte </w:t>
      </w:r>
      <w:r w:rsidR="001A54A1">
        <w:rPr>
          <w:sz w:val="24"/>
          <w:szCs w:val="24"/>
        </w:rPr>
        <w:t xml:space="preserve">je </w:t>
      </w:r>
      <w:r w:rsidR="001A54A1" w:rsidRPr="005E2073">
        <w:rPr>
          <w:sz w:val="24"/>
          <w:szCs w:val="24"/>
        </w:rPr>
        <w:t xml:space="preserve">žádoucí, aby ve všech fázích řízení mělo totožného právního zástupce, který je již s případem obeznámen a dítě k němu má důvěru, </w:t>
      </w:r>
      <w:r w:rsidR="001A54A1">
        <w:rPr>
          <w:sz w:val="24"/>
          <w:szCs w:val="24"/>
        </w:rPr>
        <w:t xml:space="preserve">a </w:t>
      </w:r>
      <w:r w:rsidR="001A54A1" w:rsidRPr="005E2073">
        <w:rPr>
          <w:sz w:val="24"/>
          <w:szCs w:val="24"/>
        </w:rPr>
        <w:t>nebude tak třeba opakovat konzultace</w:t>
      </w:r>
      <w:r w:rsidR="001A54A1">
        <w:rPr>
          <w:sz w:val="24"/>
          <w:szCs w:val="24"/>
        </w:rPr>
        <w:t>),</w:t>
      </w:r>
      <w:r w:rsidR="001A54A1" w:rsidRPr="005E2073">
        <w:rPr>
          <w:sz w:val="24"/>
          <w:szCs w:val="24"/>
        </w:rPr>
        <w:t xml:space="preserve"> </w:t>
      </w:r>
      <w:r w:rsidR="001A54A1">
        <w:rPr>
          <w:sz w:val="24"/>
          <w:szCs w:val="24"/>
        </w:rPr>
        <w:t>o nákladech na právní zastoupení by muselo být rozhodováno pro jednotlivé fáze řízení, přičemž</w:t>
      </w:r>
      <w:r w:rsidR="009A6C74">
        <w:rPr>
          <w:sz w:val="24"/>
          <w:szCs w:val="24"/>
        </w:rPr>
        <w:t xml:space="preserve">, pokud jde o případnou úhradu těchto nákladů dítětem, </w:t>
      </w:r>
      <w:r w:rsidR="001A54A1">
        <w:rPr>
          <w:sz w:val="24"/>
          <w:szCs w:val="24"/>
        </w:rPr>
        <w:t>by muselo být vyčkáváno na konečné rozhodnutí ve věci</w:t>
      </w:r>
      <w:r w:rsidR="00C12591">
        <w:rPr>
          <w:sz w:val="24"/>
          <w:szCs w:val="24"/>
        </w:rPr>
        <w:t>, apod.</w:t>
      </w:r>
      <w:r w:rsidR="006742EF">
        <w:rPr>
          <w:sz w:val="24"/>
          <w:szCs w:val="24"/>
        </w:rPr>
        <w:t xml:space="preserve"> </w:t>
      </w:r>
    </w:p>
    <w:p w14:paraId="0EE1682F" w14:textId="0C82EA87" w:rsidR="00A92A14" w:rsidRDefault="00A92A14" w:rsidP="000C0DEB">
      <w:pPr>
        <w:spacing w:before="120" w:after="0" w:line="240" w:lineRule="auto"/>
        <w:jc w:val="both"/>
        <w:rPr>
          <w:sz w:val="24"/>
          <w:szCs w:val="24"/>
        </w:rPr>
      </w:pPr>
      <w:r>
        <w:rPr>
          <w:sz w:val="24"/>
          <w:szCs w:val="24"/>
        </w:rPr>
        <w:t xml:space="preserve">Vzhledem k tomu, že právní zástupce v řízení ve věcech dětí mladších </w:t>
      </w:r>
      <w:r w:rsidR="00967373">
        <w:rPr>
          <w:sz w:val="24"/>
          <w:szCs w:val="24"/>
        </w:rPr>
        <w:t>15</w:t>
      </w:r>
      <w:r>
        <w:rPr>
          <w:sz w:val="24"/>
          <w:szCs w:val="24"/>
        </w:rPr>
        <w:t xml:space="preserve"> let řeší ve vztahu ke</w:t>
      </w:r>
      <w:r w:rsidR="00573BB4">
        <w:rPr>
          <w:sz w:val="24"/>
          <w:szCs w:val="24"/>
        </w:rPr>
        <w:t> </w:t>
      </w:r>
      <w:r>
        <w:rPr>
          <w:sz w:val="24"/>
          <w:szCs w:val="24"/>
        </w:rPr>
        <w:t>spáchanému činu trestněprávní otázky a v tomto směru se jeho postavení do určité míry přibližuje postavení obhájce, navrhuje se, aby byl ustanovován z pořadníku vedeného pro účely ustanovení obhájce v trestním řízení (požadavek na shodný právní servis jako je tomu u</w:t>
      </w:r>
      <w:r w:rsidR="00D20221">
        <w:rPr>
          <w:sz w:val="24"/>
          <w:szCs w:val="24"/>
        </w:rPr>
        <w:t> </w:t>
      </w:r>
      <w:r>
        <w:rPr>
          <w:sz w:val="24"/>
          <w:szCs w:val="24"/>
        </w:rPr>
        <w:t>mladistvých ostatně vyplývá z rozhodnutí výše uvedeného výboru). Vzhledem k tomu, že</w:t>
      </w:r>
      <w:r w:rsidR="0080244D">
        <w:rPr>
          <w:sz w:val="24"/>
          <w:szCs w:val="24"/>
        </w:rPr>
        <w:t> </w:t>
      </w:r>
      <w:r>
        <w:rPr>
          <w:sz w:val="24"/>
          <w:szCs w:val="24"/>
        </w:rPr>
        <w:t xml:space="preserve">v řízení ve věcech dětí mladších </w:t>
      </w:r>
      <w:r w:rsidR="00967373">
        <w:rPr>
          <w:sz w:val="24"/>
          <w:szCs w:val="24"/>
        </w:rPr>
        <w:t>15</w:t>
      </w:r>
      <w:r>
        <w:rPr>
          <w:sz w:val="24"/>
          <w:szCs w:val="24"/>
        </w:rPr>
        <w:t xml:space="preserve"> let se navíc zdůrazňuje hájení nejlepšího zájmu dítěte, který je zde rozhodným kritériem, upřednostňuje se, aby byl právním zástupcem ustanoven advokát, který je na toto řízení specializován. Vzhledem k tomu se advokátům umožňuje, aby požádali o zapsání své specializace na řízení ve věcech dětí mladších </w:t>
      </w:r>
      <w:r w:rsidR="00967373">
        <w:rPr>
          <w:sz w:val="24"/>
          <w:szCs w:val="24"/>
        </w:rPr>
        <w:t>15</w:t>
      </w:r>
      <w:r>
        <w:rPr>
          <w:sz w:val="24"/>
          <w:szCs w:val="24"/>
        </w:rPr>
        <w:t xml:space="preserve"> let do pořadníku s tím, že takový advokát bude právním zástupcem dítěte mladšího </w:t>
      </w:r>
      <w:r w:rsidR="00967373">
        <w:rPr>
          <w:sz w:val="24"/>
          <w:szCs w:val="24"/>
        </w:rPr>
        <w:t>15</w:t>
      </w:r>
      <w:r>
        <w:rPr>
          <w:sz w:val="24"/>
          <w:szCs w:val="24"/>
        </w:rPr>
        <w:t xml:space="preserve"> let ustanoven přednostně. Pokud nebude možné ustanovit právním zástupcem takto specializovaného advokáta, </w:t>
      </w:r>
      <w:r w:rsidR="00D20221">
        <w:rPr>
          <w:sz w:val="24"/>
          <w:szCs w:val="24"/>
        </w:rPr>
        <w:t xml:space="preserve">užijí se další pravidla výslovně uvedená v § 89e. Pravidla uvedená v § 39 </w:t>
      </w:r>
      <w:r w:rsidR="00404791">
        <w:rPr>
          <w:sz w:val="24"/>
          <w:szCs w:val="24"/>
        </w:rPr>
        <w:t xml:space="preserve">tr. </w:t>
      </w:r>
      <w:r w:rsidR="00D20221">
        <w:rPr>
          <w:sz w:val="24"/>
          <w:szCs w:val="24"/>
        </w:rPr>
        <w:t>ř</w:t>
      </w:r>
      <w:r w:rsidR="00404791">
        <w:rPr>
          <w:sz w:val="24"/>
          <w:szCs w:val="24"/>
        </w:rPr>
        <w:t xml:space="preserve">. </w:t>
      </w:r>
      <w:r w:rsidR="00D20221">
        <w:rPr>
          <w:sz w:val="24"/>
          <w:szCs w:val="24"/>
        </w:rPr>
        <w:t xml:space="preserve">se neužijí ani subsidiárně, neboť zde jde o specifické řízení a dítě má odlišné postavení od obviněného. </w:t>
      </w:r>
      <w:r w:rsidR="00D56478">
        <w:rPr>
          <w:sz w:val="24"/>
          <w:szCs w:val="24"/>
        </w:rPr>
        <w:t xml:space="preserve">Ustanovení advokáta právním zástupcem podle tohoto zákona nemá vliv na jeho pořadí pro účely ustanovení obhájcem v trestním řízení. </w:t>
      </w:r>
    </w:p>
    <w:p w14:paraId="0A9735F1" w14:textId="0E1482F8" w:rsidR="005E2073" w:rsidRPr="005E2073" w:rsidRDefault="005E2073" w:rsidP="000C0DEB">
      <w:pPr>
        <w:spacing w:before="120" w:after="0" w:line="240" w:lineRule="auto"/>
        <w:jc w:val="both"/>
        <w:rPr>
          <w:sz w:val="24"/>
          <w:szCs w:val="24"/>
        </w:rPr>
      </w:pPr>
      <w:r w:rsidRPr="005E2073">
        <w:rPr>
          <w:sz w:val="24"/>
          <w:szCs w:val="24"/>
        </w:rPr>
        <w:t xml:space="preserve">Pokud jde o postavení právního zástupce, </w:t>
      </w:r>
      <w:r w:rsidR="002B07F5">
        <w:rPr>
          <w:sz w:val="24"/>
          <w:szCs w:val="24"/>
        </w:rPr>
        <w:t>v</w:t>
      </w:r>
      <w:r w:rsidRPr="005E2073">
        <w:rPr>
          <w:sz w:val="24"/>
          <w:szCs w:val="24"/>
        </w:rPr>
        <w:t> </w:t>
      </w:r>
      <w:r w:rsidR="000004A2">
        <w:rPr>
          <w:bCs/>
          <w:sz w:val="24"/>
          <w:szCs w:val="24"/>
          <w:lang w:eastAsia="en-US"/>
        </w:rPr>
        <w:t>objasňovací</w:t>
      </w:r>
      <w:r w:rsidRPr="005E2073">
        <w:rPr>
          <w:sz w:val="24"/>
          <w:szCs w:val="24"/>
        </w:rPr>
        <w:t xml:space="preserve"> fázi</w:t>
      </w:r>
      <w:r w:rsidR="00E76418">
        <w:rPr>
          <w:sz w:val="24"/>
          <w:szCs w:val="24"/>
        </w:rPr>
        <w:t xml:space="preserve"> řízení</w:t>
      </w:r>
      <w:r w:rsidRPr="005E2073">
        <w:rPr>
          <w:sz w:val="24"/>
          <w:szCs w:val="24"/>
        </w:rPr>
        <w:t xml:space="preserve"> bude mít </w:t>
      </w:r>
      <w:r w:rsidR="009A6C74" w:rsidRPr="00E41313">
        <w:rPr>
          <w:sz w:val="24"/>
          <w:szCs w:val="24"/>
        </w:rPr>
        <w:t>co do rozsahu úkonů, kterých se může účastnit</w:t>
      </w:r>
      <w:r w:rsidR="00FF5083">
        <w:rPr>
          <w:sz w:val="24"/>
          <w:szCs w:val="24"/>
        </w:rPr>
        <w:t>,</w:t>
      </w:r>
      <w:r w:rsidR="009A6C74">
        <w:rPr>
          <w:sz w:val="26"/>
          <w:szCs w:val="26"/>
        </w:rPr>
        <w:t xml:space="preserve"> </w:t>
      </w:r>
      <w:r w:rsidRPr="005E2073">
        <w:rPr>
          <w:sz w:val="24"/>
          <w:szCs w:val="24"/>
        </w:rPr>
        <w:t>podobné postavení jako obhájce mladistvého</w:t>
      </w:r>
      <w:r w:rsidR="002B07F5">
        <w:rPr>
          <w:sz w:val="24"/>
          <w:szCs w:val="24"/>
        </w:rPr>
        <w:t xml:space="preserve"> podezřelého</w:t>
      </w:r>
      <w:r w:rsidRPr="005E2073">
        <w:rPr>
          <w:sz w:val="24"/>
          <w:szCs w:val="24"/>
        </w:rPr>
        <w:t xml:space="preserve">, </w:t>
      </w:r>
      <w:r w:rsidR="002B07F5">
        <w:rPr>
          <w:sz w:val="24"/>
          <w:szCs w:val="24"/>
        </w:rPr>
        <w:t>přestože</w:t>
      </w:r>
      <w:r w:rsidR="0080244D">
        <w:rPr>
          <w:sz w:val="24"/>
          <w:szCs w:val="24"/>
        </w:rPr>
        <w:t>, jak bylo shora uvedeno,</w:t>
      </w:r>
      <w:r w:rsidR="002B07F5">
        <w:rPr>
          <w:sz w:val="24"/>
          <w:szCs w:val="24"/>
        </w:rPr>
        <w:t xml:space="preserve"> </w:t>
      </w:r>
      <w:r w:rsidR="0080244D">
        <w:rPr>
          <w:sz w:val="24"/>
          <w:szCs w:val="24"/>
        </w:rPr>
        <w:t>jeho role není zcela totožná s rolí obhájce</w:t>
      </w:r>
      <w:r w:rsidR="002B07F5">
        <w:rPr>
          <w:sz w:val="24"/>
          <w:szCs w:val="24"/>
        </w:rPr>
        <w:t>. Dítě bude mít povinně (stejně jako mladistvý) právního zástupce od prvního úkonu prováděn</w:t>
      </w:r>
      <w:r w:rsidR="00864B54">
        <w:rPr>
          <w:sz w:val="24"/>
          <w:szCs w:val="24"/>
        </w:rPr>
        <w:t>ého</w:t>
      </w:r>
      <w:r w:rsidR="002B07F5">
        <w:rPr>
          <w:sz w:val="24"/>
          <w:szCs w:val="24"/>
        </w:rPr>
        <w:t xml:space="preserve"> </w:t>
      </w:r>
      <w:r w:rsidR="00445917">
        <w:rPr>
          <w:sz w:val="24"/>
          <w:szCs w:val="24"/>
        </w:rPr>
        <w:t xml:space="preserve">proti němu jinak než utajovaně </w:t>
      </w:r>
      <w:r w:rsidR="00B05111">
        <w:rPr>
          <w:sz w:val="24"/>
          <w:szCs w:val="24"/>
        </w:rPr>
        <w:t>podle zákona o soudnictví ve věcech mládeže nebo trestního řádu z důvodu, že je zjišťováno a objasňováno, zda spáchalo čin jinak trestný</w:t>
      </w:r>
      <w:r w:rsidR="002B07F5">
        <w:rPr>
          <w:sz w:val="24"/>
          <w:szCs w:val="24"/>
        </w:rPr>
        <w:t xml:space="preserve">. Typicky může jít o podání vysvětlení dítětem mladším 15 let, </w:t>
      </w:r>
      <w:r w:rsidR="00B05111">
        <w:rPr>
          <w:sz w:val="24"/>
          <w:szCs w:val="24"/>
        </w:rPr>
        <w:t>u něhož je zjišťováno a obja</w:t>
      </w:r>
      <w:r w:rsidR="008E4D8C">
        <w:rPr>
          <w:sz w:val="24"/>
          <w:szCs w:val="24"/>
        </w:rPr>
        <w:t>s</w:t>
      </w:r>
      <w:r w:rsidR="00B05111">
        <w:rPr>
          <w:sz w:val="24"/>
          <w:szCs w:val="24"/>
        </w:rPr>
        <w:t>ňováno</w:t>
      </w:r>
      <w:r w:rsidR="005A7A21">
        <w:rPr>
          <w:sz w:val="24"/>
          <w:szCs w:val="24"/>
        </w:rPr>
        <w:t>, zda</w:t>
      </w:r>
      <w:r w:rsidR="002B07F5">
        <w:rPr>
          <w:sz w:val="24"/>
          <w:szCs w:val="24"/>
        </w:rPr>
        <w:t xml:space="preserve"> spách</w:t>
      </w:r>
      <w:r w:rsidR="005A7A21">
        <w:rPr>
          <w:sz w:val="24"/>
          <w:szCs w:val="24"/>
        </w:rPr>
        <w:t>alo</w:t>
      </w:r>
      <w:r w:rsidR="002B07F5">
        <w:rPr>
          <w:sz w:val="24"/>
          <w:szCs w:val="24"/>
        </w:rPr>
        <w:t xml:space="preserve"> činu jinak trestn</w:t>
      </w:r>
      <w:r w:rsidR="005A7A21">
        <w:rPr>
          <w:sz w:val="24"/>
          <w:szCs w:val="24"/>
        </w:rPr>
        <w:t>ý</w:t>
      </w:r>
      <w:r w:rsidR="002B07F5">
        <w:rPr>
          <w:sz w:val="24"/>
          <w:szCs w:val="24"/>
        </w:rPr>
        <w:t>.</w:t>
      </w:r>
      <w:r w:rsidRPr="005E2073">
        <w:rPr>
          <w:sz w:val="24"/>
          <w:szCs w:val="24"/>
        </w:rPr>
        <w:t xml:space="preserve"> </w:t>
      </w:r>
    </w:p>
    <w:p w14:paraId="4D01A2D1" w14:textId="3DE61A9F" w:rsidR="00CC7DE5" w:rsidRDefault="005E2073" w:rsidP="000C0DEB">
      <w:pPr>
        <w:spacing w:before="120" w:after="0" w:line="240" w:lineRule="auto"/>
        <w:jc w:val="both"/>
        <w:rPr>
          <w:sz w:val="24"/>
          <w:szCs w:val="24"/>
        </w:rPr>
      </w:pPr>
      <w:r w:rsidRPr="005E2073">
        <w:rPr>
          <w:sz w:val="24"/>
          <w:szCs w:val="24"/>
        </w:rPr>
        <w:t>Pokud jde o postavení právního zástupce v následujících (civilních) fázích řízení, bude mít</w:t>
      </w:r>
      <w:r w:rsidR="0034496F">
        <w:rPr>
          <w:sz w:val="24"/>
          <w:szCs w:val="24"/>
        </w:rPr>
        <w:t>, pokud jde o rozsah práv a povinností,</w:t>
      </w:r>
      <w:r w:rsidRPr="005E2073">
        <w:rPr>
          <w:sz w:val="24"/>
          <w:szCs w:val="24"/>
        </w:rPr>
        <w:t xml:space="preserve"> obdobné postavení jako zástupce účastníka řízení na</w:t>
      </w:r>
      <w:r w:rsidR="00864B54">
        <w:rPr>
          <w:sz w:val="24"/>
          <w:szCs w:val="24"/>
        </w:rPr>
        <w:t> </w:t>
      </w:r>
      <w:r w:rsidRPr="005E2073">
        <w:rPr>
          <w:sz w:val="24"/>
          <w:szCs w:val="24"/>
        </w:rPr>
        <w:t>základě plné moci</w:t>
      </w:r>
      <w:r w:rsidR="004A1557">
        <w:rPr>
          <w:sz w:val="24"/>
          <w:szCs w:val="24"/>
        </w:rPr>
        <w:t>, kterým je advokát</w:t>
      </w:r>
      <w:r w:rsidR="00E41313">
        <w:rPr>
          <w:sz w:val="24"/>
          <w:szCs w:val="24"/>
        </w:rPr>
        <w:t xml:space="preserve"> (§ 28a </w:t>
      </w:r>
      <w:r w:rsidR="0049213F">
        <w:rPr>
          <w:sz w:val="24"/>
          <w:szCs w:val="24"/>
        </w:rPr>
        <w:t>OSŘ</w:t>
      </w:r>
      <w:r w:rsidR="00E41313">
        <w:rPr>
          <w:sz w:val="24"/>
          <w:szCs w:val="24"/>
        </w:rPr>
        <w:t xml:space="preserve">). </w:t>
      </w:r>
    </w:p>
    <w:p w14:paraId="164EECBE" w14:textId="59153345" w:rsidR="00CC7DE5" w:rsidRPr="00CC7DE5" w:rsidRDefault="00CC7DE5" w:rsidP="000C0DEB">
      <w:pPr>
        <w:spacing w:before="120" w:after="0" w:line="240" w:lineRule="auto"/>
        <w:jc w:val="both"/>
        <w:rPr>
          <w:sz w:val="24"/>
          <w:szCs w:val="24"/>
        </w:rPr>
      </w:pPr>
      <w:r>
        <w:rPr>
          <w:sz w:val="24"/>
          <w:szCs w:val="24"/>
        </w:rPr>
        <w:lastRenderedPageBreak/>
        <w:t>Doba trvání povinného právního zastoupení je upravena obdobně jako u mladistvého v trestním řízení, při zohlednění specifik řízení před soudem podle hlavy III ZSVM.</w:t>
      </w:r>
      <w:r w:rsidRPr="00CC7DE5">
        <w:t xml:space="preserve"> </w:t>
      </w:r>
      <w:r>
        <w:rPr>
          <w:sz w:val="24"/>
          <w:szCs w:val="24"/>
        </w:rPr>
        <w:t xml:space="preserve">Z tohoto důvodu, </w:t>
      </w:r>
      <w:r w:rsidRPr="00CC7DE5">
        <w:rPr>
          <w:sz w:val="24"/>
          <w:szCs w:val="24"/>
        </w:rPr>
        <w:t xml:space="preserve">pokud jde o mimořádné opravné prostředky, návrh oproti standardní úpravě civilního řízení </w:t>
      </w:r>
      <w:r w:rsidR="00C12591" w:rsidRPr="00CC7DE5">
        <w:rPr>
          <w:sz w:val="24"/>
          <w:szCs w:val="24"/>
        </w:rPr>
        <w:t xml:space="preserve">stanoví </w:t>
      </w:r>
      <w:r w:rsidRPr="00CC7DE5">
        <w:rPr>
          <w:sz w:val="24"/>
          <w:szCs w:val="24"/>
        </w:rPr>
        <w:t xml:space="preserve">v hlavě III ZSVM povinné právní zastoupení též v případě </w:t>
      </w:r>
      <w:r w:rsidR="007435EF">
        <w:rPr>
          <w:sz w:val="24"/>
          <w:szCs w:val="24"/>
        </w:rPr>
        <w:t xml:space="preserve">řízení o </w:t>
      </w:r>
      <w:r w:rsidRPr="00CC7DE5">
        <w:rPr>
          <w:sz w:val="24"/>
          <w:szCs w:val="24"/>
        </w:rPr>
        <w:t>žalob</w:t>
      </w:r>
      <w:r w:rsidR="007435EF">
        <w:rPr>
          <w:sz w:val="24"/>
          <w:szCs w:val="24"/>
        </w:rPr>
        <w:t>ě pro zmatečnost</w:t>
      </w:r>
      <w:r w:rsidR="00734200">
        <w:rPr>
          <w:sz w:val="24"/>
          <w:szCs w:val="24"/>
        </w:rPr>
        <w:t xml:space="preserve"> </w:t>
      </w:r>
      <w:r w:rsidR="007435EF">
        <w:rPr>
          <w:sz w:val="24"/>
          <w:szCs w:val="24"/>
        </w:rPr>
        <w:t>a v řízení o žalobě</w:t>
      </w:r>
      <w:r w:rsidRPr="00CC7DE5">
        <w:rPr>
          <w:sz w:val="24"/>
          <w:szCs w:val="24"/>
        </w:rPr>
        <w:t xml:space="preserve"> na obnovu řízení, </w:t>
      </w:r>
      <w:r>
        <w:rPr>
          <w:sz w:val="24"/>
          <w:szCs w:val="24"/>
        </w:rPr>
        <w:t>pokud je</w:t>
      </w:r>
      <w:r w:rsidRPr="00CC7DE5">
        <w:rPr>
          <w:sz w:val="24"/>
          <w:szCs w:val="24"/>
        </w:rPr>
        <w:t xml:space="preserve"> nařízeno jednán</w:t>
      </w:r>
      <w:r>
        <w:rPr>
          <w:sz w:val="24"/>
          <w:szCs w:val="24"/>
        </w:rPr>
        <w:t>í</w:t>
      </w:r>
      <w:r w:rsidRPr="00CC7DE5">
        <w:rPr>
          <w:sz w:val="24"/>
          <w:szCs w:val="24"/>
        </w:rPr>
        <w:t xml:space="preserve">. Důvodem je, aby dítěti </w:t>
      </w:r>
      <w:r>
        <w:rPr>
          <w:sz w:val="24"/>
          <w:szCs w:val="24"/>
        </w:rPr>
        <w:t xml:space="preserve">mladšímu 15 let </w:t>
      </w:r>
      <w:r w:rsidRPr="00CC7DE5">
        <w:rPr>
          <w:sz w:val="24"/>
          <w:szCs w:val="24"/>
        </w:rPr>
        <w:t>byl poskytnut</w:t>
      </w:r>
      <w:r>
        <w:rPr>
          <w:sz w:val="24"/>
          <w:szCs w:val="24"/>
        </w:rPr>
        <w:t xml:space="preserve"> obdobný</w:t>
      </w:r>
      <w:r w:rsidRPr="00CC7DE5">
        <w:rPr>
          <w:sz w:val="24"/>
          <w:szCs w:val="24"/>
        </w:rPr>
        <w:t xml:space="preserve"> </w:t>
      </w:r>
      <w:r>
        <w:rPr>
          <w:sz w:val="24"/>
          <w:szCs w:val="24"/>
        </w:rPr>
        <w:t>„</w:t>
      </w:r>
      <w:r w:rsidRPr="00CC7DE5">
        <w:rPr>
          <w:sz w:val="24"/>
          <w:szCs w:val="24"/>
        </w:rPr>
        <w:t>právní servis</w:t>
      </w:r>
      <w:r>
        <w:rPr>
          <w:sz w:val="24"/>
          <w:szCs w:val="24"/>
        </w:rPr>
        <w:t>“</w:t>
      </w:r>
      <w:r w:rsidRPr="00CC7DE5">
        <w:rPr>
          <w:sz w:val="24"/>
          <w:szCs w:val="24"/>
        </w:rPr>
        <w:t xml:space="preserve"> v rámci </w:t>
      </w:r>
      <w:r>
        <w:rPr>
          <w:sz w:val="24"/>
          <w:szCs w:val="24"/>
        </w:rPr>
        <w:t xml:space="preserve">řízení o </w:t>
      </w:r>
      <w:r w:rsidRPr="00CC7DE5">
        <w:rPr>
          <w:sz w:val="24"/>
          <w:szCs w:val="24"/>
        </w:rPr>
        <w:t xml:space="preserve">těchto </w:t>
      </w:r>
      <w:r>
        <w:rPr>
          <w:sz w:val="24"/>
          <w:szCs w:val="24"/>
        </w:rPr>
        <w:t xml:space="preserve">mimořádných </w:t>
      </w:r>
      <w:r w:rsidRPr="00CC7DE5">
        <w:rPr>
          <w:sz w:val="24"/>
          <w:szCs w:val="24"/>
        </w:rPr>
        <w:t>opravných prostřed</w:t>
      </w:r>
      <w:r>
        <w:rPr>
          <w:sz w:val="24"/>
          <w:szCs w:val="24"/>
        </w:rPr>
        <w:t>cích jako mladistvému v trestním řízení</w:t>
      </w:r>
      <w:r w:rsidRPr="00CC7DE5">
        <w:rPr>
          <w:sz w:val="24"/>
          <w:szCs w:val="24"/>
        </w:rPr>
        <w:t>. Cílem návrhu je stanovit srovnatelný rozsah právního zastoupení u mladistvých v případě, že se dopustili trestného činu, a u dětí ml</w:t>
      </w:r>
      <w:r>
        <w:rPr>
          <w:sz w:val="24"/>
          <w:szCs w:val="24"/>
        </w:rPr>
        <w:t>adších</w:t>
      </w:r>
      <w:r w:rsidRPr="00CC7DE5">
        <w:rPr>
          <w:sz w:val="24"/>
          <w:szCs w:val="24"/>
        </w:rPr>
        <w:t xml:space="preserve"> 15 let, které se dopustily činu jinak trestného. </w:t>
      </w:r>
    </w:p>
    <w:p w14:paraId="52F38E3E" w14:textId="156BFE29" w:rsidR="00CC7DE5" w:rsidRDefault="00CC7DE5" w:rsidP="000C0DEB">
      <w:pPr>
        <w:spacing w:before="120" w:after="0" w:line="240" w:lineRule="auto"/>
        <w:jc w:val="both"/>
        <w:rPr>
          <w:sz w:val="24"/>
          <w:szCs w:val="24"/>
        </w:rPr>
      </w:pPr>
      <w:r w:rsidRPr="00CC7DE5">
        <w:rPr>
          <w:sz w:val="24"/>
          <w:szCs w:val="24"/>
        </w:rPr>
        <w:t xml:space="preserve">Pokud jde o dovolání, </w:t>
      </w:r>
      <w:r w:rsidR="000E04B0">
        <w:rPr>
          <w:sz w:val="24"/>
          <w:szCs w:val="24"/>
        </w:rPr>
        <w:t>povinné právní zastoupení dítěte mladšího 15 let se zde uplatní</w:t>
      </w:r>
      <w:r w:rsidR="006704C8">
        <w:rPr>
          <w:sz w:val="24"/>
          <w:szCs w:val="24"/>
        </w:rPr>
        <w:t xml:space="preserve"> v</w:t>
      </w:r>
      <w:r w:rsidRPr="00CC7DE5">
        <w:rPr>
          <w:sz w:val="24"/>
          <w:szCs w:val="24"/>
        </w:rPr>
        <w:t xml:space="preserve"> širším rozsahu, než je tomu u</w:t>
      </w:r>
      <w:r w:rsidR="00043F2B">
        <w:rPr>
          <w:sz w:val="24"/>
          <w:szCs w:val="24"/>
        </w:rPr>
        <w:t xml:space="preserve"> obnovy řízení</w:t>
      </w:r>
      <w:r w:rsidRPr="00CC7DE5">
        <w:rPr>
          <w:sz w:val="24"/>
          <w:szCs w:val="24"/>
        </w:rPr>
        <w:t xml:space="preserve">, což je jednak v souladu s úpravou </w:t>
      </w:r>
      <w:r w:rsidR="006704C8">
        <w:rPr>
          <w:sz w:val="24"/>
          <w:szCs w:val="24"/>
        </w:rPr>
        <w:t xml:space="preserve">obsaženou </w:t>
      </w:r>
      <w:r w:rsidRPr="00CC7DE5">
        <w:rPr>
          <w:sz w:val="24"/>
          <w:szCs w:val="24"/>
        </w:rPr>
        <w:t>v</w:t>
      </w:r>
      <w:r w:rsidR="000E04B0">
        <w:rPr>
          <w:sz w:val="24"/>
          <w:szCs w:val="24"/>
        </w:rPr>
        <w:t> </w:t>
      </w:r>
      <w:r w:rsidRPr="00CC7DE5">
        <w:rPr>
          <w:sz w:val="24"/>
          <w:szCs w:val="24"/>
        </w:rPr>
        <w:t>o</w:t>
      </w:r>
      <w:r w:rsidR="000E04B0">
        <w:rPr>
          <w:sz w:val="24"/>
          <w:szCs w:val="24"/>
        </w:rPr>
        <w:t xml:space="preserve">bčanském soudním řádu </w:t>
      </w:r>
      <w:r w:rsidRPr="00CC7DE5">
        <w:rPr>
          <w:sz w:val="24"/>
          <w:szCs w:val="24"/>
        </w:rPr>
        <w:t>a jednak i s úpravou v trestním řízení, neboť pro mladistvého právo na zastoupení obhájcem i při sepisování dovolání</w:t>
      </w:r>
      <w:r w:rsidR="000E04B0">
        <w:rPr>
          <w:sz w:val="24"/>
          <w:szCs w:val="24"/>
        </w:rPr>
        <w:t xml:space="preserve"> </w:t>
      </w:r>
      <w:r w:rsidRPr="00CC7DE5">
        <w:rPr>
          <w:sz w:val="24"/>
          <w:szCs w:val="24"/>
        </w:rPr>
        <w:t xml:space="preserve">a v řízení o dovolání plyne z § 41 odst. 5 </w:t>
      </w:r>
      <w:r w:rsidR="00967373">
        <w:rPr>
          <w:sz w:val="24"/>
          <w:szCs w:val="24"/>
        </w:rPr>
        <w:t>tr.</w:t>
      </w:r>
      <w:r w:rsidR="006704C8">
        <w:rPr>
          <w:sz w:val="24"/>
          <w:szCs w:val="24"/>
        </w:rPr>
        <w:t> </w:t>
      </w:r>
      <w:r w:rsidR="00967373">
        <w:rPr>
          <w:sz w:val="24"/>
          <w:szCs w:val="24"/>
        </w:rPr>
        <w:t>ř</w:t>
      </w:r>
      <w:r w:rsidR="0049213F">
        <w:rPr>
          <w:sz w:val="24"/>
          <w:szCs w:val="24"/>
        </w:rPr>
        <w:t>.</w:t>
      </w:r>
      <w:r w:rsidR="00043F2B">
        <w:rPr>
          <w:sz w:val="24"/>
          <w:szCs w:val="24"/>
        </w:rPr>
        <w:t xml:space="preserve"> </w:t>
      </w:r>
    </w:p>
    <w:p w14:paraId="087237F6" w14:textId="4A70DE66" w:rsidR="00864B54" w:rsidRDefault="00B15BA7" w:rsidP="000C0DEB">
      <w:pPr>
        <w:spacing w:before="120" w:after="0" w:line="240" w:lineRule="auto"/>
        <w:jc w:val="both"/>
        <w:rPr>
          <w:sz w:val="24"/>
          <w:szCs w:val="24"/>
        </w:rPr>
      </w:pPr>
      <w:r>
        <w:rPr>
          <w:sz w:val="24"/>
          <w:szCs w:val="24"/>
        </w:rPr>
        <w:t xml:space="preserve">V § 89d je upraveno právo na volbu právního zástupce – </w:t>
      </w:r>
      <w:r w:rsidR="00A70D2E">
        <w:rPr>
          <w:sz w:val="24"/>
          <w:szCs w:val="24"/>
        </w:rPr>
        <w:t>samo dítě si může zvolit právního zástupce, pokud v době vedení řízení již dovršilo patnáctý rok věku. Je-li dítě mladší 15 let, pak toto právo za něj vykonávají další osoby uvedené v tomto ustanovení – obdobně jako je tomu v civilním řízení, kdy je dítě mladší 15 let vždy povinně zastoupeno zákonným zástupcem. O</w:t>
      </w:r>
      <w:r>
        <w:rPr>
          <w:sz w:val="24"/>
          <w:szCs w:val="24"/>
        </w:rPr>
        <w:t xml:space="preserve">kruh osob oprávněných zvolit dítěti právního zástupce je shodný s úpravou pro mladistvého (§ 44 ZSVM). </w:t>
      </w:r>
      <w:r w:rsidR="006C50AC">
        <w:rPr>
          <w:sz w:val="24"/>
          <w:szCs w:val="24"/>
        </w:rPr>
        <w:t>Pokud si dítě</w:t>
      </w:r>
      <w:r w:rsidR="00C840CC">
        <w:rPr>
          <w:sz w:val="24"/>
          <w:szCs w:val="24"/>
        </w:rPr>
        <w:t>, resp.</w:t>
      </w:r>
      <w:r w:rsidR="006C50AC">
        <w:rPr>
          <w:sz w:val="24"/>
          <w:szCs w:val="24"/>
        </w:rPr>
        <w:t xml:space="preserve"> jiné oprávněné osoby</w:t>
      </w:r>
      <w:r w:rsidR="00C840CC">
        <w:rPr>
          <w:sz w:val="24"/>
          <w:szCs w:val="24"/>
        </w:rPr>
        <w:t>,</w:t>
      </w:r>
      <w:r w:rsidR="006C50AC">
        <w:rPr>
          <w:sz w:val="24"/>
          <w:szCs w:val="24"/>
        </w:rPr>
        <w:t xml:space="preserve"> právního zástupce nezvolí, bude mu ustanoven obdobným způsobem</w:t>
      </w:r>
      <w:r w:rsidR="00322A4C">
        <w:rPr>
          <w:sz w:val="24"/>
          <w:szCs w:val="24"/>
        </w:rPr>
        <w:t>,</w:t>
      </w:r>
      <w:r w:rsidR="006C50AC">
        <w:rPr>
          <w:sz w:val="24"/>
          <w:szCs w:val="24"/>
        </w:rPr>
        <w:t xml:space="preserve"> jako se ustanovuje obhájce v trestním řízení v případě nutné obhajoby; pro tento účel se užije i</w:t>
      </w:r>
      <w:r w:rsidR="00302FA1">
        <w:rPr>
          <w:sz w:val="24"/>
          <w:szCs w:val="24"/>
        </w:rPr>
        <w:t> </w:t>
      </w:r>
      <w:r w:rsidR="006C50AC">
        <w:rPr>
          <w:sz w:val="24"/>
          <w:szCs w:val="24"/>
        </w:rPr>
        <w:t>stejný pořadník</w:t>
      </w:r>
      <w:r w:rsidR="00864B54">
        <w:rPr>
          <w:sz w:val="24"/>
          <w:szCs w:val="24"/>
        </w:rPr>
        <w:t>, přičemž primárně budou ustanovováni advokáti se zapsanou specializací na</w:t>
      </w:r>
      <w:r w:rsidR="00573BB4">
        <w:rPr>
          <w:sz w:val="24"/>
          <w:szCs w:val="24"/>
        </w:rPr>
        <w:t> </w:t>
      </w:r>
      <w:r w:rsidR="00864B54" w:rsidRPr="00DC73BF">
        <w:rPr>
          <w:sz w:val="24"/>
          <w:szCs w:val="24"/>
        </w:rPr>
        <w:t xml:space="preserve">řízení ve věcech dětí mladších </w:t>
      </w:r>
      <w:r w:rsidR="00967373">
        <w:rPr>
          <w:sz w:val="24"/>
          <w:szCs w:val="24"/>
        </w:rPr>
        <w:t>15</w:t>
      </w:r>
      <w:r w:rsidR="00864B54" w:rsidRPr="00DC73BF">
        <w:rPr>
          <w:sz w:val="24"/>
          <w:szCs w:val="24"/>
        </w:rPr>
        <w:t xml:space="preserve"> let</w:t>
      </w:r>
      <w:r w:rsidR="00864B54">
        <w:rPr>
          <w:sz w:val="24"/>
          <w:szCs w:val="24"/>
        </w:rPr>
        <w:t xml:space="preserve"> (viz výše)</w:t>
      </w:r>
      <w:r w:rsidR="006C50AC">
        <w:rPr>
          <w:sz w:val="24"/>
          <w:szCs w:val="24"/>
        </w:rPr>
        <w:t>. Dále se obdobně jako v trestním řízení upravuje otázka střetu zájmů</w:t>
      </w:r>
      <w:r w:rsidR="00864B54">
        <w:rPr>
          <w:sz w:val="24"/>
          <w:szCs w:val="24"/>
        </w:rPr>
        <w:t xml:space="preserve"> a</w:t>
      </w:r>
      <w:r w:rsidR="006C50AC">
        <w:rPr>
          <w:sz w:val="24"/>
          <w:szCs w:val="24"/>
        </w:rPr>
        <w:t xml:space="preserve"> vyloučení právního zástupce a</w:t>
      </w:r>
      <w:r w:rsidR="00D617DC">
        <w:rPr>
          <w:sz w:val="24"/>
          <w:szCs w:val="24"/>
        </w:rPr>
        <w:t> </w:t>
      </w:r>
      <w:r w:rsidR="006C50AC">
        <w:rPr>
          <w:sz w:val="24"/>
          <w:szCs w:val="24"/>
        </w:rPr>
        <w:t>zproštění povinnosti právně zastupovat dítě mladší 15 let</w:t>
      </w:r>
      <w:r w:rsidR="00864B54">
        <w:rPr>
          <w:sz w:val="24"/>
          <w:szCs w:val="24"/>
        </w:rPr>
        <w:t xml:space="preserve">. </w:t>
      </w:r>
    </w:p>
    <w:p w14:paraId="056C1FE1" w14:textId="76D4F2AC" w:rsidR="00CE6D8E" w:rsidRPr="00DC73BF" w:rsidRDefault="00A87DB0" w:rsidP="000C0DEB">
      <w:pPr>
        <w:spacing w:before="120" w:after="0" w:line="240" w:lineRule="auto"/>
        <w:jc w:val="both"/>
        <w:rPr>
          <w:b/>
          <w:bCs/>
          <w:i/>
          <w:iCs/>
          <w:sz w:val="24"/>
          <w:szCs w:val="24"/>
        </w:rPr>
      </w:pPr>
      <w:r w:rsidRPr="00DC73BF">
        <w:rPr>
          <w:b/>
          <w:bCs/>
          <w:i/>
          <w:iCs/>
          <w:sz w:val="24"/>
          <w:szCs w:val="24"/>
        </w:rPr>
        <w:t>K § 89</w:t>
      </w:r>
      <w:r w:rsidR="00E853C3" w:rsidRPr="00DC73BF">
        <w:rPr>
          <w:b/>
          <w:bCs/>
          <w:i/>
          <w:iCs/>
          <w:sz w:val="24"/>
          <w:szCs w:val="24"/>
        </w:rPr>
        <w:t>h</w:t>
      </w:r>
    </w:p>
    <w:p w14:paraId="1F066ACF" w14:textId="0D5BB29B" w:rsidR="00A87DB0" w:rsidRDefault="00A87DB0" w:rsidP="000C0DEB">
      <w:pPr>
        <w:spacing w:before="120" w:after="0" w:line="240" w:lineRule="auto"/>
        <w:jc w:val="both"/>
        <w:rPr>
          <w:sz w:val="24"/>
          <w:szCs w:val="24"/>
        </w:rPr>
      </w:pPr>
      <w:r w:rsidRPr="00A87DB0">
        <w:rPr>
          <w:sz w:val="24"/>
          <w:szCs w:val="24"/>
        </w:rPr>
        <w:t>Rozhodování o nárok</w:t>
      </w:r>
      <w:r>
        <w:rPr>
          <w:sz w:val="24"/>
          <w:szCs w:val="24"/>
        </w:rPr>
        <w:t>u právního zástupce dítěte mladšího 15 let</w:t>
      </w:r>
      <w:r w:rsidRPr="00A87DB0">
        <w:rPr>
          <w:sz w:val="24"/>
          <w:szCs w:val="24"/>
        </w:rPr>
        <w:t xml:space="preserve"> na odměnu, náhradu hotových výdajů a náhradu za promeškaný čas podle </w:t>
      </w:r>
      <w:r>
        <w:rPr>
          <w:sz w:val="24"/>
          <w:szCs w:val="24"/>
        </w:rPr>
        <w:t xml:space="preserve">advokátního tarifu vůči státu se koncipuje </w:t>
      </w:r>
      <w:r w:rsidR="002C2F93">
        <w:rPr>
          <w:sz w:val="24"/>
          <w:szCs w:val="24"/>
        </w:rPr>
        <w:t xml:space="preserve">do určité míry </w:t>
      </w:r>
      <w:r>
        <w:rPr>
          <w:sz w:val="24"/>
          <w:szCs w:val="24"/>
        </w:rPr>
        <w:t>obdobně jako je tomu v trestním řízení ve věcech mladistvých</w:t>
      </w:r>
      <w:r w:rsidR="002C2F93">
        <w:rPr>
          <w:sz w:val="24"/>
          <w:szCs w:val="24"/>
        </w:rPr>
        <w:t>, oproti mladistvým jsou nicméně jinak (přísněji) vymezeny podmínky, kdy lze úhradu těchto nákladů požadovat po</w:t>
      </w:r>
      <w:r w:rsidR="00C12591">
        <w:rPr>
          <w:sz w:val="24"/>
          <w:szCs w:val="24"/>
        </w:rPr>
        <w:t> </w:t>
      </w:r>
      <w:r w:rsidR="002C2F93">
        <w:rPr>
          <w:sz w:val="24"/>
          <w:szCs w:val="24"/>
        </w:rPr>
        <w:t xml:space="preserve">dítěti </w:t>
      </w:r>
      <w:r w:rsidR="00F85D8B">
        <w:rPr>
          <w:sz w:val="24"/>
          <w:szCs w:val="24"/>
        </w:rPr>
        <w:t xml:space="preserve">mladším 15 let </w:t>
      </w:r>
      <w:r w:rsidR="002C2F93">
        <w:rPr>
          <w:sz w:val="24"/>
          <w:szCs w:val="24"/>
        </w:rPr>
        <w:t>či jiné osobě s ohledem na odlišný charakter řízení a s přihlédnutím k tomu, že samo dítě mladší 15 let zpravidla nemá vlastní majetek ani výdělečné možnosti</w:t>
      </w:r>
      <w:r>
        <w:rPr>
          <w:sz w:val="24"/>
          <w:szCs w:val="24"/>
        </w:rPr>
        <w:t xml:space="preserve">. Náklady na právní zastoupení hradí v první fázi vždy stát, který pak může </w:t>
      </w:r>
      <w:r w:rsidR="00BF0382">
        <w:rPr>
          <w:sz w:val="24"/>
          <w:szCs w:val="24"/>
        </w:rPr>
        <w:t xml:space="preserve">v případě, že je dítěti </w:t>
      </w:r>
      <w:r w:rsidR="00F85D8B">
        <w:rPr>
          <w:sz w:val="24"/>
          <w:szCs w:val="24"/>
        </w:rPr>
        <w:t xml:space="preserve">mladšímu 15 let </w:t>
      </w:r>
      <w:r w:rsidR="00BF0382">
        <w:rPr>
          <w:sz w:val="24"/>
          <w:szCs w:val="24"/>
        </w:rPr>
        <w:t xml:space="preserve">uloženo opatření, </w:t>
      </w:r>
      <w:r>
        <w:rPr>
          <w:sz w:val="24"/>
          <w:szCs w:val="24"/>
        </w:rPr>
        <w:t xml:space="preserve">úhradu těchto nákladů </w:t>
      </w:r>
      <w:r w:rsidR="00BF0382">
        <w:rPr>
          <w:sz w:val="24"/>
          <w:szCs w:val="24"/>
        </w:rPr>
        <w:t>uložit</w:t>
      </w:r>
      <w:r>
        <w:rPr>
          <w:sz w:val="24"/>
          <w:szCs w:val="24"/>
        </w:rPr>
        <w:t xml:space="preserve"> </w:t>
      </w:r>
      <w:r w:rsidR="00F85D8B">
        <w:rPr>
          <w:sz w:val="24"/>
          <w:szCs w:val="24"/>
        </w:rPr>
        <w:t xml:space="preserve">tomuto </w:t>
      </w:r>
      <w:r>
        <w:rPr>
          <w:sz w:val="24"/>
          <w:szCs w:val="24"/>
        </w:rPr>
        <w:t xml:space="preserve">dítěti </w:t>
      </w:r>
      <w:r w:rsidR="00BF0382">
        <w:rPr>
          <w:sz w:val="24"/>
          <w:szCs w:val="24"/>
        </w:rPr>
        <w:t>nebo jiným osobám, které mají povinnost o dítě pečovat</w:t>
      </w:r>
      <w:r>
        <w:rPr>
          <w:sz w:val="24"/>
          <w:szCs w:val="24"/>
        </w:rPr>
        <w:t>,</w:t>
      </w:r>
      <w:r w:rsidR="00BF0382">
        <w:rPr>
          <w:sz w:val="24"/>
          <w:szCs w:val="24"/>
        </w:rPr>
        <w:t xml:space="preserve"> pokud je to odůvodněno okolnostmi případu</w:t>
      </w:r>
      <w:r>
        <w:rPr>
          <w:sz w:val="24"/>
          <w:szCs w:val="24"/>
        </w:rPr>
        <w:t>.</w:t>
      </w:r>
      <w:r w:rsidR="005148A8">
        <w:rPr>
          <w:sz w:val="24"/>
          <w:szCs w:val="24"/>
        </w:rPr>
        <w:t xml:space="preserve"> O</w:t>
      </w:r>
      <w:r w:rsidR="00F85D8B">
        <w:rPr>
          <w:sz w:val="24"/>
          <w:szCs w:val="24"/>
        </w:rPr>
        <w:t> </w:t>
      </w:r>
      <w:r w:rsidR="00433F3B">
        <w:rPr>
          <w:sz w:val="24"/>
          <w:szCs w:val="24"/>
        </w:rPr>
        <w:t xml:space="preserve">úhradě </w:t>
      </w:r>
      <w:r w:rsidR="005148A8">
        <w:rPr>
          <w:sz w:val="24"/>
          <w:szCs w:val="24"/>
        </w:rPr>
        <w:t>náklad</w:t>
      </w:r>
      <w:r w:rsidR="00433F3B">
        <w:rPr>
          <w:sz w:val="24"/>
          <w:szCs w:val="24"/>
        </w:rPr>
        <w:t>ů</w:t>
      </w:r>
      <w:r w:rsidR="005148A8">
        <w:rPr>
          <w:sz w:val="24"/>
          <w:szCs w:val="24"/>
        </w:rPr>
        <w:t xml:space="preserve"> na právní zastoupení </w:t>
      </w:r>
      <w:r w:rsidR="00433F3B">
        <w:rPr>
          <w:sz w:val="24"/>
          <w:szCs w:val="24"/>
        </w:rPr>
        <w:t xml:space="preserve">státem advokátovi </w:t>
      </w:r>
      <w:r w:rsidR="005148A8">
        <w:rPr>
          <w:sz w:val="24"/>
          <w:szCs w:val="24"/>
        </w:rPr>
        <w:t>rozhoduje orgán činný v době, kdy povinnost právně zastupovat dítě mladší 15 let skončila. S ohledem na to, že státní zastupitelství v návrhové fázi</w:t>
      </w:r>
      <w:r w:rsidR="006704C8">
        <w:rPr>
          <w:sz w:val="24"/>
          <w:szCs w:val="24"/>
        </w:rPr>
        <w:t xml:space="preserve"> řízení</w:t>
      </w:r>
      <w:r w:rsidR="005148A8">
        <w:rPr>
          <w:sz w:val="24"/>
          <w:szCs w:val="24"/>
        </w:rPr>
        <w:t xml:space="preserve"> nerozhoduje, stanoví se, že pokud povinnost právně zastupovat dítě skončí v této návrhové fázi, nárok na úhradu nákladů spojených s právním zastoupením dítěte se uplatní u státního zástupce příslušného k výkonu dozoru v </w:t>
      </w:r>
      <w:r w:rsidR="000004A2">
        <w:rPr>
          <w:bCs/>
          <w:sz w:val="24"/>
          <w:szCs w:val="24"/>
          <w:lang w:eastAsia="en-US"/>
        </w:rPr>
        <w:t>objasňovací</w:t>
      </w:r>
      <w:r w:rsidR="005148A8">
        <w:rPr>
          <w:sz w:val="24"/>
          <w:szCs w:val="24"/>
        </w:rPr>
        <w:t xml:space="preserve"> fázi řízení. </w:t>
      </w:r>
      <w:r w:rsidR="00BF0382">
        <w:rPr>
          <w:sz w:val="24"/>
          <w:szCs w:val="24"/>
        </w:rPr>
        <w:t xml:space="preserve">Obdobně se postupuje i ohledně zálohy na tyto náklady. Je věcí vnitřního nastavení v soustavě státního zastupitelství, jak budou mezi sebou příslušní státní zástupci spolupracovat, budou-li odlišní. </w:t>
      </w:r>
    </w:p>
    <w:p w14:paraId="5E3DC1DF" w14:textId="0A4C6AD4" w:rsidR="00433F3B" w:rsidRDefault="00433F3B" w:rsidP="000C0DEB">
      <w:pPr>
        <w:spacing w:before="120" w:after="0" w:line="240" w:lineRule="auto"/>
        <w:jc w:val="both"/>
        <w:rPr>
          <w:sz w:val="24"/>
          <w:szCs w:val="24"/>
        </w:rPr>
      </w:pPr>
      <w:r w:rsidRPr="00CE6D8E">
        <w:rPr>
          <w:sz w:val="24"/>
          <w:szCs w:val="24"/>
        </w:rPr>
        <w:t>Předpokládá se</w:t>
      </w:r>
      <w:r>
        <w:rPr>
          <w:sz w:val="24"/>
          <w:szCs w:val="24"/>
        </w:rPr>
        <w:t xml:space="preserve"> tedy (shodně se stávající úpravou)</w:t>
      </w:r>
      <w:r w:rsidRPr="00CE6D8E">
        <w:rPr>
          <w:sz w:val="24"/>
          <w:szCs w:val="24"/>
        </w:rPr>
        <w:t xml:space="preserve">, že </w:t>
      </w:r>
      <w:r>
        <w:rPr>
          <w:sz w:val="24"/>
          <w:szCs w:val="24"/>
        </w:rPr>
        <w:t>náklady na právního zástupce dítěte mladšího 15 let bude hradit stát, nicméně v případě, že dítěti bude uloženo opatření, pak má soud pro mládež možnost v odůvodněných případech uložit náhradu těchto nákladů dítěti mladšímu 15 let či případně dalším osobám, které mají povinnost o dítě pečovat</w:t>
      </w:r>
      <w:r w:rsidR="00FC7398">
        <w:rPr>
          <w:sz w:val="24"/>
          <w:szCs w:val="24"/>
        </w:rPr>
        <w:t xml:space="preserve">. V tomto případě kromě majetkových poměrů soud pro mládež </w:t>
      </w:r>
      <w:r w:rsidR="00FC7398" w:rsidRPr="00AD3F79">
        <w:rPr>
          <w:sz w:val="24"/>
          <w:szCs w:val="24"/>
        </w:rPr>
        <w:t xml:space="preserve">hodnotí i </w:t>
      </w:r>
      <w:r w:rsidR="00FC7398">
        <w:rPr>
          <w:sz w:val="24"/>
          <w:szCs w:val="24"/>
        </w:rPr>
        <w:t xml:space="preserve">další </w:t>
      </w:r>
      <w:r w:rsidR="00FC7398" w:rsidRPr="00AD3F79">
        <w:rPr>
          <w:sz w:val="24"/>
          <w:szCs w:val="24"/>
          <w:shd w:val="clear" w:color="auto" w:fill="FFFFFF"/>
        </w:rPr>
        <w:t>okolnosti, za nichž se takové dítě dopustilo činu jinak trestného, motivy jeho jednání, povah</w:t>
      </w:r>
      <w:r w:rsidR="00FC7398">
        <w:rPr>
          <w:sz w:val="24"/>
          <w:szCs w:val="24"/>
          <w:shd w:val="clear" w:color="auto" w:fill="FFFFFF"/>
        </w:rPr>
        <w:t>u</w:t>
      </w:r>
      <w:r w:rsidR="00FC7398" w:rsidRPr="00AD3F79">
        <w:rPr>
          <w:sz w:val="24"/>
          <w:szCs w:val="24"/>
          <w:shd w:val="clear" w:color="auto" w:fill="FFFFFF"/>
        </w:rPr>
        <w:t xml:space="preserve"> tohoto jednání, jeho </w:t>
      </w:r>
      <w:r w:rsidR="00FC7398" w:rsidRPr="00AD3F79">
        <w:rPr>
          <w:sz w:val="24"/>
          <w:szCs w:val="24"/>
          <w:shd w:val="clear" w:color="auto" w:fill="FFFFFF"/>
        </w:rPr>
        <w:lastRenderedPageBreak/>
        <w:t>osobnostní charakteristi</w:t>
      </w:r>
      <w:r w:rsidR="00FC7398">
        <w:rPr>
          <w:sz w:val="24"/>
          <w:szCs w:val="24"/>
          <w:shd w:val="clear" w:color="auto" w:fill="FFFFFF"/>
        </w:rPr>
        <w:t>ky</w:t>
      </w:r>
      <w:r w:rsidR="00FC7398" w:rsidRPr="00AD3F79">
        <w:rPr>
          <w:sz w:val="24"/>
          <w:szCs w:val="24"/>
          <w:shd w:val="clear" w:color="auto" w:fill="FFFFFF"/>
        </w:rPr>
        <w:t xml:space="preserve"> a jeho sociální poměry</w:t>
      </w:r>
      <w:r w:rsidR="00FC7398">
        <w:rPr>
          <w:sz w:val="24"/>
          <w:szCs w:val="24"/>
          <w:shd w:val="clear" w:color="auto" w:fill="FFFFFF"/>
        </w:rPr>
        <w:t xml:space="preserve">, případně i další okolnosti </w:t>
      </w:r>
      <w:r>
        <w:rPr>
          <w:sz w:val="24"/>
          <w:szCs w:val="24"/>
        </w:rPr>
        <w:t xml:space="preserve">(k tomu srov. stávající § 95 ZSVM).   </w:t>
      </w:r>
    </w:p>
    <w:p w14:paraId="63394A99" w14:textId="0D43C7CA" w:rsidR="00D55EB8" w:rsidRPr="00DC73BF" w:rsidRDefault="00D55EB8" w:rsidP="000C0DEB">
      <w:pPr>
        <w:spacing w:before="120" w:after="0" w:line="240" w:lineRule="auto"/>
        <w:jc w:val="both"/>
        <w:rPr>
          <w:b/>
          <w:bCs/>
          <w:i/>
          <w:iCs/>
          <w:sz w:val="24"/>
          <w:szCs w:val="24"/>
        </w:rPr>
      </w:pPr>
      <w:r w:rsidRPr="00DC73BF">
        <w:rPr>
          <w:b/>
          <w:bCs/>
          <w:i/>
          <w:iCs/>
          <w:sz w:val="24"/>
          <w:szCs w:val="24"/>
        </w:rPr>
        <w:t>K § 89</w:t>
      </w:r>
      <w:r w:rsidR="00E853C3" w:rsidRPr="00DC73BF">
        <w:rPr>
          <w:b/>
          <w:bCs/>
          <w:i/>
          <w:iCs/>
          <w:sz w:val="24"/>
          <w:szCs w:val="24"/>
        </w:rPr>
        <w:t>i</w:t>
      </w:r>
    </w:p>
    <w:p w14:paraId="098073CA" w14:textId="483D6807" w:rsidR="00D55EB8" w:rsidRDefault="00DE1EA9" w:rsidP="000C0DEB">
      <w:pPr>
        <w:spacing w:before="120" w:after="0" w:line="240" w:lineRule="auto"/>
        <w:jc w:val="both"/>
        <w:rPr>
          <w:iCs/>
          <w:sz w:val="24"/>
          <w:szCs w:val="24"/>
        </w:rPr>
      </w:pPr>
      <w:r>
        <w:rPr>
          <w:sz w:val="24"/>
          <w:szCs w:val="24"/>
        </w:rPr>
        <w:t>Navržené ustanovení zohledňuje novou možnost státního zastupitelství po zvážení všech rozhodných okolnost</w:t>
      </w:r>
      <w:r w:rsidR="000153B6">
        <w:rPr>
          <w:sz w:val="24"/>
          <w:szCs w:val="24"/>
        </w:rPr>
        <w:t>í</w:t>
      </w:r>
      <w:r>
        <w:rPr>
          <w:sz w:val="24"/>
          <w:szCs w:val="24"/>
        </w:rPr>
        <w:t xml:space="preserve"> při splnění zákonných podmínek </w:t>
      </w:r>
      <w:r w:rsidR="00521552">
        <w:rPr>
          <w:sz w:val="24"/>
          <w:szCs w:val="24"/>
        </w:rPr>
        <w:t xml:space="preserve">upustit od podání </w:t>
      </w:r>
      <w:r>
        <w:rPr>
          <w:sz w:val="24"/>
          <w:szCs w:val="24"/>
        </w:rPr>
        <w:t>návrh</w:t>
      </w:r>
      <w:r w:rsidR="00521552">
        <w:rPr>
          <w:sz w:val="24"/>
          <w:szCs w:val="24"/>
        </w:rPr>
        <w:t>u</w:t>
      </w:r>
      <w:r>
        <w:rPr>
          <w:sz w:val="24"/>
          <w:szCs w:val="24"/>
        </w:rPr>
        <w:t xml:space="preserve"> na uložení opatření</w:t>
      </w:r>
      <w:r w:rsidR="002645ED">
        <w:rPr>
          <w:sz w:val="24"/>
          <w:szCs w:val="24"/>
        </w:rPr>
        <w:t xml:space="preserve"> soudu pro mládež</w:t>
      </w:r>
      <w:r w:rsidR="006704C8">
        <w:rPr>
          <w:sz w:val="24"/>
          <w:szCs w:val="24"/>
        </w:rPr>
        <w:t>, tj. tento návrh nepodat</w:t>
      </w:r>
      <w:r>
        <w:rPr>
          <w:sz w:val="24"/>
          <w:szCs w:val="24"/>
        </w:rPr>
        <w:t>. Jak již bylo uvedeno</w:t>
      </w:r>
      <w:r w:rsidR="000153B6">
        <w:rPr>
          <w:sz w:val="24"/>
          <w:szCs w:val="24"/>
        </w:rPr>
        <w:t xml:space="preserve"> v obecné části důvodové zprávy</w:t>
      </w:r>
      <w:r>
        <w:rPr>
          <w:sz w:val="24"/>
          <w:szCs w:val="24"/>
        </w:rPr>
        <w:t>, tato úprava reaguje na výtky Vý</w:t>
      </w:r>
      <w:r w:rsidR="008A5425">
        <w:rPr>
          <w:sz w:val="24"/>
          <w:szCs w:val="24"/>
        </w:rPr>
        <w:t xml:space="preserve">boru a na </w:t>
      </w:r>
      <w:r w:rsidR="008A5425">
        <w:rPr>
          <w:iCs/>
          <w:sz w:val="24"/>
          <w:szCs w:val="24"/>
        </w:rPr>
        <w:t>další doporučení mezinárodních organizací a institucí, jakož i</w:t>
      </w:r>
      <w:r w:rsidR="0065448B">
        <w:rPr>
          <w:iCs/>
          <w:sz w:val="24"/>
          <w:szCs w:val="24"/>
        </w:rPr>
        <w:t> </w:t>
      </w:r>
      <w:r w:rsidR="008A5425">
        <w:rPr>
          <w:iCs/>
          <w:sz w:val="24"/>
          <w:szCs w:val="24"/>
        </w:rPr>
        <w:t>na</w:t>
      </w:r>
      <w:r w:rsidR="0065448B">
        <w:rPr>
          <w:iCs/>
          <w:sz w:val="24"/>
          <w:szCs w:val="24"/>
        </w:rPr>
        <w:t> </w:t>
      </w:r>
      <w:r w:rsidR="008A5425">
        <w:rPr>
          <w:iCs/>
          <w:sz w:val="24"/>
          <w:szCs w:val="24"/>
        </w:rPr>
        <w:t>vnitrostátní poznatky v této oblasti a relevantní soudní judikaturu.</w:t>
      </w:r>
    </w:p>
    <w:p w14:paraId="2FD5679F" w14:textId="44BE959C" w:rsidR="008A5425" w:rsidRPr="00DC73BF" w:rsidRDefault="008A5425" w:rsidP="000C0DEB">
      <w:pPr>
        <w:spacing w:before="120" w:after="0" w:line="240" w:lineRule="auto"/>
        <w:jc w:val="both"/>
        <w:rPr>
          <w:b/>
          <w:bCs/>
          <w:i/>
          <w:sz w:val="24"/>
          <w:szCs w:val="24"/>
        </w:rPr>
      </w:pPr>
      <w:r w:rsidRPr="00DC73BF">
        <w:rPr>
          <w:b/>
          <w:bCs/>
          <w:i/>
          <w:sz w:val="24"/>
          <w:szCs w:val="24"/>
        </w:rPr>
        <w:t>K § 89</w:t>
      </w:r>
      <w:r w:rsidR="00E853C3" w:rsidRPr="00DC73BF">
        <w:rPr>
          <w:b/>
          <w:bCs/>
          <w:i/>
          <w:sz w:val="24"/>
          <w:szCs w:val="24"/>
        </w:rPr>
        <w:t>j</w:t>
      </w:r>
    </w:p>
    <w:p w14:paraId="5E228C0D" w14:textId="211A01EE" w:rsidR="00956113" w:rsidRDefault="007D25FE" w:rsidP="00956113">
      <w:pPr>
        <w:spacing w:before="120" w:after="0" w:line="240" w:lineRule="auto"/>
        <w:jc w:val="both"/>
        <w:rPr>
          <w:sz w:val="24"/>
          <w:szCs w:val="24"/>
        </w:rPr>
      </w:pPr>
      <w:r>
        <w:rPr>
          <w:sz w:val="24"/>
          <w:szCs w:val="24"/>
        </w:rPr>
        <w:t xml:space="preserve">V dotčeném ustanovení jsou vymezeny zákonné podmínky, při jejichž splnění </w:t>
      </w:r>
      <w:r w:rsidR="00056F60">
        <w:rPr>
          <w:sz w:val="24"/>
          <w:szCs w:val="24"/>
        </w:rPr>
        <w:t>ne</w:t>
      </w:r>
      <w:r w:rsidR="00AC5D64">
        <w:rPr>
          <w:sz w:val="24"/>
          <w:szCs w:val="24"/>
        </w:rPr>
        <w:t xml:space="preserve">musí </w:t>
      </w:r>
      <w:r w:rsidR="008E2C85">
        <w:rPr>
          <w:sz w:val="24"/>
          <w:szCs w:val="24"/>
        </w:rPr>
        <w:t xml:space="preserve">státní zastupitelství </w:t>
      </w:r>
      <w:r w:rsidR="00AC5D64">
        <w:rPr>
          <w:sz w:val="24"/>
          <w:szCs w:val="24"/>
        </w:rPr>
        <w:t xml:space="preserve">podat </w:t>
      </w:r>
      <w:r w:rsidR="00056F60">
        <w:rPr>
          <w:sz w:val="24"/>
          <w:szCs w:val="24"/>
        </w:rPr>
        <w:t xml:space="preserve">návrh </w:t>
      </w:r>
      <w:r w:rsidR="00AC5D64">
        <w:rPr>
          <w:sz w:val="24"/>
          <w:szCs w:val="24"/>
        </w:rPr>
        <w:t xml:space="preserve">na </w:t>
      </w:r>
      <w:r w:rsidRPr="007D25FE">
        <w:rPr>
          <w:sz w:val="24"/>
          <w:szCs w:val="24"/>
        </w:rPr>
        <w:t xml:space="preserve">uložení opatření </w:t>
      </w:r>
      <w:r w:rsidR="00AC5D64">
        <w:rPr>
          <w:sz w:val="24"/>
          <w:szCs w:val="24"/>
        </w:rPr>
        <w:t xml:space="preserve">dítěti mladšímu 15 let. </w:t>
      </w:r>
      <w:r w:rsidR="00956113">
        <w:rPr>
          <w:sz w:val="24"/>
          <w:szCs w:val="24"/>
        </w:rPr>
        <w:t xml:space="preserve">Při jejich posuzování je na předním místě vždy účel zákona a nejlepší zájem dítěte. </w:t>
      </w:r>
    </w:p>
    <w:p w14:paraId="04AE2B2E" w14:textId="203660A2" w:rsidR="00956113" w:rsidRDefault="0065448B" w:rsidP="00956113">
      <w:pPr>
        <w:spacing w:before="120" w:after="0" w:line="240" w:lineRule="auto"/>
        <w:jc w:val="both"/>
        <w:rPr>
          <w:sz w:val="24"/>
          <w:szCs w:val="24"/>
        </w:rPr>
      </w:pPr>
      <w:r>
        <w:rPr>
          <w:sz w:val="24"/>
          <w:szCs w:val="24"/>
        </w:rPr>
        <w:t>O nepodání návrhu na </w:t>
      </w:r>
      <w:r w:rsidRPr="007D25FE">
        <w:rPr>
          <w:sz w:val="24"/>
          <w:szCs w:val="24"/>
        </w:rPr>
        <w:t xml:space="preserve">uložení opatření </w:t>
      </w:r>
      <w:r>
        <w:rPr>
          <w:sz w:val="24"/>
          <w:szCs w:val="24"/>
        </w:rPr>
        <w:t xml:space="preserve">dítěti mladšímu 15 let se </w:t>
      </w:r>
      <w:r w:rsidR="00412C99">
        <w:rPr>
          <w:sz w:val="24"/>
          <w:szCs w:val="24"/>
        </w:rPr>
        <w:t>formáln</w:t>
      </w:r>
      <w:r>
        <w:rPr>
          <w:sz w:val="24"/>
          <w:szCs w:val="24"/>
        </w:rPr>
        <w:t>ě</w:t>
      </w:r>
      <w:r w:rsidR="00412C99">
        <w:rPr>
          <w:sz w:val="24"/>
          <w:szCs w:val="24"/>
        </w:rPr>
        <w:t xml:space="preserve"> </w:t>
      </w:r>
      <w:r w:rsidR="002F0859">
        <w:rPr>
          <w:sz w:val="24"/>
          <w:szCs w:val="24"/>
        </w:rPr>
        <w:t>ne</w:t>
      </w:r>
      <w:r w:rsidR="00412C99">
        <w:rPr>
          <w:sz w:val="24"/>
          <w:szCs w:val="24"/>
        </w:rPr>
        <w:t>rozhodu</w:t>
      </w:r>
      <w:r>
        <w:rPr>
          <w:sz w:val="24"/>
          <w:szCs w:val="24"/>
        </w:rPr>
        <w:t>je (</w:t>
      </w:r>
      <w:r w:rsidR="00412C99">
        <w:rPr>
          <w:sz w:val="24"/>
          <w:szCs w:val="24"/>
        </w:rPr>
        <w:t>státní zastupitelství nevede žádné formální řízení</w:t>
      </w:r>
      <w:r>
        <w:rPr>
          <w:sz w:val="24"/>
          <w:szCs w:val="24"/>
        </w:rPr>
        <w:t>)</w:t>
      </w:r>
      <w:r w:rsidR="00412C99">
        <w:rPr>
          <w:sz w:val="24"/>
          <w:szCs w:val="24"/>
        </w:rPr>
        <w:t xml:space="preserve">, jedná se pouze o </w:t>
      </w:r>
      <w:r w:rsidR="00CD49AE">
        <w:rPr>
          <w:sz w:val="24"/>
          <w:szCs w:val="24"/>
        </w:rPr>
        <w:t>neformální postup</w:t>
      </w:r>
      <w:r w:rsidR="00412C99">
        <w:rPr>
          <w:sz w:val="24"/>
          <w:szCs w:val="24"/>
        </w:rPr>
        <w:t xml:space="preserve">, o kterém vyrozumí </w:t>
      </w:r>
      <w:r w:rsidR="00C840CC">
        <w:rPr>
          <w:sz w:val="24"/>
          <w:szCs w:val="24"/>
        </w:rPr>
        <w:t xml:space="preserve">příslušné </w:t>
      </w:r>
      <w:r w:rsidR="00412C99">
        <w:rPr>
          <w:sz w:val="24"/>
          <w:szCs w:val="24"/>
        </w:rPr>
        <w:t>osoby a orgány.</w:t>
      </w:r>
      <w:r w:rsidR="008E2C85">
        <w:rPr>
          <w:sz w:val="24"/>
          <w:szCs w:val="24"/>
        </w:rPr>
        <w:t xml:space="preserve"> Možnost využití tohoto postupu není výslovně vázána pouze na</w:t>
      </w:r>
      <w:r>
        <w:rPr>
          <w:sz w:val="24"/>
          <w:szCs w:val="24"/>
        </w:rPr>
        <w:t> </w:t>
      </w:r>
      <w:r w:rsidR="008E2C85">
        <w:rPr>
          <w:sz w:val="24"/>
          <w:szCs w:val="24"/>
        </w:rPr>
        <w:t xml:space="preserve">činy </w:t>
      </w:r>
      <w:r>
        <w:rPr>
          <w:sz w:val="24"/>
          <w:szCs w:val="24"/>
        </w:rPr>
        <w:t xml:space="preserve">jinak trestné </w:t>
      </w:r>
      <w:r w:rsidR="008E2C85">
        <w:rPr>
          <w:sz w:val="24"/>
          <w:szCs w:val="24"/>
        </w:rPr>
        <w:t xml:space="preserve">menší závažnosti, neboť </w:t>
      </w:r>
      <w:r w:rsidR="00F72C5C">
        <w:rPr>
          <w:sz w:val="24"/>
          <w:szCs w:val="24"/>
        </w:rPr>
        <w:t xml:space="preserve">zejména </w:t>
      </w:r>
      <w:r w:rsidR="008E2C85">
        <w:rPr>
          <w:sz w:val="24"/>
          <w:szCs w:val="24"/>
        </w:rPr>
        <w:t>důvod</w:t>
      </w:r>
      <w:r w:rsidR="00956113">
        <w:rPr>
          <w:sz w:val="24"/>
          <w:szCs w:val="24"/>
        </w:rPr>
        <w:t>y</w:t>
      </w:r>
      <w:r w:rsidR="008E2C85">
        <w:rPr>
          <w:sz w:val="24"/>
          <w:szCs w:val="24"/>
        </w:rPr>
        <w:t xml:space="preserve"> uveden</w:t>
      </w:r>
      <w:r w:rsidR="00956113">
        <w:rPr>
          <w:sz w:val="24"/>
          <w:szCs w:val="24"/>
        </w:rPr>
        <w:t>é</w:t>
      </w:r>
      <w:r w:rsidR="008E2C85">
        <w:rPr>
          <w:sz w:val="24"/>
          <w:szCs w:val="24"/>
        </w:rPr>
        <w:t xml:space="preserve"> v</w:t>
      </w:r>
      <w:r w:rsidR="00956113">
        <w:rPr>
          <w:sz w:val="24"/>
          <w:szCs w:val="24"/>
        </w:rPr>
        <w:t> </w:t>
      </w:r>
      <w:r w:rsidR="008E2C85">
        <w:rPr>
          <w:sz w:val="24"/>
          <w:szCs w:val="24"/>
        </w:rPr>
        <w:t>písmen</w:t>
      </w:r>
      <w:r w:rsidR="00956113">
        <w:rPr>
          <w:sz w:val="24"/>
          <w:szCs w:val="24"/>
        </w:rPr>
        <w:t xml:space="preserve">ech c) a </w:t>
      </w:r>
      <w:r w:rsidR="008E2C85">
        <w:rPr>
          <w:sz w:val="24"/>
          <w:szCs w:val="24"/>
        </w:rPr>
        <w:t>d) m</w:t>
      </w:r>
      <w:r w:rsidR="00956113">
        <w:rPr>
          <w:sz w:val="24"/>
          <w:szCs w:val="24"/>
        </w:rPr>
        <w:t>ohou</w:t>
      </w:r>
      <w:r w:rsidR="008E2C85">
        <w:rPr>
          <w:sz w:val="24"/>
          <w:szCs w:val="24"/>
        </w:rPr>
        <w:t xml:space="preserve"> být využiteln</w:t>
      </w:r>
      <w:r w:rsidR="00956113">
        <w:rPr>
          <w:sz w:val="24"/>
          <w:szCs w:val="24"/>
        </w:rPr>
        <w:t>é</w:t>
      </w:r>
      <w:r w:rsidR="008E2C85">
        <w:rPr>
          <w:sz w:val="24"/>
          <w:szCs w:val="24"/>
        </w:rPr>
        <w:t xml:space="preserve"> i pro případy závažnějších činů jinak trestných, </w:t>
      </w:r>
      <w:r>
        <w:rPr>
          <w:sz w:val="24"/>
          <w:szCs w:val="24"/>
        </w:rPr>
        <w:t xml:space="preserve">pokud </w:t>
      </w:r>
      <w:r w:rsidR="002F0859">
        <w:rPr>
          <w:sz w:val="24"/>
          <w:szCs w:val="24"/>
        </w:rPr>
        <w:t>již</w:t>
      </w:r>
      <w:r w:rsidR="008E2C85">
        <w:rPr>
          <w:sz w:val="24"/>
          <w:szCs w:val="24"/>
        </w:rPr>
        <w:t xml:space="preserve"> dítě</w:t>
      </w:r>
      <w:r>
        <w:rPr>
          <w:sz w:val="24"/>
          <w:szCs w:val="24"/>
        </w:rPr>
        <w:t>ti</w:t>
      </w:r>
      <w:r w:rsidR="008E2C85">
        <w:rPr>
          <w:sz w:val="24"/>
          <w:szCs w:val="24"/>
        </w:rPr>
        <w:t xml:space="preserve"> </w:t>
      </w:r>
      <w:r>
        <w:rPr>
          <w:sz w:val="24"/>
          <w:szCs w:val="24"/>
        </w:rPr>
        <w:t xml:space="preserve">byla </w:t>
      </w:r>
      <w:r w:rsidR="008E2C85">
        <w:rPr>
          <w:sz w:val="24"/>
          <w:szCs w:val="24"/>
        </w:rPr>
        <w:t xml:space="preserve">uložena </w:t>
      </w:r>
      <w:r w:rsidR="00F72C5C">
        <w:rPr>
          <w:sz w:val="24"/>
          <w:szCs w:val="24"/>
        </w:rPr>
        <w:t xml:space="preserve">dostatečně přísná </w:t>
      </w:r>
      <w:r w:rsidR="008E2C85">
        <w:rPr>
          <w:sz w:val="24"/>
          <w:szCs w:val="24"/>
        </w:rPr>
        <w:t>opatření</w:t>
      </w:r>
      <w:r w:rsidR="00F72C5C">
        <w:rPr>
          <w:sz w:val="24"/>
          <w:szCs w:val="24"/>
        </w:rPr>
        <w:t xml:space="preserve"> a není třeba uložení dalších výchovných opatření, zejména pokud např. již byla uložena ochranná výchova</w:t>
      </w:r>
      <w:r w:rsidR="008E2C85">
        <w:rPr>
          <w:sz w:val="24"/>
          <w:szCs w:val="24"/>
        </w:rPr>
        <w:t>.</w:t>
      </w:r>
      <w:r w:rsidR="00F72C5C">
        <w:rPr>
          <w:sz w:val="24"/>
          <w:szCs w:val="24"/>
        </w:rPr>
        <w:t xml:space="preserve"> </w:t>
      </w:r>
      <w:r w:rsidR="008E2C85">
        <w:rPr>
          <w:sz w:val="24"/>
          <w:szCs w:val="24"/>
        </w:rPr>
        <w:t xml:space="preserve">Možnost využití tohoto postupu je dostatečně omezena stanovenými zákonnými podmínkami. </w:t>
      </w:r>
    </w:p>
    <w:p w14:paraId="62286576" w14:textId="0CB52B50" w:rsidR="00956113" w:rsidRPr="00C63D52" w:rsidRDefault="00D3133A" w:rsidP="00C63D52">
      <w:pPr>
        <w:spacing w:before="120" w:after="0" w:line="240" w:lineRule="auto"/>
        <w:jc w:val="both"/>
        <w:rPr>
          <w:sz w:val="24"/>
          <w:szCs w:val="24"/>
        </w:rPr>
      </w:pPr>
      <w:r>
        <w:rPr>
          <w:sz w:val="24"/>
          <w:szCs w:val="24"/>
        </w:rPr>
        <w:t xml:space="preserve">Důvod vymezený </w:t>
      </w:r>
      <w:r w:rsidR="00AC5D64" w:rsidRPr="00B84DA6">
        <w:rPr>
          <w:sz w:val="24"/>
          <w:szCs w:val="24"/>
        </w:rPr>
        <w:t xml:space="preserve">v písmenu a) </w:t>
      </w:r>
      <w:r w:rsidR="00956113" w:rsidRPr="00277A13">
        <w:rPr>
          <w:sz w:val="24"/>
          <w:szCs w:val="24"/>
        </w:rPr>
        <w:t>dopad</w:t>
      </w:r>
      <w:r w:rsidR="00956113">
        <w:rPr>
          <w:sz w:val="24"/>
          <w:szCs w:val="24"/>
        </w:rPr>
        <w:t>á</w:t>
      </w:r>
      <w:r w:rsidR="00956113" w:rsidRPr="00277A13">
        <w:rPr>
          <w:sz w:val="24"/>
          <w:szCs w:val="24"/>
        </w:rPr>
        <w:t xml:space="preserve"> na situace, kdy </w:t>
      </w:r>
      <w:r>
        <w:rPr>
          <w:sz w:val="24"/>
          <w:szCs w:val="24"/>
        </w:rPr>
        <w:t xml:space="preserve">s ohledem na všechny okolnosti není zapotřebí </w:t>
      </w:r>
      <w:r w:rsidR="00956113" w:rsidRPr="00277A13">
        <w:rPr>
          <w:sz w:val="24"/>
          <w:szCs w:val="24"/>
        </w:rPr>
        <w:t>výchov</w:t>
      </w:r>
      <w:r>
        <w:rPr>
          <w:sz w:val="24"/>
          <w:szCs w:val="24"/>
        </w:rPr>
        <w:t xml:space="preserve">ně působit na dítě mladší 15 let. Typicky by mělo </w:t>
      </w:r>
      <w:r w:rsidR="00956113" w:rsidRPr="00277A13">
        <w:rPr>
          <w:sz w:val="24"/>
          <w:szCs w:val="24"/>
        </w:rPr>
        <w:t xml:space="preserve">jít o činy menší závažnosti, </w:t>
      </w:r>
      <w:r>
        <w:rPr>
          <w:sz w:val="24"/>
          <w:szCs w:val="24"/>
        </w:rPr>
        <w:t>nicméně nelze vyloučit, že bude tento důvod využitelný i pro případ zločinu</w:t>
      </w:r>
      <w:r w:rsidR="00956113" w:rsidRPr="00277A13">
        <w:rPr>
          <w:sz w:val="24"/>
          <w:szCs w:val="24"/>
        </w:rPr>
        <w:t>, např. v případ</w:t>
      </w:r>
      <w:r>
        <w:rPr>
          <w:sz w:val="24"/>
          <w:szCs w:val="24"/>
        </w:rPr>
        <w:t>ě</w:t>
      </w:r>
      <w:r w:rsidR="00956113" w:rsidRPr="00277A13">
        <w:rPr>
          <w:sz w:val="24"/>
          <w:szCs w:val="24"/>
        </w:rPr>
        <w:t xml:space="preserve"> pohlavního zneužití mezi dětmi </w:t>
      </w:r>
      <w:r>
        <w:rPr>
          <w:sz w:val="24"/>
          <w:szCs w:val="24"/>
        </w:rPr>
        <w:t xml:space="preserve">mladšími </w:t>
      </w:r>
      <w:r w:rsidR="00956113" w:rsidRPr="00277A13">
        <w:rPr>
          <w:sz w:val="24"/>
          <w:szCs w:val="24"/>
        </w:rPr>
        <w:t>15 let navzáje</w:t>
      </w:r>
      <w:r>
        <w:rPr>
          <w:sz w:val="24"/>
          <w:szCs w:val="24"/>
        </w:rPr>
        <w:t>m nebo i v jiných případech, kdy jsou formálně naplněny znaky zločinu,</w:t>
      </w:r>
      <w:r w:rsidR="00BC5EC1">
        <w:rPr>
          <w:sz w:val="24"/>
          <w:szCs w:val="24"/>
        </w:rPr>
        <w:t xml:space="preserve"> </w:t>
      </w:r>
      <w:r>
        <w:rPr>
          <w:sz w:val="24"/>
          <w:szCs w:val="24"/>
        </w:rPr>
        <w:t xml:space="preserve">ale </w:t>
      </w:r>
      <w:r w:rsidR="00956113" w:rsidRPr="00277A13">
        <w:rPr>
          <w:sz w:val="24"/>
          <w:szCs w:val="24"/>
        </w:rPr>
        <w:t xml:space="preserve">v konkrétním případě </w:t>
      </w:r>
      <w:r>
        <w:rPr>
          <w:sz w:val="24"/>
          <w:szCs w:val="24"/>
        </w:rPr>
        <w:t xml:space="preserve">je </w:t>
      </w:r>
      <w:r w:rsidR="00956113" w:rsidRPr="00277A13">
        <w:rPr>
          <w:sz w:val="24"/>
          <w:szCs w:val="24"/>
        </w:rPr>
        <w:t>nízká společenská škodlivost a</w:t>
      </w:r>
      <w:r w:rsidR="006704C8">
        <w:rPr>
          <w:sz w:val="24"/>
          <w:szCs w:val="24"/>
        </w:rPr>
        <w:t> </w:t>
      </w:r>
      <w:r w:rsidR="00956113" w:rsidRPr="00277A13">
        <w:rPr>
          <w:sz w:val="24"/>
          <w:szCs w:val="24"/>
        </w:rPr>
        <w:t xml:space="preserve">zároveň dítě nepotřebuje k dalšímu zdárnému vývoji uložit </w:t>
      </w:r>
      <w:r>
        <w:rPr>
          <w:sz w:val="24"/>
          <w:szCs w:val="24"/>
        </w:rPr>
        <w:t>výchovné</w:t>
      </w:r>
      <w:r w:rsidR="00956113" w:rsidRPr="00277A13">
        <w:rPr>
          <w:sz w:val="24"/>
          <w:szCs w:val="24"/>
        </w:rPr>
        <w:t xml:space="preserve"> opatření</w:t>
      </w:r>
      <w:r>
        <w:rPr>
          <w:sz w:val="24"/>
          <w:szCs w:val="24"/>
        </w:rPr>
        <w:t xml:space="preserve">. </w:t>
      </w:r>
    </w:p>
    <w:p w14:paraId="317DFD41" w14:textId="678FC75F" w:rsidR="00C63D52" w:rsidRPr="00517111" w:rsidRDefault="00C63D52" w:rsidP="00C63D52">
      <w:pPr>
        <w:spacing w:before="120" w:after="0" w:line="240" w:lineRule="auto"/>
        <w:jc w:val="both"/>
        <w:rPr>
          <w:sz w:val="24"/>
          <w:szCs w:val="24"/>
        </w:rPr>
      </w:pPr>
      <w:r w:rsidRPr="00C63D52">
        <w:rPr>
          <w:sz w:val="24"/>
          <w:szCs w:val="24"/>
          <w:shd w:val="clear" w:color="auto" w:fill="FFFFFF"/>
        </w:rPr>
        <w:t>Při posuzování, zda je naplněn tento důvod</w:t>
      </w:r>
      <w:r w:rsidR="001D7791">
        <w:rPr>
          <w:sz w:val="24"/>
          <w:szCs w:val="24"/>
          <w:shd w:val="clear" w:color="auto" w:fill="FFFFFF"/>
        </w:rPr>
        <w:t>,</w:t>
      </w:r>
      <w:r w:rsidRPr="00C63D52">
        <w:rPr>
          <w:sz w:val="24"/>
          <w:szCs w:val="24"/>
          <w:shd w:val="clear" w:color="auto" w:fill="FFFFFF"/>
        </w:rPr>
        <w:t xml:space="preserve"> je třeba se kromě povahy a závažnosti spáchaného činu zabývat také postojem dítěte k spáchanému činu a jeho chováním po činu, tj. zejména </w:t>
      </w:r>
      <w:r>
        <w:rPr>
          <w:sz w:val="24"/>
          <w:szCs w:val="24"/>
          <w:shd w:val="clear" w:color="auto" w:fill="FFFFFF"/>
        </w:rPr>
        <w:t xml:space="preserve">zda dítě lituje spáchání činu </w:t>
      </w:r>
      <w:r>
        <w:rPr>
          <w:sz w:val="24"/>
          <w:szCs w:val="24"/>
        </w:rPr>
        <w:t>a zda má</w:t>
      </w:r>
      <w:r w:rsidRPr="00C63D52">
        <w:rPr>
          <w:sz w:val="24"/>
          <w:szCs w:val="24"/>
        </w:rPr>
        <w:t xml:space="preserve"> snahu </w:t>
      </w:r>
      <w:r>
        <w:rPr>
          <w:sz w:val="24"/>
          <w:szCs w:val="24"/>
        </w:rPr>
        <w:t>napravit škodlivé následky trestného činu. Při posuzování lítosti lze částečně odkázat na komentářovou literaturu</w:t>
      </w:r>
      <w:r>
        <w:rPr>
          <w:rStyle w:val="Znakapoznpodarou"/>
          <w:sz w:val="24"/>
          <w:szCs w:val="24"/>
        </w:rPr>
        <w:footnoteReference w:id="5"/>
      </w:r>
      <w:r>
        <w:rPr>
          <w:sz w:val="24"/>
          <w:szCs w:val="24"/>
        </w:rPr>
        <w:t xml:space="preserve">, která se této otázce věnuje v souvislosti s upuštěním od uložení trestního opatření mladistvému a podle níž o jejím splnění </w:t>
      </w:r>
      <w:r w:rsidRPr="00517111">
        <w:rPr>
          <w:sz w:val="24"/>
          <w:szCs w:val="24"/>
          <w:shd w:val="clear" w:color="auto" w:fill="FFFFFF"/>
        </w:rPr>
        <w:t>svědčí především vnitřní postoj k</w:t>
      </w:r>
      <w:r>
        <w:rPr>
          <w:sz w:val="24"/>
          <w:szCs w:val="24"/>
          <w:shd w:val="clear" w:color="auto" w:fill="FFFFFF"/>
        </w:rPr>
        <w:t xml:space="preserve"> spáchanému </w:t>
      </w:r>
      <w:r w:rsidRPr="00517111">
        <w:rPr>
          <w:sz w:val="24"/>
          <w:szCs w:val="24"/>
          <w:shd w:val="clear" w:color="auto" w:fill="FFFFFF"/>
        </w:rPr>
        <w:t xml:space="preserve">činu, projevující se navenek zpravidla celkovým následným kladně orientovaným chováním </w:t>
      </w:r>
      <w:r>
        <w:rPr>
          <w:sz w:val="24"/>
          <w:szCs w:val="24"/>
          <w:shd w:val="clear" w:color="auto" w:fill="FFFFFF"/>
        </w:rPr>
        <w:t xml:space="preserve">dítěte </w:t>
      </w:r>
      <w:r w:rsidRPr="00517111">
        <w:rPr>
          <w:sz w:val="24"/>
          <w:szCs w:val="24"/>
          <w:shd w:val="clear" w:color="auto" w:fill="FFFFFF"/>
        </w:rPr>
        <w:t xml:space="preserve">po jeho spáchání. Nemusí přitom nezbytně dojít k výslovnému projevu lítosti, neboť ta může vyplývat </w:t>
      </w:r>
      <w:r>
        <w:rPr>
          <w:sz w:val="24"/>
          <w:szCs w:val="24"/>
          <w:shd w:val="clear" w:color="auto" w:fill="FFFFFF"/>
        </w:rPr>
        <w:t xml:space="preserve">i </w:t>
      </w:r>
      <w:r w:rsidRPr="00517111">
        <w:rPr>
          <w:sz w:val="24"/>
          <w:szCs w:val="24"/>
          <w:shd w:val="clear" w:color="auto" w:fill="FFFFFF"/>
        </w:rPr>
        <w:t xml:space="preserve">z jiných projevů chování </w:t>
      </w:r>
      <w:r>
        <w:rPr>
          <w:sz w:val="24"/>
          <w:szCs w:val="24"/>
          <w:shd w:val="clear" w:color="auto" w:fill="FFFFFF"/>
        </w:rPr>
        <w:t xml:space="preserve">dítěte </w:t>
      </w:r>
      <w:r w:rsidRPr="00517111">
        <w:rPr>
          <w:sz w:val="24"/>
          <w:szCs w:val="24"/>
          <w:shd w:val="clear" w:color="auto" w:fill="FFFFFF"/>
        </w:rPr>
        <w:t>(např. z</w:t>
      </w:r>
      <w:r>
        <w:rPr>
          <w:sz w:val="24"/>
          <w:szCs w:val="24"/>
          <w:shd w:val="clear" w:color="auto" w:fill="FFFFFF"/>
        </w:rPr>
        <w:t xml:space="preserve"> dobrovolného </w:t>
      </w:r>
      <w:r w:rsidRPr="00517111">
        <w:rPr>
          <w:sz w:val="24"/>
          <w:szCs w:val="24"/>
          <w:shd w:val="clear" w:color="auto" w:fill="FFFFFF"/>
        </w:rPr>
        <w:t xml:space="preserve">nástupu léčby závislosti na návykových látkách apod.). Naopak samotný formální projev lítosti, pokud k němu dojde, sám o sobě nestačí. Všechny tyto skutečnosti je třeba důkladně a komplexně hodnotit. Předpokladem lítosti je uvědomění si a nahlédnutí negativnosti spáchaného činu </w:t>
      </w:r>
      <w:r>
        <w:rPr>
          <w:sz w:val="24"/>
          <w:szCs w:val="24"/>
          <w:shd w:val="clear" w:color="auto" w:fill="FFFFFF"/>
        </w:rPr>
        <w:t>dítětem</w:t>
      </w:r>
      <w:r w:rsidRPr="00517111">
        <w:rPr>
          <w:sz w:val="24"/>
          <w:szCs w:val="24"/>
          <w:shd w:val="clear" w:color="auto" w:fill="FFFFFF"/>
        </w:rPr>
        <w:t xml:space="preserve"> a přijetí odpovědnosti za něj.</w:t>
      </w:r>
      <w:r w:rsidRPr="00517111">
        <w:rPr>
          <w:sz w:val="24"/>
          <w:szCs w:val="24"/>
        </w:rPr>
        <w:t xml:space="preserve"> </w:t>
      </w:r>
    </w:p>
    <w:p w14:paraId="2C198A89" w14:textId="6AEA0B38" w:rsidR="00C1458B" w:rsidRDefault="00C63D52" w:rsidP="00C63D52">
      <w:pPr>
        <w:pStyle w:val="Default"/>
        <w:spacing w:before="120"/>
        <w:jc w:val="both"/>
        <w:rPr>
          <w:color w:val="auto"/>
          <w:shd w:val="clear" w:color="auto" w:fill="FFFFFF"/>
        </w:rPr>
      </w:pPr>
      <w:r>
        <w:rPr>
          <w:color w:val="auto"/>
          <w:shd w:val="clear" w:color="auto" w:fill="FFFFFF"/>
        </w:rPr>
        <w:t xml:space="preserve">Dále je třeba hodnotit </w:t>
      </w:r>
      <w:r w:rsidRPr="007D25FE">
        <w:rPr>
          <w:color w:val="auto"/>
          <w:shd w:val="clear" w:color="auto" w:fill="FFFFFF"/>
        </w:rPr>
        <w:t xml:space="preserve">dosavadní </w:t>
      </w:r>
      <w:r w:rsidR="00C1458B">
        <w:rPr>
          <w:color w:val="auto"/>
          <w:shd w:val="clear" w:color="auto" w:fill="FFFFFF"/>
        </w:rPr>
        <w:t xml:space="preserve">osobu a dosavadní </w:t>
      </w:r>
      <w:r w:rsidRPr="007D25FE">
        <w:rPr>
          <w:color w:val="auto"/>
          <w:shd w:val="clear" w:color="auto" w:fill="FFFFFF"/>
        </w:rPr>
        <w:t xml:space="preserve">život </w:t>
      </w:r>
      <w:r>
        <w:rPr>
          <w:color w:val="auto"/>
          <w:shd w:val="clear" w:color="auto" w:fill="FFFFFF"/>
        </w:rPr>
        <w:t xml:space="preserve">dítěte mladšího 15 let a výchovné prostředí, v němž vyrůstá, </w:t>
      </w:r>
      <w:r w:rsidR="00C1458B">
        <w:rPr>
          <w:color w:val="auto"/>
          <w:shd w:val="clear" w:color="auto" w:fill="FFFFFF"/>
        </w:rPr>
        <w:t xml:space="preserve">tj. zda je dítě mladší 15 let </w:t>
      </w:r>
      <w:r w:rsidR="00C1458B" w:rsidRPr="00C1458B">
        <w:rPr>
          <w:color w:val="auto"/>
          <w:shd w:val="clear" w:color="auto" w:fill="FFFFFF"/>
        </w:rPr>
        <w:t xml:space="preserve">u osoby nebo zařízení způsobilého </w:t>
      </w:r>
      <w:r w:rsidR="00C1458B">
        <w:rPr>
          <w:color w:val="auto"/>
          <w:shd w:val="clear" w:color="auto" w:fill="FFFFFF"/>
        </w:rPr>
        <w:t xml:space="preserve">mu </w:t>
      </w:r>
      <w:r w:rsidR="00C1458B" w:rsidRPr="00C1458B">
        <w:rPr>
          <w:color w:val="auto"/>
          <w:shd w:val="clear" w:color="auto" w:fill="FFFFFF"/>
        </w:rPr>
        <w:t>zajistit řádnou péči s ohledem na jeho fyzický a duševní stav, jakož i rozumovou vyspělost</w:t>
      </w:r>
      <w:r w:rsidR="00C250A4">
        <w:rPr>
          <w:color w:val="auto"/>
          <w:shd w:val="clear" w:color="auto" w:fill="FFFFFF"/>
        </w:rPr>
        <w:t>, neboť i to jsou podstatné faktory při zvažování, zda je třeba na dítě výchovně působit.</w:t>
      </w:r>
    </w:p>
    <w:p w14:paraId="7DB07152" w14:textId="521F6AFA" w:rsidR="00C250A4" w:rsidRPr="00C63D52" w:rsidRDefault="00C250A4" w:rsidP="00C250A4">
      <w:pPr>
        <w:spacing w:before="120" w:after="0" w:line="240" w:lineRule="auto"/>
        <w:jc w:val="both"/>
        <w:rPr>
          <w:sz w:val="24"/>
          <w:szCs w:val="24"/>
        </w:rPr>
      </w:pPr>
      <w:r>
        <w:rPr>
          <w:sz w:val="24"/>
          <w:szCs w:val="24"/>
        </w:rPr>
        <w:lastRenderedPageBreak/>
        <w:t>Na základě zhodnocení výše uvedených skutečností je pak třeba zhodnotit</w:t>
      </w:r>
      <w:r w:rsidRPr="00277A13">
        <w:rPr>
          <w:sz w:val="24"/>
          <w:szCs w:val="24"/>
        </w:rPr>
        <w:t xml:space="preserve">, zda dítě </w:t>
      </w:r>
      <w:r>
        <w:rPr>
          <w:sz w:val="24"/>
          <w:szCs w:val="24"/>
        </w:rPr>
        <w:t xml:space="preserve">mladší 15 let </w:t>
      </w:r>
      <w:r w:rsidRPr="00C63D52">
        <w:rPr>
          <w:sz w:val="24"/>
          <w:szCs w:val="24"/>
        </w:rPr>
        <w:t>potřebuje výchovnou intervenci, aby se nadále zdárně vyvíjelo a nerecidivovalo</w:t>
      </w:r>
      <w:r>
        <w:rPr>
          <w:sz w:val="24"/>
          <w:szCs w:val="24"/>
        </w:rPr>
        <w:t xml:space="preserve">, či nikoli. </w:t>
      </w:r>
      <w:r w:rsidRPr="00C63D52">
        <w:rPr>
          <w:sz w:val="24"/>
          <w:szCs w:val="24"/>
        </w:rPr>
        <w:t xml:space="preserve"> </w:t>
      </w:r>
    </w:p>
    <w:p w14:paraId="56844870" w14:textId="77777777" w:rsidR="00633F30" w:rsidRDefault="006B2CFC" w:rsidP="00633F30">
      <w:pPr>
        <w:spacing w:before="120" w:after="0" w:line="240" w:lineRule="auto"/>
        <w:jc w:val="both"/>
        <w:rPr>
          <w:sz w:val="24"/>
          <w:szCs w:val="24"/>
        </w:rPr>
      </w:pPr>
      <w:r w:rsidRPr="00D531C6">
        <w:rPr>
          <w:sz w:val="24"/>
          <w:szCs w:val="24"/>
          <w:shd w:val="clear" w:color="auto" w:fill="FFFFFF"/>
        </w:rPr>
        <w:t xml:space="preserve">V písmenu </w:t>
      </w:r>
      <w:r w:rsidR="00B4371C">
        <w:rPr>
          <w:sz w:val="24"/>
          <w:szCs w:val="24"/>
          <w:shd w:val="clear" w:color="auto" w:fill="FFFFFF"/>
        </w:rPr>
        <w:t>b</w:t>
      </w:r>
      <w:r w:rsidRPr="00D531C6">
        <w:rPr>
          <w:sz w:val="24"/>
          <w:szCs w:val="24"/>
          <w:shd w:val="clear" w:color="auto" w:fill="FFFFFF"/>
        </w:rPr>
        <w:t xml:space="preserve">) se umožňuje </w:t>
      </w:r>
      <w:r w:rsidR="00933DED" w:rsidRPr="00D531C6">
        <w:rPr>
          <w:sz w:val="24"/>
          <w:szCs w:val="24"/>
          <w:shd w:val="clear" w:color="auto" w:fill="FFFFFF"/>
        </w:rPr>
        <w:t>zabránit zbytečné kumulaci opatření použitých vůči dítěti mladšímu 15 let</w:t>
      </w:r>
      <w:r w:rsidR="003936B0">
        <w:rPr>
          <w:sz w:val="24"/>
          <w:szCs w:val="24"/>
          <w:shd w:val="clear" w:color="auto" w:fill="FFFFFF"/>
        </w:rPr>
        <w:t xml:space="preserve"> v návaznosti na spáchaný čin jinak trestný</w:t>
      </w:r>
      <w:r w:rsidR="00933DED" w:rsidRPr="00D531C6">
        <w:rPr>
          <w:sz w:val="24"/>
          <w:szCs w:val="24"/>
          <w:shd w:val="clear" w:color="auto" w:fill="FFFFFF"/>
        </w:rPr>
        <w:t>, neboť v některých případech jsou výchovné prostředky nebo výchovná opatření</w:t>
      </w:r>
      <w:r w:rsidRPr="00D531C6">
        <w:rPr>
          <w:sz w:val="24"/>
          <w:szCs w:val="24"/>
        </w:rPr>
        <w:t xml:space="preserve"> </w:t>
      </w:r>
      <w:r w:rsidR="00933DED" w:rsidRPr="00D531C6">
        <w:rPr>
          <w:sz w:val="24"/>
          <w:szCs w:val="24"/>
        </w:rPr>
        <w:t xml:space="preserve">podle jiných předpisů natolik </w:t>
      </w:r>
      <w:r w:rsidRPr="00D531C6">
        <w:rPr>
          <w:sz w:val="24"/>
          <w:szCs w:val="24"/>
        </w:rPr>
        <w:t>citeln</w:t>
      </w:r>
      <w:r w:rsidR="00933DED" w:rsidRPr="00D531C6">
        <w:rPr>
          <w:sz w:val="24"/>
          <w:szCs w:val="24"/>
        </w:rPr>
        <w:t>á</w:t>
      </w:r>
      <w:r w:rsidRPr="00D531C6">
        <w:rPr>
          <w:sz w:val="24"/>
          <w:szCs w:val="24"/>
        </w:rPr>
        <w:t xml:space="preserve">, že již </w:t>
      </w:r>
      <w:r w:rsidR="00F16421">
        <w:rPr>
          <w:sz w:val="24"/>
          <w:szCs w:val="24"/>
        </w:rPr>
        <w:t>jejich uložením může dojít k</w:t>
      </w:r>
      <w:r w:rsidRPr="00D531C6">
        <w:rPr>
          <w:sz w:val="24"/>
          <w:szCs w:val="24"/>
        </w:rPr>
        <w:t xml:space="preserve"> naplněn</w:t>
      </w:r>
      <w:r w:rsidR="00F16421">
        <w:rPr>
          <w:sz w:val="24"/>
          <w:szCs w:val="24"/>
        </w:rPr>
        <w:t>í</w:t>
      </w:r>
      <w:r w:rsidRPr="00D531C6">
        <w:rPr>
          <w:sz w:val="24"/>
          <w:szCs w:val="24"/>
        </w:rPr>
        <w:t xml:space="preserve"> účelu stanoveného v § 1 odst. 2 ZSVM</w:t>
      </w:r>
      <w:r w:rsidR="00933DED" w:rsidRPr="00D531C6">
        <w:rPr>
          <w:sz w:val="24"/>
          <w:szCs w:val="24"/>
        </w:rPr>
        <w:t xml:space="preserve"> a není třeba na dítě výchovně působit i prostřednictvím opatření uložených v řízení podle hlavy III ZSVM. Výchovnými prostředky se rozumí prostředky podle § 884 odst. 2 </w:t>
      </w:r>
      <w:r w:rsidR="005600E7">
        <w:rPr>
          <w:sz w:val="24"/>
          <w:szCs w:val="24"/>
        </w:rPr>
        <w:t>obč. zák.</w:t>
      </w:r>
      <w:r w:rsidR="00933DED" w:rsidRPr="00D531C6">
        <w:rPr>
          <w:sz w:val="24"/>
          <w:szCs w:val="24"/>
        </w:rPr>
        <w:t xml:space="preserve">, výchovnými opatřeními opatření podle § 857 odst. 2 </w:t>
      </w:r>
      <w:r w:rsidR="005600E7">
        <w:rPr>
          <w:sz w:val="24"/>
          <w:szCs w:val="24"/>
        </w:rPr>
        <w:t>obč. zák.</w:t>
      </w:r>
      <w:r w:rsidR="005044BD" w:rsidRPr="00D531C6">
        <w:rPr>
          <w:sz w:val="24"/>
          <w:szCs w:val="24"/>
        </w:rPr>
        <w:t xml:space="preserve">, </w:t>
      </w:r>
      <w:r w:rsidR="00933DED" w:rsidRPr="00D531C6">
        <w:rPr>
          <w:sz w:val="24"/>
          <w:szCs w:val="24"/>
        </w:rPr>
        <w:t>opatření podle § 13 zákona o sociálně právní ochraně dětí</w:t>
      </w:r>
      <w:r w:rsidR="00D531C6" w:rsidRPr="00D531C6">
        <w:rPr>
          <w:sz w:val="24"/>
          <w:szCs w:val="24"/>
        </w:rPr>
        <w:t xml:space="preserve">, </w:t>
      </w:r>
      <w:r w:rsidR="005044BD" w:rsidRPr="00D531C6">
        <w:rPr>
          <w:sz w:val="24"/>
          <w:szCs w:val="24"/>
        </w:rPr>
        <w:t>opatření podle §</w:t>
      </w:r>
      <w:r w:rsidR="00645510">
        <w:rPr>
          <w:sz w:val="24"/>
          <w:szCs w:val="24"/>
        </w:rPr>
        <w:t> </w:t>
      </w:r>
      <w:r w:rsidR="005044BD" w:rsidRPr="00D531C6">
        <w:rPr>
          <w:sz w:val="24"/>
          <w:szCs w:val="24"/>
        </w:rPr>
        <w:t>31 školského zákona</w:t>
      </w:r>
      <w:r w:rsidR="00D531C6" w:rsidRPr="00D531C6">
        <w:rPr>
          <w:sz w:val="24"/>
          <w:szCs w:val="24"/>
        </w:rPr>
        <w:t xml:space="preserve"> a </w:t>
      </w:r>
      <w:r w:rsidR="00D531C6">
        <w:rPr>
          <w:sz w:val="24"/>
          <w:szCs w:val="24"/>
        </w:rPr>
        <w:t xml:space="preserve">opatření podle </w:t>
      </w:r>
      <w:r w:rsidR="00D531C6" w:rsidRPr="00D531C6">
        <w:rPr>
          <w:sz w:val="24"/>
          <w:szCs w:val="24"/>
        </w:rPr>
        <w:t>§ 21 zákona o výkonu ústavní výchovy nebo ochranné výchovy ve školských zařízeních a o preventivně výchovné péči ve školských zařízeních a</w:t>
      </w:r>
      <w:r w:rsidR="00645510">
        <w:rPr>
          <w:sz w:val="24"/>
          <w:szCs w:val="24"/>
        </w:rPr>
        <w:t> </w:t>
      </w:r>
      <w:r w:rsidR="00D531C6" w:rsidRPr="00D531C6">
        <w:rPr>
          <w:sz w:val="24"/>
          <w:szCs w:val="24"/>
        </w:rPr>
        <w:t>o</w:t>
      </w:r>
      <w:r w:rsidR="00645510">
        <w:rPr>
          <w:sz w:val="24"/>
          <w:szCs w:val="24"/>
        </w:rPr>
        <w:t> </w:t>
      </w:r>
      <w:r w:rsidR="00D531C6" w:rsidRPr="00D531C6">
        <w:rPr>
          <w:sz w:val="24"/>
          <w:szCs w:val="24"/>
        </w:rPr>
        <w:t xml:space="preserve">změně dalších zákonů. </w:t>
      </w:r>
      <w:r w:rsidR="00933DED" w:rsidRPr="00430169">
        <w:rPr>
          <w:sz w:val="24"/>
          <w:szCs w:val="24"/>
        </w:rPr>
        <w:t>V návaznosti na toto ustanovení se pak v odstavci 2 umožňuje státním</w:t>
      </w:r>
      <w:r w:rsidR="00812F36">
        <w:rPr>
          <w:sz w:val="24"/>
          <w:szCs w:val="24"/>
        </w:rPr>
        <w:t>u</w:t>
      </w:r>
      <w:r w:rsidR="00933DED" w:rsidRPr="00430169">
        <w:rPr>
          <w:sz w:val="24"/>
          <w:szCs w:val="24"/>
        </w:rPr>
        <w:t xml:space="preserve"> zastupitelství vyčkat na uložení takového výchovného opatření nebo použití výchovného prostředku, pokud je dán předpoklad, že k jeho uložení nebo použití dojde v dohledné době. Aby nebylo příliš oddalováno rychlé výchovné působení na dítě, je stanovena </w:t>
      </w:r>
      <w:r w:rsidR="00430169">
        <w:rPr>
          <w:sz w:val="24"/>
          <w:szCs w:val="24"/>
        </w:rPr>
        <w:t xml:space="preserve">nejdelší </w:t>
      </w:r>
      <w:r w:rsidR="00933DED" w:rsidRPr="00430169">
        <w:rPr>
          <w:sz w:val="24"/>
          <w:szCs w:val="24"/>
        </w:rPr>
        <w:t>lhůta, po kterou lze vyčkávat na výsledek</w:t>
      </w:r>
      <w:r w:rsidR="00E46D09" w:rsidRPr="00430169">
        <w:rPr>
          <w:sz w:val="24"/>
          <w:szCs w:val="24"/>
        </w:rPr>
        <w:t>; pokud tato lhůta marně uplyne, je třeba v řízení pokračovat. Případné pozdější uložení výchovného opatření nebo použití výchovného prostředku podle jiných předpisů</w:t>
      </w:r>
      <w:r w:rsidR="00AA69DC" w:rsidRPr="00430169">
        <w:rPr>
          <w:sz w:val="24"/>
          <w:szCs w:val="24"/>
        </w:rPr>
        <w:t xml:space="preserve"> lze zohlednit v řízení před soudem pro mládež (</w:t>
      </w:r>
      <w:r w:rsidR="007F1AB3">
        <w:rPr>
          <w:sz w:val="24"/>
          <w:szCs w:val="24"/>
        </w:rPr>
        <w:t xml:space="preserve">může vést až k </w:t>
      </w:r>
      <w:r w:rsidR="00AA69DC" w:rsidRPr="00430169">
        <w:rPr>
          <w:sz w:val="24"/>
          <w:szCs w:val="24"/>
        </w:rPr>
        <w:t>upuštění od</w:t>
      </w:r>
      <w:r w:rsidR="007F1AB3">
        <w:rPr>
          <w:sz w:val="24"/>
          <w:szCs w:val="24"/>
        </w:rPr>
        <w:t> </w:t>
      </w:r>
      <w:r w:rsidR="00AA69DC" w:rsidRPr="00430169">
        <w:rPr>
          <w:sz w:val="24"/>
          <w:szCs w:val="24"/>
        </w:rPr>
        <w:t xml:space="preserve">uložení opatření). </w:t>
      </w:r>
    </w:p>
    <w:p w14:paraId="470DFD6E" w14:textId="2E74EBBC" w:rsidR="00F45945" w:rsidRPr="00633F30" w:rsidRDefault="003936B0" w:rsidP="00633F30">
      <w:pPr>
        <w:spacing w:before="120" w:after="0" w:line="240" w:lineRule="auto"/>
        <w:jc w:val="both"/>
        <w:rPr>
          <w:sz w:val="24"/>
          <w:szCs w:val="24"/>
        </w:rPr>
      </w:pPr>
      <w:r w:rsidRPr="00633F30">
        <w:rPr>
          <w:sz w:val="24"/>
          <w:szCs w:val="24"/>
        </w:rPr>
        <w:t xml:space="preserve">Písmeno </w:t>
      </w:r>
      <w:r w:rsidR="00B4371C" w:rsidRPr="00633F30">
        <w:rPr>
          <w:sz w:val="24"/>
          <w:szCs w:val="24"/>
        </w:rPr>
        <w:t>c</w:t>
      </w:r>
      <w:r w:rsidRPr="00633F30">
        <w:rPr>
          <w:sz w:val="24"/>
          <w:szCs w:val="24"/>
        </w:rPr>
        <w:t>) reaguje na situaci, kdy dítěti mladšímu 15 let již bylo uloženo</w:t>
      </w:r>
      <w:r w:rsidR="00F45945" w:rsidRPr="00633F30">
        <w:rPr>
          <w:sz w:val="24"/>
          <w:szCs w:val="24"/>
        </w:rPr>
        <w:t xml:space="preserve"> </w:t>
      </w:r>
      <w:r w:rsidRPr="00633F30">
        <w:rPr>
          <w:sz w:val="24"/>
          <w:szCs w:val="24"/>
        </w:rPr>
        <w:t xml:space="preserve">natolik přísné opatření </w:t>
      </w:r>
      <w:r w:rsidR="00F45945" w:rsidRPr="00633F30">
        <w:rPr>
          <w:sz w:val="24"/>
          <w:szCs w:val="24"/>
        </w:rPr>
        <w:t xml:space="preserve">(nebo lze očekávat, že se tak stane) </w:t>
      </w:r>
      <w:r w:rsidRPr="00633F30">
        <w:rPr>
          <w:sz w:val="24"/>
          <w:szCs w:val="24"/>
        </w:rPr>
        <w:t xml:space="preserve">za jiný dříve spáchaný čin jinak trestný, že opatření, jehož uložení by bylo navrhováno v souvislosti s nyní spáchaným činem jinak trestným, </w:t>
      </w:r>
      <w:r w:rsidR="00F45945" w:rsidRPr="00633F30">
        <w:rPr>
          <w:sz w:val="24"/>
          <w:szCs w:val="24"/>
        </w:rPr>
        <w:t>je z tohoto pohledu bezvýznamné (neúčelné). V tomto případě by další vedení řízení nenaplňovalo smysl a účel řízení s ohledem na to, že na dítě mladší 15 let je již dostatečně výchovně působeno v jiném řízení podle hlavy III ZSVM. Zohledňuje se tak i zásada hospodárnosti a ekonomie řízení.</w:t>
      </w:r>
      <w:r w:rsidR="00D369AB" w:rsidRPr="00633F30">
        <w:rPr>
          <w:sz w:val="24"/>
          <w:szCs w:val="24"/>
        </w:rPr>
        <w:t xml:space="preserve"> </w:t>
      </w:r>
    </w:p>
    <w:p w14:paraId="32D1D2E1" w14:textId="6BEF818C" w:rsidR="00765A42" w:rsidRDefault="00765A42" w:rsidP="000C0DEB">
      <w:pPr>
        <w:pStyle w:val="Default"/>
        <w:spacing w:before="120"/>
        <w:jc w:val="both"/>
      </w:pPr>
      <w:r>
        <w:t xml:space="preserve">Písmeno </w:t>
      </w:r>
      <w:r w:rsidR="00B138D9">
        <w:t>d</w:t>
      </w:r>
      <w:r>
        <w:t xml:space="preserve">) </w:t>
      </w:r>
      <w:r w:rsidR="004D6937">
        <w:t xml:space="preserve">pak řeší obdobnou situaci jako písmeno </w:t>
      </w:r>
      <w:r w:rsidR="00B138D9">
        <w:t>c</w:t>
      </w:r>
      <w:r w:rsidR="004D6937">
        <w:t>)</w:t>
      </w:r>
      <w:r w:rsidR="001D7791">
        <w:t xml:space="preserve"> </w:t>
      </w:r>
      <w:r w:rsidR="004D6937">
        <w:t xml:space="preserve">pro případ, že dítě již dovršilo věk trestní odpovědnosti a za spáchaný čin </w:t>
      </w:r>
      <w:r w:rsidR="008963AF">
        <w:t xml:space="preserve">mu již byla </w:t>
      </w:r>
      <w:r w:rsidR="004D6937">
        <w:t>uložena trestní sankce</w:t>
      </w:r>
      <w:r w:rsidR="000C4ED9">
        <w:t>, případně mu bude dle očekávání v nejbližší době uložena</w:t>
      </w:r>
      <w:r w:rsidR="004D6937">
        <w:t xml:space="preserve">. </w:t>
      </w:r>
    </w:p>
    <w:p w14:paraId="10C9BFE0" w14:textId="0B2652A1" w:rsidR="00B4371C" w:rsidRDefault="00B4371C" w:rsidP="000C0DEB">
      <w:pPr>
        <w:pStyle w:val="Default"/>
        <w:spacing w:before="120"/>
        <w:jc w:val="both"/>
      </w:pPr>
      <w:r>
        <w:t>V obou těchto případech se m</w:t>
      </w:r>
      <w:r w:rsidRPr="00277A13">
        <w:t>ůže jednat i o velmi závažn</w:t>
      </w:r>
      <w:r>
        <w:t>ý</w:t>
      </w:r>
      <w:r w:rsidRPr="00277A13">
        <w:t xml:space="preserve"> čin</w:t>
      </w:r>
      <w:r>
        <w:t xml:space="preserve"> nebo </w:t>
      </w:r>
      <w:r w:rsidRPr="00277A13">
        <w:t>d</w:t>
      </w:r>
      <w:r>
        <w:t>ítě</w:t>
      </w:r>
      <w:r w:rsidRPr="00277A13">
        <w:t xml:space="preserve"> </w:t>
      </w:r>
      <w:r>
        <w:t xml:space="preserve">mladší patnácti let </w:t>
      </w:r>
      <w:r w:rsidRPr="00277A13">
        <w:t xml:space="preserve">s vysokým rizikem recidivy a obecně </w:t>
      </w:r>
      <w:r>
        <w:t xml:space="preserve">prognózou </w:t>
      </w:r>
      <w:r w:rsidRPr="00277A13">
        <w:t>problematického vývoje</w:t>
      </w:r>
      <w:r>
        <w:t xml:space="preserve">, nicméně již mu </w:t>
      </w:r>
      <w:r w:rsidRPr="00277A13">
        <w:t>bylo uloženo</w:t>
      </w:r>
      <w:r>
        <w:t xml:space="preserve"> takové opatření (nebo mu bude záhy uloženo), že nemá </w:t>
      </w:r>
      <w:r w:rsidRPr="00277A13">
        <w:t xml:space="preserve">smysl </w:t>
      </w:r>
      <w:r>
        <w:t>je</w:t>
      </w:r>
      <w:r w:rsidRPr="00277A13">
        <w:t xml:space="preserve"> kumulovat s dalšími opatřeními </w:t>
      </w:r>
      <w:r>
        <w:t>podle ZSVM.</w:t>
      </w:r>
    </w:p>
    <w:p w14:paraId="578DCB70" w14:textId="29D291B6" w:rsidR="00D75115" w:rsidRDefault="001D1A01" w:rsidP="000C0DEB">
      <w:pPr>
        <w:pStyle w:val="Default"/>
        <w:spacing w:before="120"/>
        <w:jc w:val="both"/>
      </w:pPr>
      <w:r>
        <w:t xml:space="preserve">V odstavci 3 je pak vymezen okruh osob a orgánů, které je třeba o nepodání návrhu vyrozumět. </w:t>
      </w:r>
    </w:p>
    <w:p w14:paraId="2954F784" w14:textId="4BFEEB5B" w:rsidR="00645510" w:rsidRDefault="005137B5" w:rsidP="000C0DEB">
      <w:pPr>
        <w:pStyle w:val="Default"/>
        <w:spacing w:before="120"/>
        <w:jc w:val="both"/>
        <w:rPr>
          <w:b/>
          <w:bCs/>
        </w:rPr>
      </w:pPr>
      <w:r>
        <w:rPr>
          <w:b/>
          <w:bCs/>
        </w:rPr>
        <w:t>K</w:t>
      </w:r>
      <w:r w:rsidR="00645510">
        <w:rPr>
          <w:b/>
          <w:bCs/>
        </w:rPr>
        <w:t xml:space="preserve"> bodu </w:t>
      </w:r>
      <w:r w:rsidR="00633F30">
        <w:rPr>
          <w:b/>
          <w:bCs/>
        </w:rPr>
        <w:t xml:space="preserve">21 </w:t>
      </w:r>
      <w:r w:rsidR="00645510">
        <w:rPr>
          <w:b/>
          <w:bCs/>
        </w:rPr>
        <w:t>(§ 90 až 92)</w:t>
      </w:r>
    </w:p>
    <w:p w14:paraId="5E7A05D2" w14:textId="42B523AC" w:rsidR="00F7524D" w:rsidRPr="00DC73BF" w:rsidRDefault="00645510" w:rsidP="000C0DEB">
      <w:pPr>
        <w:pStyle w:val="Default"/>
        <w:spacing w:before="120"/>
        <w:jc w:val="both"/>
        <w:rPr>
          <w:b/>
          <w:bCs/>
          <w:i/>
          <w:iCs/>
        </w:rPr>
      </w:pPr>
      <w:r w:rsidRPr="00DC73BF">
        <w:rPr>
          <w:b/>
          <w:bCs/>
          <w:i/>
          <w:iCs/>
        </w:rPr>
        <w:t xml:space="preserve">K </w:t>
      </w:r>
      <w:r w:rsidR="005137B5" w:rsidRPr="00DC73BF">
        <w:rPr>
          <w:b/>
          <w:bCs/>
          <w:i/>
          <w:iCs/>
        </w:rPr>
        <w:t>§ 90</w:t>
      </w:r>
    </w:p>
    <w:p w14:paraId="56139E5F" w14:textId="5E49BAB0" w:rsidR="005137B5" w:rsidRDefault="005137B5" w:rsidP="000C0DEB">
      <w:pPr>
        <w:spacing w:before="120" w:after="0" w:line="240" w:lineRule="auto"/>
        <w:jc w:val="both"/>
        <w:rPr>
          <w:sz w:val="24"/>
          <w:szCs w:val="24"/>
        </w:rPr>
      </w:pPr>
      <w:r w:rsidRPr="005137B5">
        <w:rPr>
          <w:sz w:val="24"/>
          <w:szCs w:val="24"/>
        </w:rPr>
        <w:t xml:space="preserve">Vzhledem k tomu, že státní zastupitelství </w:t>
      </w:r>
      <w:r>
        <w:rPr>
          <w:sz w:val="24"/>
          <w:szCs w:val="24"/>
        </w:rPr>
        <w:t>má nově diskreční pravomoc, zda podá návrh na</w:t>
      </w:r>
      <w:r w:rsidR="00645510">
        <w:rPr>
          <w:sz w:val="24"/>
          <w:szCs w:val="24"/>
        </w:rPr>
        <w:t> </w:t>
      </w:r>
      <w:r>
        <w:rPr>
          <w:sz w:val="24"/>
          <w:szCs w:val="24"/>
        </w:rPr>
        <w:t>uložení opatření dítěti mladšímu 15 let soudu pro mládež, navrhuje se, aby bylo výlučným iniciátorem řízení před soudem pro mládež. Pokud by návrhové oprávnění bylo přiznáno dalším orgánům či osobám, do určité míry by ztrácela smysl návrhová fáze</w:t>
      </w:r>
      <w:r w:rsidR="0076718A">
        <w:rPr>
          <w:sz w:val="24"/>
          <w:szCs w:val="24"/>
        </w:rPr>
        <w:t xml:space="preserve"> řízení</w:t>
      </w:r>
      <w:r>
        <w:rPr>
          <w:sz w:val="24"/>
          <w:szCs w:val="24"/>
        </w:rPr>
        <w:t>, v níž státní zastupitelství vyhodnocuje, zda jsou dány podmínky pro</w:t>
      </w:r>
      <w:r w:rsidR="0076718A">
        <w:rPr>
          <w:sz w:val="24"/>
          <w:szCs w:val="24"/>
        </w:rPr>
        <w:t xml:space="preserve"> to, aby návrh na uložení opatření dítěti mladšímu 15 let nepodalo</w:t>
      </w:r>
      <w:r>
        <w:rPr>
          <w:sz w:val="24"/>
          <w:szCs w:val="24"/>
        </w:rPr>
        <w:t xml:space="preserve">. Z obdobného důvodu se opouští možnost zahájit řízení před soudem pro mládež z úřední povinnosti (ex offo), neboť taková možnost by snižovala právní </w:t>
      </w:r>
      <w:r w:rsidRPr="005137B5">
        <w:rPr>
          <w:sz w:val="24"/>
          <w:szCs w:val="24"/>
        </w:rPr>
        <w:t>jistotu dítěte</w:t>
      </w:r>
      <w:r>
        <w:rPr>
          <w:sz w:val="24"/>
          <w:szCs w:val="24"/>
        </w:rPr>
        <w:t xml:space="preserve"> </w:t>
      </w:r>
      <w:r w:rsidRPr="005137B5">
        <w:rPr>
          <w:sz w:val="24"/>
          <w:szCs w:val="24"/>
        </w:rPr>
        <w:t xml:space="preserve">o tom, zda jeho věc </w:t>
      </w:r>
      <w:r>
        <w:rPr>
          <w:sz w:val="24"/>
          <w:szCs w:val="24"/>
        </w:rPr>
        <w:t xml:space="preserve">byla již vyřízena s konečnou platností, nebo </w:t>
      </w:r>
      <w:r w:rsidRPr="005137B5">
        <w:rPr>
          <w:sz w:val="24"/>
          <w:szCs w:val="24"/>
        </w:rPr>
        <w:t xml:space="preserve">zda s odstupem času nebude </w:t>
      </w:r>
      <w:r>
        <w:rPr>
          <w:sz w:val="24"/>
          <w:szCs w:val="24"/>
        </w:rPr>
        <w:t xml:space="preserve">nakonec </w:t>
      </w:r>
      <w:r w:rsidRPr="005137B5">
        <w:rPr>
          <w:sz w:val="24"/>
          <w:szCs w:val="24"/>
        </w:rPr>
        <w:t>postaveno před soud</w:t>
      </w:r>
      <w:r>
        <w:rPr>
          <w:sz w:val="24"/>
          <w:szCs w:val="24"/>
        </w:rPr>
        <w:t xml:space="preserve"> pro mládež</w:t>
      </w:r>
      <w:r w:rsidRPr="005137B5">
        <w:rPr>
          <w:sz w:val="24"/>
          <w:szCs w:val="24"/>
        </w:rPr>
        <w:t xml:space="preserve">. </w:t>
      </w:r>
    </w:p>
    <w:p w14:paraId="726F88E9" w14:textId="77777777" w:rsidR="00D617DC" w:rsidRDefault="00D617DC" w:rsidP="000C0DEB">
      <w:pPr>
        <w:spacing w:before="120" w:after="0" w:line="240" w:lineRule="auto"/>
        <w:jc w:val="both"/>
        <w:rPr>
          <w:b/>
          <w:bCs/>
          <w:i/>
          <w:iCs/>
          <w:sz w:val="24"/>
          <w:szCs w:val="24"/>
        </w:rPr>
      </w:pPr>
    </w:p>
    <w:p w14:paraId="1C877976" w14:textId="0185508B" w:rsidR="006100CC" w:rsidRPr="00DC73BF" w:rsidRDefault="006100CC" w:rsidP="000C0DEB">
      <w:pPr>
        <w:spacing w:before="120" w:after="0" w:line="240" w:lineRule="auto"/>
        <w:jc w:val="both"/>
        <w:rPr>
          <w:b/>
          <w:bCs/>
          <w:i/>
          <w:iCs/>
          <w:sz w:val="24"/>
          <w:szCs w:val="24"/>
        </w:rPr>
      </w:pPr>
      <w:r w:rsidRPr="00DC73BF">
        <w:rPr>
          <w:b/>
          <w:bCs/>
          <w:i/>
          <w:iCs/>
          <w:sz w:val="24"/>
          <w:szCs w:val="24"/>
        </w:rPr>
        <w:lastRenderedPageBreak/>
        <w:t>K § 91</w:t>
      </w:r>
    </w:p>
    <w:p w14:paraId="1F044AEC" w14:textId="2B93A51F" w:rsidR="006100CC" w:rsidRDefault="006100CC" w:rsidP="000C0DEB">
      <w:pPr>
        <w:spacing w:before="120" w:after="0" w:line="240" w:lineRule="auto"/>
        <w:jc w:val="both"/>
        <w:rPr>
          <w:sz w:val="24"/>
          <w:szCs w:val="24"/>
        </w:rPr>
      </w:pPr>
      <w:r>
        <w:rPr>
          <w:sz w:val="24"/>
          <w:szCs w:val="24"/>
        </w:rPr>
        <w:t>Navrhuje se více sladit o</w:t>
      </w:r>
      <w:r w:rsidRPr="006100CC">
        <w:rPr>
          <w:sz w:val="24"/>
          <w:szCs w:val="24"/>
        </w:rPr>
        <w:t xml:space="preserve">kruh účastníků </w:t>
      </w:r>
      <w:r>
        <w:rPr>
          <w:sz w:val="24"/>
          <w:szCs w:val="24"/>
        </w:rPr>
        <w:t xml:space="preserve">v </w:t>
      </w:r>
      <w:r w:rsidRPr="006100CC">
        <w:rPr>
          <w:sz w:val="24"/>
          <w:szCs w:val="24"/>
        </w:rPr>
        <w:t xml:space="preserve">řízení </w:t>
      </w:r>
      <w:r>
        <w:rPr>
          <w:sz w:val="24"/>
          <w:szCs w:val="24"/>
        </w:rPr>
        <w:t xml:space="preserve">před soudem pro mládež </w:t>
      </w:r>
      <w:r w:rsidR="00412AAB">
        <w:rPr>
          <w:sz w:val="24"/>
          <w:szCs w:val="24"/>
        </w:rPr>
        <w:t xml:space="preserve">podle hlavy III ZSVM </w:t>
      </w:r>
      <w:r w:rsidRPr="006100CC">
        <w:rPr>
          <w:sz w:val="24"/>
          <w:szCs w:val="24"/>
        </w:rPr>
        <w:t>s občanskoprávními předpisy</w:t>
      </w:r>
      <w:r>
        <w:rPr>
          <w:sz w:val="24"/>
          <w:szCs w:val="24"/>
        </w:rPr>
        <w:t xml:space="preserve"> v tom směru, že účastníky řízení bez dalšího již ne</w:t>
      </w:r>
      <w:r w:rsidR="00D8101C">
        <w:rPr>
          <w:sz w:val="24"/>
          <w:szCs w:val="24"/>
        </w:rPr>
        <w:t>budou</w:t>
      </w:r>
      <w:r>
        <w:rPr>
          <w:sz w:val="24"/>
          <w:szCs w:val="24"/>
        </w:rPr>
        <w:t xml:space="preserve"> </w:t>
      </w:r>
      <w:r w:rsidRPr="006100CC">
        <w:rPr>
          <w:sz w:val="24"/>
          <w:szCs w:val="24"/>
        </w:rPr>
        <w:t xml:space="preserve">osoby, kterým bylo dítě svěřeno do výchovy nebo jiné obdobné péče. Tyto osoby </w:t>
      </w:r>
      <w:r>
        <w:rPr>
          <w:sz w:val="24"/>
          <w:szCs w:val="24"/>
        </w:rPr>
        <w:t xml:space="preserve">budou </w:t>
      </w:r>
      <w:r w:rsidRPr="006100CC">
        <w:rPr>
          <w:sz w:val="24"/>
          <w:szCs w:val="24"/>
        </w:rPr>
        <w:t>ve shodě s</w:t>
      </w:r>
      <w:r w:rsidR="00412AAB">
        <w:rPr>
          <w:sz w:val="24"/>
          <w:szCs w:val="24"/>
        </w:rPr>
        <w:t> </w:t>
      </w:r>
      <w:r w:rsidRPr="006100CC">
        <w:rPr>
          <w:sz w:val="24"/>
          <w:szCs w:val="24"/>
        </w:rPr>
        <w:t>§</w:t>
      </w:r>
      <w:r w:rsidR="00412AAB">
        <w:rPr>
          <w:sz w:val="24"/>
          <w:szCs w:val="24"/>
        </w:rPr>
        <w:t> </w:t>
      </w:r>
      <w:r w:rsidRPr="006100CC">
        <w:rPr>
          <w:sz w:val="24"/>
          <w:szCs w:val="24"/>
        </w:rPr>
        <w:t>6</w:t>
      </w:r>
      <w:r w:rsidR="00412AAB">
        <w:rPr>
          <w:sz w:val="24"/>
          <w:szCs w:val="24"/>
        </w:rPr>
        <w:t> </w:t>
      </w:r>
      <w:r w:rsidRPr="006100CC">
        <w:rPr>
          <w:sz w:val="24"/>
          <w:szCs w:val="24"/>
        </w:rPr>
        <w:t>odst. 1 Z</w:t>
      </w:r>
      <w:r>
        <w:rPr>
          <w:sz w:val="24"/>
          <w:szCs w:val="24"/>
        </w:rPr>
        <w:t>Z</w:t>
      </w:r>
      <w:r w:rsidRPr="006100CC">
        <w:rPr>
          <w:sz w:val="24"/>
          <w:szCs w:val="24"/>
        </w:rPr>
        <w:t>ŘS účastníky řízení jen za podmínky, že jsou těmi, o jejichž právech a</w:t>
      </w:r>
      <w:r w:rsidR="00412AAB">
        <w:rPr>
          <w:sz w:val="24"/>
          <w:szCs w:val="24"/>
        </w:rPr>
        <w:t> </w:t>
      </w:r>
      <w:r w:rsidRPr="006100CC">
        <w:rPr>
          <w:sz w:val="24"/>
          <w:szCs w:val="24"/>
        </w:rPr>
        <w:t xml:space="preserve">povinnostech má být v řízení jednáno. Pokud tato podmínka splněna není, </w:t>
      </w:r>
      <w:r>
        <w:rPr>
          <w:sz w:val="24"/>
          <w:szCs w:val="24"/>
        </w:rPr>
        <w:t xml:space="preserve">mohou v řízení vystupovat </w:t>
      </w:r>
      <w:r w:rsidRPr="006100CC">
        <w:rPr>
          <w:sz w:val="24"/>
          <w:szCs w:val="24"/>
        </w:rPr>
        <w:t xml:space="preserve">v pozici svědka či jiné osoby zúčastněné na řízení. </w:t>
      </w:r>
      <w:r>
        <w:rPr>
          <w:sz w:val="24"/>
          <w:szCs w:val="24"/>
        </w:rPr>
        <w:t xml:space="preserve">Není dán důvod, aby tyto </w:t>
      </w:r>
      <w:r w:rsidRPr="006100CC">
        <w:rPr>
          <w:sz w:val="24"/>
          <w:szCs w:val="24"/>
        </w:rPr>
        <w:t>osoby měly automaticky všechna práva účastníka</w:t>
      </w:r>
      <w:r>
        <w:rPr>
          <w:sz w:val="24"/>
          <w:szCs w:val="24"/>
        </w:rPr>
        <w:t xml:space="preserve"> </w:t>
      </w:r>
      <w:r w:rsidRPr="006100CC">
        <w:rPr>
          <w:sz w:val="24"/>
          <w:szCs w:val="24"/>
        </w:rPr>
        <w:t>(</w:t>
      </w:r>
      <w:r>
        <w:rPr>
          <w:sz w:val="24"/>
          <w:szCs w:val="24"/>
        </w:rPr>
        <w:t xml:space="preserve">např. </w:t>
      </w:r>
      <w:r w:rsidRPr="006100CC">
        <w:rPr>
          <w:sz w:val="24"/>
          <w:szCs w:val="24"/>
        </w:rPr>
        <w:t xml:space="preserve">možnost podávat opravné prostředky proti kterémukoli rozhodnutí), aniž by byla </w:t>
      </w:r>
      <w:r>
        <w:rPr>
          <w:sz w:val="24"/>
          <w:szCs w:val="24"/>
        </w:rPr>
        <w:t>dána</w:t>
      </w:r>
      <w:r w:rsidRPr="006100CC">
        <w:rPr>
          <w:sz w:val="24"/>
          <w:szCs w:val="24"/>
        </w:rPr>
        <w:t xml:space="preserve"> bezprostřední souvislost s výkonem jejich činnosti. </w:t>
      </w:r>
      <w:r>
        <w:rPr>
          <w:sz w:val="24"/>
          <w:szCs w:val="24"/>
        </w:rPr>
        <w:t>J</w:t>
      </w:r>
      <w:r w:rsidRPr="006100CC">
        <w:rPr>
          <w:sz w:val="24"/>
          <w:szCs w:val="24"/>
        </w:rPr>
        <w:t xml:space="preserve">ejich rolí je sice o dítě osobně pečovat a za tímto účelem jsou jim přiměřeně stanovena práva a povinnosti rodičů (např. § 966 </w:t>
      </w:r>
      <w:r w:rsidR="005600E7">
        <w:rPr>
          <w:sz w:val="24"/>
          <w:szCs w:val="24"/>
        </w:rPr>
        <w:t>obč. zák.</w:t>
      </w:r>
      <w:r w:rsidRPr="006100CC">
        <w:rPr>
          <w:sz w:val="24"/>
          <w:szCs w:val="24"/>
        </w:rPr>
        <w:t xml:space="preserve">, § 955 </w:t>
      </w:r>
      <w:r w:rsidR="005600E7">
        <w:rPr>
          <w:sz w:val="24"/>
          <w:szCs w:val="24"/>
        </w:rPr>
        <w:t>obč. zák.</w:t>
      </w:r>
      <w:r w:rsidRPr="006100CC">
        <w:rPr>
          <w:sz w:val="24"/>
          <w:szCs w:val="24"/>
        </w:rPr>
        <w:t>)</w:t>
      </w:r>
      <w:r>
        <w:rPr>
          <w:sz w:val="24"/>
          <w:szCs w:val="24"/>
        </w:rPr>
        <w:t>,</w:t>
      </w:r>
      <w:r w:rsidRPr="006100CC">
        <w:rPr>
          <w:sz w:val="24"/>
          <w:szCs w:val="24"/>
        </w:rPr>
        <w:t xml:space="preserve"> </w:t>
      </w:r>
      <w:r>
        <w:rPr>
          <w:sz w:val="24"/>
          <w:szCs w:val="24"/>
        </w:rPr>
        <w:t>n</w:t>
      </w:r>
      <w:r w:rsidRPr="006100CC">
        <w:rPr>
          <w:sz w:val="24"/>
          <w:szCs w:val="24"/>
        </w:rPr>
        <w:t>ejsou však oprávněn</w:t>
      </w:r>
      <w:r>
        <w:rPr>
          <w:sz w:val="24"/>
          <w:szCs w:val="24"/>
        </w:rPr>
        <w:t>y</w:t>
      </w:r>
      <w:r w:rsidRPr="006100CC">
        <w:rPr>
          <w:sz w:val="24"/>
          <w:szCs w:val="24"/>
        </w:rPr>
        <w:t xml:space="preserve"> samostatně činit jakákoli závažnější rozhodnutí a dítě mohou zastupovat jen v běžných záležitostech (např. §</w:t>
      </w:r>
      <w:r w:rsidR="00412AAB">
        <w:rPr>
          <w:sz w:val="24"/>
          <w:szCs w:val="24"/>
        </w:rPr>
        <w:t> </w:t>
      </w:r>
      <w:r w:rsidRPr="006100CC">
        <w:rPr>
          <w:sz w:val="24"/>
          <w:szCs w:val="24"/>
        </w:rPr>
        <w:t>966</w:t>
      </w:r>
      <w:r w:rsidR="00412AAB">
        <w:rPr>
          <w:sz w:val="24"/>
          <w:szCs w:val="24"/>
        </w:rPr>
        <w:t> </w:t>
      </w:r>
      <w:r w:rsidRPr="006100CC">
        <w:rPr>
          <w:sz w:val="24"/>
          <w:szCs w:val="24"/>
        </w:rPr>
        <w:t xml:space="preserve">odst. 2 </w:t>
      </w:r>
      <w:r w:rsidR="005600E7">
        <w:rPr>
          <w:sz w:val="24"/>
          <w:szCs w:val="24"/>
        </w:rPr>
        <w:t>obč. zák.</w:t>
      </w:r>
      <w:r w:rsidRPr="006100CC">
        <w:rPr>
          <w:sz w:val="24"/>
          <w:szCs w:val="24"/>
        </w:rPr>
        <w:t xml:space="preserve">). </w:t>
      </w:r>
      <w:r>
        <w:rPr>
          <w:sz w:val="24"/>
          <w:szCs w:val="24"/>
        </w:rPr>
        <w:t>J</w:t>
      </w:r>
      <w:r w:rsidRPr="006100CC">
        <w:rPr>
          <w:sz w:val="24"/>
          <w:szCs w:val="24"/>
        </w:rPr>
        <w:t>e třeba poukázat</w:t>
      </w:r>
      <w:r>
        <w:rPr>
          <w:sz w:val="24"/>
          <w:szCs w:val="24"/>
        </w:rPr>
        <w:t xml:space="preserve"> na to</w:t>
      </w:r>
      <w:r w:rsidRPr="006100CC">
        <w:rPr>
          <w:sz w:val="24"/>
          <w:szCs w:val="24"/>
        </w:rPr>
        <w:t>, že tyto osoby</w:t>
      </w:r>
      <w:r>
        <w:rPr>
          <w:sz w:val="24"/>
          <w:szCs w:val="24"/>
        </w:rPr>
        <w:t xml:space="preserve"> </w:t>
      </w:r>
      <w:r w:rsidRPr="006100CC">
        <w:rPr>
          <w:sz w:val="24"/>
          <w:szCs w:val="24"/>
        </w:rPr>
        <w:t xml:space="preserve">nejsou standardně účastníky ani některých řízení péče soudu o nezletilé, popřípadě je jim účastenství přiznáváno jen pro určitou část řízení a v omezeném rozsahu. </w:t>
      </w:r>
    </w:p>
    <w:p w14:paraId="7333216F" w14:textId="453897C7" w:rsidR="006100CC" w:rsidRPr="006100CC" w:rsidRDefault="006100CC" w:rsidP="000C0DEB">
      <w:pPr>
        <w:spacing w:before="120" w:after="0" w:line="240" w:lineRule="auto"/>
        <w:jc w:val="both"/>
        <w:rPr>
          <w:sz w:val="24"/>
          <w:szCs w:val="24"/>
        </w:rPr>
      </w:pPr>
      <w:r>
        <w:rPr>
          <w:sz w:val="24"/>
          <w:szCs w:val="24"/>
        </w:rPr>
        <w:t>Stejně tak p</w:t>
      </w:r>
      <w:r w:rsidRPr="006100CC">
        <w:rPr>
          <w:sz w:val="24"/>
          <w:szCs w:val="24"/>
        </w:rPr>
        <w:t xml:space="preserve">ěstoun či jiná fyzická osoba, v jejíž péči dítě je, bez dalšího není </w:t>
      </w:r>
      <w:r w:rsidR="00D8101C">
        <w:rPr>
          <w:sz w:val="24"/>
          <w:szCs w:val="24"/>
        </w:rPr>
        <w:t xml:space="preserve">např. </w:t>
      </w:r>
      <w:r w:rsidRPr="006100CC">
        <w:rPr>
          <w:sz w:val="24"/>
          <w:szCs w:val="24"/>
        </w:rPr>
        <w:t>účastníkem řízení ve věcech poručenství podle § 466 písm. f) Z</w:t>
      </w:r>
      <w:r>
        <w:rPr>
          <w:sz w:val="24"/>
          <w:szCs w:val="24"/>
        </w:rPr>
        <w:t>Z</w:t>
      </w:r>
      <w:r w:rsidRPr="006100CC">
        <w:rPr>
          <w:sz w:val="24"/>
          <w:szCs w:val="24"/>
        </w:rPr>
        <w:t>ŘS. Vychází se z toho, že o jejich právech a</w:t>
      </w:r>
      <w:r w:rsidR="00EF7048">
        <w:rPr>
          <w:sz w:val="24"/>
          <w:szCs w:val="24"/>
        </w:rPr>
        <w:t> </w:t>
      </w:r>
      <w:r w:rsidRPr="006100CC">
        <w:rPr>
          <w:sz w:val="24"/>
          <w:szCs w:val="24"/>
        </w:rPr>
        <w:t>povinnostech se nejedná, pokud sami nepožádají o změnu stávajících rozhodnutí a</w:t>
      </w:r>
      <w:r w:rsidR="00EF7048">
        <w:rPr>
          <w:sz w:val="24"/>
          <w:szCs w:val="24"/>
        </w:rPr>
        <w:t> </w:t>
      </w:r>
      <w:r w:rsidRPr="006100CC">
        <w:rPr>
          <w:sz w:val="24"/>
          <w:szCs w:val="24"/>
        </w:rPr>
        <w:t>o</w:t>
      </w:r>
      <w:r w:rsidR="00EF7048">
        <w:rPr>
          <w:sz w:val="24"/>
          <w:szCs w:val="24"/>
        </w:rPr>
        <w:t> </w:t>
      </w:r>
      <w:r w:rsidRPr="006100CC">
        <w:rPr>
          <w:sz w:val="24"/>
          <w:szCs w:val="24"/>
        </w:rPr>
        <w:t>ustanovení do funkce poručníků (srov. Charvát a Trávníková v komentáři v ASPI k § 466 Z</w:t>
      </w:r>
      <w:r>
        <w:rPr>
          <w:sz w:val="24"/>
          <w:szCs w:val="24"/>
        </w:rPr>
        <w:t>Z</w:t>
      </w:r>
      <w:r w:rsidRPr="006100CC">
        <w:rPr>
          <w:sz w:val="24"/>
          <w:szCs w:val="24"/>
        </w:rPr>
        <w:t>ŘS).</w:t>
      </w:r>
    </w:p>
    <w:p w14:paraId="1F6BC041" w14:textId="03A6E460" w:rsidR="005137B5" w:rsidRPr="006100CC" w:rsidRDefault="006100CC" w:rsidP="000C0DEB">
      <w:pPr>
        <w:spacing w:before="120" w:after="0" w:line="240" w:lineRule="auto"/>
        <w:jc w:val="both"/>
        <w:rPr>
          <w:sz w:val="24"/>
          <w:szCs w:val="24"/>
        </w:rPr>
      </w:pPr>
      <w:r>
        <w:rPr>
          <w:sz w:val="24"/>
          <w:szCs w:val="24"/>
        </w:rPr>
        <w:t>Vzhledem k uvedenému bude</w:t>
      </w:r>
      <w:r w:rsidRPr="006100CC">
        <w:rPr>
          <w:sz w:val="24"/>
          <w:szCs w:val="24"/>
        </w:rPr>
        <w:t xml:space="preserve"> </w:t>
      </w:r>
      <w:r w:rsidR="00D8101C">
        <w:rPr>
          <w:sz w:val="24"/>
          <w:szCs w:val="24"/>
        </w:rPr>
        <w:t xml:space="preserve">pěstoun nebo jiná </w:t>
      </w:r>
      <w:r w:rsidRPr="006100CC">
        <w:rPr>
          <w:sz w:val="24"/>
          <w:szCs w:val="24"/>
        </w:rPr>
        <w:t>osoba, které bylo dítě svěřeno do péče, do</w:t>
      </w:r>
      <w:r w:rsidR="00412AAB">
        <w:rPr>
          <w:sz w:val="24"/>
          <w:szCs w:val="24"/>
        </w:rPr>
        <w:t> </w:t>
      </w:r>
      <w:r w:rsidRPr="006100CC">
        <w:rPr>
          <w:sz w:val="24"/>
          <w:szCs w:val="24"/>
        </w:rPr>
        <w:t xml:space="preserve">řízení </w:t>
      </w:r>
      <w:r>
        <w:rPr>
          <w:sz w:val="24"/>
          <w:szCs w:val="24"/>
        </w:rPr>
        <w:t xml:space="preserve">před soudem pro mládež </w:t>
      </w:r>
      <w:r w:rsidRPr="006100CC">
        <w:rPr>
          <w:sz w:val="24"/>
          <w:szCs w:val="24"/>
        </w:rPr>
        <w:t>přibrána jako účastník pouze v případě, že by jí ze</w:t>
      </w:r>
      <w:r w:rsidR="00412AAB">
        <w:rPr>
          <w:sz w:val="24"/>
          <w:szCs w:val="24"/>
        </w:rPr>
        <w:t> </w:t>
      </w:r>
      <w:r w:rsidRPr="006100CC">
        <w:rPr>
          <w:sz w:val="24"/>
          <w:szCs w:val="24"/>
        </w:rPr>
        <w:t xml:space="preserve">zvažovaného opatření měla vzejít </w:t>
      </w:r>
      <w:r>
        <w:rPr>
          <w:sz w:val="24"/>
          <w:szCs w:val="24"/>
        </w:rPr>
        <w:t>určitá</w:t>
      </w:r>
      <w:r w:rsidRPr="006100CC">
        <w:rPr>
          <w:sz w:val="24"/>
          <w:szCs w:val="24"/>
        </w:rPr>
        <w:t xml:space="preserve"> nová povinnost (např. participace na výchovném omezení), aby měla možnost proti ní brojit, pokud by nebylo spravedlivé její plnění </w:t>
      </w:r>
      <w:r>
        <w:rPr>
          <w:sz w:val="24"/>
          <w:szCs w:val="24"/>
        </w:rPr>
        <w:t>po</w:t>
      </w:r>
      <w:r w:rsidRPr="006100CC">
        <w:rPr>
          <w:sz w:val="24"/>
          <w:szCs w:val="24"/>
        </w:rPr>
        <w:t xml:space="preserve"> ní žádat. </w:t>
      </w:r>
      <w:r>
        <w:rPr>
          <w:sz w:val="24"/>
          <w:szCs w:val="24"/>
        </w:rPr>
        <w:t xml:space="preserve">Zájmy dítěte v řízení hájí zejména </w:t>
      </w:r>
      <w:r w:rsidRPr="006100CC">
        <w:rPr>
          <w:sz w:val="24"/>
          <w:szCs w:val="24"/>
        </w:rPr>
        <w:t>povinný právní zástupce</w:t>
      </w:r>
      <w:r>
        <w:rPr>
          <w:sz w:val="24"/>
          <w:szCs w:val="24"/>
        </w:rPr>
        <w:t xml:space="preserve"> dítěte mladšího 15 let</w:t>
      </w:r>
      <w:r w:rsidRPr="006100CC">
        <w:rPr>
          <w:sz w:val="24"/>
          <w:szCs w:val="24"/>
        </w:rPr>
        <w:t xml:space="preserve">, který by si měl v případě potřeby od dané osoby vyžádat potřebné informace. </w:t>
      </w:r>
      <w:r>
        <w:rPr>
          <w:sz w:val="24"/>
          <w:szCs w:val="24"/>
        </w:rPr>
        <w:t xml:space="preserve">Stejně tak </w:t>
      </w:r>
      <w:r w:rsidRPr="006100CC">
        <w:rPr>
          <w:sz w:val="24"/>
          <w:szCs w:val="24"/>
        </w:rPr>
        <w:t xml:space="preserve">v případě změny </w:t>
      </w:r>
      <w:r>
        <w:rPr>
          <w:sz w:val="24"/>
          <w:szCs w:val="24"/>
        </w:rPr>
        <w:t xml:space="preserve">nebo </w:t>
      </w:r>
      <w:r w:rsidRPr="006100CC">
        <w:rPr>
          <w:sz w:val="24"/>
          <w:szCs w:val="24"/>
        </w:rPr>
        <w:t xml:space="preserve">zrušení uloženého opatření by tato osoba mohla soudu </w:t>
      </w:r>
      <w:r>
        <w:rPr>
          <w:sz w:val="24"/>
          <w:szCs w:val="24"/>
        </w:rPr>
        <w:t>pro mládež dát pouze podnět</w:t>
      </w:r>
      <w:r w:rsidRPr="006100CC">
        <w:rPr>
          <w:sz w:val="24"/>
          <w:szCs w:val="24"/>
        </w:rPr>
        <w:t>, na</w:t>
      </w:r>
      <w:r w:rsidR="00412AAB">
        <w:rPr>
          <w:sz w:val="24"/>
          <w:szCs w:val="24"/>
        </w:rPr>
        <w:t> </w:t>
      </w:r>
      <w:r w:rsidRPr="006100CC">
        <w:rPr>
          <w:sz w:val="24"/>
          <w:szCs w:val="24"/>
        </w:rPr>
        <w:t>je</w:t>
      </w:r>
      <w:r>
        <w:rPr>
          <w:sz w:val="24"/>
          <w:szCs w:val="24"/>
        </w:rPr>
        <w:t>hož</w:t>
      </w:r>
      <w:r w:rsidRPr="006100CC">
        <w:rPr>
          <w:sz w:val="24"/>
          <w:szCs w:val="24"/>
        </w:rPr>
        <w:t xml:space="preserve"> základě by mohl rozhodnout o změně nebo zrušení bez návrhu. </w:t>
      </w:r>
    </w:p>
    <w:p w14:paraId="0758ED8C" w14:textId="1E7E3016" w:rsidR="00EB5EF8" w:rsidRPr="0036677D" w:rsidRDefault="00EF7048" w:rsidP="000C0DEB">
      <w:pPr>
        <w:spacing w:before="120" w:after="0" w:line="240" w:lineRule="auto"/>
        <w:jc w:val="both"/>
        <w:rPr>
          <w:sz w:val="24"/>
          <w:szCs w:val="24"/>
        </w:rPr>
      </w:pPr>
      <w:r>
        <w:rPr>
          <w:sz w:val="24"/>
          <w:szCs w:val="24"/>
        </w:rPr>
        <w:t>Stávající § 91 odst. 2 se nepřebírá, protože, j</w:t>
      </w:r>
      <w:r w:rsidR="00EB5EF8" w:rsidRPr="0036677D">
        <w:rPr>
          <w:sz w:val="24"/>
          <w:szCs w:val="24"/>
        </w:rPr>
        <w:t xml:space="preserve">ak již bylo uvedeno, </w:t>
      </w:r>
      <w:r w:rsidR="0036677D">
        <w:rPr>
          <w:sz w:val="24"/>
          <w:szCs w:val="24"/>
        </w:rPr>
        <w:t xml:space="preserve">namísto opatrovníka pouze pro soudní fázi řízení se komplexně upravuje </w:t>
      </w:r>
      <w:r w:rsidR="00EB5EF8" w:rsidRPr="0036677D">
        <w:rPr>
          <w:sz w:val="24"/>
          <w:szCs w:val="24"/>
        </w:rPr>
        <w:t xml:space="preserve">institut právního zastoupení </w:t>
      </w:r>
      <w:r w:rsidR="0036677D">
        <w:rPr>
          <w:sz w:val="24"/>
          <w:szCs w:val="24"/>
        </w:rPr>
        <w:t xml:space="preserve">dítěte pro celé řízení </w:t>
      </w:r>
      <w:r w:rsidR="00EB5EF8" w:rsidRPr="0036677D">
        <w:rPr>
          <w:sz w:val="24"/>
          <w:szCs w:val="24"/>
        </w:rPr>
        <w:t>(</w:t>
      </w:r>
      <w:r w:rsidR="0036677D">
        <w:rPr>
          <w:sz w:val="24"/>
          <w:szCs w:val="24"/>
        </w:rPr>
        <w:t xml:space="preserve">v návaznosti na </w:t>
      </w:r>
      <w:r w:rsidR="00EB5EF8" w:rsidRPr="0036677D">
        <w:rPr>
          <w:sz w:val="24"/>
          <w:szCs w:val="24"/>
        </w:rPr>
        <w:t>požadav</w:t>
      </w:r>
      <w:r w:rsidR="0036677D">
        <w:rPr>
          <w:sz w:val="24"/>
          <w:szCs w:val="24"/>
        </w:rPr>
        <w:t>ek</w:t>
      </w:r>
      <w:r w:rsidR="00EB5EF8" w:rsidRPr="0036677D">
        <w:rPr>
          <w:sz w:val="24"/>
          <w:szCs w:val="24"/>
        </w:rPr>
        <w:t xml:space="preserve"> výše uvedeného rozhodnutí Výboru, aby dítě mělo v předsoudní</w:t>
      </w:r>
      <w:r w:rsidR="0036677D">
        <w:rPr>
          <w:sz w:val="24"/>
          <w:szCs w:val="24"/>
        </w:rPr>
        <w:t>ch</w:t>
      </w:r>
      <w:r w:rsidR="00EB5EF8" w:rsidRPr="0036677D">
        <w:rPr>
          <w:sz w:val="24"/>
          <w:szCs w:val="24"/>
        </w:rPr>
        <w:t xml:space="preserve"> fáz</w:t>
      </w:r>
      <w:r w:rsidR="0036677D">
        <w:rPr>
          <w:sz w:val="24"/>
          <w:szCs w:val="24"/>
        </w:rPr>
        <w:t>ích</w:t>
      </w:r>
      <w:r w:rsidR="00EB5EF8" w:rsidRPr="0036677D">
        <w:rPr>
          <w:sz w:val="24"/>
          <w:szCs w:val="24"/>
        </w:rPr>
        <w:t xml:space="preserve"> řízení srovnatelný právní servis jako podezřelý mladistvý)</w:t>
      </w:r>
      <w:r w:rsidR="00412AAB">
        <w:rPr>
          <w:sz w:val="24"/>
          <w:szCs w:val="24"/>
        </w:rPr>
        <w:t xml:space="preserve">, tato problematika je nyní upravena </w:t>
      </w:r>
      <w:r w:rsidR="00EC7C38">
        <w:rPr>
          <w:sz w:val="24"/>
          <w:szCs w:val="24"/>
        </w:rPr>
        <w:t>v § 89c a násl.</w:t>
      </w:r>
      <w:r w:rsidR="00EB5EF8" w:rsidRPr="0036677D">
        <w:rPr>
          <w:sz w:val="24"/>
          <w:szCs w:val="24"/>
        </w:rPr>
        <w:t xml:space="preserve"> </w:t>
      </w:r>
    </w:p>
    <w:p w14:paraId="7D44D2DE" w14:textId="574DCD72" w:rsidR="00412C99" w:rsidRPr="00DC73BF" w:rsidRDefault="00412C99" w:rsidP="000C0DEB">
      <w:pPr>
        <w:spacing w:before="120" w:after="0" w:line="240" w:lineRule="auto"/>
        <w:jc w:val="both"/>
        <w:rPr>
          <w:b/>
          <w:bCs/>
          <w:i/>
          <w:iCs/>
          <w:sz w:val="24"/>
          <w:szCs w:val="24"/>
        </w:rPr>
      </w:pPr>
      <w:r w:rsidRPr="00DC73BF">
        <w:rPr>
          <w:b/>
          <w:bCs/>
          <w:i/>
          <w:iCs/>
          <w:sz w:val="24"/>
          <w:szCs w:val="24"/>
        </w:rPr>
        <w:t>K § 92</w:t>
      </w:r>
    </w:p>
    <w:p w14:paraId="020698C3" w14:textId="378EAB51" w:rsidR="00F9000E" w:rsidRPr="007B6305" w:rsidRDefault="00F9000E" w:rsidP="000C0DEB">
      <w:pPr>
        <w:spacing w:before="120" w:after="0" w:line="240" w:lineRule="auto"/>
        <w:jc w:val="both"/>
        <w:rPr>
          <w:color w:val="000000"/>
          <w:sz w:val="24"/>
          <w:szCs w:val="24"/>
        </w:rPr>
      </w:pPr>
      <w:r>
        <w:rPr>
          <w:color w:val="000000"/>
          <w:sz w:val="24"/>
          <w:szCs w:val="24"/>
        </w:rPr>
        <w:t>Nově se i soudu pro mládež umožňuje upustit od uložení opatření bez formálního jednání</w:t>
      </w:r>
      <w:r w:rsidR="007B6305">
        <w:rPr>
          <w:color w:val="000000"/>
          <w:sz w:val="24"/>
          <w:szCs w:val="24"/>
        </w:rPr>
        <w:t>, pokud lze takto rozhodnout jen na základě důkazů předložených účastníky řízení a pokud státní zastupitelství a dítě mladší patnácti let souhlasí s takovým způsobem vyřízení věci</w:t>
      </w:r>
      <w:r w:rsidR="0035048C">
        <w:rPr>
          <w:color w:val="000000"/>
          <w:sz w:val="24"/>
          <w:szCs w:val="24"/>
        </w:rPr>
        <w:t>,</w:t>
      </w:r>
      <w:r w:rsidR="007B6305">
        <w:rPr>
          <w:color w:val="000000"/>
          <w:sz w:val="24"/>
          <w:szCs w:val="24"/>
        </w:rPr>
        <w:t xml:space="preserve"> nebo se vzdali svého práva účasti na projednání věci</w:t>
      </w:r>
      <w:r>
        <w:rPr>
          <w:color w:val="000000"/>
          <w:sz w:val="24"/>
          <w:szCs w:val="24"/>
        </w:rPr>
        <w:t xml:space="preserve">. Pokud má takovou možnost státní zastupitelství, pak není dán důvod, proč neumožnit takovýto pružnější a </w:t>
      </w:r>
      <w:r w:rsidR="0076718A">
        <w:rPr>
          <w:color w:val="000000"/>
          <w:sz w:val="24"/>
          <w:szCs w:val="24"/>
        </w:rPr>
        <w:t xml:space="preserve">méně </w:t>
      </w:r>
      <w:r>
        <w:rPr>
          <w:color w:val="000000"/>
          <w:sz w:val="24"/>
          <w:szCs w:val="24"/>
        </w:rPr>
        <w:t>formáln</w:t>
      </w:r>
      <w:r w:rsidR="0076718A">
        <w:rPr>
          <w:color w:val="000000"/>
          <w:sz w:val="24"/>
          <w:szCs w:val="24"/>
        </w:rPr>
        <w:t>í</w:t>
      </w:r>
      <w:r>
        <w:rPr>
          <w:color w:val="000000"/>
          <w:sz w:val="24"/>
          <w:szCs w:val="24"/>
        </w:rPr>
        <w:t xml:space="preserve"> způsob vyřízení věci i</w:t>
      </w:r>
      <w:r w:rsidR="0076718A">
        <w:rPr>
          <w:color w:val="000000"/>
          <w:sz w:val="24"/>
          <w:szCs w:val="24"/>
        </w:rPr>
        <w:t> </w:t>
      </w:r>
      <w:r>
        <w:rPr>
          <w:color w:val="000000"/>
          <w:sz w:val="24"/>
          <w:szCs w:val="24"/>
        </w:rPr>
        <w:t xml:space="preserve">soudu pro mládež, tato možnost se jeví jako žádoucí. </w:t>
      </w:r>
    </w:p>
    <w:p w14:paraId="5E0148F2" w14:textId="5D40109C" w:rsidR="007B6305" w:rsidRDefault="007B6305" w:rsidP="007B6305">
      <w:pPr>
        <w:spacing w:before="120" w:after="0" w:line="240" w:lineRule="auto"/>
        <w:jc w:val="both"/>
        <w:rPr>
          <w:sz w:val="24"/>
          <w:szCs w:val="24"/>
        </w:rPr>
      </w:pPr>
      <w:r>
        <w:rPr>
          <w:sz w:val="24"/>
          <w:szCs w:val="24"/>
        </w:rPr>
        <w:t xml:space="preserve">Dále se oproti stávajícímu znění provádějí úpravy v zásadě formálního rázu vycházející z toho, že nově se rámcově vymezují všechny fáze řízení ve věcech dětí mladších 15 let, nikoli jen soudní fáze. </w:t>
      </w:r>
    </w:p>
    <w:p w14:paraId="36B54BC3" w14:textId="77777777" w:rsidR="002D609F" w:rsidRDefault="007B6305" w:rsidP="000C0DEB">
      <w:pPr>
        <w:spacing w:before="120" w:after="0" w:line="240" w:lineRule="auto"/>
        <w:jc w:val="both"/>
        <w:rPr>
          <w:sz w:val="24"/>
          <w:szCs w:val="24"/>
        </w:rPr>
      </w:pPr>
      <w:r>
        <w:rPr>
          <w:sz w:val="24"/>
          <w:szCs w:val="24"/>
        </w:rPr>
        <w:t xml:space="preserve">Vypuštění stávajícího § 92 odst. 2 je důsledkem toho, že otázka zjišťování poměrů dítěte mladšího 15 let a vypracování zprávy o dítěti je souhrnně řešena pro všechny fáze řízení v § 89b.  </w:t>
      </w:r>
    </w:p>
    <w:p w14:paraId="12BB2D1C" w14:textId="0F9087C5" w:rsidR="00412C99" w:rsidRPr="002D609F" w:rsidRDefault="00412C99" w:rsidP="000C0DEB">
      <w:pPr>
        <w:spacing w:before="120" w:after="0" w:line="240" w:lineRule="auto"/>
        <w:jc w:val="both"/>
        <w:rPr>
          <w:sz w:val="24"/>
          <w:szCs w:val="24"/>
        </w:rPr>
      </w:pPr>
      <w:r>
        <w:rPr>
          <w:b/>
          <w:bCs/>
          <w:sz w:val="24"/>
          <w:szCs w:val="24"/>
        </w:rPr>
        <w:lastRenderedPageBreak/>
        <w:t xml:space="preserve">K </w:t>
      </w:r>
      <w:r w:rsidR="00EC7C38" w:rsidRPr="00DC73BF">
        <w:rPr>
          <w:b/>
          <w:bCs/>
          <w:sz w:val="24"/>
          <w:szCs w:val="24"/>
        </w:rPr>
        <w:t>bodu 2</w:t>
      </w:r>
      <w:r w:rsidR="00633F30">
        <w:rPr>
          <w:b/>
          <w:bCs/>
          <w:sz w:val="24"/>
          <w:szCs w:val="24"/>
        </w:rPr>
        <w:t>2</w:t>
      </w:r>
      <w:r w:rsidR="00EC7C38" w:rsidRPr="00DC73BF">
        <w:rPr>
          <w:b/>
          <w:bCs/>
          <w:sz w:val="24"/>
          <w:szCs w:val="24"/>
        </w:rPr>
        <w:t xml:space="preserve"> (</w:t>
      </w:r>
      <w:r>
        <w:rPr>
          <w:b/>
          <w:bCs/>
          <w:sz w:val="24"/>
          <w:szCs w:val="24"/>
        </w:rPr>
        <w:t>§ 9</w:t>
      </w:r>
      <w:r w:rsidR="003F2303">
        <w:rPr>
          <w:b/>
          <w:bCs/>
          <w:sz w:val="24"/>
          <w:szCs w:val="24"/>
        </w:rPr>
        <w:t>2a</w:t>
      </w:r>
      <w:r w:rsidR="00EC7C38">
        <w:rPr>
          <w:b/>
          <w:bCs/>
          <w:sz w:val="24"/>
          <w:szCs w:val="24"/>
        </w:rPr>
        <w:t>)</w:t>
      </w:r>
    </w:p>
    <w:p w14:paraId="3719D6A7" w14:textId="0EFA5F63" w:rsidR="00412C99" w:rsidRDefault="00F9000E" w:rsidP="002E2822">
      <w:pPr>
        <w:spacing w:before="120" w:after="0" w:line="240" w:lineRule="auto"/>
        <w:jc w:val="both"/>
        <w:rPr>
          <w:color w:val="000000"/>
          <w:sz w:val="24"/>
          <w:szCs w:val="24"/>
        </w:rPr>
      </w:pPr>
      <w:r>
        <w:rPr>
          <w:color w:val="000000"/>
          <w:sz w:val="24"/>
          <w:szCs w:val="24"/>
        </w:rPr>
        <w:t xml:space="preserve">Možnost </w:t>
      </w:r>
      <w:r w:rsidR="00412C99">
        <w:rPr>
          <w:color w:val="000000"/>
          <w:sz w:val="24"/>
          <w:szCs w:val="24"/>
        </w:rPr>
        <w:t>soudu pro mládež upustit od uložení opatření</w:t>
      </w:r>
      <w:r w:rsidR="002E2822">
        <w:rPr>
          <w:color w:val="000000"/>
          <w:sz w:val="24"/>
          <w:szCs w:val="24"/>
        </w:rPr>
        <w:t xml:space="preserve"> </w:t>
      </w:r>
      <w:r>
        <w:rPr>
          <w:color w:val="000000"/>
          <w:sz w:val="24"/>
          <w:szCs w:val="24"/>
        </w:rPr>
        <w:t xml:space="preserve">se rozšiřuje také na případy, </w:t>
      </w:r>
      <w:r w:rsidR="00476E52">
        <w:rPr>
          <w:color w:val="000000"/>
          <w:sz w:val="24"/>
          <w:szCs w:val="24"/>
        </w:rPr>
        <w:t>kdy</w:t>
      </w:r>
      <w:r w:rsidR="00412C99">
        <w:rPr>
          <w:color w:val="000000"/>
          <w:sz w:val="24"/>
          <w:szCs w:val="24"/>
        </w:rPr>
        <w:t xml:space="preserve"> jsou splněny obdobné podmínky, které musejí být</w:t>
      </w:r>
      <w:r w:rsidR="00023112">
        <w:rPr>
          <w:color w:val="000000"/>
          <w:sz w:val="24"/>
          <w:szCs w:val="24"/>
        </w:rPr>
        <w:t xml:space="preserve"> dány</w:t>
      </w:r>
      <w:r w:rsidR="00412C99">
        <w:rPr>
          <w:color w:val="000000"/>
          <w:sz w:val="24"/>
          <w:szCs w:val="24"/>
        </w:rPr>
        <w:t>, aby státní zastupitelství mohlo upustit od</w:t>
      </w:r>
      <w:r w:rsidR="00932DF4">
        <w:rPr>
          <w:color w:val="000000"/>
          <w:sz w:val="24"/>
          <w:szCs w:val="24"/>
        </w:rPr>
        <w:t> </w:t>
      </w:r>
      <w:r w:rsidR="00412C99">
        <w:rPr>
          <w:color w:val="000000"/>
          <w:sz w:val="24"/>
          <w:szCs w:val="24"/>
        </w:rPr>
        <w:t xml:space="preserve">podání návrhu soudu pro mládež. </w:t>
      </w:r>
      <w:r w:rsidR="00412C99" w:rsidRPr="00412C99">
        <w:rPr>
          <w:color w:val="000000"/>
          <w:sz w:val="24"/>
          <w:szCs w:val="24"/>
        </w:rPr>
        <w:t xml:space="preserve">Tato možnost se soudu pro mládež ponechává zejména pro případy, kdy v mezidobí mezi podáním návrhu státního zastupitelství a posouzením návrhu soudem pro mládež dojde k určitému posunu ve věci – např. v rámci mediace se dítě omluví poškozenému, nahradí škodu, bude zjištěno, že </w:t>
      </w:r>
      <w:r w:rsidR="00BB72E8">
        <w:rPr>
          <w:color w:val="000000"/>
          <w:sz w:val="24"/>
          <w:szCs w:val="24"/>
        </w:rPr>
        <w:t>mu škola uložila nějaké výchovné opatření</w:t>
      </w:r>
      <w:r w:rsidR="00412C99" w:rsidRPr="00412C99">
        <w:rPr>
          <w:color w:val="000000"/>
          <w:sz w:val="24"/>
          <w:szCs w:val="24"/>
        </w:rPr>
        <w:t xml:space="preserve"> aj. Navíc není vyloučeno, že soud pro mládež bude mít jiný pohled na věc než státní zastupitelství; pokud svůj názor dostatečně odůvodní, pak nemusí být dán důvod, aby státní zastupitelství proti takovému rozhodnutí </w:t>
      </w:r>
      <w:r w:rsidR="006F0547">
        <w:rPr>
          <w:color w:val="000000"/>
          <w:sz w:val="24"/>
          <w:szCs w:val="24"/>
        </w:rPr>
        <w:t xml:space="preserve">vždy </w:t>
      </w:r>
      <w:r w:rsidR="00412C99" w:rsidRPr="00412C99">
        <w:rPr>
          <w:color w:val="000000"/>
          <w:sz w:val="24"/>
          <w:szCs w:val="24"/>
        </w:rPr>
        <w:t xml:space="preserve">brojilo opravným prostředkem. </w:t>
      </w:r>
    </w:p>
    <w:p w14:paraId="42ECC68E" w14:textId="34C7B84B" w:rsidR="00412C99" w:rsidRDefault="00412C99" w:rsidP="002E2822">
      <w:pPr>
        <w:spacing w:before="120" w:after="0" w:line="240" w:lineRule="auto"/>
        <w:jc w:val="both"/>
        <w:rPr>
          <w:sz w:val="24"/>
          <w:szCs w:val="24"/>
        </w:rPr>
      </w:pPr>
      <w:r w:rsidRPr="00412C99">
        <w:rPr>
          <w:sz w:val="24"/>
          <w:szCs w:val="24"/>
        </w:rPr>
        <w:t>V soudní fázi řízení</w:t>
      </w:r>
      <w:r w:rsidR="00932DF4">
        <w:rPr>
          <w:sz w:val="24"/>
          <w:szCs w:val="24"/>
        </w:rPr>
        <w:t xml:space="preserve"> se již</w:t>
      </w:r>
      <w:r w:rsidRPr="00412C99">
        <w:rPr>
          <w:sz w:val="24"/>
          <w:szCs w:val="24"/>
        </w:rPr>
        <w:t xml:space="preserve"> </w:t>
      </w:r>
      <w:r w:rsidR="00CF6C25">
        <w:rPr>
          <w:sz w:val="24"/>
          <w:szCs w:val="24"/>
        </w:rPr>
        <w:t>nicméně</w:t>
      </w:r>
      <w:r w:rsidR="00A26E51">
        <w:rPr>
          <w:sz w:val="24"/>
          <w:szCs w:val="24"/>
        </w:rPr>
        <w:t xml:space="preserve"> </w:t>
      </w:r>
      <w:r w:rsidR="00023112">
        <w:rPr>
          <w:sz w:val="24"/>
          <w:szCs w:val="24"/>
        </w:rPr>
        <w:t xml:space="preserve">nebude </w:t>
      </w:r>
      <w:r w:rsidRPr="00412C99">
        <w:rPr>
          <w:sz w:val="24"/>
          <w:szCs w:val="24"/>
        </w:rPr>
        <w:t>vyčkáv</w:t>
      </w:r>
      <w:r w:rsidR="00932DF4">
        <w:rPr>
          <w:sz w:val="24"/>
          <w:szCs w:val="24"/>
        </w:rPr>
        <w:t>at</w:t>
      </w:r>
      <w:r w:rsidRPr="00412C99">
        <w:rPr>
          <w:sz w:val="24"/>
          <w:szCs w:val="24"/>
        </w:rPr>
        <w:t xml:space="preserve"> na </w:t>
      </w:r>
      <w:r w:rsidR="00023112">
        <w:rPr>
          <w:sz w:val="24"/>
          <w:szCs w:val="24"/>
        </w:rPr>
        <w:t xml:space="preserve">výsledky </w:t>
      </w:r>
      <w:r w:rsidRPr="00412C99">
        <w:rPr>
          <w:sz w:val="24"/>
          <w:szCs w:val="24"/>
        </w:rPr>
        <w:t>jin</w:t>
      </w:r>
      <w:r w:rsidR="00023112">
        <w:rPr>
          <w:sz w:val="24"/>
          <w:szCs w:val="24"/>
        </w:rPr>
        <w:t>ých</w:t>
      </w:r>
      <w:r w:rsidRPr="00412C99">
        <w:rPr>
          <w:sz w:val="24"/>
          <w:szCs w:val="24"/>
        </w:rPr>
        <w:t xml:space="preserve"> řízení a postup</w:t>
      </w:r>
      <w:r w:rsidR="00023112">
        <w:rPr>
          <w:sz w:val="24"/>
          <w:szCs w:val="24"/>
        </w:rPr>
        <w:t>ů</w:t>
      </w:r>
      <w:r w:rsidR="007A39C1">
        <w:rPr>
          <w:sz w:val="24"/>
          <w:szCs w:val="24"/>
        </w:rPr>
        <w:t>,</w:t>
      </w:r>
      <w:r w:rsidR="00023112">
        <w:rPr>
          <w:sz w:val="24"/>
          <w:szCs w:val="24"/>
        </w:rPr>
        <w:t xml:space="preserve"> jako je tomu v návrhové fázi</w:t>
      </w:r>
      <w:r w:rsidR="00932DF4">
        <w:rPr>
          <w:sz w:val="24"/>
          <w:szCs w:val="24"/>
        </w:rPr>
        <w:t xml:space="preserve"> </w:t>
      </w:r>
      <w:r w:rsidR="00A94DD6">
        <w:rPr>
          <w:sz w:val="24"/>
          <w:szCs w:val="24"/>
        </w:rPr>
        <w:t xml:space="preserve">řízení </w:t>
      </w:r>
      <w:r w:rsidR="00932DF4">
        <w:rPr>
          <w:sz w:val="24"/>
          <w:szCs w:val="24"/>
        </w:rPr>
        <w:t>(viz navrhovaný § 89j odst. 2)</w:t>
      </w:r>
      <w:r w:rsidRPr="00412C99">
        <w:rPr>
          <w:sz w:val="24"/>
          <w:szCs w:val="24"/>
        </w:rPr>
        <w:t xml:space="preserve">. </w:t>
      </w:r>
      <w:r w:rsidR="00023112">
        <w:rPr>
          <w:sz w:val="24"/>
          <w:szCs w:val="24"/>
        </w:rPr>
        <w:t xml:space="preserve">Pokud již bylo zahájeno řízení před soudem pro mládež, je třeba, aby na dítě bylo efektivně působeno v době co nejkratší. </w:t>
      </w:r>
      <w:r w:rsidRPr="00412C99">
        <w:rPr>
          <w:sz w:val="24"/>
          <w:szCs w:val="24"/>
        </w:rPr>
        <w:t>Soud</w:t>
      </w:r>
      <w:r w:rsidR="00023112">
        <w:rPr>
          <w:sz w:val="24"/>
          <w:szCs w:val="24"/>
        </w:rPr>
        <w:t xml:space="preserve"> pro mládež</w:t>
      </w:r>
      <w:r w:rsidRPr="00412C99">
        <w:rPr>
          <w:sz w:val="24"/>
          <w:szCs w:val="24"/>
        </w:rPr>
        <w:t xml:space="preserve"> </w:t>
      </w:r>
      <w:r w:rsidR="00023112">
        <w:rPr>
          <w:sz w:val="24"/>
          <w:szCs w:val="24"/>
        </w:rPr>
        <w:t>má možnost výchovn</w:t>
      </w:r>
      <w:r w:rsidR="007A39C1">
        <w:rPr>
          <w:sz w:val="24"/>
          <w:szCs w:val="24"/>
        </w:rPr>
        <w:t>é</w:t>
      </w:r>
      <w:r w:rsidRPr="00412C99">
        <w:rPr>
          <w:sz w:val="24"/>
          <w:szCs w:val="24"/>
        </w:rPr>
        <w:t xml:space="preserve"> opatření </w:t>
      </w:r>
      <w:r w:rsidR="00023112">
        <w:rPr>
          <w:sz w:val="24"/>
          <w:szCs w:val="24"/>
        </w:rPr>
        <w:t xml:space="preserve">uložené podle zvláštních předpisů nebo výchovné prostředky použité vůči dítěti </w:t>
      </w:r>
      <w:r w:rsidRPr="00412C99">
        <w:rPr>
          <w:sz w:val="24"/>
          <w:szCs w:val="24"/>
        </w:rPr>
        <w:t>zohlednit při ukládání opatření</w:t>
      </w:r>
      <w:r w:rsidR="00023112">
        <w:rPr>
          <w:sz w:val="24"/>
          <w:szCs w:val="24"/>
        </w:rPr>
        <w:t xml:space="preserve">, </w:t>
      </w:r>
      <w:r w:rsidR="00BB72E8">
        <w:rPr>
          <w:sz w:val="24"/>
          <w:szCs w:val="24"/>
        </w:rPr>
        <w:t>přičemž</w:t>
      </w:r>
      <w:r w:rsidR="00023112">
        <w:rPr>
          <w:sz w:val="24"/>
          <w:szCs w:val="24"/>
        </w:rPr>
        <w:t xml:space="preserve"> může od jeho uložení </w:t>
      </w:r>
      <w:r w:rsidR="00BB72E8">
        <w:rPr>
          <w:sz w:val="24"/>
          <w:szCs w:val="24"/>
        </w:rPr>
        <w:t>i</w:t>
      </w:r>
      <w:r w:rsidR="00932DF4">
        <w:rPr>
          <w:sz w:val="24"/>
          <w:szCs w:val="24"/>
        </w:rPr>
        <w:t> </w:t>
      </w:r>
      <w:r w:rsidR="00BB72E8">
        <w:rPr>
          <w:sz w:val="24"/>
          <w:szCs w:val="24"/>
        </w:rPr>
        <w:t xml:space="preserve">zcela </w:t>
      </w:r>
      <w:r w:rsidR="00023112">
        <w:rPr>
          <w:sz w:val="24"/>
          <w:szCs w:val="24"/>
        </w:rPr>
        <w:t>upustit</w:t>
      </w:r>
      <w:r w:rsidRPr="00412C99">
        <w:rPr>
          <w:sz w:val="24"/>
          <w:szCs w:val="24"/>
        </w:rPr>
        <w:t xml:space="preserve"> (</w:t>
      </w:r>
      <w:r w:rsidR="00932DF4">
        <w:rPr>
          <w:sz w:val="24"/>
          <w:szCs w:val="24"/>
        </w:rPr>
        <w:t xml:space="preserve">což se promítá do nového znění </w:t>
      </w:r>
      <w:r w:rsidRPr="00412C99">
        <w:rPr>
          <w:sz w:val="24"/>
          <w:szCs w:val="24"/>
        </w:rPr>
        <w:t>§ 93</w:t>
      </w:r>
      <w:r w:rsidR="00932DF4">
        <w:rPr>
          <w:sz w:val="24"/>
          <w:szCs w:val="24"/>
        </w:rPr>
        <w:t xml:space="preserve"> stávajícího odst. 8</w:t>
      </w:r>
      <w:r w:rsidRPr="00412C99">
        <w:rPr>
          <w:sz w:val="24"/>
          <w:szCs w:val="24"/>
        </w:rPr>
        <w:t>).</w:t>
      </w:r>
    </w:p>
    <w:p w14:paraId="1222A26E" w14:textId="7D4DA838" w:rsidR="002E2822" w:rsidRDefault="002E2822" w:rsidP="002E2822">
      <w:pPr>
        <w:spacing w:before="120" w:after="0" w:line="240" w:lineRule="auto"/>
        <w:jc w:val="both"/>
        <w:rPr>
          <w:sz w:val="24"/>
          <w:szCs w:val="24"/>
        </w:rPr>
      </w:pPr>
      <w:r>
        <w:rPr>
          <w:sz w:val="24"/>
          <w:szCs w:val="24"/>
        </w:rPr>
        <w:t>Upustit od uložení opatření bez jednání</w:t>
      </w:r>
      <w:r w:rsidR="00C37B76">
        <w:rPr>
          <w:sz w:val="24"/>
          <w:szCs w:val="24"/>
        </w:rPr>
        <w:t xml:space="preserve"> však může soud pro mládež</w:t>
      </w:r>
      <w:r>
        <w:rPr>
          <w:sz w:val="24"/>
          <w:szCs w:val="24"/>
        </w:rPr>
        <w:t xml:space="preserve"> pouze při splnění podmínek uvedených v § 92 odst. 4</w:t>
      </w:r>
      <w:r w:rsidR="00E346C7">
        <w:rPr>
          <w:sz w:val="24"/>
          <w:szCs w:val="24"/>
        </w:rPr>
        <w:t>.</w:t>
      </w:r>
    </w:p>
    <w:p w14:paraId="7EC05221" w14:textId="2BD144E2" w:rsidR="00F45945" w:rsidRDefault="00F40FFA" w:rsidP="000C0DEB">
      <w:pPr>
        <w:pStyle w:val="Default"/>
        <w:spacing w:before="120"/>
        <w:jc w:val="both"/>
        <w:rPr>
          <w:b/>
          <w:bCs/>
        </w:rPr>
      </w:pPr>
      <w:r w:rsidRPr="00901DBC">
        <w:rPr>
          <w:b/>
          <w:bCs/>
        </w:rPr>
        <w:t>K</w:t>
      </w:r>
      <w:r w:rsidR="00247D83" w:rsidRPr="00901DBC">
        <w:rPr>
          <w:b/>
          <w:bCs/>
        </w:rPr>
        <w:t> bodům 2</w:t>
      </w:r>
      <w:r w:rsidR="00633F30" w:rsidRPr="00901DBC">
        <w:rPr>
          <w:b/>
          <w:bCs/>
        </w:rPr>
        <w:t>3</w:t>
      </w:r>
      <w:r w:rsidR="00247D83" w:rsidRPr="00901DBC">
        <w:rPr>
          <w:b/>
          <w:bCs/>
        </w:rPr>
        <w:t xml:space="preserve"> až </w:t>
      </w:r>
      <w:r w:rsidR="00633F30" w:rsidRPr="00901DBC">
        <w:rPr>
          <w:b/>
          <w:bCs/>
        </w:rPr>
        <w:t>29</w:t>
      </w:r>
      <w:r w:rsidR="00247D83" w:rsidRPr="00901DBC">
        <w:rPr>
          <w:b/>
          <w:bCs/>
        </w:rPr>
        <w:t xml:space="preserve"> </w:t>
      </w:r>
      <w:r w:rsidR="00901DBC">
        <w:rPr>
          <w:b/>
          <w:bCs/>
        </w:rPr>
        <w:t>[</w:t>
      </w:r>
      <w:r w:rsidRPr="00901DBC">
        <w:rPr>
          <w:b/>
          <w:bCs/>
        </w:rPr>
        <w:t>§ 93</w:t>
      </w:r>
      <w:r w:rsidR="001B63BB" w:rsidRPr="00901DBC">
        <w:rPr>
          <w:b/>
          <w:bCs/>
        </w:rPr>
        <w:t xml:space="preserve"> odst. 1</w:t>
      </w:r>
      <w:r w:rsidR="00BD6F06" w:rsidRPr="00901DBC">
        <w:rPr>
          <w:b/>
          <w:bCs/>
        </w:rPr>
        <w:t xml:space="preserve"> až </w:t>
      </w:r>
      <w:r w:rsidR="00901DBC">
        <w:rPr>
          <w:b/>
          <w:bCs/>
        </w:rPr>
        <w:t xml:space="preserve">(dnešní) </w:t>
      </w:r>
      <w:r w:rsidR="001B63BB" w:rsidRPr="00901DBC">
        <w:rPr>
          <w:b/>
          <w:bCs/>
        </w:rPr>
        <w:t>4</w:t>
      </w:r>
      <w:r w:rsidR="00A83A1E" w:rsidRPr="00901DBC">
        <w:rPr>
          <w:b/>
          <w:bCs/>
        </w:rPr>
        <w:t xml:space="preserve">, </w:t>
      </w:r>
      <w:r w:rsidR="00901DBC">
        <w:rPr>
          <w:b/>
          <w:bCs/>
        </w:rPr>
        <w:t>8</w:t>
      </w:r>
      <w:r w:rsidR="00A83A1E" w:rsidRPr="00901DBC">
        <w:rPr>
          <w:b/>
          <w:bCs/>
        </w:rPr>
        <w:t xml:space="preserve">, </w:t>
      </w:r>
      <w:r w:rsidR="00901DBC">
        <w:rPr>
          <w:b/>
          <w:bCs/>
        </w:rPr>
        <w:t>10</w:t>
      </w:r>
      <w:r w:rsidR="00A83A1E" w:rsidRPr="00901DBC">
        <w:rPr>
          <w:b/>
          <w:bCs/>
        </w:rPr>
        <w:t xml:space="preserve"> a 1</w:t>
      </w:r>
      <w:r w:rsidR="00901DBC">
        <w:rPr>
          <w:b/>
          <w:bCs/>
        </w:rPr>
        <w:t>1]</w:t>
      </w:r>
    </w:p>
    <w:p w14:paraId="782C4982" w14:textId="164C5B3C" w:rsidR="00F40FFA" w:rsidRDefault="00F40FFA" w:rsidP="000C0DEB">
      <w:pPr>
        <w:pStyle w:val="Default"/>
        <w:spacing w:before="120"/>
        <w:jc w:val="both"/>
      </w:pPr>
      <w:r w:rsidRPr="00F40FFA">
        <w:t xml:space="preserve">V návaznosti na </w:t>
      </w:r>
      <w:r>
        <w:t xml:space="preserve">§ 25 odst. 1 </w:t>
      </w:r>
      <w:r w:rsidR="00D46C89" w:rsidRPr="00D46C89">
        <w:t xml:space="preserve">ZZŘS, </w:t>
      </w:r>
      <w:r w:rsidRPr="00D46C89">
        <w:t>podle kterého soud rozhoduje ve věci samé usnesením, nestanoví-li zákon jinak</w:t>
      </w:r>
      <w:r w:rsidR="00D46C89">
        <w:t xml:space="preserve">, se </w:t>
      </w:r>
      <w:r w:rsidR="004B7F63">
        <w:t>navrhuje zrušit odstavec 1</w:t>
      </w:r>
      <w:r w:rsidR="00BD6F06">
        <w:t>0 (stávající odst</w:t>
      </w:r>
      <w:r w:rsidR="00901DBC">
        <w:t>avec</w:t>
      </w:r>
      <w:r w:rsidR="00BD6F06">
        <w:t xml:space="preserve"> 11) </w:t>
      </w:r>
      <w:r w:rsidR="004B7F63">
        <w:t>pro nadbytečnost ve vztahu k formě rozhodování usnesením a pouze do odstavce 1 v souladu se stávající úpravou dopl</w:t>
      </w:r>
      <w:r w:rsidR="00E32CC4">
        <w:t>nit</w:t>
      </w:r>
      <w:r w:rsidR="004B7F63">
        <w:t>, že</w:t>
      </w:r>
      <w:r w:rsidR="00247D83">
        <w:t> </w:t>
      </w:r>
      <w:r w:rsidR="004B7F63">
        <w:t>o</w:t>
      </w:r>
      <w:r w:rsidR="00247D83">
        <w:t> </w:t>
      </w:r>
      <w:r w:rsidR="004B7F63">
        <w:t xml:space="preserve">uložení opatření </w:t>
      </w:r>
      <w:r w:rsidR="00247D83">
        <w:t xml:space="preserve">se </w:t>
      </w:r>
      <w:r w:rsidR="004B7F63">
        <w:t xml:space="preserve">rozhoduje rozsudkem. </w:t>
      </w:r>
    </w:p>
    <w:p w14:paraId="6EA72B60" w14:textId="3FD645A8" w:rsidR="00846C9A" w:rsidRPr="00525FDE" w:rsidRDefault="00846C9A" w:rsidP="00525FDE">
      <w:pPr>
        <w:autoSpaceDE w:val="0"/>
        <w:autoSpaceDN w:val="0"/>
        <w:adjustRightInd w:val="0"/>
        <w:spacing w:before="120" w:after="0" w:line="240" w:lineRule="auto"/>
        <w:jc w:val="both"/>
        <w:rPr>
          <w:color w:val="000000"/>
          <w:sz w:val="24"/>
          <w:szCs w:val="24"/>
        </w:rPr>
      </w:pPr>
      <w:r>
        <w:rPr>
          <w:color w:val="000000"/>
          <w:sz w:val="24"/>
          <w:szCs w:val="24"/>
        </w:rPr>
        <w:t xml:space="preserve">Navrhuje se změkčit </w:t>
      </w:r>
      <w:r w:rsidR="00901DBC">
        <w:rPr>
          <w:color w:val="000000"/>
          <w:sz w:val="24"/>
          <w:szCs w:val="24"/>
        </w:rPr>
        <w:t xml:space="preserve">dnešní povinnost uložit </w:t>
      </w:r>
      <w:r w:rsidRPr="00846C9A">
        <w:rPr>
          <w:color w:val="000000"/>
          <w:sz w:val="24"/>
          <w:szCs w:val="24"/>
        </w:rPr>
        <w:t>obligatorn</w:t>
      </w:r>
      <w:r w:rsidR="00901DBC">
        <w:rPr>
          <w:color w:val="000000"/>
          <w:sz w:val="24"/>
          <w:szCs w:val="24"/>
        </w:rPr>
        <w:t>ě</w:t>
      </w:r>
      <w:r w:rsidRPr="00846C9A">
        <w:rPr>
          <w:color w:val="000000"/>
          <w:sz w:val="24"/>
          <w:szCs w:val="24"/>
        </w:rPr>
        <w:t xml:space="preserve"> ochrann</w:t>
      </w:r>
      <w:r w:rsidR="00901DBC">
        <w:rPr>
          <w:color w:val="000000"/>
          <w:sz w:val="24"/>
          <w:szCs w:val="24"/>
        </w:rPr>
        <w:t>ou</w:t>
      </w:r>
      <w:r w:rsidRPr="00846C9A">
        <w:rPr>
          <w:color w:val="000000"/>
          <w:sz w:val="24"/>
          <w:szCs w:val="24"/>
        </w:rPr>
        <w:t xml:space="preserve"> výchov</w:t>
      </w:r>
      <w:r w:rsidR="00901DBC">
        <w:rPr>
          <w:color w:val="000000"/>
          <w:sz w:val="24"/>
          <w:szCs w:val="24"/>
        </w:rPr>
        <w:t>u</w:t>
      </w:r>
      <w:r w:rsidRPr="00846C9A">
        <w:rPr>
          <w:color w:val="000000"/>
          <w:sz w:val="24"/>
          <w:szCs w:val="24"/>
        </w:rPr>
        <w:t xml:space="preserve"> dítěti, které spáchalo čin, u něhož trestní zákoník dovoluje uložení výjimečného trestu, a které v době spáchání činu dovršilo dvanáctý rok svého věku a bylo mladší patnácti let</w:t>
      </w:r>
      <w:r>
        <w:rPr>
          <w:color w:val="000000"/>
          <w:sz w:val="24"/>
          <w:szCs w:val="24"/>
        </w:rPr>
        <w:t>, neboť v</w:t>
      </w:r>
      <w:r w:rsidRPr="00846C9A">
        <w:rPr>
          <w:color w:val="000000"/>
          <w:sz w:val="24"/>
          <w:szCs w:val="24"/>
        </w:rPr>
        <w:t xml:space="preserve"> praxi </w:t>
      </w:r>
      <w:r>
        <w:rPr>
          <w:color w:val="000000"/>
          <w:sz w:val="24"/>
          <w:szCs w:val="24"/>
        </w:rPr>
        <w:t xml:space="preserve">se výjimečně objevují případy, kdy se </w:t>
      </w:r>
      <w:r w:rsidRPr="00846C9A">
        <w:rPr>
          <w:color w:val="000000"/>
          <w:sz w:val="24"/>
          <w:szCs w:val="24"/>
        </w:rPr>
        <w:t xml:space="preserve">obligatorní uložení ochranné výchovy </w:t>
      </w:r>
      <w:r>
        <w:rPr>
          <w:color w:val="000000"/>
          <w:sz w:val="24"/>
          <w:szCs w:val="24"/>
        </w:rPr>
        <w:t xml:space="preserve">jeví </w:t>
      </w:r>
      <w:r w:rsidRPr="00846C9A">
        <w:rPr>
          <w:color w:val="000000"/>
          <w:sz w:val="24"/>
          <w:szCs w:val="24"/>
        </w:rPr>
        <w:t>jako nepřiměřené</w:t>
      </w:r>
      <w:r>
        <w:rPr>
          <w:color w:val="000000"/>
          <w:sz w:val="24"/>
          <w:szCs w:val="24"/>
        </w:rPr>
        <w:t xml:space="preserve"> a jako dostačující se jeví působení na dítě mírnějšími výchovnými opatřeními, resp. jejich kombinací (např. uložení dohledu probačního úředníka</w:t>
      </w:r>
      <w:r w:rsidR="00501AE3">
        <w:rPr>
          <w:color w:val="000000"/>
          <w:sz w:val="24"/>
          <w:szCs w:val="24"/>
        </w:rPr>
        <w:t xml:space="preserve"> </w:t>
      </w:r>
      <w:r>
        <w:rPr>
          <w:color w:val="000000"/>
          <w:sz w:val="24"/>
          <w:szCs w:val="24"/>
        </w:rPr>
        <w:t>a současné zařazení do</w:t>
      </w:r>
      <w:r w:rsidR="00901DBC">
        <w:rPr>
          <w:color w:val="000000"/>
          <w:sz w:val="24"/>
          <w:szCs w:val="24"/>
        </w:rPr>
        <w:t> </w:t>
      </w:r>
      <w:r>
        <w:rPr>
          <w:color w:val="000000"/>
          <w:sz w:val="24"/>
          <w:szCs w:val="24"/>
        </w:rPr>
        <w:t>vhodného výchovného programu)</w:t>
      </w:r>
      <w:r w:rsidRPr="00846C9A">
        <w:rPr>
          <w:sz w:val="24"/>
          <w:szCs w:val="24"/>
        </w:rPr>
        <w:t xml:space="preserve">. </w:t>
      </w:r>
      <w:r>
        <w:rPr>
          <w:color w:val="000000"/>
          <w:sz w:val="24"/>
          <w:szCs w:val="24"/>
        </w:rPr>
        <w:t>V</w:t>
      </w:r>
      <w:r w:rsidRPr="00846C9A">
        <w:rPr>
          <w:sz w:val="24"/>
          <w:szCs w:val="24"/>
          <w:lang w:eastAsia="en-US"/>
        </w:rPr>
        <w:t>ětší individualizace postihu dítěte</w:t>
      </w:r>
      <w:r>
        <w:rPr>
          <w:sz w:val="24"/>
          <w:szCs w:val="24"/>
          <w:lang w:eastAsia="en-US"/>
        </w:rPr>
        <w:t xml:space="preserve"> </w:t>
      </w:r>
      <w:r w:rsidRPr="00846C9A">
        <w:rPr>
          <w:sz w:val="24"/>
          <w:szCs w:val="24"/>
          <w:lang w:eastAsia="en-US"/>
        </w:rPr>
        <w:t xml:space="preserve">je </w:t>
      </w:r>
      <w:r>
        <w:rPr>
          <w:sz w:val="24"/>
          <w:szCs w:val="24"/>
          <w:lang w:eastAsia="en-US"/>
        </w:rPr>
        <w:t xml:space="preserve">také </w:t>
      </w:r>
      <w:r w:rsidRPr="00846C9A">
        <w:rPr>
          <w:sz w:val="24"/>
          <w:szCs w:val="24"/>
          <w:lang w:eastAsia="en-US"/>
        </w:rPr>
        <w:t xml:space="preserve">v souladu se závěry </w:t>
      </w:r>
      <w:r w:rsidR="00E76418">
        <w:rPr>
          <w:sz w:val="24"/>
          <w:szCs w:val="24"/>
          <w:lang w:eastAsia="en-US"/>
        </w:rPr>
        <w:t>Výboru</w:t>
      </w:r>
      <w:r>
        <w:rPr>
          <w:sz w:val="24"/>
          <w:szCs w:val="24"/>
          <w:lang w:eastAsia="en-US"/>
        </w:rPr>
        <w:t xml:space="preserve">, který </w:t>
      </w:r>
      <w:r w:rsidRPr="00846C9A">
        <w:rPr>
          <w:sz w:val="24"/>
          <w:szCs w:val="24"/>
          <w:lang w:eastAsia="en-US"/>
        </w:rPr>
        <w:t xml:space="preserve">v rozhodnutí ICJ proti České republice definoval požadavek, aby státy zajistily odklony od standartního soudního řízení i postihu spočívající ve </w:t>
      </w:r>
      <w:r w:rsidRPr="00846C9A">
        <w:rPr>
          <w:i/>
          <w:iCs/>
          <w:sz w:val="24"/>
          <w:szCs w:val="24"/>
          <w:lang w:eastAsia="en-US"/>
        </w:rPr>
        <w:t>využívání opatření restorativní justice jako jsou: komunitní programy jako komunitní služba, dohled a vedení probačními úředníky, rodinné konference a další možnosti restorativní justice, včetně odškodnění obětí. Rozhodnutí o přesné povaze a obsahu odklonů a</w:t>
      </w:r>
      <w:r w:rsidR="00901DBC">
        <w:rPr>
          <w:i/>
          <w:iCs/>
          <w:sz w:val="24"/>
          <w:szCs w:val="24"/>
          <w:lang w:eastAsia="en-US"/>
        </w:rPr>
        <w:t> </w:t>
      </w:r>
      <w:r w:rsidRPr="00846C9A">
        <w:rPr>
          <w:i/>
          <w:iCs/>
          <w:sz w:val="24"/>
          <w:szCs w:val="24"/>
          <w:lang w:eastAsia="en-US"/>
        </w:rPr>
        <w:t>přijetí potřebných legislativních a jiných opatření pro jejich implementaci je ponecháno na</w:t>
      </w:r>
      <w:r w:rsidR="00901DBC">
        <w:rPr>
          <w:i/>
          <w:iCs/>
          <w:sz w:val="24"/>
          <w:szCs w:val="24"/>
          <w:lang w:eastAsia="en-US"/>
        </w:rPr>
        <w:t> </w:t>
      </w:r>
      <w:r w:rsidRPr="00846C9A">
        <w:rPr>
          <w:i/>
          <w:iCs/>
          <w:sz w:val="24"/>
          <w:szCs w:val="24"/>
          <w:lang w:eastAsia="en-US"/>
        </w:rPr>
        <w:t>uvážení států</w:t>
      </w:r>
      <w:r w:rsidRPr="00846C9A">
        <w:rPr>
          <w:sz w:val="24"/>
          <w:szCs w:val="24"/>
          <w:lang w:eastAsia="en-US"/>
        </w:rPr>
        <w:t xml:space="preserve"> (odst</w:t>
      </w:r>
      <w:r w:rsidR="00901DBC">
        <w:rPr>
          <w:sz w:val="24"/>
          <w:szCs w:val="24"/>
          <w:lang w:eastAsia="en-US"/>
        </w:rPr>
        <w:t>avce</w:t>
      </w:r>
      <w:r w:rsidRPr="00846C9A">
        <w:rPr>
          <w:sz w:val="24"/>
          <w:szCs w:val="24"/>
          <w:lang w:eastAsia="en-US"/>
        </w:rPr>
        <w:t xml:space="preserve"> 120</w:t>
      </w:r>
      <w:r w:rsidR="00901DBC">
        <w:rPr>
          <w:sz w:val="24"/>
          <w:szCs w:val="24"/>
          <w:lang w:eastAsia="en-US"/>
        </w:rPr>
        <w:t xml:space="preserve"> a </w:t>
      </w:r>
      <w:r w:rsidRPr="00846C9A">
        <w:rPr>
          <w:sz w:val="24"/>
          <w:szCs w:val="24"/>
          <w:lang w:eastAsia="en-US"/>
        </w:rPr>
        <w:t xml:space="preserve">121 rozhodnutí </w:t>
      </w:r>
      <w:r w:rsidRPr="00846C9A">
        <w:rPr>
          <w:i/>
          <w:iCs/>
          <w:sz w:val="24"/>
          <w:szCs w:val="24"/>
          <w:lang w:eastAsia="en-US"/>
        </w:rPr>
        <w:t>ICJ).</w:t>
      </w:r>
      <w:r w:rsidRPr="00846C9A">
        <w:rPr>
          <w:sz w:val="24"/>
          <w:szCs w:val="24"/>
          <w:lang w:eastAsia="en-US"/>
        </w:rPr>
        <w:t xml:space="preserve"> </w:t>
      </w:r>
      <w:r>
        <w:rPr>
          <w:sz w:val="24"/>
          <w:szCs w:val="24"/>
          <w:lang w:eastAsia="en-US"/>
        </w:rPr>
        <w:t>N</w:t>
      </w:r>
      <w:r w:rsidRPr="00846C9A">
        <w:rPr>
          <w:sz w:val="24"/>
          <w:szCs w:val="24"/>
          <w:lang w:eastAsia="en-US"/>
        </w:rPr>
        <w:t>avrhované zrušení obligatorního ukládání ochranné výchovy, které soudci umožní zohlednit další faktory a nikoli jen vyjít z</w:t>
      </w:r>
      <w:r>
        <w:rPr>
          <w:sz w:val="24"/>
          <w:szCs w:val="24"/>
          <w:lang w:eastAsia="en-US"/>
        </w:rPr>
        <w:t xml:space="preserve"> výše </w:t>
      </w:r>
      <w:r w:rsidRPr="00846C9A">
        <w:rPr>
          <w:sz w:val="24"/>
          <w:szCs w:val="24"/>
          <w:lang w:eastAsia="en-US"/>
        </w:rPr>
        <w:t xml:space="preserve">trestní sazby, </w:t>
      </w:r>
      <w:r w:rsidR="00901DBC">
        <w:rPr>
          <w:sz w:val="24"/>
          <w:szCs w:val="24"/>
          <w:lang w:eastAsia="en-US"/>
        </w:rPr>
        <w:t xml:space="preserve">odpovídá těmto </w:t>
      </w:r>
      <w:r w:rsidRPr="00846C9A">
        <w:rPr>
          <w:sz w:val="24"/>
          <w:szCs w:val="24"/>
          <w:lang w:eastAsia="en-US"/>
        </w:rPr>
        <w:t>uvedeným závěr</w:t>
      </w:r>
      <w:r w:rsidR="00901DBC">
        <w:rPr>
          <w:sz w:val="24"/>
          <w:szCs w:val="24"/>
          <w:lang w:eastAsia="en-US"/>
        </w:rPr>
        <w:t>ům</w:t>
      </w:r>
      <w:r w:rsidRPr="00846C9A">
        <w:rPr>
          <w:sz w:val="24"/>
          <w:szCs w:val="24"/>
          <w:lang w:eastAsia="en-US"/>
        </w:rPr>
        <w:t xml:space="preserve"> </w:t>
      </w:r>
      <w:r>
        <w:rPr>
          <w:sz w:val="24"/>
          <w:szCs w:val="24"/>
          <w:lang w:eastAsia="en-US"/>
        </w:rPr>
        <w:t>rozhodnutí</w:t>
      </w:r>
      <w:r w:rsidR="00901DBC">
        <w:rPr>
          <w:sz w:val="24"/>
          <w:szCs w:val="24"/>
          <w:lang w:eastAsia="en-US"/>
        </w:rPr>
        <w:t xml:space="preserve"> ICJ</w:t>
      </w:r>
      <w:r w:rsidRPr="00846C9A">
        <w:rPr>
          <w:sz w:val="24"/>
          <w:szCs w:val="24"/>
          <w:lang w:eastAsia="en-US"/>
        </w:rPr>
        <w:t>.</w:t>
      </w:r>
    </w:p>
    <w:p w14:paraId="40AA16A1" w14:textId="1A3B2330" w:rsidR="004B7F63" w:rsidRDefault="004B7F63" w:rsidP="000C0DEB">
      <w:pPr>
        <w:pStyle w:val="Default"/>
        <w:spacing w:before="120"/>
        <w:jc w:val="both"/>
      </w:pPr>
      <w:r>
        <w:t xml:space="preserve">V odstavci </w:t>
      </w:r>
      <w:r w:rsidR="00BD6F06">
        <w:t>3 (</w:t>
      </w:r>
      <w:r w:rsidR="00FE0499">
        <w:t xml:space="preserve">ve </w:t>
      </w:r>
      <w:r w:rsidR="00BD6F06">
        <w:t>stávající</w:t>
      </w:r>
      <w:r w:rsidR="00FE0499">
        <w:t>m</w:t>
      </w:r>
      <w:r w:rsidR="00BD6F06">
        <w:t xml:space="preserve"> odst</w:t>
      </w:r>
      <w:r w:rsidR="00FE0499">
        <w:t>avci</w:t>
      </w:r>
      <w:r w:rsidR="00BD6F06">
        <w:t xml:space="preserve"> 4) </w:t>
      </w:r>
      <w:r>
        <w:t xml:space="preserve">se jednoznačněji stanoví, že při vyšetření duševního stavu dítěte se postupuje obdobně podle § 58 ZSVM. </w:t>
      </w:r>
    </w:p>
    <w:p w14:paraId="53E9E6CD" w14:textId="69C1A427" w:rsidR="004B7F63" w:rsidRDefault="004B7F63" w:rsidP="000C0DEB">
      <w:pPr>
        <w:pStyle w:val="Default"/>
        <w:spacing w:before="120"/>
        <w:jc w:val="both"/>
      </w:pPr>
      <w:r>
        <w:t xml:space="preserve">Do odstavce </w:t>
      </w:r>
      <w:r w:rsidR="00BD6F06">
        <w:t>7 (stávajícího odst</w:t>
      </w:r>
      <w:r w:rsidR="00FE0499">
        <w:t>avce</w:t>
      </w:r>
      <w:r w:rsidR="00BD6F06">
        <w:t xml:space="preserve"> 8)</w:t>
      </w:r>
      <w:r>
        <w:t xml:space="preserve"> se pak výslovně doplňuje, že soud pro mládež při výběru vhodného opatření přihlíží i </w:t>
      </w:r>
      <w:r w:rsidR="001B63BB">
        <w:t xml:space="preserve">k </w:t>
      </w:r>
      <w:r>
        <w:t xml:space="preserve">výchovným opatřením a prostředkům, které již byly dítěti uloženy nebo byly vůči němu použity v souvislosti s činem jinak trestným, pro který se vede řízení před soudem pro mládež. </w:t>
      </w:r>
    </w:p>
    <w:p w14:paraId="7ABAAE09" w14:textId="187C4954" w:rsidR="004B7F63" w:rsidRDefault="004B7F63" w:rsidP="000C0DEB">
      <w:pPr>
        <w:pStyle w:val="Default"/>
        <w:spacing w:before="120"/>
        <w:jc w:val="both"/>
      </w:pPr>
      <w:r>
        <w:lastRenderedPageBreak/>
        <w:t xml:space="preserve">Možnost upustit od uložení opatření </w:t>
      </w:r>
      <w:r w:rsidR="00247D83">
        <w:t>(současný odst</w:t>
      </w:r>
      <w:r w:rsidR="00E35DC9">
        <w:t>avec</w:t>
      </w:r>
      <w:r w:rsidR="00247D83">
        <w:t xml:space="preserve"> 10) </w:t>
      </w:r>
      <w:r>
        <w:t>je souhrnně upravena v novém §</w:t>
      </w:r>
      <w:r w:rsidR="00247D83">
        <w:t> </w:t>
      </w:r>
      <w:r>
        <w:t>92a</w:t>
      </w:r>
      <w:r w:rsidR="00901DBC">
        <w:t>, dnešní odstavec 10 se proto vypouští</w:t>
      </w:r>
      <w:r>
        <w:t>.</w:t>
      </w:r>
    </w:p>
    <w:p w14:paraId="11E133D4" w14:textId="6CF65B31" w:rsidR="004B7F63" w:rsidRDefault="004B7F63" w:rsidP="000C0DEB">
      <w:pPr>
        <w:pStyle w:val="Default"/>
        <w:spacing w:before="120"/>
        <w:jc w:val="both"/>
        <w:rPr>
          <w:b/>
          <w:bCs/>
        </w:rPr>
      </w:pPr>
      <w:r>
        <w:rPr>
          <w:b/>
          <w:bCs/>
        </w:rPr>
        <w:t>K</w:t>
      </w:r>
      <w:r w:rsidR="00247D83">
        <w:rPr>
          <w:b/>
          <w:bCs/>
        </w:rPr>
        <w:t xml:space="preserve"> bodu </w:t>
      </w:r>
      <w:r w:rsidR="00633F30">
        <w:rPr>
          <w:b/>
          <w:bCs/>
        </w:rPr>
        <w:t>30</w:t>
      </w:r>
      <w:r w:rsidR="00247D83">
        <w:rPr>
          <w:b/>
          <w:bCs/>
        </w:rPr>
        <w:t xml:space="preserve"> (</w:t>
      </w:r>
      <w:r>
        <w:rPr>
          <w:b/>
          <w:bCs/>
        </w:rPr>
        <w:t>§ 93a</w:t>
      </w:r>
      <w:r w:rsidR="00247D83">
        <w:rPr>
          <w:b/>
          <w:bCs/>
        </w:rPr>
        <w:t>)</w:t>
      </w:r>
    </w:p>
    <w:p w14:paraId="57BA4C8D" w14:textId="29EA7EFC" w:rsidR="004B7F63" w:rsidRPr="009F37E8" w:rsidRDefault="004B7F63" w:rsidP="000C0DEB">
      <w:pPr>
        <w:spacing w:before="120" w:after="0" w:line="240" w:lineRule="auto"/>
        <w:jc w:val="both"/>
        <w:rPr>
          <w:sz w:val="24"/>
          <w:szCs w:val="24"/>
        </w:rPr>
      </w:pPr>
      <w:bookmarkStart w:id="4" w:name="_Hlk128924581"/>
      <w:r w:rsidRPr="009F37E8">
        <w:rPr>
          <w:sz w:val="24"/>
          <w:szCs w:val="24"/>
        </w:rPr>
        <w:t xml:space="preserve">Navržená úprava </w:t>
      </w:r>
      <w:r w:rsidR="00E32CC4">
        <w:rPr>
          <w:sz w:val="24"/>
          <w:szCs w:val="24"/>
        </w:rPr>
        <w:t xml:space="preserve">odstraňuje </w:t>
      </w:r>
      <w:r w:rsidR="009F37E8">
        <w:rPr>
          <w:sz w:val="24"/>
          <w:szCs w:val="24"/>
        </w:rPr>
        <w:t xml:space="preserve">nedostatečnou možnost reagovat podle stávající právní úpravy </w:t>
      </w:r>
      <w:r w:rsidRPr="009F37E8">
        <w:rPr>
          <w:sz w:val="24"/>
          <w:szCs w:val="24"/>
        </w:rPr>
        <w:t>na</w:t>
      </w:r>
      <w:r w:rsidR="00247D83">
        <w:rPr>
          <w:sz w:val="24"/>
          <w:szCs w:val="24"/>
        </w:rPr>
        <w:t> </w:t>
      </w:r>
      <w:r w:rsidRPr="009F37E8">
        <w:rPr>
          <w:sz w:val="24"/>
          <w:szCs w:val="24"/>
        </w:rPr>
        <w:t>změny, které nastanou ve vykonávacím řízení</w:t>
      </w:r>
      <w:r w:rsidR="009F37E8">
        <w:rPr>
          <w:sz w:val="24"/>
          <w:szCs w:val="24"/>
        </w:rPr>
        <w:t xml:space="preserve"> a které vyžadují určitou modifikaci uloženého opatření nebo zpřísněnou reakci na neplnění uloženého opatření dítětem mladším 15 let. Ostatně i v </w:t>
      </w:r>
      <w:r w:rsidRPr="009F37E8">
        <w:rPr>
          <w:sz w:val="24"/>
          <w:szCs w:val="24"/>
        </w:rPr>
        <w:t>trestním řízení je možné v průběhu vykonávacího řízení modifikovat uložené povinnosti a doukládat další povinnosti a omezení, aniž by se jednalo o „další trestání“ za</w:t>
      </w:r>
      <w:r w:rsidR="00247D83">
        <w:rPr>
          <w:sz w:val="24"/>
          <w:szCs w:val="24"/>
        </w:rPr>
        <w:t> </w:t>
      </w:r>
      <w:r w:rsidRPr="009F37E8">
        <w:rPr>
          <w:sz w:val="24"/>
          <w:szCs w:val="24"/>
        </w:rPr>
        <w:t xml:space="preserve">spáchaný trestný čin – jde pouze o reakci na změnu okolností v průběhu výkonu trestu, kdy se ukáže nemožnost nebo nevhodnost </w:t>
      </w:r>
      <w:r w:rsidR="009F37E8">
        <w:rPr>
          <w:sz w:val="24"/>
          <w:szCs w:val="24"/>
        </w:rPr>
        <w:t xml:space="preserve">jeho </w:t>
      </w:r>
      <w:r w:rsidRPr="009F37E8">
        <w:rPr>
          <w:sz w:val="24"/>
          <w:szCs w:val="24"/>
        </w:rPr>
        <w:t>dalšího výkonu</w:t>
      </w:r>
      <w:r w:rsidR="009F37E8">
        <w:rPr>
          <w:sz w:val="24"/>
          <w:szCs w:val="24"/>
        </w:rPr>
        <w:t xml:space="preserve"> v nezměněné podobě</w:t>
      </w:r>
      <w:r w:rsidRPr="009F37E8">
        <w:rPr>
          <w:sz w:val="24"/>
          <w:szCs w:val="24"/>
        </w:rPr>
        <w:t xml:space="preserve">, nejde o další „trestání“. </w:t>
      </w:r>
    </w:p>
    <w:p w14:paraId="2C6A07DC" w14:textId="6DF67E2B" w:rsidR="009F37E8" w:rsidRPr="009F37E8" w:rsidRDefault="004B7F63" w:rsidP="000C0DEB">
      <w:pPr>
        <w:spacing w:before="120" w:after="0" w:line="240" w:lineRule="auto"/>
        <w:jc w:val="both"/>
        <w:rPr>
          <w:sz w:val="24"/>
          <w:szCs w:val="24"/>
        </w:rPr>
      </w:pPr>
      <w:r w:rsidRPr="009F37E8">
        <w:rPr>
          <w:sz w:val="24"/>
          <w:szCs w:val="24"/>
        </w:rPr>
        <w:t xml:space="preserve">Navržená úprava se </w:t>
      </w:r>
      <w:r w:rsidR="00E32CC4">
        <w:rPr>
          <w:sz w:val="24"/>
          <w:szCs w:val="24"/>
        </w:rPr>
        <w:t xml:space="preserve">také </w:t>
      </w:r>
      <w:r w:rsidRPr="009F37E8">
        <w:rPr>
          <w:sz w:val="24"/>
          <w:szCs w:val="24"/>
        </w:rPr>
        <w:t>inspiruje právní úpravou, která je používaná ve vztahu k dětem v</w:t>
      </w:r>
      <w:r w:rsidR="00247D83">
        <w:rPr>
          <w:sz w:val="24"/>
          <w:szCs w:val="24"/>
        </w:rPr>
        <w:t> </w:t>
      </w:r>
      <w:r w:rsidRPr="009F37E8">
        <w:rPr>
          <w:sz w:val="24"/>
          <w:szCs w:val="24"/>
        </w:rPr>
        <w:t xml:space="preserve">rámci systému péče o nezletilé </w:t>
      </w:r>
      <w:r w:rsidR="00E32CC4">
        <w:rPr>
          <w:sz w:val="24"/>
          <w:szCs w:val="24"/>
        </w:rPr>
        <w:t>– podle</w:t>
      </w:r>
      <w:r w:rsidRPr="009F37E8">
        <w:rPr>
          <w:sz w:val="24"/>
          <w:szCs w:val="24"/>
        </w:rPr>
        <w:t xml:space="preserve"> § 13 a násl. zákona o sociálně</w:t>
      </w:r>
      <w:r w:rsidR="00247D83">
        <w:rPr>
          <w:sz w:val="24"/>
          <w:szCs w:val="24"/>
        </w:rPr>
        <w:t>-</w:t>
      </w:r>
      <w:r w:rsidRPr="009F37E8">
        <w:rPr>
          <w:sz w:val="24"/>
          <w:szCs w:val="24"/>
        </w:rPr>
        <w:t>právní ochraně dětí má orgán sociálně</w:t>
      </w:r>
      <w:r w:rsidR="00247D83">
        <w:rPr>
          <w:sz w:val="24"/>
          <w:szCs w:val="24"/>
        </w:rPr>
        <w:t>-</w:t>
      </w:r>
      <w:r w:rsidRPr="009F37E8">
        <w:rPr>
          <w:sz w:val="24"/>
          <w:szCs w:val="24"/>
        </w:rPr>
        <w:t>právní ochrany poměrně širo</w:t>
      </w:r>
      <w:r w:rsidR="009F37E8">
        <w:rPr>
          <w:sz w:val="24"/>
          <w:szCs w:val="24"/>
        </w:rPr>
        <w:t>ce vymezená oprávnění</w:t>
      </w:r>
      <w:r w:rsidRPr="009F37E8">
        <w:rPr>
          <w:sz w:val="24"/>
          <w:szCs w:val="24"/>
        </w:rPr>
        <w:t>, pokud jde o ukládání</w:t>
      </w:r>
      <w:r w:rsidR="009F37E8">
        <w:rPr>
          <w:sz w:val="24"/>
          <w:szCs w:val="24"/>
        </w:rPr>
        <w:t xml:space="preserve">, </w:t>
      </w:r>
      <w:r w:rsidRPr="009F37E8">
        <w:rPr>
          <w:sz w:val="24"/>
          <w:szCs w:val="24"/>
        </w:rPr>
        <w:t>změnu</w:t>
      </w:r>
      <w:r w:rsidR="009F37E8">
        <w:rPr>
          <w:sz w:val="24"/>
          <w:szCs w:val="24"/>
        </w:rPr>
        <w:t xml:space="preserve"> nebo </w:t>
      </w:r>
      <w:r w:rsidRPr="009F37E8">
        <w:rPr>
          <w:sz w:val="24"/>
          <w:szCs w:val="24"/>
        </w:rPr>
        <w:t xml:space="preserve">zrušení </w:t>
      </w:r>
      <w:r w:rsidR="009F37E8">
        <w:rPr>
          <w:sz w:val="24"/>
          <w:szCs w:val="24"/>
        </w:rPr>
        <w:t xml:space="preserve">uložených </w:t>
      </w:r>
      <w:r w:rsidRPr="009F37E8">
        <w:rPr>
          <w:sz w:val="24"/>
          <w:szCs w:val="24"/>
        </w:rPr>
        <w:t>výchovných opatření. Dokonce je možné (</w:t>
      </w:r>
      <w:r w:rsidR="009F37E8">
        <w:rPr>
          <w:sz w:val="24"/>
          <w:szCs w:val="24"/>
        </w:rPr>
        <w:t xml:space="preserve">srov. </w:t>
      </w:r>
      <w:r w:rsidRPr="009F37E8">
        <w:rPr>
          <w:sz w:val="24"/>
          <w:szCs w:val="24"/>
        </w:rPr>
        <w:t>§ 13a</w:t>
      </w:r>
      <w:r w:rsidR="009F37E8">
        <w:rPr>
          <w:sz w:val="24"/>
          <w:szCs w:val="24"/>
        </w:rPr>
        <w:t xml:space="preserve"> citovaného zákona</w:t>
      </w:r>
      <w:r w:rsidRPr="009F37E8">
        <w:rPr>
          <w:sz w:val="24"/>
          <w:szCs w:val="24"/>
        </w:rPr>
        <w:t>), vyžaduje-li to zájem dítěte a pokud výchovná opatření nevedla k nápravě, aby soud dočasně odňal dítě z péče rodičů nebo jiné osoby odpovědné za výchovu dítěte a</w:t>
      </w:r>
      <w:r w:rsidR="00247D83">
        <w:rPr>
          <w:sz w:val="24"/>
          <w:szCs w:val="24"/>
        </w:rPr>
        <w:t> </w:t>
      </w:r>
      <w:r w:rsidRPr="009F37E8">
        <w:rPr>
          <w:sz w:val="24"/>
          <w:szCs w:val="24"/>
        </w:rPr>
        <w:t>nařídil pobyt</w:t>
      </w:r>
      <w:r w:rsidR="00247D83">
        <w:rPr>
          <w:sz w:val="24"/>
          <w:szCs w:val="24"/>
        </w:rPr>
        <w:t xml:space="preserve"> </w:t>
      </w:r>
      <w:r w:rsidRPr="009F37E8">
        <w:rPr>
          <w:sz w:val="24"/>
          <w:szCs w:val="24"/>
        </w:rPr>
        <w:t>ve</w:t>
      </w:r>
      <w:r w:rsidR="00247D83">
        <w:rPr>
          <w:sz w:val="24"/>
          <w:szCs w:val="24"/>
        </w:rPr>
        <w:t> </w:t>
      </w:r>
      <w:r w:rsidRPr="009F37E8">
        <w:rPr>
          <w:sz w:val="24"/>
          <w:szCs w:val="24"/>
        </w:rPr>
        <w:t xml:space="preserve">středisku výchovné péče (nejdéle na 3 měsíce). </w:t>
      </w:r>
      <w:r w:rsidR="009F37E8">
        <w:rPr>
          <w:sz w:val="24"/>
          <w:szCs w:val="24"/>
        </w:rPr>
        <w:t xml:space="preserve">Jeví se být potřebné, aby i v řízení podle hlavy III </w:t>
      </w:r>
      <w:r w:rsidR="00E32CC4">
        <w:rPr>
          <w:sz w:val="24"/>
          <w:szCs w:val="24"/>
        </w:rPr>
        <w:t xml:space="preserve">ZSVM </w:t>
      </w:r>
      <w:r w:rsidR="009F37E8">
        <w:rPr>
          <w:sz w:val="24"/>
          <w:szCs w:val="24"/>
        </w:rPr>
        <w:t>bylo možné reagovat na změny při výkonu uloženého opatření</w:t>
      </w:r>
      <w:r w:rsidR="00E32CC4">
        <w:rPr>
          <w:sz w:val="24"/>
          <w:szCs w:val="24"/>
        </w:rPr>
        <w:t>,</w:t>
      </w:r>
      <w:r w:rsidR="009F37E8">
        <w:rPr>
          <w:sz w:val="24"/>
          <w:szCs w:val="24"/>
        </w:rPr>
        <w:t xml:space="preserve"> stejně jako je to možné v </w:t>
      </w:r>
      <w:r w:rsidR="009F37E8" w:rsidRPr="009F37E8">
        <w:rPr>
          <w:sz w:val="24"/>
          <w:szCs w:val="24"/>
        </w:rPr>
        <w:t>systému péče o nezletilé</w:t>
      </w:r>
      <w:r w:rsidR="009F37E8">
        <w:rPr>
          <w:sz w:val="24"/>
          <w:szCs w:val="24"/>
        </w:rPr>
        <w:t xml:space="preserve"> osoby</w:t>
      </w:r>
      <w:r w:rsidR="009F37E8" w:rsidRPr="009F37E8">
        <w:rPr>
          <w:sz w:val="24"/>
          <w:szCs w:val="24"/>
        </w:rPr>
        <w:t>, kte</w:t>
      </w:r>
      <w:r w:rsidR="00E32CC4">
        <w:rPr>
          <w:sz w:val="24"/>
          <w:szCs w:val="24"/>
        </w:rPr>
        <w:t>ré</w:t>
      </w:r>
      <w:r w:rsidR="009F37E8" w:rsidRPr="009F37E8">
        <w:rPr>
          <w:sz w:val="24"/>
          <w:szCs w:val="24"/>
        </w:rPr>
        <w:t xml:space="preserve"> mají výchovné problémy, ale činu jinak trestného </w:t>
      </w:r>
      <w:r w:rsidR="009F37E8">
        <w:rPr>
          <w:sz w:val="24"/>
          <w:szCs w:val="24"/>
        </w:rPr>
        <w:t xml:space="preserve">se </w:t>
      </w:r>
      <w:r w:rsidR="009F37E8" w:rsidRPr="009F37E8">
        <w:rPr>
          <w:sz w:val="24"/>
          <w:szCs w:val="24"/>
        </w:rPr>
        <w:t xml:space="preserve">nedopustily. </w:t>
      </w:r>
    </w:p>
    <w:p w14:paraId="266D9190" w14:textId="4EA2E038" w:rsidR="002577A8" w:rsidRPr="002577A8" w:rsidRDefault="004B7F63" w:rsidP="002577A8">
      <w:pPr>
        <w:spacing w:before="120" w:after="0" w:line="240" w:lineRule="auto"/>
        <w:jc w:val="both"/>
        <w:rPr>
          <w:color w:val="000000"/>
          <w:sz w:val="24"/>
          <w:szCs w:val="24"/>
        </w:rPr>
      </w:pPr>
      <w:r w:rsidRPr="009F37E8">
        <w:rPr>
          <w:sz w:val="24"/>
          <w:szCs w:val="24"/>
        </w:rPr>
        <w:t>Navržená úprava se omezuje pouze na opatření méně invazivní</w:t>
      </w:r>
      <w:r w:rsidR="00247D83">
        <w:rPr>
          <w:sz w:val="24"/>
          <w:szCs w:val="24"/>
        </w:rPr>
        <w:t xml:space="preserve"> povahy</w:t>
      </w:r>
      <w:r w:rsidRPr="009F37E8">
        <w:rPr>
          <w:sz w:val="24"/>
          <w:szCs w:val="24"/>
        </w:rPr>
        <w:t xml:space="preserve"> (nespojená s odnětím dítěte z výchovného prostředí) – tj. nelze „douložit“ ochrannou výchovu, ani ochranné léčení. </w:t>
      </w:r>
      <w:r w:rsidR="002577A8">
        <w:rPr>
          <w:color w:val="000000"/>
          <w:sz w:val="24"/>
          <w:szCs w:val="24"/>
        </w:rPr>
        <w:t>S</w:t>
      </w:r>
      <w:r w:rsidR="002577A8" w:rsidRPr="002577A8">
        <w:rPr>
          <w:color w:val="000000"/>
          <w:sz w:val="24"/>
          <w:szCs w:val="24"/>
        </w:rPr>
        <w:t xml:space="preserve"> ohledem na civilní povahu řízení a jeho účel </w:t>
      </w:r>
      <w:r w:rsidR="002577A8">
        <w:rPr>
          <w:color w:val="000000"/>
          <w:sz w:val="24"/>
          <w:szCs w:val="24"/>
        </w:rPr>
        <w:t xml:space="preserve">totiž </w:t>
      </w:r>
      <w:r w:rsidR="002577A8" w:rsidRPr="002577A8">
        <w:rPr>
          <w:color w:val="000000"/>
          <w:sz w:val="24"/>
          <w:szCs w:val="24"/>
        </w:rPr>
        <w:t xml:space="preserve">není na místě, aby docházelo k následnému postupnému ukládání </w:t>
      </w:r>
      <w:r w:rsidR="002577A8">
        <w:rPr>
          <w:color w:val="000000"/>
          <w:sz w:val="24"/>
          <w:szCs w:val="24"/>
        </w:rPr>
        <w:t>takto</w:t>
      </w:r>
      <w:r w:rsidR="002577A8" w:rsidRPr="002577A8">
        <w:rPr>
          <w:color w:val="000000"/>
          <w:sz w:val="24"/>
          <w:szCs w:val="24"/>
        </w:rPr>
        <w:t xml:space="preserve"> intenzivních opatření. Primární je působit tak, aby dítě do budoucna prospívalo, nikoli vynucení uloženého opatření pod hrozbou uložení stále intenzivnějších opatření – jedná se o děti mladší 15 let. Pokud</w:t>
      </w:r>
      <w:r w:rsidR="002577A8">
        <w:rPr>
          <w:color w:val="000000"/>
          <w:sz w:val="24"/>
          <w:szCs w:val="24"/>
        </w:rPr>
        <w:t xml:space="preserve"> je výkon uloženého opatření problematický</w:t>
      </w:r>
      <w:r w:rsidR="002577A8" w:rsidRPr="002577A8">
        <w:rPr>
          <w:color w:val="000000"/>
          <w:sz w:val="24"/>
          <w:szCs w:val="24"/>
        </w:rPr>
        <w:t xml:space="preserve">, </w:t>
      </w:r>
      <w:r w:rsidR="002577A8">
        <w:rPr>
          <w:color w:val="000000"/>
          <w:sz w:val="24"/>
          <w:szCs w:val="24"/>
        </w:rPr>
        <w:t xml:space="preserve">což je </w:t>
      </w:r>
      <w:r w:rsidR="002577A8" w:rsidRPr="002577A8">
        <w:rPr>
          <w:color w:val="000000"/>
          <w:sz w:val="24"/>
          <w:szCs w:val="24"/>
        </w:rPr>
        <w:t xml:space="preserve">často </w:t>
      </w:r>
      <w:r w:rsidR="002577A8">
        <w:rPr>
          <w:color w:val="000000"/>
          <w:sz w:val="24"/>
          <w:szCs w:val="24"/>
        </w:rPr>
        <w:t xml:space="preserve">dáno i </w:t>
      </w:r>
      <w:r w:rsidR="002577A8" w:rsidRPr="002577A8">
        <w:rPr>
          <w:color w:val="000000"/>
          <w:sz w:val="24"/>
          <w:szCs w:val="24"/>
        </w:rPr>
        <w:t>zanedbávání</w:t>
      </w:r>
      <w:r w:rsidR="002577A8">
        <w:rPr>
          <w:color w:val="000000"/>
          <w:sz w:val="24"/>
          <w:szCs w:val="24"/>
        </w:rPr>
        <w:t>m</w:t>
      </w:r>
      <w:r w:rsidR="002577A8" w:rsidRPr="002577A8">
        <w:rPr>
          <w:color w:val="000000"/>
          <w:sz w:val="24"/>
          <w:szCs w:val="24"/>
        </w:rPr>
        <w:t xml:space="preserve"> povinností jiných osob odpovědných za</w:t>
      </w:r>
      <w:r w:rsidR="00EF124C">
        <w:rPr>
          <w:color w:val="000000"/>
          <w:sz w:val="24"/>
          <w:szCs w:val="24"/>
        </w:rPr>
        <w:t> </w:t>
      </w:r>
      <w:r w:rsidR="002577A8" w:rsidRPr="002577A8">
        <w:rPr>
          <w:color w:val="000000"/>
          <w:sz w:val="24"/>
          <w:szCs w:val="24"/>
        </w:rPr>
        <w:t>výchovu</w:t>
      </w:r>
      <w:r w:rsidR="002577A8">
        <w:rPr>
          <w:color w:val="000000"/>
          <w:sz w:val="24"/>
          <w:szCs w:val="24"/>
        </w:rPr>
        <w:t xml:space="preserve"> dítěte</w:t>
      </w:r>
      <w:r w:rsidR="002577A8" w:rsidRPr="002577A8">
        <w:rPr>
          <w:color w:val="000000"/>
          <w:sz w:val="24"/>
          <w:szCs w:val="24"/>
        </w:rPr>
        <w:t>, má soud pro mládež možnost působit formou podnětů na OSPOD či soud v řízení péče o nezletilé. Tyto instituce mají řadu nástrojů, aby v tomto směru intervenovaly, případně ukládaly opatření, která povedou ke zlepšení situace. Případně je možné využít, pokud jsou zde shledány zákonné podmínky, i oznámení orgánům činných v trestním řízení</w:t>
      </w:r>
      <w:r w:rsidR="00EF124C">
        <w:rPr>
          <w:color w:val="000000"/>
          <w:sz w:val="24"/>
          <w:szCs w:val="24"/>
        </w:rPr>
        <w:t>, je-li dáno</w:t>
      </w:r>
      <w:r w:rsidR="002577A8" w:rsidRPr="002577A8">
        <w:rPr>
          <w:color w:val="000000"/>
          <w:sz w:val="24"/>
          <w:szCs w:val="24"/>
        </w:rPr>
        <w:t xml:space="preserve"> podezření z naplnění znaků skutkové podstaty </w:t>
      </w:r>
      <w:r w:rsidR="002577A8">
        <w:rPr>
          <w:color w:val="000000"/>
          <w:sz w:val="24"/>
          <w:szCs w:val="24"/>
        </w:rPr>
        <w:t xml:space="preserve">trestného činu </w:t>
      </w:r>
      <w:r w:rsidR="002577A8" w:rsidRPr="002577A8">
        <w:rPr>
          <w:color w:val="000000"/>
          <w:sz w:val="24"/>
          <w:szCs w:val="24"/>
        </w:rPr>
        <w:t xml:space="preserve">ohrožování výchovy dítěte. Pokud se dítě </w:t>
      </w:r>
      <w:r w:rsidR="002577A8">
        <w:rPr>
          <w:color w:val="000000"/>
          <w:sz w:val="24"/>
          <w:szCs w:val="24"/>
        </w:rPr>
        <w:t>mladší 15 let dopouští</w:t>
      </w:r>
      <w:r w:rsidR="002577A8" w:rsidRPr="002577A8">
        <w:rPr>
          <w:color w:val="000000"/>
          <w:sz w:val="24"/>
          <w:szCs w:val="24"/>
        </w:rPr>
        <w:t xml:space="preserve"> dalších činů jinak trestných, pak se vede další řízení a je možné v jeho rámci uložit i</w:t>
      </w:r>
      <w:r w:rsidR="00EF124C">
        <w:rPr>
          <w:color w:val="000000"/>
          <w:sz w:val="24"/>
          <w:szCs w:val="24"/>
        </w:rPr>
        <w:t> </w:t>
      </w:r>
      <w:r w:rsidR="002577A8" w:rsidRPr="002577A8">
        <w:rPr>
          <w:color w:val="000000"/>
          <w:sz w:val="24"/>
          <w:szCs w:val="24"/>
        </w:rPr>
        <w:t xml:space="preserve">intenzivnější opatření.  </w:t>
      </w:r>
    </w:p>
    <w:p w14:paraId="7B403579" w14:textId="4BA40CED" w:rsidR="004B7F63" w:rsidRPr="009F37E8" w:rsidRDefault="009F37E8" w:rsidP="000C0DEB">
      <w:pPr>
        <w:spacing w:before="120" w:after="0" w:line="240" w:lineRule="auto"/>
        <w:jc w:val="both"/>
        <w:rPr>
          <w:sz w:val="24"/>
          <w:szCs w:val="24"/>
        </w:rPr>
      </w:pPr>
      <w:r>
        <w:rPr>
          <w:sz w:val="24"/>
          <w:szCs w:val="24"/>
        </w:rPr>
        <w:t>Uložené opatření lze změnit nebo zrušit na návrh účastníků řízení nebo probačního úředníka, pokud vykonává dohled nebo kontrolu uloženého opatření. Jiné osoby a orgány mohou podat soudu pro mládež pouze podnět</w:t>
      </w:r>
      <w:r w:rsidR="00247D83">
        <w:rPr>
          <w:sz w:val="24"/>
          <w:szCs w:val="24"/>
        </w:rPr>
        <w:t xml:space="preserve"> k takovému rozhodnutí</w:t>
      </w:r>
      <w:r>
        <w:rPr>
          <w:sz w:val="24"/>
          <w:szCs w:val="24"/>
        </w:rPr>
        <w:t xml:space="preserve">. </w:t>
      </w:r>
      <w:r w:rsidR="004773A1">
        <w:rPr>
          <w:sz w:val="24"/>
          <w:szCs w:val="24"/>
        </w:rPr>
        <w:t>Jedním z důvodů pro změnu nebo zrušení opatření anebo jeho nahrazení jiným je, že další výkon uloženého opatření nelze po</w:t>
      </w:r>
      <w:r w:rsidR="00EF124C">
        <w:rPr>
          <w:sz w:val="24"/>
          <w:szCs w:val="24"/>
        </w:rPr>
        <w:t> </w:t>
      </w:r>
      <w:r w:rsidR="004773A1">
        <w:rPr>
          <w:sz w:val="24"/>
          <w:szCs w:val="24"/>
        </w:rPr>
        <w:t>dítěti spravedlivě požadovat, tj. jde o změnu poměrů, které brání v dalším řádném výkonu opatření, např. se dítě přestěhuje daleko od místa, kde má vykonávat určitý konkrétně stanovený výchovný program. Dalším důvodem je, že</w:t>
      </w:r>
      <w:r w:rsidR="00247D83">
        <w:rPr>
          <w:sz w:val="24"/>
          <w:szCs w:val="24"/>
        </w:rPr>
        <w:t> </w:t>
      </w:r>
      <w:r w:rsidR="004773A1">
        <w:rPr>
          <w:sz w:val="24"/>
          <w:szCs w:val="24"/>
        </w:rPr>
        <w:t>uložené opatření se míjí svým účinkem, tj. dítě neplní své uložené povinnosti nebo omezení. V odstavci 2 jde pak o případ, kdy naopak již bylo dosaženo účelu sledovaného uloženým opatřením a již není potřeba na dítě dále výchovně působit. Zde se obdobně jako u mladistvých stanoví minimální doba, po kterou musí dítě mladší 15 let opatření vykonávat, aby na něj bylo dostatečně výchovně působeno</w:t>
      </w:r>
      <w:r w:rsidR="00963C6C">
        <w:rPr>
          <w:sz w:val="24"/>
          <w:szCs w:val="24"/>
        </w:rPr>
        <w:t>, a z</w:t>
      </w:r>
      <w:r w:rsidR="00526D73">
        <w:rPr>
          <w:sz w:val="24"/>
          <w:szCs w:val="24"/>
        </w:rPr>
        <w:t xml:space="preserve"> obdobných důvodů se </w:t>
      </w:r>
      <w:r w:rsidR="00963C6C">
        <w:rPr>
          <w:sz w:val="24"/>
          <w:szCs w:val="24"/>
        </w:rPr>
        <w:t xml:space="preserve">také </w:t>
      </w:r>
      <w:r w:rsidR="00526D73">
        <w:rPr>
          <w:sz w:val="24"/>
          <w:szCs w:val="24"/>
        </w:rPr>
        <w:t xml:space="preserve">dítěti a dalším osobám účastnícím se řízení omezuje možnost podat další návrh na zrušení uloženého opatření. </w:t>
      </w:r>
      <w:r w:rsidR="004B7F63" w:rsidRPr="009F37E8">
        <w:rPr>
          <w:sz w:val="24"/>
          <w:szCs w:val="24"/>
        </w:rPr>
        <w:t>Uvedená úprava vychází z</w:t>
      </w:r>
      <w:r w:rsidR="00E32CC4">
        <w:rPr>
          <w:sz w:val="24"/>
          <w:szCs w:val="24"/>
        </w:rPr>
        <w:t xml:space="preserve"> </w:t>
      </w:r>
      <w:r w:rsidR="004B7F63" w:rsidRPr="009F37E8">
        <w:rPr>
          <w:sz w:val="24"/>
          <w:szCs w:val="24"/>
        </w:rPr>
        <w:t xml:space="preserve">úpravy, která se uplatní v trestním </w:t>
      </w:r>
      <w:r w:rsidR="004B7F63" w:rsidRPr="009F37E8">
        <w:rPr>
          <w:sz w:val="24"/>
          <w:szCs w:val="24"/>
        </w:rPr>
        <w:lastRenderedPageBreak/>
        <w:t xml:space="preserve">řízení </w:t>
      </w:r>
      <w:r w:rsidR="00526D73">
        <w:rPr>
          <w:sz w:val="24"/>
          <w:szCs w:val="24"/>
        </w:rPr>
        <w:t>ve věcech mladistvých</w:t>
      </w:r>
      <w:r w:rsidR="00A83A1E">
        <w:rPr>
          <w:sz w:val="24"/>
          <w:szCs w:val="24"/>
        </w:rPr>
        <w:t>, pokud jde o</w:t>
      </w:r>
      <w:r w:rsidR="004B7F63" w:rsidRPr="009F37E8">
        <w:rPr>
          <w:sz w:val="24"/>
          <w:szCs w:val="24"/>
        </w:rPr>
        <w:t> zrušení dohledu, přiměřeného omezení, přiměřené povinnosti nebo výchovného opatření. Je</w:t>
      </w:r>
      <w:r w:rsidR="00247D83">
        <w:rPr>
          <w:sz w:val="24"/>
          <w:szCs w:val="24"/>
        </w:rPr>
        <w:t> </w:t>
      </w:r>
      <w:r w:rsidR="004B7F63" w:rsidRPr="009F37E8">
        <w:rPr>
          <w:sz w:val="24"/>
          <w:szCs w:val="24"/>
        </w:rPr>
        <w:t xml:space="preserve">třeba vzít v úvahu, že má jít o výjimečnou možnost, kdy je důvodem skutečnost, že dítě mladší </w:t>
      </w:r>
      <w:r w:rsidR="000702B6">
        <w:rPr>
          <w:sz w:val="24"/>
          <w:szCs w:val="24"/>
        </w:rPr>
        <w:t>15</w:t>
      </w:r>
      <w:r w:rsidR="004B7F63" w:rsidRPr="009F37E8">
        <w:rPr>
          <w:sz w:val="24"/>
          <w:szCs w:val="24"/>
        </w:rPr>
        <w:t xml:space="preserve"> let prokázalo polepšení a je dán předpoklad, že</w:t>
      </w:r>
      <w:r w:rsidR="00EF124C">
        <w:rPr>
          <w:sz w:val="24"/>
          <w:szCs w:val="24"/>
        </w:rPr>
        <w:t> </w:t>
      </w:r>
      <w:r w:rsidR="004B7F63" w:rsidRPr="009F37E8">
        <w:rPr>
          <w:sz w:val="24"/>
          <w:szCs w:val="24"/>
        </w:rPr>
        <w:t>povede řádný život. Vzhledem k tomu, že nejde o okolnosti, které by se měnily ze dne na</w:t>
      </w:r>
      <w:r w:rsidR="00EF124C">
        <w:rPr>
          <w:sz w:val="24"/>
          <w:szCs w:val="24"/>
        </w:rPr>
        <w:t> </w:t>
      </w:r>
      <w:r w:rsidR="004B7F63" w:rsidRPr="009F37E8">
        <w:rPr>
          <w:sz w:val="24"/>
          <w:szCs w:val="24"/>
        </w:rPr>
        <w:t xml:space="preserve">den, je třeba dítě sledovat </w:t>
      </w:r>
      <w:r w:rsidR="00526D73">
        <w:rPr>
          <w:sz w:val="24"/>
          <w:szCs w:val="24"/>
        </w:rPr>
        <w:t xml:space="preserve">po </w:t>
      </w:r>
      <w:r w:rsidR="004B7F63" w:rsidRPr="009F37E8">
        <w:rPr>
          <w:sz w:val="24"/>
          <w:szCs w:val="24"/>
        </w:rPr>
        <w:t>delší dobu</w:t>
      </w:r>
      <w:r w:rsidR="00526D73">
        <w:rPr>
          <w:sz w:val="24"/>
          <w:szCs w:val="24"/>
        </w:rPr>
        <w:t>,</w:t>
      </w:r>
      <w:r w:rsidR="004B7F63" w:rsidRPr="009F37E8">
        <w:rPr>
          <w:sz w:val="24"/>
          <w:szCs w:val="24"/>
        </w:rPr>
        <w:t xml:space="preserve"> než </w:t>
      </w:r>
      <w:r w:rsidR="00526D73">
        <w:rPr>
          <w:sz w:val="24"/>
          <w:szCs w:val="24"/>
        </w:rPr>
        <w:t>je možné</w:t>
      </w:r>
      <w:r w:rsidR="004B7F63" w:rsidRPr="009F37E8">
        <w:rPr>
          <w:sz w:val="24"/>
          <w:szCs w:val="24"/>
        </w:rPr>
        <w:t xml:space="preserve"> učinit takový závěr. </w:t>
      </w:r>
      <w:r w:rsidR="00526D73">
        <w:rPr>
          <w:sz w:val="24"/>
          <w:szCs w:val="24"/>
        </w:rPr>
        <w:t xml:space="preserve">Omezení </w:t>
      </w:r>
      <w:r w:rsidR="004B7F63" w:rsidRPr="009F37E8">
        <w:rPr>
          <w:sz w:val="24"/>
          <w:szCs w:val="24"/>
        </w:rPr>
        <w:t xml:space="preserve">možnosti podání návrhu nebrání </w:t>
      </w:r>
      <w:r w:rsidR="00526D73">
        <w:rPr>
          <w:sz w:val="24"/>
          <w:szCs w:val="24"/>
        </w:rPr>
        <w:t xml:space="preserve">nicméně </w:t>
      </w:r>
      <w:r w:rsidR="004B7F63" w:rsidRPr="009F37E8">
        <w:rPr>
          <w:sz w:val="24"/>
          <w:szCs w:val="24"/>
        </w:rPr>
        <w:t>tomu, aby účastník podal podnět</w:t>
      </w:r>
      <w:r w:rsidR="00526D73">
        <w:rPr>
          <w:sz w:val="24"/>
          <w:szCs w:val="24"/>
        </w:rPr>
        <w:t xml:space="preserve"> orgánu sociálně</w:t>
      </w:r>
      <w:r w:rsidR="00A83A1E">
        <w:rPr>
          <w:sz w:val="24"/>
          <w:szCs w:val="24"/>
        </w:rPr>
        <w:t>-</w:t>
      </w:r>
      <w:r w:rsidR="00526D73">
        <w:rPr>
          <w:sz w:val="24"/>
          <w:szCs w:val="24"/>
        </w:rPr>
        <w:t>právní ochrany dětí nebo probačnímu úředníkovi, aby využil</w:t>
      </w:r>
      <w:r w:rsidR="00E32CC4">
        <w:rPr>
          <w:sz w:val="24"/>
          <w:szCs w:val="24"/>
        </w:rPr>
        <w:t>i</w:t>
      </w:r>
      <w:r w:rsidR="00526D73">
        <w:rPr>
          <w:sz w:val="24"/>
          <w:szCs w:val="24"/>
        </w:rPr>
        <w:t xml:space="preserve"> svého návrhového oprávnění, nebo aby se soud pro mládež danou věcí zabýval z úřední povinnosti</w:t>
      </w:r>
      <w:r w:rsidR="004B7F63" w:rsidRPr="009F37E8">
        <w:rPr>
          <w:sz w:val="24"/>
          <w:szCs w:val="24"/>
        </w:rPr>
        <w:t>.</w:t>
      </w:r>
    </w:p>
    <w:p w14:paraId="575FD725" w14:textId="09DD6B8E" w:rsidR="004B7F63" w:rsidRDefault="00526D73" w:rsidP="000C0DEB">
      <w:pPr>
        <w:spacing w:before="120" w:after="0" w:line="240" w:lineRule="auto"/>
        <w:jc w:val="both"/>
        <w:rPr>
          <w:sz w:val="24"/>
          <w:szCs w:val="24"/>
        </w:rPr>
      </w:pPr>
      <w:r>
        <w:rPr>
          <w:sz w:val="24"/>
          <w:szCs w:val="24"/>
        </w:rPr>
        <w:t>Stejně tak se obdobně jako v trestním řízení proti mladistvému požaduje, aby k</w:t>
      </w:r>
      <w:r w:rsidR="008278D4">
        <w:rPr>
          <w:sz w:val="24"/>
          <w:szCs w:val="24"/>
        </w:rPr>
        <w:t> návrhu na</w:t>
      </w:r>
      <w:r w:rsidR="00247D83">
        <w:rPr>
          <w:sz w:val="24"/>
          <w:szCs w:val="24"/>
        </w:rPr>
        <w:t> </w:t>
      </w:r>
      <w:r>
        <w:rPr>
          <w:sz w:val="24"/>
          <w:szCs w:val="24"/>
        </w:rPr>
        <w:t>zrušení dohledu nebo povinnosti kontrolované Probační a mediační službou bylo připojeno kladné stanovisko probačního úředníka</w:t>
      </w:r>
      <w:r w:rsidR="00963C6C">
        <w:rPr>
          <w:sz w:val="24"/>
          <w:szCs w:val="24"/>
        </w:rPr>
        <w:t>, který má největší přehled o tom, jak dítě plní uložené povinnosti a zda je třeba na ně dále výchovně působit</w:t>
      </w:r>
      <w:r>
        <w:rPr>
          <w:sz w:val="24"/>
          <w:szCs w:val="24"/>
        </w:rPr>
        <w:t xml:space="preserve">. </w:t>
      </w:r>
      <w:r w:rsidR="00963C6C">
        <w:rPr>
          <w:sz w:val="24"/>
          <w:szCs w:val="24"/>
        </w:rPr>
        <w:t xml:space="preserve">Jedná se i o </w:t>
      </w:r>
      <w:r>
        <w:rPr>
          <w:sz w:val="24"/>
          <w:szCs w:val="24"/>
        </w:rPr>
        <w:t>určit</w:t>
      </w:r>
      <w:r w:rsidR="00963C6C">
        <w:rPr>
          <w:sz w:val="24"/>
          <w:szCs w:val="24"/>
        </w:rPr>
        <w:t>ou</w:t>
      </w:r>
      <w:r>
        <w:rPr>
          <w:sz w:val="24"/>
          <w:szCs w:val="24"/>
        </w:rPr>
        <w:t xml:space="preserve"> filtrac</w:t>
      </w:r>
      <w:r w:rsidR="00963C6C">
        <w:rPr>
          <w:sz w:val="24"/>
          <w:szCs w:val="24"/>
        </w:rPr>
        <w:t>i</w:t>
      </w:r>
      <w:r>
        <w:rPr>
          <w:sz w:val="24"/>
          <w:szCs w:val="24"/>
        </w:rPr>
        <w:t xml:space="preserve"> </w:t>
      </w:r>
      <w:r w:rsidR="008278D4">
        <w:rPr>
          <w:sz w:val="24"/>
          <w:szCs w:val="24"/>
        </w:rPr>
        <w:t>návrhů</w:t>
      </w:r>
      <w:r>
        <w:rPr>
          <w:sz w:val="24"/>
          <w:szCs w:val="24"/>
        </w:rPr>
        <w:t xml:space="preserve"> </w:t>
      </w:r>
      <w:r w:rsidR="004B7F63" w:rsidRPr="009F37E8">
        <w:rPr>
          <w:sz w:val="24"/>
          <w:szCs w:val="24"/>
        </w:rPr>
        <w:t>v</w:t>
      </w:r>
      <w:r w:rsidR="00EF124C">
        <w:rPr>
          <w:sz w:val="24"/>
          <w:szCs w:val="24"/>
        </w:rPr>
        <w:t> </w:t>
      </w:r>
      <w:r w:rsidR="004B7F63" w:rsidRPr="009F37E8">
        <w:rPr>
          <w:sz w:val="24"/>
          <w:szCs w:val="24"/>
        </w:rPr>
        <w:t xml:space="preserve">případech, kdy je zcela zřejmé, že takový návrh nemá naději na úspěch; tyto případy zbytečně zatěžují soudní systém. </w:t>
      </w:r>
      <w:r>
        <w:rPr>
          <w:sz w:val="24"/>
          <w:szCs w:val="24"/>
        </w:rPr>
        <w:t>Pokud je návrh podán bez kladného stanoviska probačního úředníka</w:t>
      </w:r>
      <w:r w:rsidR="00CB169D">
        <w:rPr>
          <w:sz w:val="24"/>
          <w:szCs w:val="24"/>
        </w:rPr>
        <w:t>, soud pro mládež o takovém návrhu nerozhoduje a vrátí jej s poučením o</w:t>
      </w:r>
      <w:r w:rsidR="00EF124C">
        <w:rPr>
          <w:sz w:val="24"/>
          <w:szCs w:val="24"/>
        </w:rPr>
        <w:t> </w:t>
      </w:r>
      <w:r w:rsidR="00CB169D">
        <w:rPr>
          <w:sz w:val="24"/>
          <w:szCs w:val="24"/>
        </w:rPr>
        <w:t xml:space="preserve">nutnosti připojit k němu uvedené stanovisko (to nicméně nebrání soudu </w:t>
      </w:r>
      <w:r>
        <w:rPr>
          <w:sz w:val="24"/>
          <w:szCs w:val="24"/>
        </w:rPr>
        <w:t>pro mládež</w:t>
      </w:r>
      <w:r w:rsidR="00CB169D">
        <w:rPr>
          <w:sz w:val="24"/>
          <w:szCs w:val="24"/>
        </w:rPr>
        <w:t xml:space="preserve">, aby v téže věci </w:t>
      </w:r>
      <w:r>
        <w:rPr>
          <w:sz w:val="24"/>
          <w:szCs w:val="24"/>
        </w:rPr>
        <w:t>rozhod</w:t>
      </w:r>
      <w:r w:rsidR="00CB169D">
        <w:rPr>
          <w:sz w:val="24"/>
          <w:szCs w:val="24"/>
        </w:rPr>
        <w:t>l</w:t>
      </w:r>
      <w:r>
        <w:rPr>
          <w:sz w:val="24"/>
          <w:szCs w:val="24"/>
        </w:rPr>
        <w:t xml:space="preserve"> o</w:t>
      </w:r>
      <w:r w:rsidR="007A1BEE">
        <w:rPr>
          <w:sz w:val="24"/>
          <w:szCs w:val="24"/>
        </w:rPr>
        <w:t> </w:t>
      </w:r>
      <w:r>
        <w:rPr>
          <w:sz w:val="24"/>
          <w:szCs w:val="24"/>
        </w:rPr>
        <w:t>zrušení uloženého opatření i bez návrhu</w:t>
      </w:r>
      <w:r w:rsidR="003F4641">
        <w:rPr>
          <w:sz w:val="24"/>
          <w:szCs w:val="24"/>
        </w:rPr>
        <w:t>, má-li za to, že je to na místě</w:t>
      </w:r>
      <w:r w:rsidR="00CB169D">
        <w:rPr>
          <w:sz w:val="24"/>
          <w:szCs w:val="24"/>
        </w:rPr>
        <w:t>)</w:t>
      </w:r>
      <w:r>
        <w:rPr>
          <w:sz w:val="24"/>
          <w:szCs w:val="24"/>
        </w:rPr>
        <w:t xml:space="preserve">. </w:t>
      </w:r>
    </w:p>
    <w:bookmarkEnd w:id="4"/>
    <w:p w14:paraId="3841841E" w14:textId="7F63AE00" w:rsidR="00C01CB2" w:rsidRDefault="00C01CB2" w:rsidP="000C0DEB">
      <w:pPr>
        <w:spacing w:before="120" w:after="0" w:line="240" w:lineRule="auto"/>
        <w:jc w:val="both"/>
        <w:rPr>
          <w:b/>
          <w:bCs/>
          <w:sz w:val="24"/>
          <w:szCs w:val="24"/>
        </w:rPr>
      </w:pPr>
      <w:r>
        <w:rPr>
          <w:b/>
          <w:bCs/>
          <w:sz w:val="24"/>
          <w:szCs w:val="24"/>
        </w:rPr>
        <w:t>K</w:t>
      </w:r>
      <w:r w:rsidR="0047264E">
        <w:rPr>
          <w:b/>
          <w:bCs/>
          <w:sz w:val="24"/>
          <w:szCs w:val="24"/>
        </w:rPr>
        <w:t xml:space="preserve"> bodu </w:t>
      </w:r>
      <w:r w:rsidR="00633F30">
        <w:rPr>
          <w:b/>
          <w:bCs/>
          <w:sz w:val="24"/>
          <w:szCs w:val="24"/>
        </w:rPr>
        <w:t>31</w:t>
      </w:r>
      <w:r w:rsidR="0047264E">
        <w:rPr>
          <w:b/>
          <w:bCs/>
          <w:sz w:val="24"/>
          <w:szCs w:val="24"/>
        </w:rPr>
        <w:t xml:space="preserve"> (zrušení </w:t>
      </w:r>
      <w:r>
        <w:rPr>
          <w:b/>
          <w:bCs/>
          <w:sz w:val="24"/>
          <w:szCs w:val="24"/>
        </w:rPr>
        <w:t>§ 95</w:t>
      </w:r>
      <w:r w:rsidR="0047264E">
        <w:rPr>
          <w:b/>
          <w:bCs/>
          <w:sz w:val="24"/>
          <w:szCs w:val="24"/>
        </w:rPr>
        <w:t>)</w:t>
      </w:r>
    </w:p>
    <w:p w14:paraId="5774B590" w14:textId="142E466E" w:rsidR="00C01CB2" w:rsidRPr="00C01CB2" w:rsidRDefault="00C01CB2" w:rsidP="000C0DEB">
      <w:pPr>
        <w:spacing w:before="120" w:after="0" w:line="240" w:lineRule="auto"/>
        <w:jc w:val="both"/>
        <w:rPr>
          <w:sz w:val="24"/>
          <w:szCs w:val="24"/>
        </w:rPr>
      </w:pPr>
      <w:r>
        <w:rPr>
          <w:sz w:val="24"/>
          <w:szCs w:val="24"/>
        </w:rPr>
        <w:t>Úprava týkající se náhrady nákladů řízení ve věcech dětí mladších 15 let se přesouvá do</w:t>
      </w:r>
      <w:r w:rsidR="0047264E">
        <w:rPr>
          <w:sz w:val="24"/>
          <w:szCs w:val="24"/>
        </w:rPr>
        <w:t xml:space="preserve"> nového ustanovení </w:t>
      </w:r>
      <w:r>
        <w:rPr>
          <w:sz w:val="24"/>
          <w:szCs w:val="24"/>
        </w:rPr>
        <w:t>§</w:t>
      </w:r>
      <w:r w:rsidR="0047264E">
        <w:rPr>
          <w:sz w:val="24"/>
          <w:szCs w:val="24"/>
        </w:rPr>
        <w:t> </w:t>
      </w:r>
      <w:r>
        <w:rPr>
          <w:sz w:val="24"/>
          <w:szCs w:val="24"/>
        </w:rPr>
        <w:t>89</w:t>
      </w:r>
      <w:r w:rsidR="00137B06">
        <w:rPr>
          <w:sz w:val="24"/>
          <w:szCs w:val="24"/>
        </w:rPr>
        <w:t>h</w:t>
      </w:r>
      <w:r w:rsidR="0047264E">
        <w:rPr>
          <w:sz w:val="24"/>
          <w:szCs w:val="24"/>
        </w:rPr>
        <w:t> </w:t>
      </w:r>
      <w:r>
        <w:rPr>
          <w:sz w:val="24"/>
          <w:szCs w:val="24"/>
        </w:rPr>
        <w:t xml:space="preserve">odst. 3. </w:t>
      </w:r>
    </w:p>
    <w:p w14:paraId="04B3EE77" w14:textId="58FA20DD" w:rsidR="009635E7" w:rsidRDefault="009635E7" w:rsidP="000C0DEB">
      <w:pPr>
        <w:spacing w:before="120" w:after="0" w:line="240" w:lineRule="auto"/>
        <w:jc w:val="both"/>
        <w:rPr>
          <w:b/>
          <w:bCs/>
          <w:sz w:val="24"/>
          <w:szCs w:val="24"/>
        </w:rPr>
      </w:pPr>
      <w:r>
        <w:rPr>
          <w:b/>
          <w:bCs/>
          <w:sz w:val="24"/>
          <w:szCs w:val="24"/>
        </w:rPr>
        <w:t>K</w:t>
      </w:r>
      <w:r w:rsidR="0047264E">
        <w:rPr>
          <w:b/>
          <w:bCs/>
          <w:sz w:val="24"/>
          <w:szCs w:val="24"/>
        </w:rPr>
        <w:t xml:space="preserve"> bodům </w:t>
      </w:r>
      <w:r w:rsidR="00364A36">
        <w:rPr>
          <w:b/>
          <w:bCs/>
          <w:sz w:val="24"/>
          <w:szCs w:val="24"/>
        </w:rPr>
        <w:t>3</w:t>
      </w:r>
      <w:r w:rsidR="00633F30">
        <w:rPr>
          <w:b/>
          <w:bCs/>
          <w:sz w:val="24"/>
          <w:szCs w:val="24"/>
        </w:rPr>
        <w:t>2</w:t>
      </w:r>
      <w:r w:rsidR="0047264E">
        <w:rPr>
          <w:b/>
          <w:bCs/>
          <w:sz w:val="24"/>
          <w:szCs w:val="24"/>
        </w:rPr>
        <w:t xml:space="preserve"> a</w:t>
      </w:r>
      <w:r w:rsidR="00347F8D">
        <w:rPr>
          <w:b/>
          <w:bCs/>
          <w:sz w:val="24"/>
          <w:szCs w:val="24"/>
        </w:rPr>
        <w:t xml:space="preserve"> </w:t>
      </w:r>
      <w:r w:rsidR="00364A36">
        <w:rPr>
          <w:b/>
          <w:bCs/>
          <w:sz w:val="24"/>
          <w:szCs w:val="24"/>
        </w:rPr>
        <w:t>3</w:t>
      </w:r>
      <w:r w:rsidR="00633F30">
        <w:rPr>
          <w:b/>
          <w:bCs/>
          <w:sz w:val="24"/>
          <w:szCs w:val="24"/>
        </w:rPr>
        <w:t>3</w:t>
      </w:r>
      <w:r w:rsidR="0047264E">
        <w:rPr>
          <w:b/>
          <w:bCs/>
          <w:sz w:val="24"/>
          <w:szCs w:val="24"/>
        </w:rPr>
        <w:t xml:space="preserve"> (</w:t>
      </w:r>
      <w:r>
        <w:rPr>
          <w:b/>
          <w:bCs/>
          <w:sz w:val="24"/>
          <w:szCs w:val="24"/>
        </w:rPr>
        <w:t>§ 95a</w:t>
      </w:r>
      <w:r w:rsidR="0047264E">
        <w:rPr>
          <w:b/>
          <w:bCs/>
          <w:sz w:val="24"/>
          <w:szCs w:val="24"/>
        </w:rPr>
        <w:t>)</w:t>
      </w:r>
      <w:r w:rsidR="00A83A1E">
        <w:rPr>
          <w:b/>
          <w:bCs/>
          <w:sz w:val="24"/>
          <w:szCs w:val="24"/>
        </w:rPr>
        <w:t xml:space="preserve"> </w:t>
      </w:r>
      <w:r w:rsidR="0047264E">
        <w:rPr>
          <w:b/>
          <w:bCs/>
          <w:sz w:val="24"/>
          <w:szCs w:val="24"/>
        </w:rPr>
        <w:t xml:space="preserve"> </w:t>
      </w:r>
    </w:p>
    <w:p w14:paraId="3772BB5D" w14:textId="239C212B" w:rsidR="00A22F6D" w:rsidRDefault="009635E7" w:rsidP="000C0DEB">
      <w:pPr>
        <w:spacing w:before="120" w:after="0" w:line="240" w:lineRule="auto"/>
        <w:jc w:val="both"/>
        <w:rPr>
          <w:sz w:val="24"/>
          <w:szCs w:val="24"/>
        </w:rPr>
      </w:pPr>
      <w:r>
        <w:rPr>
          <w:sz w:val="24"/>
          <w:szCs w:val="24"/>
        </w:rPr>
        <w:t xml:space="preserve">Jde </w:t>
      </w:r>
      <w:r w:rsidR="00E7476D">
        <w:rPr>
          <w:sz w:val="24"/>
          <w:szCs w:val="24"/>
        </w:rPr>
        <w:t xml:space="preserve">převážně </w:t>
      </w:r>
      <w:r>
        <w:rPr>
          <w:sz w:val="24"/>
          <w:szCs w:val="24"/>
        </w:rPr>
        <w:t xml:space="preserve">o promítnutí změn, které byly </w:t>
      </w:r>
      <w:r w:rsidR="0047264E">
        <w:rPr>
          <w:sz w:val="24"/>
          <w:szCs w:val="24"/>
        </w:rPr>
        <w:t xml:space="preserve">v právní úpravě ochranného léčení ukládaného v trestním řízení </w:t>
      </w:r>
      <w:r>
        <w:rPr>
          <w:sz w:val="24"/>
          <w:szCs w:val="24"/>
        </w:rPr>
        <w:t>provedeny zákonem</w:t>
      </w:r>
      <w:r w:rsidR="00DC73BF">
        <w:rPr>
          <w:sz w:val="24"/>
          <w:szCs w:val="24"/>
        </w:rPr>
        <w:t xml:space="preserve"> </w:t>
      </w:r>
      <w:r>
        <w:rPr>
          <w:sz w:val="24"/>
          <w:szCs w:val="24"/>
        </w:rPr>
        <w:t xml:space="preserve">č. </w:t>
      </w:r>
      <w:r w:rsidR="00FE2778">
        <w:rPr>
          <w:sz w:val="24"/>
          <w:szCs w:val="24"/>
        </w:rPr>
        <w:t>220</w:t>
      </w:r>
      <w:r>
        <w:rPr>
          <w:sz w:val="24"/>
          <w:szCs w:val="24"/>
        </w:rPr>
        <w:t>/202</w:t>
      </w:r>
      <w:r w:rsidR="00FE2778">
        <w:rPr>
          <w:sz w:val="24"/>
          <w:szCs w:val="24"/>
        </w:rPr>
        <w:t>1</w:t>
      </w:r>
      <w:r>
        <w:rPr>
          <w:sz w:val="24"/>
          <w:szCs w:val="24"/>
        </w:rPr>
        <w:t xml:space="preserve"> Sb.</w:t>
      </w:r>
      <w:r w:rsidR="001E1290">
        <w:rPr>
          <w:sz w:val="24"/>
          <w:szCs w:val="24"/>
        </w:rPr>
        <w:t>, i do zákona o soudnictví ve věcech mládeže.</w:t>
      </w:r>
      <w:r>
        <w:rPr>
          <w:sz w:val="24"/>
          <w:szCs w:val="24"/>
        </w:rPr>
        <w:t xml:space="preserve"> </w:t>
      </w:r>
      <w:r w:rsidR="0047264E">
        <w:rPr>
          <w:sz w:val="24"/>
          <w:szCs w:val="24"/>
        </w:rPr>
        <w:t xml:space="preserve">Kromě toho dochází ke sladění užité terminologie </w:t>
      </w:r>
      <w:r w:rsidR="00E7476D">
        <w:rPr>
          <w:sz w:val="24"/>
          <w:szCs w:val="24"/>
        </w:rPr>
        <w:t>s</w:t>
      </w:r>
      <w:r w:rsidR="0047264E">
        <w:rPr>
          <w:sz w:val="24"/>
          <w:szCs w:val="24"/>
        </w:rPr>
        <w:t xml:space="preserve"> terminologií </w:t>
      </w:r>
      <w:r w:rsidR="00E7476D">
        <w:rPr>
          <w:sz w:val="24"/>
          <w:szCs w:val="24"/>
        </w:rPr>
        <w:t>občansk</w:t>
      </w:r>
      <w:r w:rsidR="0047264E">
        <w:rPr>
          <w:sz w:val="24"/>
          <w:szCs w:val="24"/>
        </w:rPr>
        <w:t>ého</w:t>
      </w:r>
      <w:r w:rsidR="00E7476D">
        <w:rPr>
          <w:sz w:val="24"/>
          <w:szCs w:val="24"/>
        </w:rPr>
        <w:t xml:space="preserve"> zákoník</w:t>
      </w:r>
      <w:r w:rsidR="0047264E">
        <w:rPr>
          <w:sz w:val="24"/>
          <w:szCs w:val="24"/>
        </w:rPr>
        <w:t>u, kdy se</w:t>
      </w:r>
      <w:r w:rsidR="00E7476D">
        <w:rPr>
          <w:sz w:val="24"/>
          <w:szCs w:val="24"/>
        </w:rPr>
        <w:t xml:space="preserve"> poj</w:t>
      </w:r>
      <w:r w:rsidR="0047264E">
        <w:rPr>
          <w:sz w:val="24"/>
          <w:szCs w:val="24"/>
        </w:rPr>
        <w:t>em</w:t>
      </w:r>
      <w:r w:rsidR="00E7476D">
        <w:rPr>
          <w:sz w:val="24"/>
          <w:szCs w:val="24"/>
        </w:rPr>
        <w:t xml:space="preserve"> „osoby, kterým bylo dítě svěřeno do výchovy nebo do jiné obdobné péče“ nahra</w:t>
      </w:r>
      <w:r w:rsidR="0047264E">
        <w:rPr>
          <w:sz w:val="24"/>
          <w:szCs w:val="24"/>
        </w:rPr>
        <w:t>zuje</w:t>
      </w:r>
      <w:r w:rsidR="00E7476D">
        <w:rPr>
          <w:sz w:val="24"/>
          <w:szCs w:val="24"/>
        </w:rPr>
        <w:t xml:space="preserve"> pojmy „pěstoun“ a „jiná osoba, které bylo dítě svěřeno do péče“ v souladu s</w:t>
      </w:r>
      <w:r w:rsidR="0047264E">
        <w:rPr>
          <w:sz w:val="24"/>
          <w:szCs w:val="24"/>
        </w:rPr>
        <w:t> </w:t>
      </w:r>
      <w:r w:rsidR="00E7476D">
        <w:rPr>
          <w:sz w:val="24"/>
          <w:szCs w:val="24"/>
        </w:rPr>
        <w:t>§</w:t>
      </w:r>
      <w:r w:rsidR="0047264E">
        <w:rPr>
          <w:sz w:val="24"/>
          <w:szCs w:val="24"/>
        </w:rPr>
        <w:t> </w:t>
      </w:r>
      <w:r w:rsidR="00E7476D" w:rsidRPr="00F92D5C">
        <w:rPr>
          <w:sz w:val="24"/>
          <w:szCs w:val="24"/>
        </w:rPr>
        <w:t xml:space="preserve">953 </w:t>
      </w:r>
      <w:r w:rsidR="00E7476D">
        <w:rPr>
          <w:sz w:val="24"/>
          <w:szCs w:val="24"/>
        </w:rPr>
        <w:t xml:space="preserve">a </w:t>
      </w:r>
      <w:r w:rsidR="00E7476D" w:rsidRPr="00F92D5C">
        <w:rPr>
          <w:sz w:val="24"/>
          <w:szCs w:val="24"/>
        </w:rPr>
        <w:t>§ 958</w:t>
      </w:r>
      <w:r w:rsidR="00E7476D">
        <w:rPr>
          <w:sz w:val="24"/>
          <w:szCs w:val="24"/>
        </w:rPr>
        <w:t xml:space="preserve"> </w:t>
      </w:r>
      <w:r w:rsidR="0035042C">
        <w:rPr>
          <w:sz w:val="24"/>
          <w:szCs w:val="24"/>
        </w:rPr>
        <w:t>obč. zák</w:t>
      </w:r>
      <w:r w:rsidR="00E7476D">
        <w:rPr>
          <w:sz w:val="24"/>
          <w:szCs w:val="24"/>
        </w:rPr>
        <w:t xml:space="preserve">. </w:t>
      </w:r>
    </w:p>
    <w:p w14:paraId="57A08174" w14:textId="16C8C18B" w:rsidR="00AB4EAD" w:rsidRPr="00364A36" w:rsidRDefault="00A22F6D" w:rsidP="000C0DEB">
      <w:pPr>
        <w:spacing w:before="120" w:after="0" w:line="240" w:lineRule="auto"/>
        <w:jc w:val="both"/>
        <w:rPr>
          <w:color w:val="000000"/>
          <w:sz w:val="24"/>
          <w:szCs w:val="24"/>
        </w:rPr>
      </w:pPr>
      <w:r>
        <w:rPr>
          <w:sz w:val="24"/>
          <w:szCs w:val="24"/>
        </w:rPr>
        <w:t>Dále se navrhuje pojem „státní zástupce“ nahradit pojmem „státní zastupitelství“, neboť účastníkem řízení před soudem pro mládež je státní zastupitelství</w:t>
      </w:r>
      <w:r w:rsidR="001E1290">
        <w:rPr>
          <w:sz w:val="24"/>
          <w:szCs w:val="24"/>
        </w:rPr>
        <w:t xml:space="preserve"> s působností v netrestních věcech</w:t>
      </w:r>
      <w:r>
        <w:rPr>
          <w:sz w:val="24"/>
          <w:szCs w:val="24"/>
        </w:rPr>
        <w:t xml:space="preserve">, nikoli státní zástupce, který je činný </w:t>
      </w:r>
      <w:r w:rsidR="001217E5">
        <w:rPr>
          <w:sz w:val="24"/>
          <w:szCs w:val="24"/>
        </w:rPr>
        <w:t xml:space="preserve">pouze v úvodní </w:t>
      </w:r>
      <w:r w:rsidR="000004A2">
        <w:rPr>
          <w:bCs/>
          <w:sz w:val="24"/>
          <w:szCs w:val="24"/>
          <w:lang w:eastAsia="en-US"/>
        </w:rPr>
        <w:t>objasňovací</w:t>
      </w:r>
      <w:r w:rsidR="001217E5">
        <w:rPr>
          <w:sz w:val="24"/>
          <w:szCs w:val="24"/>
        </w:rPr>
        <w:t xml:space="preserve"> fázi řízení</w:t>
      </w:r>
      <w:r>
        <w:rPr>
          <w:sz w:val="24"/>
          <w:szCs w:val="24"/>
        </w:rPr>
        <w:t xml:space="preserve">. </w:t>
      </w:r>
      <w:r w:rsidR="00EF124C">
        <w:rPr>
          <w:sz w:val="24"/>
          <w:szCs w:val="24"/>
        </w:rPr>
        <w:t xml:space="preserve"> </w:t>
      </w:r>
    </w:p>
    <w:p w14:paraId="0E9128F3" w14:textId="3CD43BB1" w:rsidR="00367383" w:rsidRDefault="00367383" w:rsidP="000C0DEB">
      <w:pPr>
        <w:spacing w:before="120" w:after="0" w:line="240" w:lineRule="auto"/>
        <w:jc w:val="both"/>
        <w:rPr>
          <w:b/>
          <w:bCs/>
          <w:color w:val="000000"/>
          <w:sz w:val="24"/>
          <w:szCs w:val="24"/>
        </w:rPr>
      </w:pPr>
      <w:r>
        <w:rPr>
          <w:b/>
          <w:bCs/>
          <w:color w:val="000000"/>
          <w:sz w:val="24"/>
          <w:szCs w:val="24"/>
        </w:rPr>
        <w:t>K</w:t>
      </w:r>
      <w:r w:rsidR="0047264E">
        <w:rPr>
          <w:b/>
          <w:bCs/>
          <w:color w:val="000000"/>
          <w:sz w:val="24"/>
          <w:szCs w:val="24"/>
        </w:rPr>
        <w:t xml:space="preserve"> bodu </w:t>
      </w:r>
      <w:r w:rsidR="00633F30">
        <w:rPr>
          <w:b/>
          <w:bCs/>
          <w:color w:val="000000"/>
          <w:sz w:val="24"/>
          <w:szCs w:val="24"/>
        </w:rPr>
        <w:t>34</w:t>
      </w:r>
      <w:r w:rsidR="0047264E">
        <w:rPr>
          <w:b/>
          <w:bCs/>
          <w:color w:val="000000"/>
          <w:sz w:val="24"/>
          <w:szCs w:val="24"/>
        </w:rPr>
        <w:t xml:space="preserve"> (zrušení</w:t>
      </w:r>
      <w:r>
        <w:rPr>
          <w:b/>
          <w:bCs/>
          <w:color w:val="000000"/>
          <w:sz w:val="24"/>
          <w:szCs w:val="24"/>
        </w:rPr>
        <w:t xml:space="preserve"> § 96</w:t>
      </w:r>
      <w:r w:rsidR="0047264E">
        <w:rPr>
          <w:b/>
          <w:bCs/>
          <w:color w:val="000000"/>
          <w:sz w:val="24"/>
          <w:szCs w:val="24"/>
        </w:rPr>
        <w:t>)</w:t>
      </w:r>
    </w:p>
    <w:p w14:paraId="1227060C" w14:textId="36B9656F" w:rsidR="00367383" w:rsidRDefault="00C01CB2" w:rsidP="000C0DEB">
      <w:pPr>
        <w:spacing w:before="120" w:after="0" w:line="240" w:lineRule="auto"/>
        <w:jc w:val="both"/>
        <w:rPr>
          <w:color w:val="000000"/>
          <w:sz w:val="24"/>
          <w:szCs w:val="24"/>
        </w:rPr>
      </w:pPr>
      <w:r>
        <w:rPr>
          <w:color w:val="000000"/>
          <w:sz w:val="24"/>
          <w:szCs w:val="24"/>
        </w:rPr>
        <w:t>Úprava zde obsažená se přesouvá do § 89a odst. 3.</w:t>
      </w:r>
    </w:p>
    <w:p w14:paraId="0175279F" w14:textId="0CAB91EC" w:rsidR="00D337F7" w:rsidRDefault="00D337F7" w:rsidP="000C0DEB">
      <w:pPr>
        <w:spacing w:before="120" w:after="0" w:line="240" w:lineRule="auto"/>
        <w:jc w:val="both"/>
        <w:rPr>
          <w:b/>
          <w:bCs/>
          <w:color w:val="000000"/>
          <w:sz w:val="24"/>
          <w:szCs w:val="24"/>
        </w:rPr>
      </w:pPr>
      <w:r>
        <w:rPr>
          <w:b/>
          <w:bCs/>
          <w:color w:val="000000"/>
          <w:sz w:val="24"/>
          <w:szCs w:val="24"/>
        </w:rPr>
        <w:t>K přechodn</w:t>
      </w:r>
      <w:r w:rsidR="003143A8">
        <w:rPr>
          <w:b/>
          <w:bCs/>
          <w:color w:val="000000"/>
          <w:sz w:val="24"/>
          <w:szCs w:val="24"/>
        </w:rPr>
        <w:t>ý</w:t>
      </w:r>
      <w:r>
        <w:rPr>
          <w:b/>
          <w:bCs/>
          <w:color w:val="000000"/>
          <w:sz w:val="24"/>
          <w:szCs w:val="24"/>
        </w:rPr>
        <w:t>m ustanovení</w:t>
      </w:r>
      <w:r w:rsidR="003143A8">
        <w:rPr>
          <w:b/>
          <w:bCs/>
          <w:color w:val="000000"/>
          <w:sz w:val="24"/>
          <w:szCs w:val="24"/>
        </w:rPr>
        <w:t>m</w:t>
      </w:r>
    </w:p>
    <w:p w14:paraId="5A1E1C90" w14:textId="7C1A57FA" w:rsidR="00AA33C5" w:rsidRDefault="00D337F7" w:rsidP="000C0DEB">
      <w:pPr>
        <w:spacing w:before="120" w:after="0" w:line="240" w:lineRule="auto"/>
        <w:jc w:val="both"/>
        <w:rPr>
          <w:color w:val="000000"/>
          <w:sz w:val="24"/>
          <w:szCs w:val="24"/>
        </w:rPr>
      </w:pPr>
      <w:r>
        <w:rPr>
          <w:color w:val="000000"/>
          <w:sz w:val="24"/>
          <w:szCs w:val="24"/>
        </w:rPr>
        <w:t>Za účelem zajištění hladkého průběhu řízení se navrhuje výslovně upravit, na jaká řízení se použije úprava obsažená v hlavě III zákona o soudnictví ve věcech mládeže</w:t>
      </w:r>
      <w:r w:rsidR="009249C1">
        <w:rPr>
          <w:color w:val="000000"/>
          <w:sz w:val="24"/>
          <w:szCs w:val="24"/>
        </w:rPr>
        <w:t>,</w:t>
      </w:r>
      <w:r>
        <w:rPr>
          <w:color w:val="000000"/>
          <w:sz w:val="24"/>
          <w:szCs w:val="24"/>
        </w:rPr>
        <w:t xml:space="preserve"> ve znění této novely. </w:t>
      </w:r>
    </w:p>
    <w:p w14:paraId="45FC49AB" w14:textId="2D09BAC4" w:rsidR="00D337F7" w:rsidRDefault="00AA33C5" w:rsidP="000C0DEB">
      <w:pPr>
        <w:spacing w:before="120" w:after="0" w:line="240" w:lineRule="auto"/>
        <w:jc w:val="both"/>
        <w:rPr>
          <w:color w:val="000000"/>
          <w:sz w:val="24"/>
          <w:szCs w:val="24"/>
        </w:rPr>
      </w:pPr>
      <w:r>
        <w:rPr>
          <w:color w:val="000000"/>
          <w:sz w:val="24"/>
          <w:szCs w:val="24"/>
        </w:rPr>
        <w:t xml:space="preserve">Pokud jde o </w:t>
      </w:r>
      <w:r w:rsidR="000004A2">
        <w:rPr>
          <w:bCs/>
          <w:sz w:val="24"/>
          <w:szCs w:val="24"/>
          <w:lang w:eastAsia="en-US"/>
        </w:rPr>
        <w:t>objasňovací</w:t>
      </w:r>
      <w:r>
        <w:rPr>
          <w:color w:val="000000"/>
          <w:sz w:val="24"/>
          <w:szCs w:val="24"/>
        </w:rPr>
        <w:t xml:space="preserve"> a návrhovou fázi</w:t>
      </w:r>
      <w:r w:rsidR="003143A8">
        <w:rPr>
          <w:color w:val="000000"/>
          <w:sz w:val="24"/>
          <w:szCs w:val="24"/>
        </w:rPr>
        <w:t xml:space="preserve"> řízení</w:t>
      </w:r>
      <w:r>
        <w:rPr>
          <w:color w:val="000000"/>
          <w:sz w:val="24"/>
          <w:szCs w:val="24"/>
        </w:rPr>
        <w:t>, n</w:t>
      </w:r>
      <w:r w:rsidR="00D337F7">
        <w:rPr>
          <w:color w:val="000000"/>
          <w:sz w:val="24"/>
          <w:szCs w:val="24"/>
        </w:rPr>
        <w:t xml:space="preserve">avrhuje se stanovit, že podle nové úpravy se bude postupovat, pokud byla příslušná fáze řízení zahájena </w:t>
      </w:r>
      <w:r w:rsidR="00DA7D68">
        <w:rPr>
          <w:color w:val="000000"/>
          <w:sz w:val="24"/>
          <w:szCs w:val="24"/>
        </w:rPr>
        <w:t>po</w:t>
      </w:r>
      <w:r w:rsidR="00D337F7">
        <w:rPr>
          <w:color w:val="000000"/>
          <w:sz w:val="24"/>
          <w:szCs w:val="24"/>
        </w:rPr>
        <w:t xml:space="preserve"> nabytí účinnosti této novely. Pokud byla příslušná fáze řízení již zahájena před nabytím její účinnosti</w:t>
      </w:r>
      <w:r w:rsidR="00CC6A9D">
        <w:rPr>
          <w:color w:val="000000"/>
          <w:sz w:val="24"/>
          <w:szCs w:val="24"/>
        </w:rPr>
        <w:t xml:space="preserve"> (nebo dnem její účinnosti)</w:t>
      </w:r>
      <w:r w:rsidR="00D337F7">
        <w:rPr>
          <w:color w:val="000000"/>
          <w:sz w:val="24"/>
          <w:szCs w:val="24"/>
        </w:rPr>
        <w:t xml:space="preserve">, tato fáze se dokončí podle dosavadní právní úpravy, neboť jinak by </w:t>
      </w:r>
      <w:r>
        <w:rPr>
          <w:color w:val="000000"/>
          <w:sz w:val="24"/>
          <w:szCs w:val="24"/>
        </w:rPr>
        <w:t xml:space="preserve">mohlo dojít </w:t>
      </w:r>
      <w:r w:rsidR="00D337F7">
        <w:rPr>
          <w:color w:val="000000"/>
          <w:sz w:val="24"/>
          <w:szCs w:val="24"/>
        </w:rPr>
        <w:t>k aplikačním obtížím</w:t>
      </w:r>
      <w:r>
        <w:rPr>
          <w:color w:val="000000"/>
          <w:sz w:val="24"/>
          <w:szCs w:val="24"/>
        </w:rPr>
        <w:t>, zejména pokud jde o otázky spojené s právním zastoupením dítěte</w:t>
      </w:r>
      <w:r w:rsidR="009249C1">
        <w:rPr>
          <w:color w:val="000000"/>
          <w:sz w:val="24"/>
          <w:szCs w:val="24"/>
        </w:rPr>
        <w:t xml:space="preserve"> a</w:t>
      </w:r>
      <w:r w:rsidR="003143A8">
        <w:rPr>
          <w:color w:val="000000"/>
          <w:sz w:val="24"/>
          <w:szCs w:val="24"/>
        </w:rPr>
        <w:t> </w:t>
      </w:r>
      <w:r w:rsidR="009249C1">
        <w:rPr>
          <w:color w:val="000000"/>
          <w:sz w:val="24"/>
          <w:szCs w:val="24"/>
        </w:rPr>
        <w:t>potřebou opakování úkonů</w:t>
      </w:r>
      <w:r w:rsidR="00D337F7">
        <w:rPr>
          <w:color w:val="000000"/>
          <w:sz w:val="24"/>
          <w:szCs w:val="24"/>
        </w:rPr>
        <w:t xml:space="preserve">. </w:t>
      </w:r>
    </w:p>
    <w:p w14:paraId="46E4BCA7" w14:textId="56F7A1BD" w:rsidR="00AA33C5" w:rsidRPr="00D337F7" w:rsidRDefault="00AA33C5" w:rsidP="000C0DEB">
      <w:pPr>
        <w:spacing w:before="120" w:after="0" w:line="240" w:lineRule="auto"/>
        <w:jc w:val="both"/>
        <w:rPr>
          <w:color w:val="000000"/>
          <w:sz w:val="24"/>
          <w:szCs w:val="24"/>
        </w:rPr>
      </w:pPr>
      <w:r>
        <w:rPr>
          <w:color w:val="000000"/>
          <w:sz w:val="24"/>
          <w:szCs w:val="24"/>
        </w:rPr>
        <w:t xml:space="preserve">Pokud jde o soudní fázi řízení, navrhuje se, aby v ní bylo postupováno vždy podle nové právní úpravy bez ohledu na to, kdy byla tato fáze řízení zahájena. V této fázi řízení je i podle stávající právní úpravy dítě vždy zastoupeno opatrovníkem, který je advokátem, takže právní zastoupení </w:t>
      </w:r>
      <w:r>
        <w:rPr>
          <w:color w:val="000000"/>
          <w:sz w:val="24"/>
          <w:szCs w:val="24"/>
        </w:rPr>
        <w:lastRenderedPageBreak/>
        <w:t>dítěte je zajištěno. Pouze se proto stanoví, že takový opatrovník má postavení právního zástupce ve smyslu nové úpravy</w:t>
      </w:r>
      <w:r w:rsidR="0047264E">
        <w:rPr>
          <w:color w:val="000000"/>
          <w:sz w:val="24"/>
          <w:szCs w:val="24"/>
        </w:rPr>
        <w:t xml:space="preserve"> (v souvislosti s nabytím účinnosti tohoto zákona </w:t>
      </w:r>
      <w:r w:rsidR="00DC73BF">
        <w:rPr>
          <w:color w:val="000000"/>
          <w:sz w:val="24"/>
          <w:szCs w:val="24"/>
        </w:rPr>
        <w:t xml:space="preserve">není tedy zapotřebí </w:t>
      </w:r>
      <w:r w:rsidR="0047264E">
        <w:rPr>
          <w:color w:val="000000"/>
          <w:sz w:val="24"/>
          <w:szCs w:val="24"/>
        </w:rPr>
        <w:t>rozhodovat o ustanovení právního zástupce</w:t>
      </w:r>
      <w:r w:rsidR="00DC73BF">
        <w:rPr>
          <w:color w:val="000000"/>
          <w:sz w:val="24"/>
          <w:szCs w:val="24"/>
        </w:rPr>
        <w:t>,</w:t>
      </w:r>
      <w:r w:rsidR="0047264E">
        <w:rPr>
          <w:color w:val="000000"/>
          <w:sz w:val="24"/>
          <w:szCs w:val="24"/>
        </w:rPr>
        <w:t xml:space="preserve"> ani činit žádné jiné formální kroky)</w:t>
      </w:r>
      <w:r>
        <w:rPr>
          <w:color w:val="000000"/>
          <w:sz w:val="24"/>
          <w:szCs w:val="24"/>
        </w:rPr>
        <w:t xml:space="preserve">. </w:t>
      </w:r>
    </w:p>
    <w:p w14:paraId="61271DBC" w14:textId="77777777" w:rsidR="00D248C8" w:rsidRDefault="00D248C8" w:rsidP="000C0DEB">
      <w:pPr>
        <w:pStyle w:val="NADPISSTI"/>
        <w:spacing w:before="120"/>
        <w:jc w:val="both"/>
        <w:rPr>
          <w:szCs w:val="24"/>
        </w:rPr>
      </w:pPr>
    </w:p>
    <w:p w14:paraId="709C9889" w14:textId="0A224E6B" w:rsidR="00CC3CF3" w:rsidRDefault="00CC3CF3" w:rsidP="000C0DEB">
      <w:pPr>
        <w:pStyle w:val="NADPISSTI"/>
        <w:spacing w:before="120"/>
        <w:jc w:val="both"/>
        <w:rPr>
          <w:szCs w:val="24"/>
          <w:lang w:val="cs-CZ"/>
        </w:rPr>
      </w:pPr>
      <w:r w:rsidRPr="00260B8C">
        <w:rPr>
          <w:szCs w:val="24"/>
        </w:rPr>
        <w:t xml:space="preserve">K části </w:t>
      </w:r>
      <w:r>
        <w:rPr>
          <w:szCs w:val="24"/>
          <w:lang w:val="cs-CZ"/>
        </w:rPr>
        <w:t>druhé</w:t>
      </w:r>
      <w:r w:rsidRPr="00260B8C">
        <w:rPr>
          <w:szCs w:val="24"/>
        </w:rPr>
        <w:t xml:space="preserve"> </w:t>
      </w:r>
      <w:r w:rsidRPr="00D20D3E">
        <w:rPr>
          <w:b w:val="0"/>
          <w:bCs/>
          <w:szCs w:val="24"/>
        </w:rPr>
        <w:t>–</w:t>
      </w:r>
      <w:r w:rsidRPr="00260B8C">
        <w:rPr>
          <w:szCs w:val="24"/>
        </w:rPr>
        <w:t xml:space="preserve"> změna </w:t>
      </w:r>
      <w:r>
        <w:rPr>
          <w:szCs w:val="24"/>
          <w:lang w:val="cs-CZ"/>
        </w:rPr>
        <w:t>trestního řádu</w:t>
      </w:r>
    </w:p>
    <w:p w14:paraId="0A225031" w14:textId="694EB53C" w:rsidR="00B3629F" w:rsidRDefault="00CC3CF3" w:rsidP="000C0DEB">
      <w:pPr>
        <w:spacing w:before="120" w:after="0" w:line="240" w:lineRule="auto"/>
        <w:jc w:val="both"/>
        <w:rPr>
          <w:bCs/>
          <w:sz w:val="24"/>
          <w:szCs w:val="24"/>
        </w:rPr>
      </w:pPr>
      <w:bookmarkStart w:id="5" w:name="_Hlk112318074"/>
      <w:r w:rsidRPr="00CC3CF3">
        <w:rPr>
          <w:sz w:val="24"/>
          <w:szCs w:val="24"/>
          <w:lang w:eastAsia="x-none"/>
        </w:rPr>
        <w:t xml:space="preserve">Úprava </w:t>
      </w:r>
      <w:r>
        <w:rPr>
          <w:sz w:val="24"/>
          <w:szCs w:val="24"/>
          <w:lang w:eastAsia="x-none"/>
        </w:rPr>
        <w:t xml:space="preserve">týkající se nákladů ustanoveného obhájce v trestním řízení se slaďuje s advokátním tarifem v platném znění a doplňuje se, že obhájce má nárok </w:t>
      </w:r>
      <w:r w:rsidR="0047264E">
        <w:rPr>
          <w:sz w:val="24"/>
          <w:szCs w:val="24"/>
          <w:lang w:eastAsia="x-none"/>
        </w:rPr>
        <w:t xml:space="preserve">i </w:t>
      </w:r>
      <w:r>
        <w:rPr>
          <w:sz w:val="24"/>
          <w:szCs w:val="24"/>
          <w:lang w:eastAsia="x-none"/>
        </w:rPr>
        <w:t xml:space="preserve">na </w:t>
      </w:r>
      <w:r w:rsidRPr="00CC3CF3">
        <w:rPr>
          <w:bCs/>
          <w:sz w:val="24"/>
          <w:szCs w:val="24"/>
        </w:rPr>
        <w:t>náhradu za promeškaný čas</w:t>
      </w:r>
      <w:r>
        <w:rPr>
          <w:bCs/>
          <w:sz w:val="24"/>
          <w:szCs w:val="24"/>
        </w:rPr>
        <w:t xml:space="preserve"> (§</w:t>
      </w:r>
      <w:r w:rsidR="00302FA1">
        <w:rPr>
          <w:bCs/>
          <w:sz w:val="24"/>
          <w:szCs w:val="24"/>
        </w:rPr>
        <w:t> </w:t>
      </w:r>
      <w:r>
        <w:rPr>
          <w:bCs/>
          <w:sz w:val="24"/>
          <w:szCs w:val="24"/>
        </w:rPr>
        <w:t>14 advokátního tarifu). Dále se úprava týkající se odvádění daně z přidané hodnoty slaďuje</w:t>
      </w:r>
      <w:r w:rsidR="00B3629F">
        <w:rPr>
          <w:bCs/>
          <w:sz w:val="24"/>
          <w:szCs w:val="24"/>
        </w:rPr>
        <w:t xml:space="preserve"> se </w:t>
      </w:r>
      <w:r w:rsidR="00B3629F" w:rsidRPr="00B3629F">
        <w:rPr>
          <w:bCs/>
          <w:sz w:val="24"/>
          <w:szCs w:val="24"/>
        </w:rPr>
        <w:t>zákon</w:t>
      </w:r>
      <w:r w:rsidR="00B3629F">
        <w:rPr>
          <w:bCs/>
          <w:sz w:val="24"/>
          <w:szCs w:val="24"/>
        </w:rPr>
        <w:t>em</w:t>
      </w:r>
      <w:r w:rsidR="00B3629F" w:rsidRPr="00B3629F">
        <w:rPr>
          <w:bCs/>
          <w:sz w:val="24"/>
          <w:szCs w:val="24"/>
        </w:rPr>
        <w:t xml:space="preserve"> č. 235/2004 Sb., o dani z přidané hodnoty</w:t>
      </w:r>
      <w:r w:rsidR="000B39EF">
        <w:rPr>
          <w:bCs/>
          <w:sz w:val="24"/>
          <w:szCs w:val="24"/>
        </w:rPr>
        <w:t>, zákonem o advokacii a s</w:t>
      </w:r>
      <w:r w:rsidR="00B3629F">
        <w:rPr>
          <w:bCs/>
          <w:sz w:val="24"/>
          <w:szCs w:val="24"/>
        </w:rPr>
        <w:t xml:space="preserve"> § 137 odst. 3 písm. d) OSŘ.</w:t>
      </w:r>
      <w:r w:rsidR="00B3629F">
        <w:rPr>
          <w:bCs/>
          <w:sz w:val="24"/>
          <w:szCs w:val="24"/>
          <w:lang w:eastAsia="x-none"/>
        </w:rPr>
        <w:t xml:space="preserve"> </w:t>
      </w:r>
      <w:r w:rsidR="00B3629F" w:rsidRPr="00B3629F">
        <w:rPr>
          <w:bCs/>
          <w:sz w:val="24"/>
          <w:szCs w:val="24"/>
        </w:rPr>
        <w:t xml:space="preserve">Právo na náhradu této daně má nejen advokát, který vykonává svoji činnost samostatně, </w:t>
      </w:r>
      <w:r w:rsidR="00B3629F">
        <w:rPr>
          <w:bCs/>
          <w:sz w:val="24"/>
          <w:szCs w:val="24"/>
        </w:rPr>
        <w:t xml:space="preserve">a </w:t>
      </w:r>
      <w:r w:rsidR="00B3629F" w:rsidRPr="00B3629F">
        <w:rPr>
          <w:bCs/>
          <w:sz w:val="24"/>
          <w:szCs w:val="24"/>
        </w:rPr>
        <w:t xml:space="preserve">advokát, který je společníkem právnické osoby </w:t>
      </w:r>
      <w:r w:rsidR="00B3629F">
        <w:rPr>
          <w:bCs/>
          <w:sz w:val="24"/>
          <w:szCs w:val="24"/>
        </w:rPr>
        <w:t>(</w:t>
      </w:r>
      <w:r w:rsidR="00B3629F" w:rsidRPr="00B3629F">
        <w:rPr>
          <w:bCs/>
          <w:sz w:val="24"/>
          <w:szCs w:val="24"/>
        </w:rPr>
        <w:t>plátkyně DPH</w:t>
      </w:r>
      <w:r w:rsidR="00B3629F">
        <w:rPr>
          <w:bCs/>
          <w:sz w:val="24"/>
          <w:szCs w:val="24"/>
        </w:rPr>
        <w:t>)</w:t>
      </w:r>
      <w:r w:rsidR="00B3629F" w:rsidRPr="00B3629F">
        <w:rPr>
          <w:bCs/>
          <w:sz w:val="24"/>
          <w:szCs w:val="24"/>
        </w:rPr>
        <w:t xml:space="preserve">, </w:t>
      </w:r>
      <w:r w:rsidR="00B3629F">
        <w:rPr>
          <w:bCs/>
          <w:sz w:val="24"/>
          <w:szCs w:val="24"/>
        </w:rPr>
        <w:t xml:space="preserve">ale </w:t>
      </w:r>
      <w:r w:rsidR="00B3629F" w:rsidRPr="00B3629F">
        <w:rPr>
          <w:bCs/>
          <w:sz w:val="24"/>
          <w:szCs w:val="24"/>
        </w:rPr>
        <w:t xml:space="preserve">i ten, </w:t>
      </w:r>
      <w:r w:rsidR="00B3629F">
        <w:rPr>
          <w:bCs/>
          <w:sz w:val="24"/>
          <w:szCs w:val="24"/>
        </w:rPr>
        <w:t>který</w:t>
      </w:r>
      <w:r w:rsidR="00B3629F" w:rsidRPr="00B3629F">
        <w:rPr>
          <w:bCs/>
          <w:sz w:val="24"/>
          <w:szCs w:val="24"/>
        </w:rPr>
        <w:t xml:space="preserve"> je zaměstnán u plátce této daně.</w:t>
      </w:r>
    </w:p>
    <w:bookmarkEnd w:id="5"/>
    <w:p w14:paraId="5D438922" w14:textId="77777777" w:rsidR="00D248C8" w:rsidRDefault="00D248C8" w:rsidP="000C0DEB">
      <w:pPr>
        <w:spacing w:before="120" w:after="0" w:line="240" w:lineRule="auto"/>
        <w:jc w:val="both"/>
        <w:rPr>
          <w:b/>
          <w:sz w:val="24"/>
          <w:szCs w:val="24"/>
        </w:rPr>
      </w:pPr>
    </w:p>
    <w:p w14:paraId="006DAF10" w14:textId="44F31A6A" w:rsidR="00C74753" w:rsidRDefault="00C74753" w:rsidP="000C0DEB">
      <w:pPr>
        <w:spacing w:before="120" w:after="0" w:line="240" w:lineRule="auto"/>
        <w:jc w:val="both"/>
        <w:rPr>
          <w:b/>
          <w:bCs/>
          <w:sz w:val="24"/>
          <w:szCs w:val="24"/>
        </w:rPr>
      </w:pPr>
      <w:r>
        <w:rPr>
          <w:b/>
          <w:sz w:val="24"/>
          <w:szCs w:val="24"/>
        </w:rPr>
        <w:t xml:space="preserve">K části třetí </w:t>
      </w:r>
      <w:r w:rsidRPr="00E447FE">
        <w:rPr>
          <w:sz w:val="24"/>
          <w:szCs w:val="24"/>
        </w:rPr>
        <w:t xml:space="preserve">– </w:t>
      </w:r>
      <w:r w:rsidRPr="00E447FE">
        <w:rPr>
          <w:b/>
          <w:bCs/>
          <w:sz w:val="24"/>
          <w:szCs w:val="24"/>
        </w:rPr>
        <w:t>změna zákona</w:t>
      </w:r>
      <w:r>
        <w:rPr>
          <w:b/>
          <w:bCs/>
          <w:sz w:val="24"/>
          <w:szCs w:val="24"/>
        </w:rPr>
        <w:t xml:space="preserve"> o sociálně-právní ochraně dětí</w:t>
      </w:r>
    </w:p>
    <w:p w14:paraId="16BA78B2" w14:textId="51A77806" w:rsidR="00566474" w:rsidRDefault="00566474" w:rsidP="00566474">
      <w:pPr>
        <w:spacing w:before="120" w:after="0" w:line="240" w:lineRule="auto"/>
        <w:rPr>
          <w:b/>
          <w:bCs/>
          <w:sz w:val="24"/>
          <w:szCs w:val="24"/>
          <w:lang w:eastAsia="x-none"/>
        </w:rPr>
      </w:pPr>
      <w:r>
        <w:rPr>
          <w:b/>
          <w:sz w:val="24"/>
          <w:szCs w:val="24"/>
        </w:rPr>
        <w:t xml:space="preserve">K bodu 1 </w:t>
      </w:r>
      <w:r>
        <w:rPr>
          <w:b/>
          <w:bCs/>
          <w:sz w:val="24"/>
          <w:szCs w:val="24"/>
          <w:lang w:eastAsia="x-none"/>
        </w:rPr>
        <w:t>[§ 51 odst. 4 písm. g)]</w:t>
      </w:r>
    </w:p>
    <w:p w14:paraId="3D491FD0" w14:textId="033AD441" w:rsidR="00C74753" w:rsidRDefault="00566474" w:rsidP="000C0DEB">
      <w:pPr>
        <w:spacing w:before="120" w:after="0" w:line="240" w:lineRule="auto"/>
        <w:jc w:val="both"/>
        <w:rPr>
          <w:bCs/>
          <w:sz w:val="24"/>
          <w:szCs w:val="24"/>
        </w:rPr>
      </w:pPr>
      <w:r w:rsidRPr="00566474">
        <w:rPr>
          <w:bCs/>
          <w:sz w:val="24"/>
          <w:szCs w:val="24"/>
        </w:rPr>
        <w:t xml:space="preserve">Navržená změna reaguje </w:t>
      </w:r>
      <w:r>
        <w:rPr>
          <w:bCs/>
          <w:sz w:val="24"/>
          <w:szCs w:val="24"/>
        </w:rPr>
        <w:t xml:space="preserve">na změnu úpravy </w:t>
      </w:r>
      <w:r w:rsidR="00402574">
        <w:rPr>
          <w:bCs/>
          <w:sz w:val="24"/>
          <w:szCs w:val="24"/>
        </w:rPr>
        <w:t xml:space="preserve">obsažené </w:t>
      </w:r>
      <w:r>
        <w:rPr>
          <w:bCs/>
          <w:sz w:val="24"/>
          <w:szCs w:val="24"/>
        </w:rPr>
        <w:t xml:space="preserve">v zákoně o soudnictví ve věcech mládeže, kdy nově bude dítě mladší 15 let zastupováno v řízení podle hlavy III citovaného zákona právním zástupcem, a to i v předsoudních fázích řízení (namísto stávajícího opatrovníka ustanovovaného soudem pro mládež pouze pro soudní fázi řízení). Právní zástupce bude v řízení při poskytování právních služeb (obdobně jako stávající opatrovník) hájit nejlepší zájem dítěte a v případě potřeby bude plnit i </w:t>
      </w:r>
      <w:r w:rsidRPr="00566474">
        <w:rPr>
          <w:bCs/>
          <w:sz w:val="24"/>
          <w:szCs w:val="24"/>
        </w:rPr>
        <w:t>funkci kolizního opatrovníka podle § 460 obč</w:t>
      </w:r>
      <w:r>
        <w:rPr>
          <w:bCs/>
          <w:sz w:val="24"/>
          <w:szCs w:val="24"/>
        </w:rPr>
        <w:t>.</w:t>
      </w:r>
      <w:r w:rsidRPr="00566474">
        <w:rPr>
          <w:bCs/>
          <w:sz w:val="24"/>
          <w:szCs w:val="24"/>
        </w:rPr>
        <w:t xml:space="preserve"> zák</w:t>
      </w:r>
      <w:r>
        <w:rPr>
          <w:bCs/>
          <w:sz w:val="24"/>
          <w:szCs w:val="24"/>
        </w:rPr>
        <w:t>.</w:t>
      </w:r>
      <w:r w:rsidRPr="00566474">
        <w:rPr>
          <w:bCs/>
          <w:sz w:val="24"/>
          <w:szCs w:val="24"/>
        </w:rPr>
        <w:t xml:space="preserve"> a </w:t>
      </w:r>
      <w:r>
        <w:rPr>
          <w:bCs/>
          <w:sz w:val="24"/>
          <w:szCs w:val="24"/>
        </w:rPr>
        <w:t xml:space="preserve">funkci </w:t>
      </w:r>
      <w:r w:rsidRPr="00566474">
        <w:rPr>
          <w:bCs/>
          <w:sz w:val="24"/>
          <w:szCs w:val="24"/>
        </w:rPr>
        <w:t xml:space="preserve">opatrovníka podle § 29 odst. 1 a 3 </w:t>
      </w:r>
      <w:r w:rsidR="00404791">
        <w:rPr>
          <w:bCs/>
          <w:sz w:val="24"/>
          <w:szCs w:val="24"/>
        </w:rPr>
        <w:t>OSŘ</w:t>
      </w:r>
      <w:r>
        <w:rPr>
          <w:bCs/>
          <w:sz w:val="24"/>
          <w:szCs w:val="24"/>
        </w:rPr>
        <w:t xml:space="preserve">. </w:t>
      </w:r>
      <w:r w:rsidR="00AB35BA">
        <w:rPr>
          <w:bCs/>
          <w:sz w:val="24"/>
          <w:szCs w:val="24"/>
        </w:rPr>
        <w:t xml:space="preserve">Pro tento účel se jeví být žádoucí zajistit obdobnou součinnost obecního úřadu s rozšířenou působností jako ve vztahu k advokátovi, kterého soud ustanoví opatrovníkem pro jiná soudní řízení. </w:t>
      </w:r>
    </w:p>
    <w:p w14:paraId="43D7BBB9" w14:textId="7AF5CC87" w:rsidR="004008B3" w:rsidRDefault="00AB35BA" w:rsidP="004008B3">
      <w:pPr>
        <w:spacing w:before="120" w:after="0" w:line="240" w:lineRule="auto"/>
        <w:rPr>
          <w:b/>
          <w:bCs/>
          <w:sz w:val="24"/>
          <w:szCs w:val="24"/>
          <w:lang w:eastAsia="x-none"/>
        </w:rPr>
      </w:pPr>
      <w:r>
        <w:rPr>
          <w:b/>
          <w:sz w:val="24"/>
          <w:szCs w:val="24"/>
        </w:rPr>
        <w:t xml:space="preserve">K bodu 2 </w:t>
      </w:r>
      <w:r w:rsidR="004008B3">
        <w:rPr>
          <w:b/>
          <w:bCs/>
          <w:sz w:val="24"/>
          <w:szCs w:val="24"/>
          <w:lang w:eastAsia="x-none"/>
        </w:rPr>
        <w:t>[§ 51 odst. 5 písm. a) nový bod 3]</w:t>
      </w:r>
    </w:p>
    <w:p w14:paraId="4B8C4DFE" w14:textId="162FEE96" w:rsidR="00AB35BA" w:rsidRDefault="004008B3" w:rsidP="000C0DEB">
      <w:pPr>
        <w:spacing w:before="120" w:after="0" w:line="240" w:lineRule="auto"/>
        <w:jc w:val="both"/>
        <w:rPr>
          <w:bCs/>
          <w:sz w:val="24"/>
          <w:szCs w:val="24"/>
        </w:rPr>
      </w:pPr>
      <w:r>
        <w:rPr>
          <w:bCs/>
          <w:sz w:val="24"/>
          <w:szCs w:val="24"/>
        </w:rPr>
        <w:t xml:space="preserve">Vzhledem k tomu, že nově se komplexně upravuje řízení ve věcech dětí mladších 15 let v hlavě III zákona o soudnictví ve věcech mládeže tak, že kromě </w:t>
      </w:r>
      <w:r w:rsidR="000004A2">
        <w:rPr>
          <w:bCs/>
          <w:sz w:val="24"/>
          <w:szCs w:val="24"/>
          <w:lang w:eastAsia="en-US"/>
        </w:rPr>
        <w:t>objasňovací</w:t>
      </w:r>
      <w:r>
        <w:rPr>
          <w:bCs/>
          <w:sz w:val="24"/>
          <w:szCs w:val="24"/>
        </w:rPr>
        <w:t xml:space="preserve"> a soudní fáze řízení zahrnuje také fázi řízení před státním zastupitelstvím (netrestní působnost), které pro svou činnost v této fázi rovněž může potřebovat informace o dotčeném dítěti, navrhuje se doplnit součinnostní ustanovení výslovně ve vztahu ke všem orgánům činným v tomto řízení. </w:t>
      </w:r>
    </w:p>
    <w:p w14:paraId="1058B779" w14:textId="552CE1D0" w:rsidR="004008B3" w:rsidRDefault="004008B3" w:rsidP="004008B3">
      <w:pPr>
        <w:spacing w:before="120" w:after="0" w:line="240" w:lineRule="auto"/>
        <w:rPr>
          <w:b/>
          <w:bCs/>
          <w:sz w:val="24"/>
          <w:szCs w:val="24"/>
          <w:lang w:eastAsia="x-none"/>
        </w:rPr>
      </w:pPr>
      <w:r>
        <w:rPr>
          <w:b/>
          <w:sz w:val="24"/>
          <w:szCs w:val="24"/>
        </w:rPr>
        <w:t xml:space="preserve">K bodu 3 </w:t>
      </w:r>
      <w:r>
        <w:rPr>
          <w:b/>
          <w:bCs/>
          <w:sz w:val="24"/>
          <w:szCs w:val="24"/>
          <w:lang w:eastAsia="x-none"/>
        </w:rPr>
        <w:t>[§ 51 odst. 5 písm. c)]</w:t>
      </w:r>
    </w:p>
    <w:p w14:paraId="63B13B2E" w14:textId="68CA3C40" w:rsidR="004008B3" w:rsidRPr="004008B3" w:rsidRDefault="004008B3" w:rsidP="000C0DEB">
      <w:pPr>
        <w:spacing w:before="120" w:after="0" w:line="240" w:lineRule="auto"/>
        <w:jc w:val="both"/>
        <w:rPr>
          <w:bCs/>
          <w:sz w:val="24"/>
          <w:szCs w:val="24"/>
        </w:rPr>
      </w:pPr>
      <w:r w:rsidRPr="004008B3">
        <w:rPr>
          <w:bCs/>
          <w:sz w:val="24"/>
          <w:szCs w:val="24"/>
        </w:rPr>
        <w:t xml:space="preserve">Vzhledem k tomu, že po novele </w:t>
      </w:r>
      <w:r>
        <w:rPr>
          <w:bCs/>
          <w:sz w:val="24"/>
          <w:szCs w:val="24"/>
        </w:rPr>
        <w:t xml:space="preserve">trestních předpisů </w:t>
      </w:r>
      <w:r w:rsidRPr="004008B3">
        <w:rPr>
          <w:bCs/>
          <w:sz w:val="24"/>
          <w:szCs w:val="24"/>
        </w:rPr>
        <w:t>č. 220/2021 Sb.</w:t>
      </w:r>
      <w:r>
        <w:rPr>
          <w:bCs/>
          <w:sz w:val="24"/>
          <w:szCs w:val="24"/>
        </w:rPr>
        <w:t xml:space="preserve"> může být Probační a</w:t>
      </w:r>
      <w:r w:rsidR="00302FA1">
        <w:rPr>
          <w:bCs/>
          <w:sz w:val="24"/>
          <w:szCs w:val="24"/>
        </w:rPr>
        <w:t> </w:t>
      </w:r>
      <w:r>
        <w:rPr>
          <w:bCs/>
          <w:sz w:val="24"/>
          <w:szCs w:val="24"/>
        </w:rPr>
        <w:t xml:space="preserve">mediační služba činná ve všech fázích řízení ve věcech dětí mladších 15 let podle zákona o soudnictví ve věcech mládeže, navrhuje se v tomto směru doplnit součinnostní ustanovení. </w:t>
      </w:r>
    </w:p>
    <w:p w14:paraId="112C008D" w14:textId="77777777" w:rsidR="00AB35BA" w:rsidRPr="004008B3" w:rsidRDefault="00AB35BA" w:rsidP="000C0DEB">
      <w:pPr>
        <w:spacing w:before="120" w:after="0" w:line="240" w:lineRule="auto"/>
        <w:jc w:val="both"/>
        <w:rPr>
          <w:bCs/>
          <w:sz w:val="24"/>
          <w:szCs w:val="24"/>
        </w:rPr>
      </w:pPr>
    </w:p>
    <w:p w14:paraId="49ED0C9A" w14:textId="1400DEBD" w:rsidR="00E447FE" w:rsidRDefault="00E447FE" w:rsidP="000C0DEB">
      <w:pPr>
        <w:spacing w:before="120" w:after="0" w:line="240" w:lineRule="auto"/>
        <w:jc w:val="both"/>
        <w:rPr>
          <w:b/>
          <w:bCs/>
          <w:sz w:val="24"/>
          <w:szCs w:val="24"/>
        </w:rPr>
      </w:pPr>
      <w:r w:rsidRPr="00E447FE">
        <w:rPr>
          <w:b/>
          <w:sz w:val="24"/>
          <w:szCs w:val="24"/>
        </w:rPr>
        <w:t xml:space="preserve">K části </w:t>
      </w:r>
      <w:r w:rsidR="00C74753">
        <w:rPr>
          <w:b/>
          <w:sz w:val="24"/>
          <w:szCs w:val="24"/>
        </w:rPr>
        <w:t>čtvrté</w:t>
      </w:r>
      <w:r w:rsidRPr="00E447FE">
        <w:rPr>
          <w:b/>
          <w:sz w:val="24"/>
          <w:szCs w:val="24"/>
        </w:rPr>
        <w:t xml:space="preserve"> </w:t>
      </w:r>
      <w:r w:rsidRPr="00E447FE">
        <w:rPr>
          <w:sz w:val="24"/>
          <w:szCs w:val="24"/>
        </w:rPr>
        <w:t xml:space="preserve">– </w:t>
      </w:r>
      <w:r w:rsidRPr="00E447FE">
        <w:rPr>
          <w:b/>
          <w:bCs/>
          <w:sz w:val="24"/>
          <w:szCs w:val="24"/>
        </w:rPr>
        <w:t xml:space="preserve">změna zákona o </w:t>
      </w:r>
      <w:r>
        <w:rPr>
          <w:b/>
          <w:bCs/>
          <w:sz w:val="24"/>
          <w:szCs w:val="24"/>
        </w:rPr>
        <w:t>Probační a mediační službě</w:t>
      </w:r>
    </w:p>
    <w:p w14:paraId="1395A5B6" w14:textId="68927D78" w:rsidR="004921E1" w:rsidRPr="004921E1" w:rsidRDefault="00D63C18" w:rsidP="000C0DEB">
      <w:pPr>
        <w:spacing w:before="120" w:after="0" w:line="240" w:lineRule="auto"/>
        <w:jc w:val="both"/>
        <w:rPr>
          <w:sz w:val="24"/>
          <w:szCs w:val="24"/>
        </w:rPr>
      </w:pPr>
      <w:r w:rsidRPr="00D63C18">
        <w:rPr>
          <w:sz w:val="24"/>
          <w:szCs w:val="24"/>
        </w:rPr>
        <w:t xml:space="preserve">Vzhledem </w:t>
      </w:r>
      <w:r>
        <w:rPr>
          <w:sz w:val="24"/>
          <w:szCs w:val="24"/>
        </w:rPr>
        <w:t xml:space="preserve">k tomu, že úloha Probační a mediační služby v řízení ve věcech dětí mladších 15 let je odlišná od její úlohy v trestním řízení a sleduje jiné cíle než v trestním řízení, navrhuje se samostatně vymezit její činnost v tomto řízení. Předpokládá se, že </w:t>
      </w:r>
      <w:r w:rsidR="0031742B">
        <w:rPr>
          <w:sz w:val="24"/>
          <w:szCs w:val="24"/>
        </w:rPr>
        <w:t>v </w:t>
      </w:r>
      <w:r w:rsidR="000004A2">
        <w:rPr>
          <w:bCs/>
          <w:sz w:val="24"/>
          <w:szCs w:val="24"/>
          <w:lang w:eastAsia="en-US"/>
        </w:rPr>
        <w:t>objasňovací</w:t>
      </w:r>
      <w:r w:rsidR="000004A2">
        <w:rPr>
          <w:sz w:val="24"/>
          <w:szCs w:val="24"/>
        </w:rPr>
        <w:t xml:space="preserve"> </w:t>
      </w:r>
      <w:r w:rsidR="0031742B">
        <w:rPr>
          <w:sz w:val="24"/>
          <w:szCs w:val="24"/>
        </w:rPr>
        <w:t xml:space="preserve">a návrhové fázi bude </w:t>
      </w:r>
      <w:r w:rsidR="009A085D">
        <w:rPr>
          <w:sz w:val="24"/>
          <w:szCs w:val="24"/>
        </w:rPr>
        <w:t>P</w:t>
      </w:r>
      <w:r w:rsidR="0031742B">
        <w:rPr>
          <w:sz w:val="24"/>
          <w:szCs w:val="24"/>
        </w:rPr>
        <w:t xml:space="preserve">robační a mediační služba činná pouze na základě pověření, kdy zejména může provádět zjištění poměrů dítěte mladšího 15 let a </w:t>
      </w:r>
      <w:r w:rsidR="00402574">
        <w:rPr>
          <w:sz w:val="24"/>
          <w:szCs w:val="24"/>
        </w:rPr>
        <w:t xml:space="preserve">vypracovávat </w:t>
      </w:r>
      <w:r w:rsidR="0031742B">
        <w:rPr>
          <w:sz w:val="24"/>
          <w:szCs w:val="24"/>
        </w:rPr>
        <w:t>zpráv</w:t>
      </w:r>
      <w:r w:rsidR="00402574">
        <w:rPr>
          <w:sz w:val="24"/>
          <w:szCs w:val="24"/>
        </w:rPr>
        <w:t>u</w:t>
      </w:r>
      <w:r w:rsidR="0031742B">
        <w:rPr>
          <w:sz w:val="24"/>
          <w:szCs w:val="24"/>
        </w:rPr>
        <w:t xml:space="preserve"> o něm</w:t>
      </w:r>
      <w:r w:rsidR="007E0B7A">
        <w:rPr>
          <w:sz w:val="24"/>
          <w:szCs w:val="24"/>
        </w:rPr>
        <w:t xml:space="preserve"> nebo činit mediační úkony</w:t>
      </w:r>
      <w:r w:rsidR="0031742B">
        <w:rPr>
          <w:sz w:val="24"/>
          <w:szCs w:val="24"/>
        </w:rPr>
        <w:t>. V řízení před soudem pak Probační a mediační služba vykonává úkony probace buď přímo na</w:t>
      </w:r>
      <w:r w:rsidR="00B667C9">
        <w:rPr>
          <w:sz w:val="24"/>
          <w:szCs w:val="24"/>
        </w:rPr>
        <w:t> </w:t>
      </w:r>
      <w:r w:rsidR="0031742B">
        <w:rPr>
          <w:sz w:val="24"/>
          <w:szCs w:val="24"/>
        </w:rPr>
        <w:t>základě zákona (dohled probačního úředníka) nebo na</w:t>
      </w:r>
      <w:r w:rsidR="00B667C9">
        <w:rPr>
          <w:sz w:val="24"/>
          <w:szCs w:val="24"/>
        </w:rPr>
        <w:t> </w:t>
      </w:r>
      <w:r w:rsidR="0031742B">
        <w:rPr>
          <w:sz w:val="24"/>
          <w:szCs w:val="24"/>
        </w:rPr>
        <w:t>základě pověření soudu pro mládež (</w:t>
      </w:r>
      <w:r w:rsidR="00816D1E">
        <w:rPr>
          <w:sz w:val="24"/>
          <w:szCs w:val="24"/>
        </w:rPr>
        <w:t xml:space="preserve">vypracování zprávy o dítěti, </w:t>
      </w:r>
      <w:r w:rsidR="0031742B">
        <w:rPr>
          <w:sz w:val="24"/>
          <w:szCs w:val="24"/>
        </w:rPr>
        <w:t xml:space="preserve">kontrola výchovné povinnosti nebo výchovného </w:t>
      </w:r>
      <w:r w:rsidR="0031742B">
        <w:rPr>
          <w:sz w:val="24"/>
          <w:szCs w:val="24"/>
        </w:rPr>
        <w:lastRenderedPageBreak/>
        <w:t>omezení); úkony mediace může vykonávat na základě pověření soudu pro mládež nebo i bez něj.</w:t>
      </w:r>
    </w:p>
    <w:p w14:paraId="49101C81" w14:textId="77777777" w:rsidR="00D248C8" w:rsidRDefault="00D248C8" w:rsidP="000C0DEB">
      <w:pPr>
        <w:spacing w:before="120" w:after="0" w:line="240" w:lineRule="auto"/>
        <w:jc w:val="both"/>
        <w:rPr>
          <w:b/>
          <w:bCs/>
          <w:sz w:val="24"/>
          <w:szCs w:val="24"/>
          <w:lang w:eastAsia="x-none"/>
        </w:rPr>
      </w:pPr>
    </w:p>
    <w:p w14:paraId="671EB0E5" w14:textId="477A1A7C" w:rsidR="004921E1" w:rsidRPr="004921E1" w:rsidRDefault="004921E1" w:rsidP="000C0DEB">
      <w:pPr>
        <w:spacing w:before="120" w:after="0" w:line="240" w:lineRule="auto"/>
        <w:jc w:val="both"/>
        <w:rPr>
          <w:b/>
          <w:bCs/>
          <w:sz w:val="24"/>
          <w:szCs w:val="24"/>
        </w:rPr>
      </w:pPr>
      <w:r w:rsidRPr="004921E1">
        <w:rPr>
          <w:b/>
          <w:bCs/>
          <w:sz w:val="24"/>
          <w:szCs w:val="24"/>
          <w:lang w:eastAsia="x-none"/>
        </w:rPr>
        <w:t xml:space="preserve">K části </w:t>
      </w:r>
      <w:r w:rsidR="00C74753">
        <w:rPr>
          <w:b/>
          <w:bCs/>
          <w:sz w:val="24"/>
          <w:szCs w:val="24"/>
          <w:lang w:eastAsia="x-none"/>
        </w:rPr>
        <w:t>páté</w:t>
      </w:r>
      <w:r w:rsidRPr="004921E1">
        <w:rPr>
          <w:b/>
          <w:bCs/>
          <w:sz w:val="24"/>
          <w:szCs w:val="24"/>
          <w:lang w:eastAsia="x-none"/>
        </w:rPr>
        <w:t xml:space="preserve"> </w:t>
      </w:r>
      <w:r w:rsidRPr="00D20D3E">
        <w:rPr>
          <w:sz w:val="24"/>
          <w:szCs w:val="24"/>
          <w:lang w:eastAsia="x-none"/>
        </w:rPr>
        <w:t>–</w:t>
      </w:r>
      <w:r w:rsidRPr="004921E1">
        <w:rPr>
          <w:b/>
          <w:bCs/>
          <w:sz w:val="24"/>
          <w:szCs w:val="24"/>
          <w:lang w:eastAsia="x-none"/>
        </w:rPr>
        <w:t xml:space="preserve"> změna </w:t>
      </w:r>
      <w:r>
        <w:rPr>
          <w:b/>
          <w:bCs/>
          <w:sz w:val="24"/>
          <w:szCs w:val="24"/>
        </w:rPr>
        <w:t>z</w:t>
      </w:r>
      <w:r w:rsidRPr="004921E1">
        <w:rPr>
          <w:b/>
          <w:bCs/>
          <w:sz w:val="24"/>
          <w:szCs w:val="24"/>
        </w:rPr>
        <w:t>ákon</w:t>
      </w:r>
      <w:r>
        <w:rPr>
          <w:b/>
          <w:bCs/>
          <w:sz w:val="24"/>
          <w:szCs w:val="24"/>
        </w:rPr>
        <w:t>a</w:t>
      </w:r>
      <w:r w:rsidRPr="004921E1">
        <w:rPr>
          <w:b/>
          <w:bCs/>
          <w:sz w:val="24"/>
          <w:szCs w:val="24"/>
        </w:rPr>
        <w:t xml:space="preserve"> o výkonu ústavní výchovy nebo ochranné výchovy ve</w:t>
      </w:r>
      <w:r w:rsidR="00CA058B">
        <w:rPr>
          <w:b/>
          <w:bCs/>
          <w:sz w:val="24"/>
          <w:szCs w:val="24"/>
        </w:rPr>
        <w:t> </w:t>
      </w:r>
      <w:r w:rsidRPr="004921E1">
        <w:rPr>
          <w:b/>
          <w:bCs/>
          <w:sz w:val="24"/>
          <w:szCs w:val="24"/>
        </w:rPr>
        <w:t>školských zařízeních a o preventivně výchovné péči ve školských zařízeních a o změně dalších zákonů</w:t>
      </w:r>
    </w:p>
    <w:p w14:paraId="4DE10C0B" w14:textId="30A24369" w:rsidR="00B667C9" w:rsidRDefault="00B667C9" w:rsidP="000C0DEB">
      <w:pPr>
        <w:spacing w:before="120" w:after="0" w:line="240" w:lineRule="auto"/>
        <w:rPr>
          <w:b/>
          <w:bCs/>
          <w:sz w:val="24"/>
          <w:szCs w:val="24"/>
          <w:lang w:eastAsia="x-none"/>
        </w:rPr>
      </w:pPr>
      <w:r>
        <w:rPr>
          <w:b/>
          <w:bCs/>
          <w:sz w:val="24"/>
          <w:szCs w:val="24"/>
          <w:lang w:eastAsia="x-none"/>
        </w:rPr>
        <w:t>K bodu 1 [§ 20 odst. 1 písm. g)]</w:t>
      </w:r>
    </w:p>
    <w:p w14:paraId="0D53289E" w14:textId="1D791A5A" w:rsidR="00B667C9" w:rsidRPr="00DC73BF" w:rsidRDefault="00DC73BF" w:rsidP="00DC73BF">
      <w:pPr>
        <w:spacing w:before="120" w:after="0" w:line="240" w:lineRule="auto"/>
        <w:jc w:val="both"/>
        <w:rPr>
          <w:sz w:val="24"/>
          <w:szCs w:val="24"/>
          <w:lang w:eastAsia="x-none"/>
        </w:rPr>
      </w:pPr>
      <w:r>
        <w:rPr>
          <w:sz w:val="24"/>
          <w:szCs w:val="24"/>
          <w:lang w:eastAsia="x-none"/>
        </w:rPr>
        <w:t>Do předmětného ustanovení se promítá změna terminologie zákon</w:t>
      </w:r>
      <w:r w:rsidR="00C63435">
        <w:rPr>
          <w:sz w:val="24"/>
          <w:szCs w:val="24"/>
          <w:lang w:eastAsia="x-none"/>
        </w:rPr>
        <w:t>a</w:t>
      </w:r>
      <w:r>
        <w:rPr>
          <w:sz w:val="24"/>
          <w:szCs w:val="24"/>
          <w:lang w:eastAsia="x-none"/>
        </w:rPr>
        <w:t xml:space="preserve"> o soudnictví ve věcech mládeže</w:t>
      </w:r>
      <w:r w:rsidR="00B667C9">
        <w:rPr>
          <w:sz w:val="24"/>
          <w:szCs w:val="24"/>
          <w:lang w:eastAsia="x-none"/>
        </w:rPr>
        <w:t xml:space="preserve">, </w:t>
      </w:r>
      <w:r>
        <w:rPr>
          <w:sz w:val="24"/>
          <w:szCs w:val="24"/>
          <w:lang w:eastAsia="x-none"/>
        </w:rPr>
        <w:t xml:space="preserve">neboť </w:t>
      </w:r>
      <w:r w:rsidR="00B667C9">
        <w:rPr>
          <w:sz w:val="24"/>
          <w:szCs w:val="24"/>
          <w:lang w:eastAsia="x-none"/>
        </w:rPr>
        <w:t>v řízení podle hlavy III zákona o soudnictví ve věcech mládeže již nebude ustanovován</w:t>
      </w:r>
      <w:r>
        <w:rPr>
          <w:sz w:val="24"/>
          <w:szCs w:val="24"/>
          <w:lang w:eastAsia="x-none"/>
        </w:rPr>
        <w:t xml:space="preserve"> jako dosud</w:t>
      </w:r>
      <w:r w:rsidR="00B667C9">
        <w:rPr>
          <w:sz w:val="24"/>
          <w:szCs w:val="24"/>
          <w:lang w:eastAsia="x-none"/>
        </w:rPr>
        <w:t xml:space="preserve"> opatrovník, nýbrž </w:t>
      </w:r>
      <w:r>
        <w:rPr>
          <w:sz w:val="24"/>
          <w:szCs w:val="24"/>
          <w:lang w:eastAsia="x-none"/>
        </w:rPr>
        <w:t xml:space="preserve">dítě mladší 15 let bude zastoupeno právním zástupcem. </w:t>
      </w:r>
    </w:p>
    <w:p w14:paraId="2690368D" w14:textId="1E59F9E5" w:rsidR="004921E1" w:rsidRDefault="00B667C9" w:rsidP="000C0DEB">
      <w:pPr>
        <w:spacing w:before="120" w:after="0" w:line="240" w:lineRule="auto"/>
        <w:rPr>
          <w:b/>
          <w:bCs/>
          <w:sz w:val="24"/>
          <w:szCs w:val="24"/>
          <w:lang w:eastAsia="x-none"/>
        </w:rPr>
      </w:pPr>
      <w:r>
        <w:rPr>
          <w:b/>
          <w:bCs/>
          <w:sz w:val="24"/>
          <w:szCs w:val="24"/>
          <w:lang w:eastAsia="x-none"/>
        </w:rPr>
        <w:t>K bodu 2 [</w:t>
      </w:r>
      <w:r w:rsidR="00402574">
        <w:rPr>
          <w:b/>
          <w:bCs/>
          <w:sz w:val="24"/>
          <w:szCs w:val="24"/>
          <w:lang w:eastAsia="x-none"/>
        </w:rPr>
        <w:t xml:space="preserve">zrušení </w:t>
      </w:r>
      <w:r w:rsidR="004921E1">
        <w:rPr>
          <w:b/>
          <w:bCs/>
          <w:sz w:val="24"/>
          <w:szCs w:val="24"/>
          <w:lang w:eastAsia="x-none"/>
        </w:rPr>
        <w:t>§ 23</w:t>
      </w:r>
      <w:r w:rsidR="00D20D3E">
        <w:rPr>
          <w:b/>
          <w:bCs/>
          <w:sz w:val="24"/>
          <w:szCs w:val="24"/>
          <w:lang w:eastAsia="x-none"/>
        </w:rPr>
        <w:t xml:space="preserve"> odst. 1 písm. i)</w:t>
      </w:r>
      <w:r>
        <w:rPr>
          <w:b/>
          <w:bCs/>
          <w:sz w:val="24"/>
          <w:szCs w:val="24"/>
          <w:lang w:eastAsia="x-none"/>
        </w:rPr>
        <w:t>]</w:t>
      </w:r>
    </w:p>
    <w:p w14:paraId="40A2B6D0" w14:textId="5C78B2C8" w:rsidR="004921E1" w:rsidRPr="004921E1" w:rsidRDefault="004921E1" w:rsidP="000C0DEB">
      <w:pPr>
        <w:spacing w:before="120" w:after="0" w:line="240" w:lineRule="auto"/>
        <w:jc w:val="both"/>
        <w:rPr>
          <w:sz w:val="24"/>
          <w:szCs w:val="24"/>
          <w:lang w:eastAsia="x-none"/>
        </w:rPr>
      </w:pPr>
      <w:r w:rsidRPr="004921E1">
        <w:rPr>
          <w:sz w:val="24"/>
          <w:szCs w:val="24"/>
          <w:lang w:eastAsia="x-none"/>
        </w:rPr>
        <w:t xml:space="preserve">Navržená změna </w:t>
      </w:r>
      <w:r>
        <w:rPr>
          <w:sz w:val="24"/>
          <w:szCs w:val="24"/>
          <w:lang w:eastAsia="x-none"/>
        </w:rPr>
        <w:t>reaguje na novelu č. 220/2021 Sb., která zrušila možnost přeměny ochranné výchovy na ústavní výchovu, a naopak</w:t>
      </w:r>
      <w:r w:rsidR="00B667C9">
        <w:rPr>
          <w:sz w:val="24"/>
          <w:szCs w:val="24"/>
          <w:lang w:eastAsia="x-none"/>
        </w:rPr>
        <w:t xml:space="preserve"> – v odůvodňovaném novelizačním bodě se tak </w:t>
      </w:r>
      <w:r>
        <w:rPr>
          <w:sz w:val="24"/>
          <w:szCs w:val="24"/>
          <w:lang w:eastAsia="x-none"/>
        </w:rPr>
        <w:t>ruší s tím související oprávnění ředitele zařízení podávat návrh na přeměnu ochranné výchovy v ústavní a naopak</w:t>
      </w:r>
      <w:r w:rsidR="00D20D3E">
        <w:rPr>
          <w:sz w:val="24"/>
          <w:szCs w:val="24"/>
          <w:lang w:eastAsia="x-none"/>
        </w:rPr>
        <w:t>, neboť po uvedené novele jde již o bezobsažné ustanovení</w:t>
      </w:r>
      <w:r>
        <w:rPr>
          <w:sz w:val="24"/>
          <w:szCs w:val="24"/>
          <w:lang w:eastAsia="x-none"/>
        </w:rPr>
        <w:t xml:space="preserve">. </w:t>
      </w:r>
    </w:p>
    <w:p w14:paraId="637DEA91" w14:textId="49F4AE02" w:rsidR="00CC3CF3" w:rsidRDefault="00B667C9" w:rsidP="000C0DEB">
      <w:pPr>
        <w:spacing w:before="120" w:after="0" w:line="240" w:lineRule="auto"/>
        <w:jc w:val="both"/>
        <w:rPr>
          <w:b/>
          <w:bCs/>
          <w:sz w:val="24"/>
          <w:szCs w:val="24"/>
        </w:rPr>
      </w:pPr>
      <w:r>
        <w:rPr>
          <w:b/>
          <w:bCs/>
          <w:sz w:val="24"/>
          <w:szCs w:val="24"/>
          <w:lang w:eastAsia="x-none"/>
        </w:rPr>
        <w:t xml:space="preserve">K bodu 3 [§ </w:t>
      </w:r>
      <w:r w:rsidR="004921E1">
        <w:rPr>
          <w:b/>
          <w:bCs/>
          <w:sz w:val="24"/>
          <w:szCs w:val="24"/>
        </w:rPr>
        <w:t>24</w:t>
      </w:r>
      <w:r w:rsidR="00D20D3E">
        <w:rPr>
          <w:b/>
          <w:bCs/>
          <w:sz w:val="24"/>
          <w:szCs w:val="24"/>
        </w:rPr>
        <w:t xml:space="preserve"> odst. 2 písm. e)</w:t>
      </w:r>
      <w:r>
        <w:rPr>
          <w:b/>
          <w:bCs/>
          <w:sz w:val="24"/>
          <w:szCs w:val="24"/>
          <w:lang w:eastAsia="x-none"/>
        </w:rPr>
        <w:t>]</w:t>
      </w:r>
    </w:p>
    <w:p w14:paraId="3C2773E3" w14:textId="0095628E" w:rsidR="00BD665F" w:rsidRDefault="004921E1" w:rsidP="000C0DEB">
      <w:pPr>
        <w:spacing w:before="120" w:after="0" w:line="240" w:lineRule="auto"/>
        <w:jc w:val="both"/>
        <w:rPr>
          <w:sz w:val="24"/>
          <w:szCs w:val="24"/>
        </w:rPr>
      </w:pPr>
      <w:r>
        <w:rPr>
          <w:sz w:val="24"/>
          <w:szCs w:val="24"/>
        </w:rPr>
        <w:t xml:space="preserve">Navržená změna reaguje na změnu terminologie v § 11 a 20 zákona č. 218/2003 Sb. (k tomu srov. odůvodnění k uvedeným ustanovením). </w:t>
      </w:r>
    </w:p>
    <w:p w14:paraId="7DF28FD0" w14:textId="5C356135" w:rsidR="00D20D3E" w:rsidRDefault="00B667C9" w:rsidP="000C0DEB">
      <w:pPr>
        <w:spacing w:before="120" w:after="0" w:line="240" w:lineRule="auto"/>
        <w:jc w:val="both"/>
        <w:rPr>
          <w:b/>
          <w:bCs/>
          <w:sz w:val="24"/>
          <w:szCs w:val="24"/>
        </w:rPr>
      </w:pPr>
      <w:r>
        <w:rPr>
          <w:b/>
          <w:bCs/>
          <w:sz w:val="24"/>
          <w:szCs w:val="24"/>
          <w:lang w:eastAsia="x-none"/>
        </w:rPr>
        <w:t>K bodu 4 (</w:t>
      </w:r>
      <w:r w:rsidR="00D20D3E">
        <w:rPr>
          <w:b/>
          <w:bCs/>
          <w:sz w:val="24"/>
          <w:szCs w:val="24"/>
        </w:rPr>
        <w:t>§ 25</w:t>
      </w:r>
      <w:r>
        <w:rPr>
          <w:b/>
          <w:bCs/>
          <w:sz w:val="24"/>
          <w:szCs w:val="24"/>
        </w:rPr>
        <w:t>)</w:t>
      </w:r>
    </w:p>
    <w:p w14:paraId="7504C56C" w14:textId="1BEDCA23" w:rsidR="00D20D3E" w:rsidRPr="00D20D3E" w:rsidRDefault="00D20D3E" w:rsidP="000C0DEB">
      <w:pPr>
        <w:spacing w:before="120" w:after="0" w:line="240" w:lineRule="auto"/>
        <w:jc w:val="both"/>
        <w:rPr>
          <w:sz w:val="24"/>
          <w:szCs w:val="24"/>
        </w:rPr>
      </w:pPr>
      <w:r>
        <w:rPr>
          <w:sz w:val="24"/>
          <w:szCs w:val="24"/>
        </w:rPr>
        <w:t>Jde o úpravu odkazu v návaznosti na vypuštění písmene i) z § 23 odst. 1.</w:t>
      </w:r>
    </w:p>
    <w:p w14:paraId="416955F1" w14:textId="77777777" w:rsidR="00D248C8" w:rsidRDefault="00D248C8" w:rsidP="000C0DEB">
      <w:pPr>
        <w:spacing w:before="120" w:after="0" w:line="240" w:lineRule="auto"/>
        <w:jc w:val="both"/>
        <w:rPr>
          <w:b/>
          <w:bCs/>
          <w:sz w:val="24"/>
          <w:szCs w:val="24"/>
        </w:rPr>
      </w:pPr>
    </w:p>
    <w:p w14:paraId="6653730C" w14:textId="418AFF23" w:rsidR="00CE77E0" w:rsidRDefault="00CE77E0" w:rsidP="000C0DEB">
      <w:pPr>
        <w:spacing w:before="120" w:after="0" w:line="240" w:lineRule="auto"/>
        <w:jc w:val="both"/>
        <w:rPr>
          <w:b/>
          <w:bCs/>
          <w:sz w:val="24"/>
          <w:szCs w:val="24"/>
        </w:rPr>
      </w:pPr>
      <w:r w:rsidRPr="00BD665F">
        <w:rPr>
          <w:b/>
          <w:bCs/>
          <w:sz w:val="24"/>
          <w:szCs w:val="24"/>
        </w:rPr>
        <w:t xml:space="preserve">K části </w:t>
      </w:r>
      <w:r w:rsidR="00C74753">
        <w:rPr>
          <w:b/>
          <w:bCs/>
          <w:sz w:val="24"/>
          <w:szCs w:val="24"/>
        </w:rPr>
        <w:t>šesté</w:t>
      </w:r>
      <w:r w:rsidRPr="00BD665F">
        <w:rPr>
          <w:b/>
          <w:bCs/>
          <w:sz w:val="24"/>
          <w:szCs w:val="24"/>
        </w:rPr>
        <w:t xml:space="preserve"> </w:t>
      </w:r>
      <w:r w:rsidRPr="00D20D3E">
        <w:rPr>
          <w:sz w:val="24"/>
          <w:szCs w:val="24"/>
        </w:rPr>
        <w:t>–</w:t>
      </w:r>
      <w:r w:rsidRPr="00BD665F">
        <w:rPr>
          <w:b/>
          <w:bCs/>
          <w:sz w:val="24"/>
          <w:szCs w:val="24"/>
        </w:rPr>
        <w:t xml:space="preserve"> změna </w:t>
      </w:r>
      <w:r w:rsidR="00B667C9">
        <w:rPr>
          <w:b/>
          <w:bCs/>
          <w:sz w:val="24"/>
          <w:szCs w:val="24"/>
        </w:rPr>
        <w:t xml:space="preserve">zákona o </w:t>
      </w:r>
      <w:r w:rsidRPr="00BD665F">
        <w:rPr>
          <w:b/>
          <w:bCs/>
          <w:sz w:val="24"/>
          <w:szCs w:val="24"/>
        </w:rPr>
        <w:t>vyšších soudních úřednících a vyšších úřednících státního zastupitelství a o změně souvisejících zákonů</w:t>
      </w:r>
    </w:p>
    <w:p w14:paraId="4B8C6947" w14:textId="26CCC9CA" w:rsidR="00CE77E0" w:rsidRDefault="00D20D3E" w:rsidP="000C0DEB">
      <w:pPr>
        <w:spacing w:before="120" w:after="0" w:line="240" w:lineRule="auto"/>
        <w:jc w:val="both"/>
        <w:rPr>
          <w:bCs/>
          <w:sz w:val="24"/>
          <w:szCs w:val="24"/>
        </w:rPr>
      </w:pPr>
      <w:r>
        <w:rPr>
          <w:sz w:val="24"/>
          <w:szCs w:val="24"/>
          <w:lang w:eastAsia="x-none"/>
        </w:rPr>
        <w:t xml:space="preserve">Stejně jako v zákoně o soudnictví ve věcech mládeže a v trestním řádu </w:t>
      </w:r>
      <w:r w:rsidR="008A7ECF">
        <w:rPr>
          <w:sz w:val="24"/>
          <w:szCs w:val="24"/>
          <w:lang w:eastAsia="x-none"/>
        </w:rPr>
        <w:t xml:space="preserve">se </w:t>
      </w:r>
      <w:r>
        <w:rPr>
          <w:sz w:val="24"/>
          <w:szCs w:val="24"/>
          <w:lang w:eastAsia="x-none"/>
        </w:rPr>
        <w:t xml:space="preserve">i v tomto předpisu </w:t>
      </w:r>
      <w:r w:rsidR="008A7ECF">
        <w:rPr>
          <w:sz w:val="24"/>
          <w:szCs w:val="24"/>
          <w:lang w:eastAsia="x-none"/>
        </w:rPr>
        <w:t>slaďuje ú</w:t>
      </w:r>
      <w:r w:rsidR="008A7ECF" w:rsidRPr="00CC3CF3">
        <w:rPr>
          <w:sz w:val="24"/>
          <w:szCs w:val="24"/>
          <w:lang w:eastAsia="x-none"/>
        </w:rPr>
        <w:t xml:space="preserve">prava </w:t>
      </w:r>
      <w:r w:rsidR="008A7ECF">
        <w:rPr>
          <w:sz w:val="24"/>
          <w:szCs w:val="24"/>
          <w:lang w:eastAsia="x-none"/>
        </w:rPr>
        <w:t xml:space="preserve">týkající se nákladů ustanoveného obhájce v trestním řízení s advokátním tarifem a doplňuje se, že obhájce má nárok </w:t>
      </w:r>
      <w:r w:rsidR="00B667C9">
        <w:rPr>
          <w:sz w:val="24"/>
          <w:szCs w:val="24"/>
          <w:lang w:eastAsia="x-none"/>
        </w:rPr>
        <w:t xml:space="preserve">i </w:t>
      </w:r>
      <w:r w:rsidR="008A7ECF">
        <w:rPr>
          <w:sz w:val="24"/>
          <w:szCs w:val="24"/>
          <w:lang w:eastAsia="x-none"/>
        </w:rPr>
        <w:t xml:space="preserve">na </w:t>
      </w:r>
      <w:r w:rsidR="008A7ECF" w:rsidRPr="00CC3CF3">
        <w:rPr>
          <w:bCs/>
          <w:sz w:val="24"/>
          <w:szCs w:val="24"/>
        </w:rPr>
        <w:t>náhradu za promeškaný čas</w:t>
      </w:r>
      <w:r w:rsidR="008A7ECF">
        <w:rPr>
          <w:bCs/>
          <w:sz w:val="24"/>
          <w:szCs w:val="24"/>
        </w:rPr>
        <w:t xml:space="preserve"> (§ 14 advokátního tarifu).</w:t>
      </w:r>
    </w:p>
    <w:p w14:paraId="301B98F2" w14:textId="59A31717" w:rsidR="00C93021" w:rsidRDefault="00C93021" w:rsidP="000C0DEB">
      <w:pPr>
        <w:spacing w:before="120" w:after="0" w:line="240" w:lineRule="auto"/>
        <w:jc w:val="both"/>
        <w:rPr>
          <w:bCs/>
          <w:sz w:val="24"/>
          <w:szCs w:val="24"/>
        </w:rPr>
      </w:pPr>
      <w:r>
        <w:rPr>
          <w:bCs/>
          <w:sz w:val="24"/>
          <w:szCs w:val="24"/>
        </w:rPr>
        <w:t xml:space="preserve">Kromě toho se doplňuje možnost pověřit vyššího úředníka státního zastupitelství také rozhodováním o odměně, náhradě hotových výdajů a náhradě za promeškaný čas právního zástupce dítěte mladšího 15 let. </w:t>
      </w:r>
    </w:p>
    <w:p w14:paraId="56053542" w14:textId="77777777" w:rsidR="00D248C8" w:rsidRDefault="00D248C8" w:rsidP="000C0DEB">
      <w:pPr>
        <w:spacing w:before="120" w:after="0" w:line="240" w:lineRule="auto"/>
        <w:jc w:val="both"/>
        <w:rPr>
          <w:b/>
          <w:sz w:val="24"/>
          <w:szCs w:val="24"/>
        </w:rPr>
      </w:pPr>
    </w:p>
    <w:p w14:paraId="2E3DC56F" w14:textId="321BAA7B" w:rsidR="000F3950" w:rsidRDefault="000F3950" w:rsidP="000C0DEB">
      <w:pPr>
        <w:spacing w:before="120" w:after="0" w:line="240" w:lineRule="auto"/>
        <w:jc w:val="both"/>
        <w:rPr>
          <w:b/>
          <w:sz w:val="24"/>
          <w:szCs w:val="24"/>
        </w:rPr>
      </w:pPr>
      <w:r>
        <w:rPr>
          <w:b/>
          <w:sz w:val="24"/>
          <w:szCs w:val="24"/>
        </w:rPr>
        <w:t xml:space="preserve">K části </w:t>
      </w:r>
      <w:r w:rsidR="00C74753">
        <w:rPr>
          <w:b/>
          <w:sz w:val="24"/>
          <w:szCs w:val="24"/>
        </w:rPr>
        <w:t>sedmé</w:t>
      </w:r>
      <w:r>
        <w:rPr>
          <w:b/>
          <w:sz w:val="24"/>
          <w:szCs w:val="24"/>
        </w:rPr>
        <w:t xml:space="preserve"> </w:t>
      </w:r>
      <w:r>
        <w:rPr>
          <w:bCs/>
          <w:sz w:val="24"/>
          <w:szCs w:val="24"/>
        </w:rPr>
        <w:t xml:space="preserve">– </w:t>
      </w:r>
      <w:r>
        <w:rPr>
          <w:b/>
          <w:sz w:val="24"/>
          <w:szCs w:val="24"/>
        </w:rPr>
        <w:t>účinnost</w:t>
      </w:r>
    </w:p>
    <w:p w14:paraId="32B0356E" w14:textId="721FCBBB" w:rsidR="000F3950" w:rsidRPr="000F3950" w:rsidRDefault="000F3950" w:rsidP="000C0DEB">
      <w:pPr>
        <w:spacing w:before="120" w:after="0" w:line="240" w:lineRule="auto"/>
        <w:jc w:val="both"/>
        <w:rPr>
          <w:bCs/>
          <w:sz w:val="24"/>
          <w:szCs w:val="24"/>
        </w:rPr>
      </w:pPr>
      <w:r>
        <w:rPr>
          <w:bCs/>
          <w:sz w:val="24"/>
          <w:szCs w:val="24"/>
        </w:rPr>
        <w:t xml:space="preserve">Datum nabytí účinnosti je stanoveno s ohledem na předpokládanou délku legislativního procesu. </w:t>
      </w:r>
    </w:p>
    <w:sectPr w:rsidR="000F3950" w:rsidRPr="000F395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29D3" w14:textId="77777777" w:rsidR="00CF31F2" w:rsidRDefault="00CF31F2" w:rsidP="00CC2EDE">
      <w:pPr>
        <w:spacing w:after="0" w:line="240" w:lineRule="auto"/>
      </w:pPr>
      <w:r>
        <w:separator/>
      </w:r>
    </w:p>
  </w:endnote>
  <w:endnote w:type="continuationSeparator" w:id="0">
    <w:p w14:paraId="1C232456" w14:textId="77777777" w:rsidR="00CF31F2" w:rsidRDefault="00CF31F2" w:rsidP="00C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30484"/>
      <w:docPartObj>
        <w:docPartGallery w:val="Page Numbers (Bottom of Page)"/>
        <w:docPartUnique/>
      </w:docPartObj>
    </w:sdtPr>
    <w:sdtEndPr>
      <w:rPr>
        <w:sz w:val="24"/>
        <w:szCs w:val="24"/>
      </w:rPr>
    </w:sdtEndPr>
    <w:sdtContent>
      <w:p w14:paraId="21885A83" w14:textId="77777777" w:rsidR="005D7191" w:rsidRPr="00591755" w:rsidRDefault="005D7191">
        <w:pPr>
          <w:pStyle w:val="Zpat"/>
          <w:jc w:val="center"/>
          <w:rPr>
            <w:sz w:val="24"/>
            <w:szCs w:val="24"/>
          </w:rPr>
        </w:pPr>
        <w:r w:rsidRPr="00591755">
          <w:rPr>
            <w:sz w:val="24"/>
            <w:szCs w:val="24"/>
          </w:rPr>
          <w:fldChar w:fldCharType="begin"/>
        </w:r>
        <w:r w:rsidRPr="00591755">
          <w:rPr>
            <w:sz w:val="24"/>
            <w:szCs w:val="24"/>
          </w:rPr>
          <w:instrText>PAGE   \* MERGEFORMAT</w:instrText>
        </w:r>
        <w:r w:rsidRPr="00591755">
          <w:rPr>
            <w:sz w:val="24"/>
            <w:szCs w:val="24"/>
          </w:rPr>
          <w:fldChar w:fldCharType="separate"/>
        </w:r>
        <w:r w:rsidR="002B559C" w:rsidRPr="00591755">
          <w:rPr>
            <w:noProof/>
            <w:sz w:val="24"/>
            <w:szCs w:val="24"/>
          </w:rPr>
          <w:t>6</w:t>
        </w:r>
        <w:r w:rsidRPr="00591755">
          <w:rPr>
            <w:sz w:val="24"/>
            <w:szCs w:val="24"/>
          </w:rPr>
          <w:fldChar w:fldCharType="end"/>
        </w:r>
      </w:p>
    </w:sdtContent>
  </w:sdt>
  <w:p w14:paraId="070507D2" w14:textId="77777777" w:rsidR="005D7191" w:rsidRDefault="005D71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0BDE7" w14:textId="77777777" w:rsidR="00CF31F2" w:rsidRDefault="00CF31F2" w:rsidP="00CC2EDE">
      <w:pPr>
        <w:spacing w:after="0" w:line="240" w:lineRule="auto"/>
      </w:pPr>
      <w:r>
        <w:separator/>
      </w:r>
    </w:p>
  </w:footnote>
  <w:footnote w:type="continuationSeparator" w:id="0">
    <w:p w14:paraId="73D53355" w14:textId="77777777" w:rsidR="00CF31F2" w:rsidRDefault="00CF31F2" w:rsidP="00CC2EDE">
      <w:pPr>
        <w:spacing w:after="0" w:line="240" w:lineRule="auto"/>
      </w:pPr>
      <w:r>
        <w:continuationSeparator/>
      </w:r>
    </w:p>
  </w:footnote>
  <w:footnote w:id="1">
    <w:p w14:paraId="26C9C8F6" w14:textId="38A78B77" w:rsidR="005D7191" w:rsidRPr="00F074B1" w:rsidRDefault="005D7191" w:rsidP="000C0DEB">
      <w:pPr>
        <w:pStyle w:val="Textpoznpodarou"/>
        <w:spacing w:before="120" w:after="0" w:line="240" w:lineRule="auto"/>
      </w:pPr>
      <w:r w:rsidRPr="00F074B1">
        <w:rPr>
          <w:rStyle w:val="Znakapoznpodarou"/>
        </w:rPr>
        <w:footnoteRef/>
      </w:r>
      <w:r w:rsidRPr="00F074B1">
        <w:t xml:space="preserve"> Evropská sociální charta byla publikována pod č. 14/2000 Sb. m. s. </w:t>
      </w:r>
    </w:p>
  </w:footnote>
  <w:footnote w:id="2">
    <w:p w14:paraId="262F546B" w14:textId="4AC46F39" w:rsidR="005D7191" w:rsidRDefault="005D7191" w:rsidP="000C0DEB">
      <w:pPr>
        <w:pStyle w:val="Textpoznpodarou"/>
        <w:spacing w:before="120" w:after="0" w:line="240" w:lineRule="auto"/>
        <w:jc w:val="both"/>
      </w:pPr>
      <w:r>
        <w:rPr>
          <w:rStyle w:val="Znakapoznpodarou"/>
        </w:rPr>
        <w:footnoteRef/>
      </w:r>
      <w:r w:rsidRPr="00941E66">
        <w:rPr>
          <w:i/>
        </w:rPr>
        <w:t xml:space="preserve">… do doby, než je prověřeno důvodné podezření, že pachatelem činu je dítě mladší </w:t>
      </w:r>
      <w:r w:rsidR="000702B6">
        <w:rPr>
          <w:i/>
        </w:rPr>
        <w:t>15</w:t>
      </w:r>
      <w:r w:rsidRPr="00941E66">
        <w:rPr>
          <w:i/>
        </w:rPr>
        <w:t xml:space="preserve"> let, nebo než vyjde najevo, že mladistvý, jenž je důvodně podezřelý z jeho spáchání, není trestně odpovědný, postupuje státní zástupce a</w:t>
      </w:r>
      <w:r w:rsidR="00D80AC5">
        <w:rPr>
          <w:i/>
        </w:rPr>
        <w:t> </w:t>
      </w:r>
      <w:r w:rsidRPr="00941E66">
        <w:rPr>
          <w:i/>
        </w:rPr>
        <w:t>policejní orgány při provádění příslušných úkonů podle procesních předpisů upravujících trestní řízení. V rámci tohoto řízení se však toliko shromažďují podklady. Tyto podklady pak může státní zastupitelství následně uplatnit při podání návrhu na zahájení řízení podle § 90 odst. 1 zákona</w:t>
      </w:r>
      <w:r w:rsidR="00E22E47">
        <w:rPr>
          <w:i/>
        </w:rPr>
        <w:t>…</w:t>
      </w:r>
      <w:r w:rsidRPr="00941E66">
        <w:rPr>
          <w:i/>
        </w:rPr>
        <w:t>o soudnictví ve věcech mládeže.</w:t>
      </w:r>
    </w:p>
  </w:footnote>
  <w:footnote w:id="3">
    <w:p w14:paraId="543FDE3B" w14:textId="2B045BEA" w:rsidR="005D7191" w:rsidRPr="00EF6120" w:rsidRDefault="005D7191" w:rsidP="000C0DEB">
      <w:pPr>
        <w:pStyle w:val="Textpoznpodarou"/>
        <w:spacing w:before="120" w:after="0" w:line="240" w:lineRule="auto"/>
        <w:jc w:val="both"/>
      </w:pPr>
      <w:r>
        <w:rPr>
          <w:rStyle w:val="Znakapoznpodarou"/>
        </w:rPr>
        <w:footnoteRef/>
      </w:r>
      <w:r>
        <w:t xml:space="preserve"> </w:t>
      </w:r>
      <w:r w:rsidR="003120D7">
        <w:t>Srov. u</w:t>
      </w:r>
      <w:r w:rsidRPr="00EF6120">
        <w:t>snesení Nejvyššího soudu ze dne 25. 4. 2</w:t>
      </w:r>
      <w:r>
        <w:t xml:space="preserve">018, sp. zn. 8 Tdo 335/2018-24: </w:t>
      </w:r>
      <w:r w:rsidRPr="00EF6120">
        <w:rPr>
          <w:i/>
        </w:rPr>
        <w:t>„z ustanovení § 158 odst. 5 věty druhé tr. ř. vyplývá povinnost policejního orgánu předem vyrozumět zákonného zástupce o podání vysvětlení nezletilého podle § 158 odst. 3 písm. a) tr. ř. Logickým důsledkem splnění povinnosti policejního orgánu je nejen vyrozumět zákonného zástupce o tom, že od nezletilého bude požadováno vysvětlení, ale také mu umožnit, aby byl podání vysvětlení přítomen. Výjimečně lze přítomnost zákonnému zástupci odepřít, ale takové opatření musí být založeno na objektivním posouzení konkrétní situace a podloženo vážnými důvody (např. obavou nezletilého z</w:t>
      </w:r>
      <w:r w:rsidR="000C0DEB">
        <w:rPr>
          <w:i/>
        </w:rPr>
        <w:t> </w:t>
      </w:r>
      <w:r w:rsidRPr="00EF6120">
        <w:rPr>
          <w:i/>
        </w:rPr>
        <w:t>reakce zákonného zástupce, podezřením, že rodič navádí nezletilého k protiprávnímu jednání</w:t>
      </w:r>
      <w:r>
        <w:rPr>
          <w:i/>
        </w:rPr>
        <w:t>“</w:t>
      </w:r>
      <w:r>
        <w:t>.</w:t>
      </w:r>
    </w:p>
  </w:footnote>
  <w:footnote w:id="4">
    <w:p w14:paraId="42C09773" w14:textId="4E950206" w:rsidR="005D7191" w:rsidRDefault="005D7191" w:rsidP="000C0DEB">
      <w:pPr>
        <w:pStyle w:val="Textpoznpodarou"/>
        <w:spacing w:before="120" w:after="0" w:line="240" w:lineRule="auto"/>
        <w:jc w:val="both"/>
      </w:pPr>
      <w:r>
        <w:rPr>
          <w:rStyle w:val="Znakapoznpodarou"/>
        </w:rPr>
        <w:footnoteRef/>
      </w:r>
      <w:r>
        <w:t xml:space="preserve"> U</w:t>
      </w:r>
      <w:r w:rsidRPr="00462F7C">
        <w:t>snesení Nejvyššího soudu ze dne 25. 4. 2018, sp. zn. 8 Tdo 335/2018-24</w:t>
      </w:r>
      <w:r>
        <w:t>, kde je rovněž výslovně uvedeno, že</w:t>
      </w:r>
      <w:r w:rsidR="000C0DEB">
        <w:t> </w:t>
      </w:r>
      <w:r w:rsidRPr="00462F7C">
        <w:rPr>
          <w:i/>
        </w:rPr>
        <w:t>„uvedené platí také pro státní zástupce, kteří by měli před podáním návrhu dle § 90 odst. 1 z.s.m. posoudit jednak naplnění všech zákonných znaků provinění, jednak škodlivost a závažnost činu a v neposlední řadě též charakter osoby, její pohnutky a způsob provedení činu.“</w:t>
      </w:r>
      <w:r>
        <w:t>.</w:t>
      </w:r>
    </w:p>
  </w:footnote>
  <w:footnote w:id="5">
    <w:p w14:paraId="4F60A7F8" w14:textId="77777777" w:rsidR="00C63D52" w:rsidRPr="009D71DB" w:rsidRDefault="00C63D52" w:rsidP="00C63D52">
      <w:pPr>
        <w:pStyle w:val="Textpoznpodarou"/>
        <w:spacing w:before="120" w:after="0" w:line="240" w:lineRule="auto"/>
        <w:jc w:val="both"/>
      </w:pPr>
      <w:r>
        <w:rPr>
          <w:rStyle w:val="Znakapoznpodarou"/>
        </w:rPr>
        <w:footnoteRef/>
      </w:r>
      <w:r>
        <w:t xml:space="preserve"> </w:t>
      </w:r>
      <w:r w:rsidRPr="009D71DB">
        <w:rPr>
          <w:i/>
          <w:iCs/>
          <w:color w:val="000000"/>
          <w:shd w:val="clear" w:color="auto" w:fill="FFFFFF"/>
        </w:rPr>
        <w:t>Šámal, P., Válková, H., Sotolář, A., Hrušáková, M., Šámalová:</w:t>
      </w:r>
      <w:r w:rsidRPr="009D71DB">
        <w:rPr>
          <w:color w:val="000000"/>
          <w:shd w:val="clear" w:color="auto" w:fill="FFFFFF"/>
        </w:rPr>
        <w:t> Zákon o soudnictví ve věcech mládeže, 3. vydání. Praha: 2011, 988 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0401609"/>
    <w:multiLevelType w:val="hybridMultilevel"/>
    <w:tmpl w:val="40FA27B8"/>
    <w:lvl w:ilvl="0" w:tplc="191EF506">
      <w:start w:val="1"/>
      <w:numFmt w:val="lowerLetter"/>
      <w:lvlText w:val="%1)"/>
      <w:lvlJc w:val="left"/>
      <w:pPr>
        <w:ind w:left="1440" w:hanging="360"/>
      </w:pPr>
      <w:rPr>
        <w:rFonts w:hint="default"/>
        <w:b/>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13F4F60"/>
    <w:multiLevelType w:val="hybridMultilevel"/>
    <w:tmpl w:val="C7662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454858"/>
    <w:multiLevelType w:val="hybridMultilevel"/>
    <w:tmpl w:val="29F27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A0BB8"/>
    <w:multiLevelType w:val="hybridMultilevel"/>
    <w:tmpl w:val="F30801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EB4777"/>
    <w:multiLevelType w:val="hybridMultilevel"/>
    <w:tmpl w:val="8D625A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F662DD"/>
    <w:multiLevelType w:val="hybridMultilevel"/>
    <w:tmpl w:val="2C04F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784A19"/>
    <w:multiLevelType w:val="hybridMultilevel"/>
    <w:tmpl w:val="CBD2C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20F5369"/>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227CF8"/>
    <w:multiLevelType w:val="hybridMultilevel"/>
    <w:tmpl w:val="09E04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C7278A"/>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CB117C"/>
    <w:multiLevelType w:val="hybridMultilevel"/>
    <w:tmpl w:val="CA52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5975E4"/>
    <w:multiLevelType w:val="hybridMultilevel"/>
    <w:tmpl w:val="46242F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1421666"/>
    <w:multiLevelType w:val="hybridMultilevel"/>
    <w:tmpl w:val="F5766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347CE0"/>
    <w:multiLevelType w:val="hybridMultilevel"/>
    <w:tmpl w:val="E8B62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091C81"/>
    <w:multiLevelType w:val="hybridMultilevel"/>
    <w:tmpl w:val="1DC0B554"/>
    <w:lvl w:ilvl="0" w:tplc="87D6B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D518D8"/>
    <w:multiLevelType w:val="hybridMultilevel"/>
    <w:tmpl w:val="7F36D5B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EE1643"/>
    <w:multiLevelType w:val="hybridMultilevel"/>
    <w:tmpl w:val="79D45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8646686">
    <w:abstractNumId w:val="6"/>
  </w:num>
  <w:num w:numId="2" w16cid:durableId="895048444">
    <w:abstractNumId w:val="5"/>
  </w:num>
  <w:num w:numId="3" w16cid:durableId="1949503836">
    <w:abstractNumId w:val="15"/>
  </w:num>
  <w:num w:numId="4" w16cid:durableId="1487278313">
    <w:abstractNumId w:val="1"/>
  </w:num>
  <w:num w:numId="5" w16cid:durableId="525211905">
    <w:abstractNumId w:val="14"/>
  </w:num>
  <w:num w:numId="6" w16cid:durableId="94638258">
    <w:abstractNumId w:val="3"/>
  </w:num>
  <w:num w:numId="7" w16cid:durableId="955404886">
    <w:abstractNumId w:val="12"/>
  </w:num>
  <w:num w:numId="8" w16cid:durableId="1877159071">
    <w:abstractNumId w:val="10"/>
  </w:num>
  <w:num w:numId="9" w16cid:durableId="1832871408">
    <w:abstractNumId w:val="8"/>
  </w:num>
  <w:num w:numId="10" w16cid:durableId="945113655">
    <w:abstractNumId w:val="0"/>
  </w:num>
  <w:num w:numId="11" w16cid:durableId="2009215462">
    <w:abstractNumId w:val="13"/>
  </w:num>
  <w:num w:numId="12" w16cid:durableId="2107651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303728">
    <w:abstractNumId w:val="16"/>
  </w:num>
  <w:num w:numId="14" w16cid:durableId="824005489">
    <w:abstractNumId w:val="2"/>
  </w:num>
  <w:num w:numId="15" w16cid:durableId="1469859958">
    <w:abstractNumId w:val="11"/>
  </w:num>
  <w:num w:numId="16" w16cid:durableId="1672836598">
    <w:abstractNumId w:val="7"/>
  </w:num>
  <w:num w:numId="17" w16cid:durableId="944190792">
    <w:abstractNumId w:val="17"/>
  </w:num>
  <w:num w:numId="18" w16cid:durableId="121414924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98"/>
    <w:rsid w:val="000004A2"/>
    <w:rsid w:val="00002B0D"/>
    <w:rsid w:val="0001142E"/>
    <w:rsid w:val="000147C8"/>
    <w:rsid w:val="00014D96"/>
    <w:rsid w:val="000153B6"/>
    <w:rsid w:val="000209DB"/>
    <w:rsid w:val="00022275"/>
    <w:rsid w:val="00023112"/>
    <w:rsid w:val="000246FF"/>
    <w:rsid w:val="00027289"/>
    <w:rsid w:val="00031010"/>
    <w:rsid w:val="000316A9"/>
    <w:rsid w:val="000338E9"/>
    <w:rsid w:val="00035158"/>
    <w:rsid w:val="00035557"/>
    <w:rsid w:val="000374E5"/>
    <w:rsid w:val="00043F2B"/>
    <w:rsid w:val="0004428E"/>
    <w:rsid w:val="000468D3"/>
    <w:rsid w:val="00050C7E"/>
    <w:rsid w:val="00050D22"/>
    <w:rsid w:val="00055F42"/>
    <w:rsid w:val="00056F60"/>
    <w:rsid w:val="00061E8B"/>
    <w:rsid w:val="00062863"/>
    <w:rsid w:val="00062EEE"/>
    <w:rsid w:val="00062FF8"/>
    <w:rsid w:val="00065706"/>
    <w:rsid w:val="000701A5"/>
    <w:rsid w:val="000702B6"/>
    <w:rsid w:val="00070C4A"/>
    <w:rsid w:val="000711DC"/>
    <w:rsid w:val="00072019"/>
    <w:rsid w:val="000757D9"/>
    <w:rsid w:val="0007586C"/>
    <w:rsid w:val="000773FB"/>
    <w:rsid w:val="00077F2D"/>
    <w:rsid w:val="0008693F"/>
    <w:rsid w:val="0008741C"/>
    <w:rsid w:val="00090288"/>
    <w:rsid w:val="00093C00"/>
    <w:rsid w:val="00094850"/>
    <w:rsid w:val="00097127"/>
    <w:rsid w:val="000A144C"/>
    <w:rsid w:val="000A3C7C"/>
    <w:rsid w:val="000A40CC"/>
    <w:rsid w:val="000A5CC2"/>
    <w:rsid w:val="000B0910"/>
    <w:rsid w:val="000B39EF"/>
    <w:rsid w:val="000C0DEB"/>
    <w:rsid w:val="000C1313"/>
    <w:rsid w:val="000C1B33"/>
    <w:rsid w:val="000C4ED9"/>
    <w:rsid w:val="000C5098"/>
    <w:rsid w:val="000C629F"/>
    <w:rsid w:val="000C712D"/>
    <w:rsid w:val="000D3DA0"/>
    <w:rsid w:val="000D68C5"/>
    <w:rsid w:val="000E04B0"/>
    <w:rsid w:val="000E072F"/>
    <w:rsid w:val="000E07DF"/>
    <w:rsid w:val="000E2192"/>
    <w:rsid w:val="000E29E9"/>
    <w:rsid w:val="000E3056"/>
    <w:rsid w:val="000E3676"/>
    <w:rsid w:val="000E5105"/>
    <w:rsid w:val="000E5C27"/>
    <w:rsid w:val="000E6F4C"/>
    <w:rsid w:val="000F3950"/>
    <w:rsid w:val="000F4335"/>
    <w:rsid w:val="0010055E"/>
    <w:rsid w:val="00100711"/>
    <w:rsid w:val="00103642"/>
    <w:rsid w:val="00104ABF"/>
    <w:rsid w:val="001075AB"/>
    <w:rsid w:val="00107CB0"/>
    <w:rsid w:val="0011147B"/>
    <w:rsid w:val="00112CE7"/>
    <w:rsid w:val="00113E4C"/>
    <w:rsid w:val="00115E4A"/>
    <w:rsid w:val="00116E7A"/>
    <w:rsid w:val="001204D8"/>
    <w:rsid w:val="001217E5"/>
    <w:rsid w:val="001238D5"/>
    <w:rsid w:val="00123C13"/>
    <w:rsid w:val="00127E64"/>
    <w:rsid w:val="0013680C"/>
    <w:rsid w:val="00137793"/>
    <w:rsid w:val="00137B06"/>
    <w:rsid w:val="0014034D"/>
    <w:rsid w:val="00145BE8"/>
    <w:rsid w:val="00152214"/>
    <w:rsid w:val="00152302"/>
    <w:rsid w:val="00152CE6"/>
    <w:rsid w:val="0015352C"/>
    <w:rsid w:val="00161620"/>
    <w:rsid w:val="00161C0A"/>
    <w:rsid w:val="00162192"/>
    <w:rsid w:val="00164B3F"/>
    <w:rsid w:val="00172512"/>
    <w:rsid w:val="0017259A"/>
    <w:rsid w:val="00173EDD"/>
    <w:rsid w:val="00174C8D"/>
    <w:rsid w:val="00175036"/>
    <w:rsid w:val="001778FC"/>
    <w:rsid w:val="00180E59"/>
    <w:rsid w:val="001810B8"/>
    <w:rsid w:val="00181D2B"/>
    <w:rsid w:val="00185A58"/>
    <w:rsid w:val="001867D4"/>
    <w:rsid w:val="0018721A"/>
    <w:rsid w:val="001874DA"/>
    <w:rsid w:val="00193526"/>
    <w:rsid w:val="00193CF7"/>
    <w:rsid w:val="0019445C"/>
    <w:rsid w:val="00195587"/>
    <w:rsid w:val="00197720"/>
    <w:rsid w:val="0019786D"/>
    <w:rsid w:val="001A06C9"/>
    <w:rsid w:val="001A0A21"/>
    <w:rsid w:val="001A4934"/>
    <w:rsid w:val="001A54A1"/>
    <w:rsid w:val="001A6C0D"/>
    <w:rsid w:val="001A7E11"/>
    <w:rsid w:val="001B6236"/>
    <w:rsid w:val="001B63BB"/>
    <w:rsid w:val="001D061E"/>
    <w:rsid w:val="001D1A01"/>
    <w:rsid w:val="001D440F"/>
    <w:rsid w:val="001D5939"/>
    <w:rsid w:val="001D7791"/>
    <w:rsid w:val="001E1290"/>
    <w:rsid w:val="001E6E93"/>
    <w:rsid w:val="001F03AB"/>
    <w:rsid w:val="001F23B5"/>
    <w:rsid w:val="001F3614"/>
    <w:rsid w:val="001F4170"/>
    <w:rsid w:val="002040BD"/>
    <w:rsid w:val="002050D2"/>
    <w:rsid w:val="00206D51"/>
    <w:rsid w:val="002101D2"/>
    <w:rsid w:val="00211391"/>
    <w:rsid w:val="0021249C"/>
    <w:rsid w:val="00213D22"/>
    <w:rsid w:val="002147B1"/>
    <w:rsid w:val="00214D87"/>
    <w:rsid w:val="002173F1"/>
    <w:rsid w:val="00224D08"/>
    <w:rsid w:val="00225E0B"/>
    <w:rsid w:val="00225F1D"/>
    <w:rsid w:val="00226129"/>
    <w:rsid w:val="00237951"/>
    <w:rsid w:val="00237C6C"/>
    <w:rsid w:val="00242DD8"/>
    <w:rsid w:val="002475A4"/>
    <w:rsid w:val="00247D83"/>
    <w:rsid w:val="00250F87"/>
    <w:rsid w:val="00252855"/>
    <w:rsid w:val="00253B05"/>
    <w:rsid w:val="002577A8"/>
    <w:rsid w:val="00260B24"/>
    <w:rsid w:val="00260B8C"/>
    <w:rsid w:val="0026198E"/>
    <w:rsid w:val="002645ED"/>
    <w:rsid w:val="00264716"/>
    <w:rsid w:val="00266064"/>
    <w:rsid w:val="00267153"/>
    <w:rsid w:val="00270460"/>
    <w:rsid w:val="0027363A"/>
    <w:rsid w:val="002737A3"/>
    <w:rsid w:val="002766D8"/>
    <w:rsid w:val="0028051D"/>
    <w:rsid w:val="00283C22"/>
    <w:rsid w:val="00284847"/>
    <w:rsid w:val="00285B7D"/>
    <w:rsid w:val="00285FF2"/>
    <w:rsid w:val="002926FC"/>
    <w:rsid w:val="00294743"/>
    <w:rsid w:val="002A3AD7"/>
    <w:rsid w:val="002A7BFF"/>
    <w:rsid w:val="002B0136"/>
    <w:rsid w:val="002B07F5"/>
    <w:rsid w:val="002B21BA"/>
    <w:rsid w:val="002B43F8"/>
    <w:rsid w:val="002B4675"/>
    <w:rsid w:val="002B559C"/>
    <w:rsid w:val="002B5F7B"/>
    <w:rsid w:val="002C11EB"/>
    <w:rsid w:val="002C27B7"/>
    <w:rsid w:val="002C2F93"/>
    <w:rsid w:val="002C6B08"/>
    <w:rsid w:val="002C6D4D"/>
    <w:rsid w:val="002D08B6"/>
    <w:rsid w:val="002D1571"/>
    <w:rsid w:val="002D3DFC"/>
    <w:rsid w:val="002D609F"/>
    <w:rsid w:val="002D7D8A"/>
    <w:rsid w:val="002E2822"/>
    <w:rsid w:val="002E3BA2"/>
    <w:rsid w:val="002E620B"/>
    <w:rsid w:val="002E65B6"/>
    <w:rsid w:val="002E77C0"/>
    <w:rsid w:val="002F0859"/>
    <w:rsid w:val="002F0F0D"/>
    <w:rsid w:val="002F273C"/>
    <w:rsid w:val="002F3DD6"/>
    <w:rsid w:val="002F5729"/>
    <w:rsid w:val="002F6A76"/>
    <w:rsid w:val="003003CC"/>
    <w:rsid w:val="00302FA1"/>
    <w:rsid w:val="00303A18"/>
    <w:rsid w:val="003040FC"/>
    <w:rsid w:val="00310174"/>
    <w:rsid w:val="003106AD"/>
    <w:rsid w:val="00310D87"/>
    <w:rsid w:val="003120D7"/>
    <w:rsid w:val="00312B4D"/>
    <w:rsid w:val="00312D93"/>
    <w:rsid w:val="003143A8"/>
    <w:rsid w:val="0031742B"/>
    <w:rsid w:val="003212BE"/>
    <w:rsid w:val="003220D4"/>
    <w:rsid w:val="00322A4C"/>
    <w:rsid w:val="003233C8"/>
    <w:rsid w:val="0032390F"/>
    <w:rsid w:val="00324862"/>
    <w:rsid w:val="00331D14"/>
    <w:rsid w:val="00334E7C"/>
    <w:rsid w:val="00336241"/>
    <w:rsid w:val="00341FC1"/>
    <w:rsid w:val="00343ABB"/>
    <w:rsid w:val="0034496F"/>
    <w:rsid w:val="00346BE7"/>
    <w:rsid w:val="00347F8D"/>
    <w:rsid w:val="0035042C"/>
    <w:rsid w:val="0035048C"/>
    <w:rsid w:val="00353E49"/>
    <w:rsid w:val="00354D8B"/>
    <w:rsid w:val="0035653A"/>
    <w:rsid w:val="00360F65"/>
    <w:rsid w:val="00362DD5"/>
    <w:rsid w:val="00363377"/>
    <w:rsid w:val="00364A36"/>
    <w:rsid w:val="0036677D"/>
    <w:rsid w:val="00367383"/>
    <w:rsid w:val="0037038F"/>
    <w:rsid w:val="0037218F"/>
    <w:rsid w:val="00374963"/>
    <w:rsid w:val="003749BF"/>
    <w:rsid w:val="003758DA"/>
    <w:rsid w:val="00376C54"/>
    <w:rsid w:val="00381954"/>
    <w:rsid w:val="00385B71"/>
    <w:rsid w:val="0038702C"/>
    <w:rsid w:val="003871A3"/>
    <w:rsid w:val="003936B0"/>
    <w:rsid w:val="00395C6B"/>
    <w:rsid w:val="003A242E"/>
    <w:rsid w:val="003A27D0"/>
    <w:rsid w:val="003A7DDE"/>
    <w:rsid w:val="003C26C4"/>
    <w:rsid w:val="003C3F22"/>
    <w:rsid w:val="003C7E1A"/>
    <w:rsid w:val="003D2823"/>
    <w:rsid w:val="003D283C"/>
    <w:rsid w:val="003D75E7"/>
    <w:rsid w:val="003E0234"/>
    <w:rsid w:val="003E043E"/>
    <w:rsid w:val="003E08EC"/>
    <w:rsid w:val="003E1DCB"/>
    <w:rsid w:val="003E24A8"/>
    <w:rsid w:val="003E4920"/>
    <w:rsid w:val="003F2303"/>
    <w:rsid w:val="003F2C4F"/>
    <w:rsid w:val="003F2D29"/>
    <w:rsid w:val="003F4641"/>
    <w:rsid w:val="003F6C69"/>
    <w:rsid w:val="004004A2"/>
    <w:rsid w:val="004008B3"/>
    <w:rsid w:val="00402574"/>
    <w:rsid w:val="004037F1"/>
    <w:rsid w:val="00404791"/>
    <w:rsid w:val="004100E6"/>
    <w:rsid w:val="00410192"/>
    <w:rsid w:val="0041087D"/>
    <w:rsid w:val="00412AAB"/>
    <w:rsid w:val="00412C99"/>
    <w:rsid w:val="00412FA9"/>
    <w:rsid w:val="004132F1"/>
    <w:rsid w:val="004147FC"/>
    <w:rsid w:val="004158F7"/>
    <w:rsid w:val="00421AE4"/>
    <w:rsid w:val="00423E01"/>
    <w:rsid w:val="00430169"/>
    <w:rsid w:val="004305E0"/>
    <w:rsid w:val="00430D04"/>
    <w:rsid w:val="00432560"/>
    <w:rsid w:val="00433AA1"/>
    <w:rsid w:val="00433F3B"/>
    <w:rsid w:val="00437FB5"/>
    <w:rsid w:val="00445917"/>
    <w:rsid w:val="00445E5D"/>
    <w:rsid w:val="004506CF"/>
    <w:rsid w:val="00450A80"/>
    <w:rsid w:val="00451FD8"/>
    <w:rsid w:val="004548B4"/>
    <w:rsid w:val="0046061A"/>
    <w:rsid w:val="00462F7C"/>
    <w:rsid w:val="00465F82"/>
    <w:rsid w:val="004662B3"/>
    <w:rsid w:val="004719F3"/>
    <w:rsid w:val="00471DFB"/>
    <w:rsid w:val="0047264E"/>
    <w:rsid w:val="004746B5"/>
    <w:rsid w:val="004747D1"/>
    <w:rsid w:val="00476E52"/>
    <w:rsid w:val="004773A1"/>
    <w:rsid w:val="00480FA9"/>
    <w:rsid w:val="004820F5"/>
    <w:rsid w:val="004840DE"/>
    <w:rsid w:val="00485D10"/>
    <w:rsid w:val="00486684"/>
    <w:rsid w:val="00490F88"/>
    <w:rsid w:val="0049213F"/>
    <w:rsid w:val="004921E1"/>
    <w:rsid w:val="004936C8"/>
    <w:rsid w:val="004949C2"/>
    <w:rsid w:val="00497B34"/>
    <w:rsid w:val="004A03AC"/>
    <w:rsid w:val="004A1557"/>
    <w:rsid w:val="004A444A"/>
    <w:rsid w:val="004A4B17"/>
    <w:rsid w:val="004A6458"/>
    <w:rsid w:val="004A7FD2"/>
    <w:rsid w:val="004B08FD"/>
    <w:rsid w:val="004B25C8"/>
    <w:rsid w:val="004B7F63"/>
    <w:rsid w:val="004C1161"/>
    <w:rsid w:val="004C1AE7"/>
    <w:rsid w:val="004C25A5"/>
    <w:rsid w:val="004C44CF"/>
    <w:rsid w:val="004C61B1"/>
    <w:rsid w:val="004C6C27"/>
    <w:rsid w:val="004C7C60"/>
    <w:rsid w:val="004D22AC"/>
    <w:rsid w:val="004D3242"/>
    <w:rsid w:val="004D52F7"/>
    <w:rsid w:val="004D6937"/>
    <w:rsid w:val="004E1D7F"/>
    <w:rsid w:val="004E6013"/>
    <w:rsid w:val="004F050E"/>
    <w:rsid w:val="004F1694"/>
    <w:rsid w:val="004F68BC"/>
    <w:rsid w:val="00501AE3"/>
    <w:rsid w:val="005044BD"/>
    <w:rsid w:val="00507571"/>
    <w:rsid w:val="00510A8A"/>
    <w:rsid w:val="00510BCB"/>
    <w:rsid w:val="00510CEA"/>
    <w:rsid w:val="00511149"/>
    <w:rsid w:val="00511CDA"/>
    <w:rsid w:val="00511F5D"/>
    <w:rsid w:val="005137B5"/>
    <w:rsid w:val="005148A8"/>
    <w:rsid w:val="005161F5"/>
    <w:rsid w:val="00516FF2"/>
    <w:rsid w:val="00517111"/>
    <w:rsid w:val="00517419"/>
    <w:rsid w:val="00517F5A"/>
    <w:rsid w:val="00520713"/>
    <w:rsid w:val="00521552"/>
    <w:rsid w:val="00524AE7"/>
    <w:rsid w:val="00525FDE"/>
    <w:rsid w:val="00526D73"/>
    <w:rsid w:val="00531359"/>
    <w:rsid w:val="0053321E"/>
    <w:rsid w:val="005357E9"/>
    <w:rsid w:val="00537BB3"/>
    <w:rsid w:val="00545114"/>
    <w:rsid w:val="0054640E"/>
    <w:rsid w:val="005514BF"/>
    <w:rsid w:val="00554CAC"/>
    <w:rsid w:val="005600E7"/>
    <w:rsid w:val="00560861"/>
    <w:rsid w:val="0056298E"/>
    <w:rsid w:val="0056339D"/>
    <w:rsid w:val="00566474"/>
    <w:rsid w:val="0057134C"/>
    <w:rsid w:val="00572823"/>
    <w:rsid w:val="00573BB4"/>
    <w:rsid w:val="00574FDE"/>
    <w:rsid w:val="00575D53"/>
    <w:rsid w:val="00581CB7"/>
    <w:rsid w:val="00583B6B"/>
    <w:rsid w:val="00583D52"/>
    <w:rsid w:val="00584426"/>
    <w:rsid w:val="00585A68"/>
    <w:rsid w:val="0059012B"/>
    <w:rsid w:val="005906F5"/>
    <w:rsid w:val="00591562"/>
    <w:rsid w:val="00591755"/>
    <w:rsid w:val="00594A43"/>
    <w:rsid w:val="00596604"/>
    <w:rsid w:val="005A14B8"/>
    <w:rsid w:val="005A5BA0"/>
    <w:rsid w:val="005A7A21"/>
    <w:rsid w:val="005B0EC9"/>
    <w:rsid w:val="005B1A98"/>
    <w:rsid w:val="005B2BDE"/>
    <w:rsid w:val="005B3942"/>
    <w:rsid w:val="005C6776"/>
    <w:rsid w:val="005C6D9F"/>
    <w:rsid w:val="005C707F"/>
    <w:rsid w:val="005C779B"/>
    <w:rsid w:val="005D66DC"/>
    <w:rsid w:val="005D7191"/>
    <w:rsid w:val="005D79D5"/>
    <w:rsid w:val="005E2073"/>
    <w:rsid w:val="005E2649"/>
    <w:rsid w:val="005E64DB"/>
    <w:rsid w:val="005F1084"/>
    <w:rsid w:val="005F12E7"/>
    <w:rsid w:val="005F1D44"/>
    <w:rsid w:val="005F6744"/>
    <w:rsid w:val="005F709C"/>
    <w:rsid w:val="0060037C"/>
    <w:rsid w:val="00601BB9"/>
    <w:rsid w:val="00602DB2"/>
    <w:rsid w:val="0060589C"/>
    <w:rsid w:val="006100CC"/>
    <w:rsid w:val="006105C7"/>
    <w:rsid w:val="00610617"/>
    <w:rsid w:val="00616926"/>
    <w:rsid w:val="0062178D"/>
    <w:rsid w:val="006218ED"/>
    <w:rsid w:val="00621CCF"/>
    <w:rsid w:val="006272DE"/>
    <w:rsid w:val="006300C8"/>
    <w:rsid w:val="00633F30"/>
    <w:rsid w:val="006372E2"/>
    <w:rsid w:val="0063788A"/>
    <w:rsid w:val="00645510"/>
    <w:rsid w:val="006458AD"/>
    <w:rsid w:val="00647811"/>
    <w:rsid w:val="0065448B"/>
    <w:rsid w:val="00656084"/>
    <w:rsid w:val="00657A96"/>
    <w:rsid w:val="00661694"/>
    <w:rsid w:val="0066619D"/>
    <w:rsid w:val="006704C8"/>
    <w:rsid w:val="00673E7A"/>
    <w:rsid w:val="006742EF"/>
    <w:rsid w:val="006760AC"/>
    <w:rsid w:val="00676782"/>
    <w:rsid w:val="006775F3"/>
    <w:rsid w:val="00680F6E"/>
    <w:rsid w:val="00684054"/>
    <w:rsid w:val="00686935"/>
    <w:rsid w:val="00687284"/>
    <w:rsid w:val="0069005A"/>
    <w:rsid w:val="00690C99"/>
    <w:rsid w:val="00693828"/>
    <w:rsid w:val="0069619E"/>
    <w:rsid w:val="006A318B"/>
    <w:rsid w:val="006B2CFC"/>
    <w:rsid w:val="006B6038"/>
    <w:rsid w:val="006C1262"/>
    <w:rsid w:val="006C128C"/>
    <w:rsid w:val="006C3EB2"/>
    <w:rsid w:val="006C3F16"/>
    <w:rsid w:val="006C50AC"/>
    <w:rsid w:val="006D05E5"/>
    <w:rsid w:val="006D4C10"/>
    <w:rsid w:val="006D5246"/>
    <w:rsid w:val="006D5AFF"/>
    <w:rsid w:val="006D5BE8"/>
    <w:rsid w:val="006D73AE"/>
    <w:rsid w:val="006E558D"/>
    <w:rsid w:val="006E778D"/>
    <w:rsid w:val="006E7971"/>
    <w:rsid w:val="006F0547"/>
    <w:rsid w:val="006F1951"/>
    <w:rsid w:val="006F3E37"/>
    <w:rsid w:val="006F60C7"/>
    <w:rsid w:val="00703F1F"/>
    <w:rsid w:val="0070589D"/>
    <w:rsid w:val="00711B5E"/>
    <w:rsid w:val="00713FC6"/>
    <w:rsid w:val="00715210"/>
    <w:rsid w:val="00720D76"/>
    <w:rsid w:val="0072300B"/>
    <w:rsid w:val="00723231"/>
    <w:rsid w:val="00723951"/>
    <w:rsid w:val="00725D25"/>
    <w:rsid w:val="00734200"/>
    <w:rsid w:val="0073466B"/>
    <w:rsid w:val="007346C0"/>
    <w:rsid w:val="00735AA2"/>
    <w:rsid w:val="0074196C"/>
    <w:rsid w:val="007435EF"/>
    <w:rsid w:val="007458D2"/>
    <w:rsid w:val="007566ED"/>
    <w:rsid w:val="007568E7"/>
    <w:rsid w:val="00760339"/>
    <w:rsid w:val="007648ED"/>
    <w:rsid w:val="00765A42"/>
    <w:rsid w:val="0076718A"/>
    <w:rsid w:val="00767B94"/>
    <w:rsid w:val="00770E57"/>
    <w:rsid w:val="00772370"/>
    <w:rsid w:val="00773F9C"/>
    <w:rsid w:val="007770AE"/>
    <w:rsid w:val="00780160"/>
    <w:rsid w:val="00782D10"/>
    <w:rsid w:val="0078358D"/>
    <w:rsid w:val="00783844"/>
    <w:rsid w:val="007841DC"/>
    <w:rsid w:val="00784FDF"/>
    <w:rsid w:val="0078585C"/>
    <w:rsid w:val="00787D66"/>
    <w:rsid w:val="00790E9E"/>
    <w:rsid w:val="007922A2"/>
    <w:rsid w:val="007928EC"/>
    <w:rsid w:val="007940EA"/>
    <w:rsid w:val="007953FD"/>
    <w:rsid w:val="007A1BEE"/>
    <w:rsid w:val="007A2007"/>
    <w:rsid w:val="007A2E96"/>
    <w:rsid w:val="007A37A3"/>
    <w:rsid w:val="007A39C1"/>
    <w:rsid w:val="007A4428"/>
    <w:rsid w:val="007A5DCE"/>
    <w:rsid w:val="007B6305"/>
    <w:rsid w:val="007C076B"/>
    <w:rsid w:val="007C1E75"/>
    <w:rsid w:val="007C2997"/>
    <w:rsid w:val="007C4569"/>
    <w:rsid w:val="007C4668"/>
    <w:rsid w:val="007C4856"/>
    <w:rsid w:val="007C5D29"/>
    <w:rsid w:val="007C6F22"/>
    <w:rsid w:val="007C7317"/>
    <w:rsid w:val="007C7898"/>
    <w:rsid w:val="007C79F7"/>
    <w:rsid w:val="007D25FE"/>
    <w:rsid w:val="007D43F3"/>
    <w:rsid w:val="007E0B7A"/>
    <w:rsid w:val="007E14B9"/>
    <w:rsid w:val="007E5FC6"/>
    <w:rsid w:val="007E64BC"/>
    <w:rsid w:val="007F03D7"/>
    <w:rsid w:val="007F1016"/>
    <w:rsid w:val="007F1AB3"/>
    <w:rsid w:val="007F1B97"/>
    <w:rsid w:val="007F224D"/>
    <w:rsid w:val="007F2624"/>
    <w:rsid w:val="007F727D"/>
    <w:rsid w:val="008001FE"/>
    <w:rsid w:val="0080244D"/>
    <w:rsid w:val="00805AC2"/>
    <w:rsid w:val="00806F69"/>
    <w:rsid w:val="00812AB3"/>
    <w:rsid w:val="00812F36"/>
    <w:rsid w:val="00813D3D"/>
    <w:rsid w:val="00813D88"/>
    <w:rsid w:val="00816D1E"/>
    <w:rsid w:val="00821513"/>
    <w:rsid w:val="00822085"/>
    <w:rsid w:val="00823280"/>
    <w:rsid w:val="008253C0"/>
    <w:rsid w:val="0082723C"/>
    <w:rsid w:val="008278D4"/>
    <w:rsid w:val="00834681"/>
    <w:rsid w:val="008348A0"/>
    <w:rsid w:val="008426AF"/>
    <w:rsid w:val="00842BBD"/>
    <w:rsid w:val="00845349"/>
    <w:rsid w:val="00846C63"/>
    <w:rsid w:val="00846C9A"/>
    <w:rsid w:val="00850ACF"/>
    <w:rsid w:val="0085166A"/>
    <w:rsid w:val="00860394"/>
    <w:rsid w:val="00862A35"/>
    <w:rsid w:val="00862C9C"/>
    <w:rsid w:val="008630A5"/>
    <w:rsid w:val="008639F7"/>
    <w:rsid w:val="00864B54"/>
    <w:rsid w:val="0086754A"/>
    <w:rsid w:val="00871032"/>
    <w:rsid w:val="00875542"/>
    <w:rsid w:val="0087620B"/>
    <w:rsid w:val="00877CB1"/>
    <w:rsid w:val="0088045A"/>
    <w:rsid w:val="0088185B"/>
    <w:rsid w:val="0088396F"/>
    <w:rsid w:val="00884023"/>
    <w:rsid w:val="00884613"/>
    <w:rsid w:val="00890E67"/>
    <w:rsid w:val="00890F87"/>
    <w:rsid w:val="00891304"/>
    <w:rsid w:val="00892428"/>
    <w:rsid w:val="0089283F"/>
    <w:rsid w:val="0089465A"/>
    <w:rsid w:val="0089589A"/>
    <w:rsid w:val="008960E2"/>
    <w:rsid w:val="008963AF"/>
    <w:rsid w:val="008A144D"/>
    <w:rsid w:val="008A5425"/>
    <w:rsid w:val="008A7ECF"/>
    <w:rsid w:val="008B6D95"/>
    <w:rsid w:val="008C04F2"/>
    <w:rsid w:val="008C149B"/>
    <w:rsid w:val="008C3A89"/>
    <w:rsid w:val="008C6B25"/>
    <w:rsid w:val="008C7360"/>
    <w:rsid w:val="008C7B37"/>
    <w:rsid w:val="008D2D84"/>
    <w:rsid w:val="008D38FB"/>
    <w:rsid w:val="008D61E5"/>
    <w:rsid w:val="008E06BB"/>
    <w:rsid w:val="008E1535"/>
    <w:rsid w:val="008E26F9"/>
    <w:rsid w:val="008E2879"/>
    <w:rsid w:val="008E2C85"/>
    <w:rsid w:val="008E3473"/>
    <w:rsid w:val="008E4D8C"/>
    <w:rsid w:val="008E6EB5"/>
    <w:rsid w:val="008F0F2D"/>
    <w:rsid w:val="008F1481"/>
    <w:rsid w:val="008F2397"/>
    <w:rsid w:val="008F7E2E"/>
    <w:rsid w:val="00901DBC"/>
    <w:rsid w:val="009030B6"/>
    <w:rsid w:val="00903311"/>
    <w:rsid w:val="00905D56"/>
    <w:rsid w:val="00912141"/>
    <w:rsid w:val="00912A1A"/>
    <w:rsid w:val="00915050"/>
    <w:rsid w:val="00916164"/>
    <w:rsid w:val="00917175"/>
    <w:rsid w:val="009210A0"/>
    <w:rsid w:val="00921599"/>
    <w:rsid w:val="009249C1"/>
    <w:rsid w:val="00925A24"/>
    <w:rsid w:val="00932407"/>
    <w:rsid w:val="00932DF4"/>
    <w:rsid w:val="00933DED"/>
    <w:rsid w:val="00937A3A"/>
    <w:rsid w:val="00937BF3"/>
    <w:rsid w:val="00940E0C"/>
    <w:rsid w:val="00941E66"/>
    <w:rsid w:val="00942492"/>
    <w:rsid w:val="009436B8"/>
    <w:rsid w:val="00945747"/>
    <w:rsid w:val="009523E4"/>
    <w:rsid w:val="0095245D"/>
    <w:rsid w:val="00953840"/>
    <w:rsid w:val="009555C5"/>
    <w:rsid w:val="00956113"/>
    <w:rsid w:val="009635E7"/>
    <w:rsid w:val="00963C6C"/>
    <w:rsid w:val="00965C49"/>
    <w:rsid w:val="00965E08"/>
    <w:rsid w:val="00966454"/>
    <w:rsid w:val="00967373"/>
    <w:rsid w:val="00967C83"/>
    <w:rsid w:val="00975B4A"/>
    <w:rsid w:val="00977E16"/>
    <w:rsid w:val="00983C88"/>
    <w:rsid w:val="00986C20"/>
    <w:rsid w:val="0098760C"/>
    <w:rsid w:val="00987909"/>
    <w:rsid w:val="00987CF1"/>
    <w:rsid w:val="00996F5C"/>
    <w:rsid w:val="009A085D"/>
    <w:rsid w:val="009A485C"/>
    <w:rsid w:val="009A6C74"/>
    <w:rsid w:val="009B02E2"/>
    <w:rsid w:val="009B47C1"/>
    <w:rsid w:val="009B52A8"/>
    <w:rsid w:val="009C11B8"/>
    <w:rsid w:val="009C2558"/>
    <w:rsid w:val="009D29E5"/>
    <w:rsid w:val="009D48F8"/>
    <w:rsid w:val="009D611D"/>
    <w:rsid w:val="009D71DB"/>
    <w:rsid w:val="009E179B"/>
    <w:rsid w:val="009E5474"/>
    <w:rsid w:val="009E547C"/>
    <w:rsid w:val="009E6AA2"/>
    <w:rsid w:val="009E6CAF"/>
    <w:rsid w:val="009E7ABB"/>
    <w:rsid w:val="009F2040"/>
    <w:rsid w:val="009F37E8"/>
    <w:rsid w:val="009F382C"/>
    <w:rsid w:val="009F4F07"/>
    <w:rsid w:val="009F5025"/>
    <w:rsid w:val="009F725E"/>
    <w:rsid w:val="00A000DF"/>
    <w:rsid w:val="00A00DE1"/>
    <w:rsid w:val="00A01408"/>
    <w:rsid w:val="00A01C1B"/>
    <w:rsid w:val="00A032EF"/>
    <w:rsid w:val="00A05B0D"/>
    <w:rsid w:val="00A10FA6"/>
    <w:rsid w:val="00A1261F"/>
    <w:rsid w:val="00A15D78"/>
    <w:rsid w:val="00A219AE"/>
    <w:rsid w:val="00A2263E"/>
    <w:rsid w:val="00A22F6D"/>
    <w:rsid w:val="00A23768"/>
    <w:rsid w:val="00A26E51"/>
    <w:rsid w:val="00A3070A"/>
    <w:rsid w:val="00A3188D"/>
    <w:rsid w:val="00A31EFE"/>
    <w:rsid w:val="00A33CB9"/>
    <w:rsid w:val="00A3493F"/>
    <w:rsid w:val="00A42962"/>
    <w:rsid w:val="00A46E76"/>
    <w:rsid w:val="00A5037A"/>
    <w:rsid w:val="00A519A7"/>
    <w:rsid w:val="00A51E87"/>
    <w:rsid w:val="00A520D1"/>
    <w:rsid w:val="00A526A5"/>
    <w:rsid w:val="00A55CE9"/>
    <w:rsid w:val="00A5705B"/>
    <w:rsid w:val="00A61B1B"/>
    <w:rsid w:val="00A6380A"/>
    <w:rsid w:val="00A63FD9"/>
    <w:rsid w:val="00A64D4B"/>
    <w:rsid w:val="00A678FF"/>
    <w:rsid w:val="00A70020"/>
    <w:rsid w:val="00A70D2E"/>
    <w:rsid w:val="00A7280C"/>
    <w:rsid w:val="00A72EC9"/>
    <w:rsid w:val="00A72EFD"/>
    <w:rsid w:val="00A73586"/>
    <w:rsid w:val="00A74A89"/>
    <w:rsid w:val="00A751FA"/>
    <w:rsid w:val="00A839ED"/>
    <w:rsid w:val="00A83A1E"/>
    <w:rsid w:val="00A86DA2"/>
    <w:rsid w:val="00A87DB0"/>
    <w:rsid w:val="00A92287"/>
    <w:rsid w:val="00A92A14"/>
    <w:rsid w:val="00A92A5C"/>
    <w:rsid w:val="00A930FB"/>
    <w:rsid w:val="00A94457"/>
    <w:rsid w:val="00A94DD6"/>
    <w:rsid w:val="00A96C6D"/>
    <w:rsid w:val="00A97ACE"/>
    <w:rsid w:val="00AA33C5"/>
    <w:rsid w:val="00AA69DC"/>
    <w:rsid w:val="00AB0B3E"/>
    <w:rsid w:val="00AB35BA"/>
    <w:rsid w:val="00AB4EAD"/>
    <w:rsid w:val="00AC0858"/>
    <w:rsid w:val="00AC172F"/>
    <w:rsid w:val="00AC2CD1"/>
    <w:rsid w:val="00AC4555"/>
    <w:rsid w:val="00AC4D28"/>
    <w:rsid w:val="00AC5D64"/>
    <w:rsid w:val="00AD1359"/>
    <w:rsid w:val="00AD337F"/>
    <w:rsid w:val="00AD3F79"/>
    <w:rsid w:val="00AD67B5"/>
    <w:rsid w:val="00AE0360"/>
    <w:rsid w:val="00AE0885"/>
    <w:rsid w:val="00AE0D01"/>
    <w:rsid w:val="00AE1F27"/>
    <w:rsid w:val="00AE71F3"/>
    <w:rsid w:val="00AF25F6"/>
    <w:rsid w:val="00AF69A6"/>
    <w:rsid w:val="00B01AF0"/>
    <w:rsid w:val="00B05111"/>
    <w:rsid w:val="00B1000C"/>
    <w:rsid w:val="00B100E8"/>
    <w:rsid w:val="00B12138"/>
    <w:rsid w:val="00B1310E"/>
    <w:rsid w:val="00B138D9"/>
    <w:rsid w:val="00B15BA7"/>
    <w:rsid w:val="00B2343B"/>
    <w:rsid w:val="00B31D33"/>
    <w:rsid w:val="00B35982"/>
    <w:rsid w:val="00B3629F"/>
    <w:rsid w:val="00B40A29"/>
    <w:rsid w:val="00B4371C"/>
    <w:rsid w:val="00B43DFC"/>
    <w:rsid w:val="00B4443E"/>
    <w:rsid w:val="00B44802"/>
    <w:rsid w:val="00B45BC9"/>
    <w:rsid w:val="00B474B3"/>
    <w:rsid w:val="00B52920"/>
    <w:rsid w:val="00B53178"/>
    <w:rsid w:val="00B543E3"/>
    <w:rsid w:val="00B55FCD"/>
    <w:rsid w:val="00B60D3C"/>
    <w:rsid w:val="00B61F54"/>
    <w:rsid w:val="00B634DA"/>
    <w:rsid w:val="00B64ED8"/>
    <w:rsid w:val="00B65684"/>
    <w:rsid w:val="00B667C9"/>
    <w:rsid w:val="00B70203"/>
    <w:rsid w:val="00B71C5B"/>
    <w:rsid w:val="00B74E89"/>
    <w:rsid w:val="00B801C4"/>
    <w:rsid w:val="00B80AEC"/>
    <w:rsid w:val="00B831B8"/>
    <w:rsid w:val="00B83404"/>
    <w:rsid w:val="00B83F24"/>
    <w:rsid w:val="00B84DA6"/>
    <w:rsid w:val="00B86F76"/>
    <w:rsid w:val="00B9159F"/>
    <w:rsid w:val="00B94ADC"/>
    <w:rsid w:val="00B94E94"/>
    <w:rsid w:val="00BA44A6"/>
    <w:rsid w:val="00BB2974"/>
    <w:rsid w:val="00BB2EC6"/>
    <w:rsid w:val="00BB36F1"/>
    <w:rsid w:val="00BB37D6"/>
    <w:rsid w:val="00BB469B"/>
    <w:rsid w:val="00BB49FA"/>
    <w:rsid w:val="00BB72E8"/>
    <w:rsid w:val="00BC0ABD"/>
    <w:rsid w:val="00BC20E1"/>
    <w:rsid w:val="00BC2961"/>
    <w:rsid w:val="00BC2A74"/>
    <w:rsid w:val="00BC565C"/>
    <w:rsid w:val="00BC5EC1"/>
    <w:rsid w:val="00BC6D2C"/>
    <w:rsid w:val="00BD00DF"/>
    <w:rsid w:val="00BD1373"/>
    <w:rsid w:val="00BD26E7"/>
    <w:rsid w:val="00BD4F28"/>
    <w:rsid w:val="00BD665F"/>
    <w:rsid w:val="00BD6F06"/>
    <w:rsid w:val="00BE5AF3"/>
    <w:rsid w:val="00BE69FE"/>
    <w:rsid w:val="00BE793D"/>
    <w:rsid w:val="00BF0382"/>
    <w:rsid w:val="00BF64F4"/>
    <w:rsid w:val="00BF7671"/>
    <w:rsid w:val="00C012E7"/>
    <w:rsid w:val="00C01CB2"/>
    <w:rsid w:val="00C01E63"/>
    <w:rsid w:val="00C05C21"/>
    <w:rsid w:val="00C07341"/>
    <w:rsid w:val="00C12591"/>
    <w:rsid w:val="00C13318"/>
    <w:rsid w:val="00C1458B"/>
    <w:rsid w:val="00C16BED"/>
    <w:rsid w:val="00C23795"/>
    <w:rsid w:val="00C24F4D"/>
    <w:rsid w:val="00C250A4"/>
    <w:rsid w:val="00C258DB"/>
    <w:rsid w:val="00C2716B"/>
    <w:rsid w:val="00C27FD5"/>
    <w:rsid w:val="00C3403D"/>
    <w:rsid w:val="00C360BE"/>
    <w:rsid w:val="00C37B76"/>
    <w:rsid w:val="00C40E95"/>
    <w:rsid w:val="00C4254A"/>
    <w:rsid w:val="00C47164"/>
    <w:rsid w:val="00C50C15"/>
    <w:rsid w:val="00C52177"/>
    <w:rsid w:val="00C53C30"/>
    <w:rsid w:val="00C622E8"/>
    <w:rsid w:val="00C63435"/>
    <w:rsid w:val="00C63D52"/>
    <w:rsid w:val="00C64DDF"/>
    <w:rsid w:val="00C65DBE"/>
    <w:rsid w:val="00C6797F"/>
    <w:rsid w:val="00C74753"/>
    <w:rsid w:val="00C77ACA"/>
    <w:rsid w:val="00C816A5"/>
    <w:rsid w:val="00C825DC"/>
    <w:rsid w:val="00C82CFB"/>
    <w:rsid w:val="00C840CC"/>
    <w:rsid w:val="00C85889"/>
    <w:rsid w:val="00C86063"/>
    <w:rsid w:val="00C86780"/>
    <w:rsid w:val="00C87746"/>
    <w:rsid w:val="00C92D9E"/>
    <w:rsid w:val="00C93021"/>
    <w:rsid w:val="00CA058B"/>
    <w:rsid w:val="00CA1878"/>
    <w:rsid w:val="00CA18C3"/>
    <w:rsid w:val="00CA45EB"/>
    <w:rsid w:val="00CA56A1"/>
    <w:rsid w:val="00CA584E"/>
    <w:rsid w:val="00CA5AC7"/>
    <w:rsid w:val="00CB169D"/>
    <w:rsid w:val="00CC0566"/>
    <w:rsid w:val="00CC2EDE"/>
    <w:rsid w:val="00CC3CF3"/>
    <w:rsid w:val="00CC4518"/>
    <w:rsid w:val="00CC5B88"/>
    <w:rsid w:val="00CC6A9D"/>
    <w:rsid w:val="00CC7DE5"/>
    <w:rsid w:val="00CC7FCB"/>
    <w:rsid w:val="00CD296B"/>
    <w:rsid w:val="00CD49AE"/>
    <w:rsid w:val="00CE226A"/>
    <w:rsid w:val="00CE355C"/>
    <w:rsid w:val="00CE3E50"/>
    <w:rsid w:val="00CE6D8E"/>
    <w:rsid w:val="00CE7429"/>
    <w:rsid w:val="00CE77E0"/>
    <w:rsid w:val="00CF051F"/>
    <w:rsid w:val="00CF31F2"/>
    <w:rsid w:val="00CF6C25"/>
    <w:rsid w:val="00CF6C5B"/>
    <w:rsid w:val="00D019D6"/>
    <w:rsid w:val="00D02B67"/>
    <w:rsid w:val="00D041C2"/>
    <w:rsid w:val="00D0456D"/>
    <w:rsid w:val="00D05C87"/>
    <w:rsid w:val="00D1079E"/>
    <w:rsid w:val="00D13AAC"/>
    <w:rsid w:val="00D14600"/>
    <w:rsid w:val="00D20221"/>
    <w:rsid w:val="00D20D3E"/>
    <w:rsid w:val="00D214B7"/>
    <w:rsid w:val="00D22D23"/>
    <w:rsid w:val="00D248C8"/>
    <w:rsid w:val="00D25CD9"/>
    <w:rsid w:val="00D30AC1"/>
    <w:rsid w:val="00D30E8C"/>
    <w:rsid w:val="00D3133A"/>
    <w:rsid w:val="00D337F7"/>
    <w:rsid w:val="00D35CD9"/>
    <w:rsid w:val="00D369AB"/>
    <w:rsid w:val="00D3756B"/>
    <w:rsid w:val="00D377B7"/>
    <w:rsid w:val="00D41007"/>
    <w:rsid w:val="00D41EAF"/>
    <w:rsid w:val="00D421AB"/>
    <w:rsid w:val="00D442BF"/>
    <w:rsid w:val="00D45900"/>
    <w:rsid w:val="00D45F26"/>
    <w:rsid w:val="00D46C89"/>
    <w:rsid w:val="00D51414"/>
    <w:rsid w:val="00D531C6"/>
    <w:rsid w:val="00D54A15"/>
    <w:rsid w:val="00D55EB8"/>
    <w:rsid w:val="00D56478"/>
    <w:rsid w:val="00D56482"/>
    <w:rsid w:val="00D60162"/>
    <w:rsid w:val="00D617DC"/>
    <w:rsid w:val="00D620E5"/>
    <w:rsid w:val="00D62933"/>
    <w:rsid w:val="00D63C18"/>
    <w:rsid w:val="00D75115"/>
    <w:rsid w:val="00D80AC5"/>
    <w:rsid w:val="00D80E54"/>
    <w:rsid w:val="00D8101C"/>
    <w:rsid w:val="00D81BEC"/>
    <w:rsid w:val="00D8494B"/>
    <w:rsid w:val="00D86B9D"/>
    <w:rsid w:val="00D905EA"/>
    <w:rsid w:val="00D90E5A"/>
    <w:rsid w:val="00D92975"/>
    <w:rsid w:val="00D96C11"/>
    <w:rsid w:val="00DA2406"/>
    <w:rsid w:val="00DA45F9"/>
    <w:rsid w:val="00DA4BD6"/>
    <w:rsid w:val="00DA7D68"/>
    <w:rsid w:val="00DB0CB9"/>
    <w:rsid w:val="00DB0F2B"/>
    <w:rsid w:val="00DB3BB0"/>
    <w:rsid w:val="00DB4598"/>
    <w:rsid w:val="00DB4B60"/>
    <w:rsid w:val="00DB651E"/>
    <w:rsid w:val="00DC0857"/>
    <w:rsid w:val="00DC0F95"/>
    <w:rsid w:val="00DC73BF"/>
    <w:rsid w:val="00DD329F"/>
    <w:rsid w:val="00DD65C3"/>
    <w:rsid w:val="00DE137E"/>
    <w:rsid w:val="00DE1EA9"/>
    <w:rsid w:val="00DF6687"/>
    <w:rsid w:val="00DF6B4A"/>
    <w:rsid w:val="00E05CEA"/>
    <w:rsid w:val="00E12D20"/>
    <w:rsid w:val="00E2185E"/>
    <w:rsid w:val="00E22E47"/>
    <w:rsid w:val="00E23CB7"/>
    <w:rsid w:val="00E25BEE"/>
    <w:rsid w:val="00E3098B"/>
    <w:rsid w:val="00E3191E"/>
    <w:rsid w:val="00E32CC4"/>
    <w:rsid w:val="00E346C7"/>
    <w:rsid w:val="00E35DC9"/>
    <w:rsid w:val="00E377C1"/>
    <w:rsid w:val="00E377D4"/>
    <w:rsid w:val="00E4102C"/>
    <w:rsid w:val="00E41313"/>
    <w:rsid w:val="00E4306A"/>
    <w:rsid w:val="00E447FE"/>
    <w:rsid w:val="00E45C30"/>
    <w:rsid w:val="00E46D09"/>
    <w:rsid w:val="00E4786D"/>
    <w:rsid w:val="00E50467"/>
    <w:rsid w:val="00E51C13"/>
    <w:rsid w:val="00E53580"/>
    <w:rsid w:val="00E546B1"/>
    <w:rsid w:val="00E55363"/>
    <w:rsid w:val="00E5795F"/>
    <w:rsid w:val="00E62087"/>
    <w:rsid w:val="00E62607"/>
    <w:rsid w:val="00E63672"/>
    <w:rsid w:val="00E65391"/>
    <w:rsid w:val="00E67BF0"/>
    <w:rsid w:val="00E703C8"/>
    <w:rsid w:val="00E74757"/>
    <w:rsid w:val="00E7476D"/>
    <w:rsid w:val="00E74A95"/>
    <w:rsid w:val="00E76418"/>
    <w:rsid w:val="00E832E5"/>
    <w:rsid w:val="00E850BB"/>
    <w:rsid w:val="00E85344"/>
    <w:rsid w:val="00E8538C"/>
    <w:rsid w:val="00E853C3"/>
    <w:rsid w:val="00E91A8C"/>
    <w:rsid w:val="00E924CC"/>
    <w:rsid w:val="00E9392C"/>
    <w:rsid w:val="00E96176"/>
    <w:rsid w:val="00EA117B"/>
    <w:rsid w:val="00EA3B99"/>
    <w:rsid w:val="00EB110F"/>
    <w:rsid w:val="00EB3ADA"/>
    <w:rsid w:val="00EB51BB"/>
    <w:rsid w:val="00EB5EF8"/>
    <w:rsid w:val="00EC1032"/>
    <w:rsid w:val="00EC184C"/>
    <w:rsid w:val="00EC7953"/>
    <w:rsid w:val="00EC7C38"/>
    <w:rsid w:val="00ED0914"/>
    <w:rsid w:val="00EE22F1"/>
    <w:rsid w:val="00EE296C"/>
    <w:rsid w:val="00EE36EF"/>
    <w:rsid w:val="00EE4E0F"/>
    <w:rsid w:val="00EF124C"/>
    <w:rsid w:val="00EF5779"/>
    <w:rsid w:val="00EF6120"/>
    <w:rsid w:val="00EF7048"/>
    <w:rsid w:val="00EF76E8"/>
    <w:rsid w:val="00EF7CF5"/>
    <w:rsid w:val="00F001BF"/>
    <w:rsid w:val="00F03234"/>
    <w:rsid w:val="00F03359"/>
    <w:rsid w:val="00F05000"/>
    <w:rsid w:val="00F13BEF"/>
    <w:rsid w:val="00F15054"/>
    <w:rsid w:val="00F157D0"/>
    <w:rsid w:val="00F16421"/>
    <w:rsid w:val="00F25709"/>
    <w:rsid w:val="00F34CA1"/>
    <w:rsid w:val="00F36B61"/>
    <w:rsid w:val="00F402D5"/>
    <w:rsid w:val="00F40540"/>
    <w:rsid w:val="00F40FFA"/>
    <w:rsid w:val="00F45945"/>
    <w:rsid w:val="00F52A2C"/>
    <w:rsid w:val="00F550BD"/>
    <w:rsid w:val="00F55814"/>
    <w:rsid w:val="00F57B35"/>
    <w:rsid w:val="00F6086C"/>
    <w:rsid w:val="00F6145F"/>
    <w:rsid w:val="00F615B3"/>
    <w:rsid w:val="00F65B8E"/>
    <w:rsid w:val="00F67F04"/>
    <w:rsid w:val="00F7184B"/>
    <w:rsid w:val="00F72C5C"/>
    <w:rsid w:val="00F74BAD"/>
    <w:rsid w:val="00F7524D"/>
    <w:rsid w:val="00F7616C"/>
    <w:rsid w:val="00F809F1"/>
    <w:rsid w:val="00F83343"/>
    <w:rsid w:val="00F85407"/>
    <w:rsid w:val="00F85856"/>
    <w:rsid w:val="00F85D8B"/>
    <w:rsid w:val="00F87B03"/>
    <w:rsid w:val="00F9000E"/>
    <w:rsid w:val="00F90F83"/>
    <w:rsid w:val="00F92D02"/>
    <w:rsid w:val="00F92D5C"/>
    <w:rsid w:val="00F93D1D"/>
    <w:rsid w:val="00F94FFC"/>
    <w:rsid w:val="00F96082"/>
    <w:rsid w:val="00F96BC8"/>
    <w:rsid w:val="00F9736D"/>
    <w:rsid w:val="00FA18E2"/>
    <w:rsid w:val="00FA4BA0"/>
    <w:rsid w:val="00FA6FBB"/>
    <w:rsid w:val="00FA7F6A"/>
    <w:rsid w:val="00FB16FE"/>
    <w:rsid w:val="00FB4FCD"/>
    <w:rsid w:val="00FB7D6A"/>
    <w:rsid w:val="00FC01A1"/>
    <w:rsid w:val="00FC0AE1"/>
    <w:rsid w:val="00FC0E8E"/>
    <w:rsid w:val="00FC5342"/>
    <w:rsid w:val="00FC7398"/>
    <w:rsid w:val="00FC751E"/>
    <w:rsid w:val="00FD0F57"/>
    <w:rsid w:val="00FE0499"/>
    <w:rsid w:val="00FE1F13"/>
    <w:rsid w:val="00FE2778"/>
    <w:rsid w:val="00FE375B"/>
    <w:rsid w:val="00FF13D4"/>
    <w:rsid w:val="00FF1B82"/>
    <w:rsid w:val="00FF29A3"/>
    <w:rsid w:val="00FF3D6A"/>
    <w:rsid w:val="00FF5083"/>
    <w:rsid w:val="00FF67C3"/>
    <w:rsid w:val="00FF7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5313"/>
  <w15:docId w15:val="{20BBC8C8-F9FA-4AD1-A22E-A06CFBCA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paragraph" w:styleId="Nadpis4">
    <w:name w:val="heading 4"/>
    <w:basedOn w:val="Normln"/>
    <w:link w:val="Nadpis4Char"/>
    <w:uiPriority w:val="9"/>
    <w:qFormat/>
    <w:rsid w:val="00FB7D6A"/>
    <w:pPr>
      <w:spacing w:before="100" w:beforeAutospacing="1" w:after="100" w:afterAutospacing="1" w:line="240" w:lineRule="auto"/>
      <w:outlineLvl w:val="3"/>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p-text">
    <w:name w:val="MSp-text"/>
    <w:basedOn w:val="Normln"/>
    <w:rsid w:val="000C5098"/>
    <w:pPr>
      <w:tabs>
        <w:tab w:val="left" w:pos="720"/>
      </w:tabs>
      <w:spacing w:after="240" w:line="240" w:lineRule="auto"/>
      <w:ind w:firstLine="720"/>
      <w:jc w:val="both"/>
    </w:pPr>
    <w:rPr>
      <w:rFonts w:eastAsia="Times New Roman"/>
      <w:sz w:val="24"/>
      <w:szCs w:val="24"/>
      <w:lang w:eastAsia="en-US"/>
    </w:rPr>
  </w:style>
  <w:style w:type="table" w:styleId="Mkatabulky">
    <w:name w:val="Table Grid"/>
    <w:basedOn w:val="Normlntabulka"/>
    <w:uiPriority w:val="39"/>
    <w:rsid w:val="000C5098"/>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CC2EDE"/>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CC2EDE"/>
  </w:style>
  <w:style w:type="character" w:styleId="Znakapoznpodarou">
    <w:name w:val="footnote reference"/>
    <w:aliases w:val="fr,Značka pozn. pod čarou1"/>
    <w:uiPriority w:val="99"/>
    <w:unhideWhenUsed/>
    <w:rsid w:val="00CC2EDE"/>
    <w:rPr>
      <w:vertAlign w:val="superscript"/>
    </w:rPr>
  </w:style>
  <w:style w:type="character" w:styleId="Hypertextovodkaz">
    <w:name w:val="Hyperlink"/>
    <w:uiPriority w:val="99"/>
    <w:unhideWhenUsed/>
    <w:rsid w:val="00CC2EDE"/>
    <w:rPr>
      <w:color w:val="0000FF"/>
      <w:u w:val="single"/>
    </w:rPr>
  </w:style>
  <w:style w:type="paragraph" w:styleId="Odstavecseseznamem">
    <w:name w:val="List Paragraph"/>
    <w:basedOn w:val="Normln"/>
    <w:uiPriority w:val="34"/>
    <w:qFormat/>
    <w:rsid w:val="00D442BF"/>
    <w:pPr>
      <w:ind w:left="708"/>
    </w:pPr>
  </w:style>
  <w:style w:type="table" w:styleId="Stednstnovn2zvraznn3">
    <w:name w:val="Medium Shading 2 Accent 3"/>
    <w:basedOn w:val="Normlntabulka"/>
    <w:uiPriority w:val="64"/>
    <w:rsid w:val="00790E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lnweb">
    <w:name w:val="Normal (Web)"/>
    <w:basedOn w:val="Normln"/>
    <w:uiPriority w:val="99"/>
    <w:unhideWhenUsed/>
    <w:rsid w:val="00D214B7"/>
    <w:pPr>
      <w:spacing w:after="0" w:line="240" w:lineRule="auto"/>
      <w:jc w:val="both"/>
    </w:pPr>
    <w:rPr>
      <w:rFonts w:eastAsia="Times New Roman"/>
      <w:sz w:val="24"/>
      <w:szCs w:val="24"/>
    </w:rPr>
  </w:style>
  <w:style w:type="character" w:customStyle="1" w:styleId="Nadpis4Char">
    <w:name w:val="Nadpis 4 Char"/>
    <w:link w:val="Nadpis4"/>
    <w:uiPriority w:val="9"/>
    <w:rsid w:val="00FB7D6A"/>
    <w:rPr>
      <w:rFonts w:eastAsia="Times New Roman"/>
      <w:b/>
      <w:bCs/>
      <w:sz w:val="24"/>
      <w:szCs w:val="24"/>
    </w:rPr>
  </w:style>
  <w:style w:type="paragraph" w:styleId="Bezmezer">
    <w:name w:val="No Spacing"/>
    <w:uiPriority w:val="1"/>
    <w:qFormat/>
    <w:rsid w:val="009E7ABB"/>
  </w:style>
  <w:style w:type="paragraph" w:customStyle="1" w:styleId="Default">
    <w:name w:val="Default"/>
    <w:rsid w:val="007C5D29"/>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C133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318"/>
    <w:rPr>
      <w:rFonts w:ascii="Tahoma" w:hAnsi="Tahoma" w:cs="Tahoma"/>
      <w:sz w:val="16"/>
      <w:szCs w:val="16"/>
    </w:rPr>
  </w:style>
  <w:style w:type="character" w:styleId="Odkaznakoment">
    <w:name w:val="annotation reference"/>
    <w:basedOn w:val="Standardnpsmoodstavce"/>
    <w:uiPriority w:val="99"/>
    <w:semiHidden/>
    <w:unhideWhenUsed/>
    <w:rsid w:val="007E5FC6"/>
    <w:rPr>
      <w:sz w:val="16"/>
      <w:szCs w:val="16"/>
    </w:rPr>
  </w:style>
  <w:style w:type="paragraph" w:styleId="Textkomente">
    <w:name w:val="annotation text"/>
    <w:basedOn w:val="Normln"/>
    <w:link w:val="TextkomenteChar"/>
    <w:uiPriority w:val="99"/>
    <w:unhideWhenUsed/>
    <w:rsid w:val="007E5FC6"/>
    <w:pPr>
      <w:spacing w:line="240" w:lineRule="auto"/>
    </w:pPr>
  </w:style>
  <w:style w:type="character" w:customStyle="1" w:styleId="TextkomenteChar">
    <w:name w:val="Text komentáře Char"/>
    <w:basedOn w:val="Standardnpsmoodstavce"/>
    <w:link w:val="Textkomente"/>
    <w:uiPriority w:val="99"/>
    <w:semiHidden/>
    <w:rsid w:val="007E5FC6"/>
  </w:style>
  <w:style w:type="paragraph" w:styleId="Pedmtkomente">
    <w:name w:val="annotation subject"/>
    <w:basedOn w:val="Textkomente"/>
    <w:next w:val="Textkomente"/>
    <w:link w:val="PedmtkomenteChar"/>
    <w:uiPriority w:val="99"/>
    <w:semiHidden/>
    <w:unhideWhenUsed/>
    <w:rsid w:val="007E5FC6"/>
    <w:rPr>
      <w:b/>
      <w:bCs/>
    </w:rPr>
  </w:style>
  <w:style w:type="character" w:customStyle="1" w:styleId="PedmtkomenteChar">
    <w:name w:val="Předmět komentáře Char"/>
    <w:basedOn w:val="TextkomenteChar"/>
    <w:link w:val="Pedmtkomente"/>
    <w:uiPriority w:val="99"/>
    <w:semiHidden/>
    <w:rsid w:val="007E5FC6"/>
    <w:rPr>
      <w:b/>
      <w:bCs/>
    </w:rPr>
  </w:style>
  <w:style w:type="paragraph" w:styleId="Zhlav">
    <w:name w:val="header"/>
    <w:basedOn w:val="Normln"/>
    <w:link w:val="ZhlavChar"/>
    <w:uiPriority w:val="99"/>
    <w:unhideWhenUsed/>
    <w:rsid w:val="003D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3C"/>
  </w:style>
  <w:style w:type="paragraph" w:styleId="Zpat">
    <w:name w:val="footer"/>
    <w:basedOn w:val="Normln"/>
    <w:link w:val="ZpatChar"/>
    <w:uiPriority w:val="99"/>
    <w:unhideWhenUsed/>
    <w:rsid w:val="003D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3C"/>
  </w:style>
  <w:style w:type="paragraph" w:customStyle="1" w:styleId="Oddl">
    <w:name w:val="Oddíl"/>
    <w:basedOn w:val="Normln"/>
    <w:next w:val="Normln"/>
    <w:rsid w:val="00822085"/>
    <w:pPr>
      <w:keepNext/>
      <w:keepLines/>
      <w:spacing w:before="240" w:after="0" w:line="240" w:lineRule="auto"/>
      <w:jc w:val="center"/>
      <w:outlineLvl w:val="4"/>
    </w:pPr>
    <w:rPr>
      <w:rFonts w:eastAsia="Times New Roman"/>
      <w:sz w:val="24"/>
    </w:rPr>
  </w:style>
  <w:style w:type="paragraph" w:customStyle="1" w:styleId="Oznaenpozmn">
    <w:name w:val="Označení pozm.n."/>
    <w:basedOn w:val="Normln"/>
    <w:next w:val="Normln"/>
    <w:rsid w:val="00822085"/>
    <w:pPr>
      <w:numPr>
        <w:numId w:val="10"/>
      </w:numPr>
      <w:spacing w:after="120" w:line="240" w:lineRule="auto"/>
      <w:jc w:val="both"/>
    </w:pPr>
    <w:rPr>
      <w:rFonts w:eastAsia="Times New Roman"/>
      <w:b/>
      <w:sz w:val="24"/>
    </w:rPr>
  </w:style>
  <w:style w:type="character" w:styleId="Zdraznn">
    <w:name w:val="Emphasis"/>
    <w:basedOn w:val="Standardnpsmoodstavce"/>
    <w:uiPriority w:val="20"/>
    <w:qFormat/>
    <w:rsid w:val="00822085"/>
    <w:rPr>
      <w:i/>
      <w:iCs/>
    </w:rPr>
  </w:style>
  <w:style w:type="character" w:styleId="Sledovanodkaz">
    <w:name w:val="FollowedHyperlink"/>
    <w:basedOn w:val="Standardnpsmoodstavce"/>
    <w:uiPriority w:val="99"/>
    <w:semiHidden/>
    <w:unhideWhenUsed/>
    <w:rsid w:val="00822085"/>
    <w:rPr>
      <w:color w:val="800080" w:themeColor="followedHyperlink"/>
      <w:u w:val="single"/>
    </w:rPr>
  </w:style>
  <w:style w:type="paragraph" w:styleId="Zkladntextodsazen">
    <w:name w:val="Body Text Indent"/>
    <w:basedOn w:val="Normln"/>
    <w:link w:val="ZkladntextodsazenChar"/>
    <w:rsid w:val="00822085"/>
    <w:pPr>
      <w:spacing w:after="0" w:line="360" w:lineRule="auto"/>
      <w:ind w:left="540"/>
      <w:jc w:val="both"/>
    </w:pPr>
    <w:rPr>
      <w:rFonts w:ascii="Arial" w:eastAsia="Times New Roman" w:hAnsi="Arial" w:cs="Arial"/>
      <w:sz w:val="22"/>
      <w:szCs w:val="22"/>
    </w:rPr>
  </w:style>
  <w:style w:type="character" w:customStyle="1" w:styleId="ZkladntextodsazenChar">
    <w:name w:val="Základní text odsazený Char"/>
    <w:basedOn w:val="Standardnpsmoodstavce"/>
    <w:link w:val="Zkladntextodsazen"/>
    <w:rsid w:val="00822085"/>
    <w:rPr>
      <w:rFonts w:ascii="Arial" w:eastAsia="Times New Roman" w:hAnsi="Arial" w:cs="Arial"/>
      <w:sz w:val="22"/>
      <w:szCs w:val="22"/>
    </w:rPr>
  </w:style>
  <w:style w:type="paragraph" w:styleId="Zkladntext2">
    <w:name w:val="Body Text 2"/>
    <w:basedOn w:val="Normln"/>
    <w:link w:val="Zkladntext2Char"/>
    <w:uiPriority w:val="99"/>
    <w:semiHidden/>
    <w:unhideWhenUsed/>
    <w:rsid w:val="00822085"/>
    <w:pPr>
      <w:widowControl w:val="0"/>
      <w:suppressAutoHyphens/>
      <w:spacing w:after="120" w:line="480" w:lineRule="auto"/>
      <w:jc w:val="both"/>
    </w:pPr>
    <w:rPr>
      <w:rFonts w:ascii="Garamond" w:eastAsia="Arial Unicode MS" w:hAnsi="Garamond"/>
      <w:sz w:val="24"/>
      <w:szCs w:val="24"/>
    </w:rPr>
  </w:style>
  <w:style w:type="character" w:customStyle="1" w:styleId="Zkladntext2Char">
    <w:name w:val="Základní text 2 Char"/>
    <w:basedOn w:val="Standardnpsmoodstavce"/>
    <w:link w:val="Zkladntext2"/>
    <w:uiPriority w:val="99"/>
    <w:semiHidden/>
    <w:rsid w:val="00822085"/>
    <w:rPr>
      <w:rFonts w:ascii="Garamond" w:eastAsia="Arial Unicode MS" w:hAnsi="Garamond"/>
      <w:sz w:val="24"/>
      <w:szCs w:val="24"/>
    </w:rPr>
  </w:style>
  <w:style w:type="paragraph" w:customStyle="1" w:styleId="NADPISSTI">
    <w:name w:val="NADPIS ČÁSTI"/>
    <w:basedOn w:val="Normln"/>
    <w:next w:val="Normln"/>
    <w:link w:val="NADPISSTIChar"/>
    <w:rsid w:val="00822085"/>
    <w:pPr>
      <w:keepNext/>
      <w:keepLines/>
      <w:spacing w:after="0" w:line="240" w:lineRule="auto"/>
      <w:jc w:val="center"/>
      <w:outlineLvl w:val="1"/>
    </w:pPr>
    <w:rPr>
      <w:rFonts w:eastAsia="Times New Roman"/>
      <w:b/>
      <w:sz w:val="24"/>
      <w:lang w:val="x-none" w:eastAsia="x-none"/>
    </w:rPr>
  </w:style>
  <w:style w:type="character" w:customStyle="1" w:styleId="NADPISSTIChar">
    <w:name w:val="NADPIS ČÁSTI Char"/>
    <w:link w:val="NADPISSTI"/>
    <w:rsid w:val="00822085"/>
    <w:rPr>
      <w:rFonts w:eastAsia="Times New Roman"/>
      <w:b/>
      <w:sz w:val="24"/>
      <w:lang w:val="x-none" w:eastAsia="x-none"/>
    </w:rPr>
  </w:style>
  <w:style w:type="paragraph" w:customStyle="1" w:styleId="center">
    <w:name w:val="center"/>
    <w:basedOn w:val="Normln"/>
    <w:rsid w:val="00822085"/>
    <w:pPr>
      <w:spacing w:before="100" w:beforeAutospacing="1" w:after="100" w:afterAutospacing="1" w:line="240" w:lineRule="auto"/>
    </w:pPr>
    <w:rPr>
      <w:rFonts w:eastAsia="Times New Roman"/>
      <w:sz w:val="24"/>
      <w:szCs w:val="24"/>
    </w:rPr>
  </w:style>
  <w:style w:type="paragraph" w:styleId="Revize">
    <w:name w:val="Revision"/>
    <w:hidden/>
    <w:uiPriority w:val="99"/>
    <w:semiHidden/>
    <w:rsid w:val="00822085"/>
    <w:rPr>
      <w:rFonts w:asciiTheme="minorHAnsi" w:eastAsiaTheme="minorHAnsi" w:hAnsiTheme="minorHAnsi" w:cstheme="minorBidi"/>
      <w:sz w:val="22"/>
      <w:szCs w:val="22"/>
      <w:lang w:eastAsia="en-US"/>
    </w:rPr>
  </w:style>
  <w:style w:type="table" w:customStyle="1" w:styleId="Mkatabulky1">
    <w:name w:val="Mřížka tabulky1"/>
    <w:basedOn w:val="Normlntabulka"/>
    <w:next w:val="Mkatabulky"/>
    <w:uiPriority w:val="39"/>
    <w:rsid w:val="008220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Standardnpsmoodstavce"/>
    <w:rsid w:val="00822085"/>
  </w:style>
  <w:style w:type="character" w:customStyle="1" w:styleId="TextkomenteChar1">
    <w:name w:val="Text komentáře Char1"/>
    <w:uiPriority w:val="99"/>
    <w:rsid w:val="00F85856"/>
    <w:rPr>
      <w:rFonts w:ascii="Times New Roman" w:eastAsia="Calibri" w:hAnsi="Times New Roman" w:cs="Times New Roman"/>
      <w:sz w:val="20"/>
      <w:szCs w:val="20"/>
    </w:rPr>
  </w:style>
  <w:style w:type="character" w:customStyle="1" w:styleId="footnote">
    <w:name w:val="footnote"/>
    <w:basedOn w:val="Standardnpsmoodstavce"/>
    <w:rsid w:val="007D25FE"/>
  </w:style>
  <w:style w:type="paragraph" w:styleId="Zkladntext">
    <w:name w:val="Body Text"/>
    <w:basedOn w:val="Normln"/>
    <w:link w:val="ZkladntextChar"/>
    <w:uiPriority w:val="99"/>
    <w:semiHidden/>
    <w:unhideWhenUsed/>
    <w:rsid w:val="008E2879"/>
    <w:pPr>
      <w:spacing w:after="120"/>
    </w:pPr>
  </w:style>
  <w:style w:type="character" w:customStyle="1" w:styleId="ZkladntextChar">
    <w:name w:val="Základní text Char"/>
    <w:basedOn w:val="Standardnpsmoodstavce"/>
    <w:link w:val="Zkladntext"/>
    <w:uiPriority w:val="99"/>
    <w:semiHidden/>
    <w:rsid w:val="008E2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432">
      <w:bodyDiv w:val="1"/>
      <w:marLeft w:val="0"/>
      <w:marRight w:val="0"/>
      <w:marTop w:val="0"/>
      <w:marBottom w:val="0"/>
      <w:divBdr>
        <w:top w:val="none" w:sz="0" w:space="0" w:color="auto"/>
        <w:left w:val="none" w:sz="0" w:space="0" w:color="auto"/>
        <w:bottom w:val="none" w:sz="0" w:space="0" w:color="auto"/>
        <w:right w:val="none" w:sz="0" w:space="0" w:color="auto"/>
      </w:divBdr>
      <w:divsChild>
        <w:div w:id="1435520199">
          <w:marLeft w:val="-15000"/>
          <w:marRight w:val="0"/>
          <w:marTop w:val="0"/>
          <w:marBottom w:val="0"/>
          <w:divBdr>
            <w:top w:val="none" w:sz="0" w:space="0" w:color="auto"/>
            <w:left w:val="none" w:sz="0" w:space="0" w:color="auto"/>
            <w:bottom w:val="none" w:sz="0" w:space="0" w:color="auto"/>
            <w:right w:val="none" w:sz="0" w:space="0" w:color="auto"/>
          </w:divBdr>
          <w:divsChild>
            <w:div w:id="16815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4496">
      <w:bodyDiv w:val="1"/>
      <w:marLeft w:val="0"/>
      <w:marRight w:val="0"/>
      <w:marTop w:val="0"/>
      <w:marBottom w:val="0"/>
      <w:divBdr>
        <w:top w:val="none" w:sz="0" w:space="0" w:color="auto"/>
        <w:left w:val="none" w:sz="0" w:space="0" w:color="auto"/>
        <w:bottom w:val="none" w:sz="0" w:space="0" w:color="auto"/>
        <w:right w:val="none" w:sz="0" w:space="0" w:color="auto"/>
      </w:divBdr>
      <w:divsChild>
        <w:div w:id="923681523">
          <w:marLeft w:val="-15000"/>
          <w:marRight w:val="0"/>
          <w:marTop w:val="0"/>
          <w:marBottom w:val="0"/>
          <w:divBdr>
            <w:top w:val="none" w:sz="0" w:space="0" w:color="auto"/>
            <w:left w:val="none" w:sz="0" w:space="0" w:color="auto"/>
            <w:bottom w:val="none" w:sz="0" w:space="0" w:color="auto"/>
            <w:right w:val="none" w:sz="0" w:space="0" w:color="auto"/>
          </w:divBdr>
          <w:divsChild>
            <w:div w:id="1859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38">
      <w:bodyDiv w:val="1"/>
      <w:marLeft w:val="0"/>
      <w:marRight w:val="0"/>
      <w:marTop w:val="0"/>
      <w:marBottom w:val="0"/>
      <w:divBdr>
        <w:top w:val="none" w:sz="0" w:space="0" w:color="auto"/>
        <w:left w:val="none" w:sz="0" w:space="0" w:color="auto"/>
        <w:bottom w:val="none" w:sz="0" w:space="0" w:color="auto"/>
        <w:right w:val="none" w:sz="0" w:space="0" w:color="auto"/>
      </w:divBdr>
      <w:divsChild>
        <w:div w:id="276110665">
          <w:marLeft w:val="0"/>
          <w:marRight w:val="0"/>
          <w:marTop w:val="0"/>
          <w:marBottom w:val="0"/>
          <w:divBdr>
            <w:top w:val="none" w:sz="0" w:space="0" w:color="auto"/>
            <w:left w:val="none" w:sz="0" w:space="0" w:color="auto"/>
            <w:bottom w:val="none" w:sz="0" w:space="0" w:color="auto"/>
            <w:right w:val="none" w:sz="0" w:space="0" w:color="auto"/>
          </w:divBdr>
          <w:divsChild>
            <w:div w:id="116487443">
              <w:marLeft w:val="0"/>
              <w:marRight w:val="0"/>
              <w:marTop w:val="0"/>
              <w:marBottom w:val="0"/>
              <w:divBdr>
                <w:top w:val="none" w:sz="0" w:space="0" w:color="auto"/>
                <w:left w:val="none" w:sz="0" w:space="0" w:color="auto"/>
                <w:bottom w:val="none" w:sz="0" w:space="0" w:color="auto"/>
                <w:right w:val="none" w:sz="0" w:space="0" w:color="auto"/>
              </w:divBdr>
            </w:div>
            <w:div w:id="204486821">
              <w:marLeft w:val="0"/>
              <w:marRight w:val="0"/>
              <w:marTop w:val="0"/>
              <w:marBottom w:val="0"/>
              <w:divBdr>
                <w:top w:val="none" w:sz="0" w:space="0" w:color="auto"/>
                <w:left w:val="none" w:sz="0" w:space="0" w:color="auto"/>
                <w:bottom w:val="none" w:sz="0" w:space="0" w:color="auto"/>
                <w:right w:val="none" w:sz="0" w:space="0" w:color="auto"/>
              </w:divBdr>
            </w:div>
            <w:div w:id="267322785">
              <w:marLeft w:val="0"/>
              <w:marRight w:val="0"/>
              <w:marTop w:val="0"/>
              <w:marBottom w:val="0"/>
              <w:divBdr>
                <w:top w:val="none" w:sz="0" w:space="0" w:color="auto"/>
                <w:left w:val="none" w:sz="0" w:space="0" w:color="auto"/>
                <w:bottom w:val="none" w:sz="0" w:space="0" w:color="auto"/>
                <w:right w:val="none" w:sz="0" w:space="0" w:color="auto"/>
              </w:divBdr>
            </w:div>
            <w:div w:id="287009155">
              <w:marLeft w:val="0"/>
              <w:marRight w:val="0"/>
              <w:marTop w:val="0"/>
              <w:marBottom w:val="0"/>
              <w:divBdr>
                <w:top w:val="none" w:sz="0" w:space="0" w:color="auto"/>
                <w:left w:val="none" w:sz="0" w:space="0" w:color="auto"/>
                <w:bottom w:val="none" w:sz="0" w:space="0" w:color="auto"/>
                <w:right w:val="none" w:sz="0" w:space="0" w:color="auto"/>
              </w:divBdr>
            </w:div>
            <w:div w:id="317878095">
              <w:marLeft w:val="0"/>
              <w:marRight w:val="0"/>
              <w:marTop w:val="0"/>
              <w:marBottom w:val="0"/>
              <w:divBdr>
                <w:top w:val="none" w:sz="0" w:space="0" w:color="auto"/>
                <w:left w:val="none" w:sz="0" w:space="0" w:color="auto"/>
                <w:bottom w:val="none" w:sz="0" w:space="0" w:color="auto"/>
                <w:right w:val="none" w:sz="0" w:space="0" w:color="auto"/>
              </w:divBdr>
            </w:div>
            <w:div w:id="337972091">
              <w:marLeft w:val="0"/>
              <w:marRight w:val="0"/>
              <w:marTop w:val="0"/>
              <w:marBottom w:val="0"/>
              <w:divBdr>
                <w:top w:val="none" w:sz="0" w:space="0" w:color="auto"/>
                <w:left w:val="none" w:sz="0" w:space="0" w:color="auto"/>
                <w:bottom w:val="none" w:sz="0" w:space="0" w:color="auto"/>
                <w:right w:val="none" w:sz="0" w:space="0" w:color="auto"/>
              </w:divBdr>
            </w:div>
            <w:div w:id="376899801">
              <w:marLeft w:val="0"/>
              <w:marRight w:val="0"/>
              <w:marTop w:val="0"/>
              <w:marBottom w:val="0"/>
              <w:divBdr>
                <w:top w:val="none" w:sz="0" w:space="0" w:color="auto"/>
                <w:left w:val="none" w:sz="0" w:space="0" w:color="auto"/>
                <w:bottom w:val="none" w:sz="0" w:space="0" w:color="auto"/>
                <w:right w:val="none" w:sz="0" w:space="0" w:color="auto"/>
              </w:divBdr>
            </w:div>
            <w:div w:id="460879731">
              <w:marLeft w:val="0"/>
              <w:marRight w:val="0"/>
              <w:marTop w:val="0"/>
              <w:marBottom w:val="0"/>
              <w:divBdr>
                <w:top w:val="none" w:sz="0" w:space="0" w:color="auto"/>
                <w:left w:val="none" w:sz="0" w:space="0" w:color="auto"/>
                <w:bottom w:val="none" w:sz="0" w:space="0" w:color="auto"/>
                <w:right w:val="none" w:sz="0" w:space="0" w:color="auto"/>
              </w:divBdr>
            </w:div>
            <w:div w:id="468595716">
              <w:marLeft w:val="0"/>
              <w:marRight w:val="0"/>
              <w:marTop w:val="0"/>
              <w:marBottom w:val="0"/>
              <w:divBdr>
                <w:top w:val="none" w:sz="0" w:space="0" w:color="auto"/>
                <w:left w:val="none" w:sz="0" w:space="0" w:color="auto"/>
                <w:bottom w:val="none" w:sz="0" w:space="0" w:color="auto"/>
                <w:right w:val="none" w:sz="0" w:space="0" w:color="auto"/>
              </w:divBdr>
            </w:div>
            <w:div w:id="472139945">
              <w:marLeft w:val="0"/>
              <w:marRight w:val="0"/>
              <w:marTop w:val="0"/>
              <w:marBottom w:val="0"/>
              <w:divBdr>
                <w:top w:val="none" w:sz="0" w:space="0" w:color="auto"/>
                <w:left w:val="none" w:sz="0" w:space="0" w:color="auto"/>
                <w:bottom w:val="none" w:sz="0" w:space="0" w:color="auto"/>
                <w:right w:val="none" w:sz="0" w:space="0" w:color="auto"/>
              </w:divBdr>
            </w:div>
            <w:div w:id="506335027">
              <w:marLeft w:val="0"/>
              <w:marRight w:val="0"/>
              <w:marTop w:val="0"/>
              <w:marBottom w:val="0"/>
              <w:divBdr>
                <w:top w:val="none" w:sz="0" w:space="0" w:color="auto"/>
                <w:left w:val="none" w:sz="0" w:space="0" w:color="auto"/>
                <w:bottom w:val="none" w:sz="0" w:space="0" w:color="auto"/>
                <w:right w:val="none" w:sz="0" w:space="0" w:color="auto"/>
              </w:divBdr>
            </w:div>
            <w:div w:id="520778043">
              <w:marLeft w:val="0"/>
              <w:marRight w:val="0"/>
              <w:marTop w:val="0"/>
              <w:marBottom w:val="0"/>
              <w:divBdr>
                <w:top w:val="none" w:sz="0" w:space="0" w:color="auto"/>
                <w:left w:val="none" w:sz="0" w:space="0" w:color="auto"/>
                <w:bottom w:val="none" w:sz="0" w:space="0" w:color="auto"/>
                <w:right w:val="none" w:sz="0" w:space="0" w:color="auto"/>
              </w:divBdr>
            </w:div>
            <w:div w:id="552041736">
              <w:marLeft w:val="0"/>
              <w:marRight w:val="0"/>
              <w:marTop w:val="0"/>
              <w:marBottom w:val="0"/>
              <w:divBdr>
                <w:top w:val="none" w:sz="0" w:space="0" w:color="auto"/>
                <w:left w:val="none" w:sz="0" w:space="0" w:color="auto"/>
                <w:bottom w:val="none" w:sz="0" w:space="0" w:color="auto"/>
                <w:right w:val="none" w:sz="0" w:space="0" w:color="auto"/>
              </w:divBdr>
            </w:div>
            <w:div w:id="676074766">
              <w:marLeft w:val="0"/>
              <w:marRight w:val="0"/>
              <w:marTop w:val="0"/>
              <w:marBottom w:val="0"/>
              <w:divBdr>
                <w:top w:val="none" w:sz="0" w:space="0" w:color="auto"/>
                <w:left w:val="none" w:sz="0" w:space="0" w:color="auto"/>
                <w:bottom w:val="none" w:sz="0" w:space="0" w:color="auto"/>
                <w:right w:val="none" w:sz="0" w:space="0" w:color="auto"/>
              </w:divBdr>
            </w:div>
            <w:div w:id="769591533">
              <w:marLeft w:val="0"/>
              <w:marRight w:val="0"/>
              <w:marTop w:val="0"/>
              <w:marBottom w:val="0"/>
              <w:divBdr>
                <w:top w:val="none" w:sz="0" w:space="0" w:color="auto"/>
                <w:left w:val="none" w:sz="0" w:space="0" w:color="auto"/>
                <w:bottom w:val="none" w:sz="0" w:space="0" w:color="auto"/>
                <w:right w:val="none" w:sz="0" w:space="0" w:color="auto"/>
              </w:divBdr>
            </w:div>
            <w:div w:id="861169667">
              <w:marLeft w:val="0"/>
              <w:marRight w:val="0"/>
              <w:marTop w:val="0"/>
              <w:marBottom w:val="0"/>
              <w:divBdr>
                <w:top w:val="none" w:sz="0" w:space="0" w:color="auto"/>
                <w:left w:val="none" w:sz="0" w:space="0" w:color="auto"/>
                <w:bottom w:val="none" w:sz="0" w:space="0" w:color="auto"/>
                <w:right w:val="none" w:sz="0" w:space="0" w:color="auto"/>
              </w:divBdr>
            </w:div>
            <w:div w:id="957372295">
              <w:marLeft w:val="0"/>
              <w:marRight w:val="0"/>
              <w:marTop w:val="0"/>
              <w:marBottom w:val="0"/>
              <w:divBdr>
                <w:top w:val="none" w:sz="0" w:space="0" w:color="auto"/>
                <w:left w:val="none" w:sz="0" w:space="0" w:color="auto"/>
                <w:bottom w:val="none" w:sz="0" w:space="0" w:color="auto"/>
                <w:right w:val="none" w:sz="0" w:space="0" w:color="auto"/>
              </w:divBdr>
            </w:div>
            <w:div w:id="967592549">
              <w:marLeft w:val="0"/>
              <w:marRight w:val="0"/>
              <w:marTop w:val="0"/>
              <w:marBottom w:val="0"/>
              <w:divBdr>
                <w:top w:val="none" w:sz="0" w:space="0" w:color="auto"/>
                <w:left w:val="none" w:sz="0" w:space="0" w:color="auto"/>
                <w:bottom w:val="none" w:sz="0" w:space="0" w:color="auto"/>
                <w:right w:val="none" w:sz="0" w:space="0" w:color="auto"/>
              </w:divBdr>
            </w:div>
            <w:div w:id="1035232199">
              <w:marLeft w:val="0"/>
              <w:marRight w:val="0"/>
              <w:marTop w:val="0"/>
              <w:marBottom w:val="0"/>
              <w:divBdr>
                <w:top w:val="none" w:sz="0" w:space="0" w:color="auto"/>
                <w:left w:val="none" w:sz="0" w:space="0" w:color="auto"/>
                <w:bottom w:val="none" w:sz="0" w:space="0" w:color="auto"/>
                <w:right w:val="none" w:sz="0" w:space="0" w:color="auto"/>
              </w:divBdr>
            </w:div>
            <w:div w:id="1436828696">
              <w:marLeft w:val="0"/>
              <w:marRight w:val="0"/>
              <w:marTop w:val="0"/>
              <w:marBottom w:val="0"/>
              <w:divBdr>
                <w:top w:val="none" w:sz="0" w:space="0" w:color="auto"/>
                <w:left w:val="none" w:sz="0" w:space="0" w:color="auto"/>
                <w:bottom w:val="none" w:sz="0" w:space="0" w:color="auto"/>
                <w:right w:val="none" w:sz="0" w:space="0" w:color="auto"/>
              </w:divBdr>
            </w:div>
            <w:div w:id="1465662509">
              <w:marLeft w:val="0"/>
              <w:marRight w:val="0"/>
              <w:marTop w:val="0"/>
              <w:marBottom w:val="0"/>
              <w:divBdr>
                <w:top w:val="none" w:sz="0" w:space="0" w:color="auto"/>
                <w:left w:val="none" w:sz="0" w:space="0" w:color="auto"/>
                <w:bottom w:val="none" w:sz="0" w:space="0" w:color="auto"/>
                <w:right w:val="none" w:sz="0" w:space="0" w:color="auto"/>
              </w:divBdr>
            </w:div>
            <w:div w:id="1505589374">
              <w:marLeft w:val="0"/>
              <w:marRight w:val="0"/>
              <w:marTop w:val="0"/>
              <w:marBottom w:val="0"/>
              <w:divBdr>
                <w:top w:val="none" w:sz="0" w:space="0" w:color="auto"/>
                <w:left w:val="none" w:sz="0" w:space="0" w:color="auto"/>
                <w:bottom w:val="none" w:sz="0" w:space="0" w:color="auto"/>
                <w:right w:val="none" w:sz="0" w:space="0" w:color="auto"/>
              </w:divBdr>
            </w:div>
            <w:div w:id="1512645162">
              <w:marLeft w:val="0"/>
              <w:marRight w:val="0"/>
              <w:marTop w:val="0"/>
              <w:marBottom w:val="0"/>
              <w:divBdr>
                <w:top w:val="none" w:sz="0" w:space="0" w:color="auto"/>
                <w:left w:val="none" w:sz="0" w:space="0" w:color="auto"/>
                <w:bottom w:val="none" w:sz="0" w:space="0" w:color="auto"/>
                <w:right w:val="none" w:sz="0" w:space="0" w:color="auto"/>
              </w:divBdr>
            </w:div>
            <w:div w:id="1561403497">
              <w:marLeft w:val="0"/>
              <w:marRight w:val="0"/>
              <w:marTop w:val="0"/>
              <w:marBottom w:val="0"/>
              <w:divBdr>
                <w:top w:val="none" w:sz="0" w:space="0" w:color="auto"/>
                <w:left w:val="none" w:sz="0" w:space="0" w:color="auto"/>
                <w:bottom w:val="none" w:sz="0" w:space="0" w:color="auto"/>
                <w:right w:val="none" w:sz="0" w:space="0" w:color="auto"/>
              </w:divBdr>
            </w:div>
            <w:div w:id="1608808857">
              <w:marLeft w:val="0"/>
              <w:marRight w:val="0"/>
              <w:marTop w:val="0"/>
              <w:marBottom w:val="0"/>
              <w:divBdr>
                <w:top w:val="none" w:sz="0" w:space="0" w:color="auto"/>
                <w:left w:val="none" w:sz="0" w:space="0" w:color="auto"/>
                <w:bottom w:val="none" w:sz="0" w:space="0" w:color="auto"/>
                <w:right w:val="none" w:sz="0" w:space="0" w:color="auto"/>
              </w:divBdr>
            </w:div>
            <w:div w:id="1626503456">
              <w:marLeft w:val="0"/>
              <w:marRight w:val="0"/>
              <w:marTop w:val="0"/>
              <w:marBottom w:val="0"/>
              <w:divBdr>
                <w:top w:val="none" w:sz="0" w:space="0" w:color="auto"/>
                <w:left w:val="none" w:sz="0" w:space="0" w:color="auto"/>
                <w:bottom w:val="none" w:sz="0" w:space="0" w:color="auto"/>
                <w:right w:val="none" w:sz="0" w:space="0" w:color="auto"/>
              </w:divBdr>
            </w:div>
            <w:div w:id="1642344142">
              <w:marLeft w:val="0"/>
              <w:marRight w:val="0"/>
              <w:marTop w:val="0"/>
              <w:marBottom w:val="0"/>
              <w:divBdr>
                <w:top w:val="none" w:sz="0" w:space="0" w:color="auto"/>
                <w:left w:val="none" w:sz="0" w:space="0" w:color="auto"/>
                <w:bottom w:val="none" w:sz="0" w:space="0" w:color="auto"/>
                <w:right w:val="none" w:sz="0" w:space="0" w:color="auto"/>
              </w:divBdr>
            </w:div>
            <w:div w:id="1684432235">
              <w:marLeft w:val="0"/>
              <w:marRight w:val="0"/>
              <w:marTop w:val="0"/>
              <w:marBottom w:val="0"/>
              <w:divBdr>
                <w:top w:val="none" w:sz="0" w:space="0" w:color="auto"/>
                <w:left w:val="none" w:sz="0" w:space="0" w:color="auto"/>
                <w:bottom w:val="none" w:sz="0" w:space="0" w:color="auto"/>
                <w:right w:val="none" w:sz="0" w:space="0" w:color="auto"/>
              </w:divBdr>
            </w:div>
            <w:div w:id="1749302213">
              <w:marLeft w:val="0"/>
              <w:marRight w:val="0"/>
              <w:marTop w:val="0"/>
              <w:marBottom w:val="0"/>
              <w:divBdr>
                <w:top w:val="none" w:sz="0" w:space="0" w:color="auto"/>
                <w:left w:val="none" w:sz="0" w:space="0" w:color="auto"/>
                <w:bottom w:val="none" w:sz="0" w:space="0" w:color="auto"/>
                <w:right w:val="none" w:sz="0" w:space="0" w:color="auto"/>
              </w:divBdr>
            </w:div>
            <w:div w:id="1794248546">
              <w:marLeft w:val="0"/>
              <w:marRight w:val="0"/>
              <w:marTop w:val="0"/>
              <w:marBottom w:val="0"/>
              <w:divBdr>
                <w:top w:val="none" w:sz="0" w:space="0" w:color="auto"/>
                <w:left w:val="none" w:sz="0" w:space="0" w:color="auto"/>
                <w:bottom w:val="none" w:sz="0" w:space="0" w:color="auto"/>
                <w:right w:val="none" w:sz="0" w:space="0" w:color="auto"/>
              </w:divBdr>
            </w:div>
            <w:div w:id="1819304156">
              <w:marLeft w:val="0"/>
              <w:marRight w:val="0"/>
              <w:marTop w:val="0"/>
              <w:marBottom w:val="0"/>
              <w:divBdr>
                <w:top w:val="none" w:sz="0" w:space="0" w:color="auto"/>
                <w:left w:val="none" w:sz="0" w:space="0" w:color="auto"/>
                <w:bottom w:val="none" w:sz="0" w:space="0" w:color="auto"/>
                <w:right w:val="none" w:sz="0" w:space="0" w:color="auto"/>
              </w:divBdr>
            </w:div>
            <w:div w:id="1824083256">
              <w:marLeft w:val="0"/>
              <w:marRight w:val="0"/>
              <w:marTop w:val="0"/>
              <w:marBottom w:val="0"/>
              <w:divBdr>
                <w:top w:val="none" w:sz="0" w:space="0" w:color="auto"/>
                <w:left w:val="none" w:sz="0" w:space="0" w:color="auto"/>
                <w:bottom w:val="none" w:sz="0" w:space="0" w:color="auto"/>
                <w:right w:val="none" w:sz="0" w:space="0" w:color="auto"/>
              </w:divBdr>
            </w:div>
            <w:div w:id="1830174159">
              <w:marLeft w:val="0"/>
              <w:marRight w:val="0"/>
              <w:marTop w:val="0"/>
              <w:marBottom w:val="0"/>
              <w:divBdr>
                <w:top w:val="none" w:sz="0" w:space="0" w:color="auto"/>
                <w:left w:val="none" w:sz="0" w:space="0" w:color="auto"/>
                <w:bottom w:val="none" w:sz="0" w:space="0" w:color="auto"/>
                <w:right w:val="none" w:sz="0" w:space="0" w:color="auto"/>
              </w:divBdr>
            </w:div>
            <w:div w:id="1892109969">
              <w:marLeft w:val="0"/>
              <w:marRight w:val="0"/>
              <w:marTop w:val="0"/>
              <w:marBottom w:val="0"/>
              <w:divBdr>
                <w:top w:val="none" w:sz="0" w:space="0" w:color="auto"/>
                <w:left w:val="none" w:sz="0" w:space="0" w:color="auto"/>
                <w:bottom w:val="none" w:sz="0" w:space="0" w:color="auto"/>
                <w:right w:val="none" w:sz="0" w:space="0" w:color="auto"/>
              </w:divBdr>
            </w:div>
            <w:div w:id="1911033946">
              <w:marLeft w:val="0"/>
              <w:marRight w:val="0"/>
              <w:marTop w:val="0"/>
              <w:marBottom w:val="0"/>
              <w:divBdr>
                <w:top w:val="none" w:sz="0" w:space="0" w:color="auto"/>
                <w:left w:val="none" w:sz="0" w:space="0" w:color="auto"/>
                <w:bottom w:val="none" w:sz="0" w:space="0" w:color="auto"/>
                <w:right w:val="none" w:sz="0" w:space="0" w:color="auto"/>
              </w:divBdr>
            </w:div>
            <w:div w:id="1942755749">
              <w:marLeft w:val="0"/>
              <w:marRight w:val="0"/>
              <w:marTop w:val="0"/>
              <w:marBottom w:val="0"/>
              <w:divBdr>
                <w:top w:val="none" w:sz="0" w:space="0" w:color="auto"/>
                <w:left w:val="none" w:sz="0" w:space="0" w:color="auto"/>
                <w:bottom w:val="none" w:sz="0" w:space="0" w:color="auto"/>
                <w:right w:val="none" w:sz="0" w:space="0" w:color="auto"/>
              </w:divBdr>
            </w:div>
            <w:div w:id="2086950874">
              <w:marLeft w:val="0"/>
              <w:marRight w:val="0"/>
              <w:marTop w:val="0"/>
              <w:marBottom w:val="0"/>
              <w:divBdr>
                <w:top w:val="none" w:sz="0" w:space="0" w:color="auto"/>
                <w:left w:val="none" w:sz="0" w:space="0" w:color="auto"/>
                <w:bottom w:val="none" w:sz="0" w:space="0" w:color="auto"/>
                <w:right w:val="none" w:sz="0" w:space="0" w:color="auto"/>
              </w:divBdr>
            </w:div>
            <w:div w:id="2098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543">
      <w:bodyDiv w:val="1"/>
      <w:marLeft w:val="0"/>
      <w:marRight w:val="0"/>
      <w:marTop w:val="0"/>
      <w:marBottom w:val="0"/>
      <w:divBdr>
        <w:top w:val="none" w:sz="0" w:space="0" w:color="auto"/>
        <w:left w:val="none" w:sz="0" w:space="0" w:color="auto"/>
        <w:bottom w:val="none" w:sz="0" w:space="0" w:color="auto"/>
        <w:right w:val="none" w:sz="0" w:space="0" w:color="auto"/>
      </w:divBdr>
    </w:div>
    <w:div w:id="219247947">
      <w:bodyDiv w:val="1"/>
      <w:marLeft w:val="0"/>
      <w:marRight w:val="0"/>
      <w:marTop w:val="0"/>
      <w:marBottom w:val="0"/>
      <w:divBdr>
        <w:top w:val="none" w:sz="0" w:space="0" w:color="auto"/>
        <w:left w:val="none" w:sz="0" w:space="0" w:color="auto"/>
        <w:bottom w:val="none" w:sz="0" w:space="0" w:color="auto"/>
        <w:right w:val="none" w:sz="0" w:space="0" w:color="auto"/>
      </w:divBdr>
      <w:divsChild>
        <w:div w:id="154415788">
          <w:marLeft w:val="0"/>
          <w:marRight w:val="0"/>
          <w:marTop w:val="0"/>
          <w:marBottom w:val="0"/>
          <w:divBdr>
            <w:top w:val="none" w:sz="0" w:space="0" w:color="auto"/>
            <w:left w:val="none" w:sz="0" w:space="0" w:color="auto"/>
            <w:bottom w:val="none" w:sz="0" w:space="0" w:color="auto"/>
            <w:right w:val="none" w:sz="0" w:space="0" w:color="auto"/>
          </w:divBdr>
          <w:divsChild>
            <w:div w:id="41641321">
              <w:marLeft w:val="0"/>
              <w:marRight w:val="0"/>
              <w:marTop w:val="0"/>
              <w:marBottom w:val="0"/>
              <w:divBdr>
                <w:top w:val="none" w:sz="0" w:space="0" w:color="auto"/>
                <w:left w:val="none" w:sz="0" w:space="0" w:color="auto"/>
                <w:bottom w:val="none" w:sz="0" w:space="0" w:color="auto"/>
                <w:right w:val="none" w:sz="0" w:space="0" w:color="auto"/>
              </w:divBdr>
            </w:div>
            <w:div w:id="455485567">
              <w:marLeft w:val="0"/>
              <w:marRight w:val="0"/>
              <w:marTop w:val="0"/>
              <w:marBottom w:val="0"/>
              <w:divBdr>
                <w:top w:val="none" w:sz="0" w:space="0" w:color="auto"/>
                <w:left w:val="none" w:sz="0" w:space="0" w:color="auto"/>
                <w:bottom w:val="none" w:sz="0" w:space="0" w:color="auto"/>
                <w:right w:val="none" w:sz="0" w:space="0" w:color="auto"/>
              </w:divBdr>
            </w:div>
            <w:div w:id="791943675">
              <w:marLeft w:val="0"/>
              <w:marRight w:val="0"/>
              <w:marTop w:val="0"/>
              <w:marBottom w:val="0"/>
              <w:divBdr>
                <w:top w:val="none" w:sz="0" w:space="0" w:color="auto"/>
                <w:left w:val="none" w:sz="0" w:space="0" w:color="auto"/>
                <w:bottom w:val="none" w:sz="0" w:space="0" w:color="auto"/>
                <w:right w:val="none" w:sz="0" w:space="0" w:color="auto"/>
              </w:divBdr>
            </w:div>
            <w:div w:id="1410424451">
              <w:marLeft w:val="0"/>
              <w:marRight w:val="0"/>
              <w:marTop w:val="0"/>
              <w:marBottom w:val="0"/>
              <w:divBdr>
                <w:top w:val="none" w:sz="0" w:space="0" w:color="auto"/>
                <w:left w:val="none" w:sz="0" w:space="0" w:color="auto"/>
                <w:bottom w:val="none" w:sz="0" w:space="0" w:color="auto"/>
                <w:right w:val="none" w:sz="0" w:space="0" w:color="auto"/>
              </w:divBdr>
            </w:div>
            <w:div w:id="2082630270">
              <w:marLeft w:val="0"/>
              <w:marRight w:val="0"/>
              <w:marTop w:val="0"/>
              <w:marBottom w:val="0"/>
              <w:divBdr>
                <w:top w:val="none" w:sz="0" w:space="0" w:color="auto"/>
                <w:left w:val="none" w:sz="0" w:space="0" w:color="auto"/>
                <w:bottom w:val="none" w:sz="0" w:space="0" w:color="auto"/>
                <w:right w:val="none" w:sz="0" w:space="0" w:color="auto"/>
              </w:divBdr>
            </w:div>
            <w:div w:id="433137204">
              <w:marLeft w:val="0"/>
              <w:marRight w:val="0"/>
              <w:marTop w:val="0"/>
              <w:marBottom w:val="0"/>
              <w:divBdr>
                <w:top w:val="none" w:sz="0" w:space="0" w:color="auto"/>
                <w:left w:val="none" w:sz="0" w:space="0" w:color="auto"/>
                <w:bottom w:val="none" w:sz="0" w:space="0" w:color="auto"/>
                <w:right w:val="none" w:sz="0" w:space="0" w:color="auto"/>
              </w:divBdr>
            </w:div>
            <w:div w:id="778336215">
              <w:marLeft w:val="0"/>
              <w:marRight w:val="0"/>
              <w:marTop w:val="0"/>
              <w:marBottom w:val="0"/>
              <w:divBdr>
                <w:top w:val="none" w:sz="0" w:space="0" w:color="auto"/>
                <w:left w:val="none" w:sz="0" w:space="0" w:color="auto"/>
                <w:bottom w:val="none" w:sz="0" w:space="0" w:color="auto"/>
                <w:right w:val="none" w:sz="0" w:space="0" w:color="auto"/>
              </w:divBdr>
            </w:div>
            <w:div w:id="618341130">
              <w:marLeft w:val="0"/>
              <w:marRight w:val="0"/>
              <w:marTop w:val="0"/>
              <w:marBottom w:val="0"/>
              <w:divBdr>
                <w:top w:val="none" w:sz="0" w:space="0" w:color="auto"/>
                <w:left w:val="none" w:sz="0" w:space="0" w:color="auto"/>
                <w:bottom w:val="none" w:sz="0" w:space="0" w:color="auto"/>
                <w:right w:val="none" w:sz="0" w:space="0" w:color="auto"/>
              </w:divBdr>
            </w:div>
            <w:div w:id="923346074">
              <w:marLeft w:val="0"/>
              <w:marRight w:val="0"/>
              <w:marTop w:val="0"/>
              <w:marBottom w:val="0"/>
              <w:divBdr>
                <w:top w:val="none" w:sz="0" w:space="0" w:color="auto"/>
                <w:left w:val="none" w:sz="0" w:space="0" w:color="auto"/>
                <w:bottom w:val="none" w:sz="0" w:space="0" w:color="auto"/>
                <w:right w:val="none" w:sz="0" w:space="0" w:color="auto"/>
              </w:divBdr>
            </w:div>
            <w:div w:id="1175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4813">
      <w:bodyDiv w:val="1"/>
      <w:marLeft w:val="0"/>
      <w:marRight w:val="0"/>
      <w:marTop w:val="0"/>
      <w:marBottom w:val="0"/>
      <w:divBdr>
        <w:top w:val="none" w:sz="0" w:space="0" w:color="auto"/>
        <w:left w:val="none" w:sz="0" w:space="0" w:color="auto"/>
        <w:bottom w:val="none" w:sz="0" w:space="0" w:color="auto"/>
        <w:right w:val="none" w:sz="0" w:space="0" w:color="auto"/>
      </w:divBdr>
      <w:divsChild>
        <w:div w:id="1386221466">
          <w:marLeft w:val="-15000"/>
          <w:marRight w:val="0"/>
          <w:marTop w:val="0"/>
          <w:marBottom w:val="0"/>
          <w:divBdr>
            <w:top w:val="none" w:sz="0" w:space="0" w:color="auto"/>
            <w:left w:val="none" w:sz="0" w:space="0" w:color="auto"/>
            <w:bottom w:val="none" w:sz="0" w:space="0" w:color="auto"/>
            <w:right w:val="none" w:sz="0" w:space="0" w:color="auto"/>
          </w:divBdr>
          <w:divsChild>
            <w:div w:id="953831261">
              <w:marLeft w:val="0"/>
              <w:marRight w:val="0"/>
              <w:marTop w:val="0"/>
              <w:marBottom w:val="0"/>
              <w:divBdr>
                <w:top w:val="none" w:sz="0" w:space="0" w:color="auto"/>
                <w:left w:val="none" w:sz="0" w:space="0" w:color="auto"/>
                <w:bottom w:val="none" w:sz="0" w:space="0" w:color="auto"/>
                <w:right w:val="none" w:sz="0" w:space="0" w:color="auto"/>
              </w:divBdr>
              <w:divsChild>
                <w:div w:id="8172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183">
      <w:bodyDiv w:val="1"/>
      <w:marLeft w:val="0"/>
      <w:marRight w:val="0"/>
      <w:marTop w:val="0"/>
      <w:marBottom w:val="0"/>
      <w:divBdr>
        <w:top w:val="none" w:sz="0" w:space="0" w:color="auto"/>
        <w:left w:val="none" w:sz="0" w:space="0" w:color="auto"/>
        <w:bottom w:val="none" w:sz="0" w:space="0" w:color="auto"/>
        <w:right w:val="none" w:sz="0" w:space="0" w:color="auto"/>
      </w:divBdr>
    </w:div>
    <w:div w:id="499085249">
      <w:bodyDiv w:val="1"/>
      <w:marLeft w:val="0"/>
      <w:marRight w:val="0"/>
      <w:marTop w:val="0"/>
      <w:marBottom w:val="0"/>
      <w:divBdr>
        <w:top w:val="none" w:sz="0" w:space="0" w:color="auto"/>
        <w:left w:val="none" w:sz="0" w:space="0" w:color="auto"/>
        <w:bottom w:val="none" w:sz="0" w:space="0" w:color="auto"/>
        <w:right w:val="none" w:sz="0" w:space="0" w:color="auto"/>
      </w:divBdr>
    </w:div>
    <w:div w:id="510071685">
      <w:bodyDiv w:val="1"/>
      <w:marLeft w:val="0"/>
      <w:marRight w:val="0"/>
      <w:marTop w:val="0"/>
      <w:marBottom w:val="0"/>
      <w:divBdr>
        <w:top w:val="none" w:sz="0" w:space="0" w:color="auto"/>
        <w:left w:val="none" w:sz="0" w:space="0" w:color="auto"/>
        <w:bottom w:val="none" w:sz="0" w:space="0" w:color="auto"/>
        <w:right w:val="none" w:sz="0" w:space="0" w:color="auto"/>
      </w:divBdr>
      <w:divsChild>
        <w:div w:id="1471441074">
          <w:marLeft w:val="-15000"/>
          <w:marRight w:val="0"/>
          <w:marTop w:val="0"/>
          <w:marBottom w:val="0"/>
          <w:divBdr>
            <w:top w:val="none" w:sz="0" w:space="0" w:color="auto"/>
            <w:left w:val="none" w:sz="0" w:space="0" w:color="auto"/>
            <w:bottom w:val="none" w:sz="0" w:space="0" w:color="auto"/>
            <w:right w:val="none" w:sz="0" w:space="0" w:color="auto"/>
          </w:divBdr>
          <w:divsChild>
            <w:div w:id="1280068128">
              <w:marLeft w:val="0"/>
              <w:marRight w:val="0"/>
              <w:marTop w:val="0"/>
              <w:marBottom w:val="0"/>
              <w:divBdr>
                <w:top w:val="none" w:sz="0" w:space="0" w:color="auto"/>
                <w:left w:val="none" w:sz="0" w:space="0" w:color="auto"/>
                <w:bottom w:val="none" w:sz="0" w:space="0" w:color="auto"/>
                <w:right w:val="none" w:sz="0" w:space="0" w:color="auto"/>
              </w:divBdr>
              <w:divsChild>
                <w:div w:id="2116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045">
      <w:bodyDiv w:val="1"/>
      <w:marLeft w:val="0"/>
      <w:marRight w:val="0"/>
      <w:marTop w:val="0"/>
      <w:marBottom w:val="0"/>
      <w:divBdr>
        <w:top w:val="none" w:sz="0" w:space="0" w:color="auto"/>
        <w:left w:val="none" w:sz="0" w:space="0" w:color="auto"/>
        <w:bottom w:val="none" w:sz="0" w:space="0" w:color="auto"/>
        <w:right w:val="none" w:sz="0" w:space="0" w:color="auto"/>
      </w:divBdr>
      <w:divsChild>
        <w:div w:id="230163707">
          <w:marLeft w:val="0"/>
          <w:marRight w:val="0"/>
          <w:marTop w:val="0"/>
          <w:marBottom w:val="0"/>
          <w:divBdr>
            <w:top w:val="none" w:sz="0" w:space="0" w:color="auto"/>
            <w:left w:val="none" w:sz="0" w:space="0" w:color="auto"/>
            <w:bottom w:val="none" w:sz="0" w:space="0" w:color="auto"/>
            <w:right w:val="none" w:sz="0" w:space="0" w:color="auto"/>
          </w:divBdr>
          <w:divsChild>
            <w:div w:id="348027640">
              <w:marLeft w:val="0"/>
              <w:marRight w:val="0"/>
              <w:marTop w:val="0"/>
              <w:marBottom w:val="0"/>
              <w:divBdr>
                <w:top w:val="none" w:sz="0" w:space="0" w:color="auto"/>
                <w:left w:val="none" w:sz="0" w:space="0" w:color="auto"/>
                <w:bottom w:val="none" w:sz="0" w:space="0" w:color="auto"/>
                <w:right w:val="none" w:sz="0" w:space="0" w:color="auto"/>
              </w:divBdr>
            </w:div>
            <w:div w:id="622544047">
              <w:marLeft w:val="0"/>
              <w:marRight w:val="0"/>
              <w:marTop w:val="0"/>
              <w:marBottom w:val="0"/>
              <w:divBdr>
                <w:top w:val="none" w:sz="0" w:space="0" w:color="auto"/>
                <w:left w:val="none" w:sz="0" w:space="0" w:color="auto"/>
                <w:bottom w:val="none" w:sz="0" w:space="0" w:color="auto"/>
                <w:right w:val="none" w:sz="0" w:space="0" w:color="auto"/>
              </w:divBdr>
            </w:div>
            <w:div w:id="153618068">
              <w:marLeft w:val="0"/>
              <w:marRight w:val="0"/>
              <w:marTop w:val="0"/>
              <w:marBottom w:val="0"/>
              <w:divBdr>
                <w:top w:val="none" w:sz="0" w:space="0" w:color="auto"/>
                <w:left w:val="none" w:sz="0" w:space="0" w:color="auto"/>
                <w:bottom w:val="none" w:sz="0" w:space="0" w:color="auto"/>
                <w:right w:val="none" w:sz="0" w:space="0" w:color="auto"/>
              </w:divBdr>
            </w:div>
            <w:div w:id="1963146815">
              <w:marLeft w:val="0"/>
              <w:marRight w:val="0"/>
              <w:marTop w:val="0"/>
              <w:marBottom w:val="0"/>
              <w:divBdr>
                <w:top w:val="none" w:sz="0" w:space="0" w:color="auto"/>
                <w:left w:val="none" w:sz="0" w:space="0" w:color="auto"/>
                <w:bottom w:val="none" w:sz="0" w:space="0" w:color="auto"/>
                <w:right w:val="none" w:sz="0" w:space="0" w:color="auto"/>
              </w:divBdr>
            </w:div>
            <w:div w:id="2144883253">
              <w:marLeft w:val="0"/>
              <w:marRight w:val="0"/>
              <w:marTop w:val="0"/>
              <w:marBottom w:val="0"/>
              <w:divBdr>
                <w:top w:val="none" w:sz="0" w:space="0" w:color="auto"/>
                <w:left w:val="none" w:sz="0" w:space="0" w:color="auto"/>
                <w:bottom w:val="none" w:sz="0" w:space="0" w:color="auto"/>
                <w:right w:val="none" w:sz="0" w:space="0" w:color="auto"/>
              </w:divBdr>
            </w:div>
            <w:div w:id="1613779315">
              <w:marLeft w:val="0"/>
              <w:marRight w:val="0"/>
              <w:marTop w:val="0"/>
              <w:marBottom w:val="0"/>
              <w:divBdr>
                <w:top w:val="none" w:sz="0" w:space="0" w:color="auto"/>
                <w:left w:val="none" w:sz="0" w:space="0" w:color="auto"/>
                <w:bottom w:val="none" w:sz="0" w:space="0" w:color="auto"/>
                <w:right w:val="none" w:sz="0" w:space="0" w:color="auto"/>
              </w:divBdr>
            </w:div>
            <w:div w:id="1254902494">
              <w:marLeft w:val="0"/>
              <w:marRight w:val="0"/>
              <w:marTop w:val="0"/>
              <w:marBottom w:val="0"/>
              <w:divBdr>
                <w:top w:val="none" w:sz="0" w:space="0" w:color="auto"/>
                <w:left w:val="none" w:sz="0" w:space="0" w:color="auto"/>
                <w:bottom w:val="none" w:sz="0" w:space="0" w:color="auto"/>
                <w:right w:val="none" w:sz="0" w:space="0" w:color="auto"/>
              </w:divBdr>
            </w:div>
            <w:div w:id="1424571133">
              <w:marLeft w:val="0"/>
              <w:marRight w:val="0"/>
              <w:marTop w:val="0"/>
              <w:marBottom w:val="0"/>
              <w:divBdr>
                <w:top w:val="none" w:sz="0" w:space="0" w:color="auto"/>
                <w:left w:val="none" w:sz="0" w:space="0" w:color="auto"/>
                <w:bottom w:val="none" w:sz="0" w:space="0" w:color="auto"/>
                <w:right w:val="none" w:sz="0" w:space="0" w:color="auto"/>
              </w:divBdr>
            </w:div>
            <w:div w:id="674917412">
              <w:marLeft w:val="0"/>
              <w:marRight w:val="0"/>
              <w:marTop w:val="0"/>
              <w:marBottom w:val="0"/>
              <w:divBdr>
                <w:top w:val="none" w:sz="0" w:space="0" w:color="auto"/>
                <w:left w:val="none" w:sz="0" w:space="0" w:color="auto"/>
                <w:bottom w:val="none" w:sz="0" w:space="0" w:color="auto"/>
                <w:right w:val="none" w:sz="0" w:space="0" w:color="auto"/>
              </w:divBdr>
            </w:div>
            <w:div w:id="9334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636">
      <w:bodyDiv w:val="1"/>
      <w:marLeft w:val="0"/>
      <w:marRight w:val="0"/>
      <w:marTop w:val="0"/>
      <w:marBottom w:val="0"/>
      <w:divBdr>
        <w:top w:val="none" w:sz="0" w:space="0" w:color="auto"/>
        <w:left w:val="none" w:sz="0" w:space="0" w:color="auto"/>
        <w:bottom w:val="none" w:sz="0" w:space="0" w:color="auto"/>
        <w:right w:val="none" w:sz="0" w:space="0" w:color="auto"/>
      </w:divBdr>
    </w:div>
    <w:div w:id="568617453">
      <w:bodyDiv w:val="1"/>
      <w:marLeft w:val="0"/>
      <w:marRight w:val="0"/>
      <w:marTop w:val="0"/>
      <w:marBottom w:val="0"/>
      <w:divBdr>
        <w:top w:val="none" w:sz="0" w:space="0" w:color="auto"/>
        <w:left w:val="none" w:sz="0" w:space="0" w:color="auto"/>
        <w:bottom w:val="none" w:sz="0" w:space="0" w:color="auto"/>
        <w:right w:val="none" w:sz="0" w:space="0" w:color="auto"/>
      </w:divBdr>
      <w:divsChild>
        <w:div w:id="1704400281">
          <w:marLeft w:val="-15000"/>
          <w:marRight w:val="0"/>
          <w:marTop w:val="0"/>
          <w:marBottom w:val="0"/>
          <w:divBdr>
            <w:top w:val="none" w:sz="0" w:space="0" w:color="auto"/>
            <w:left w:val="none" w:sz="0" w:space="0" w:color="auto"/>
            <w:bottom w:val="none" w:sz="0" w:space="0" w:color="auto"/>
            <w:right w:val="none" w:sz="0" w:space="0" w:color="auto"/>
          </w:divBdr>
          <w:divsChild>
            <w:div w:id="495339741">
              <w:marLeft w:val="0"/>
              <w:marRight w:val="0"/>
              <w:marTop w:val="0"/>
              <w:marBottom w:val="0"/>
              <w:divBdr>
                <w:top w:val="none" w:sz="0" w:space="0" w:color="auto"/>
                <w:left w:val="none" w:sz="0" w:space="0" w:color="auto"/>
                <w:bottom w:val="none" w:sz="0" w:space="0" w:color="auto"/>
                <w:right w:val="none" w:sz="0" w:space="0" w:color="auto"/>
              </w:divBdr>
              <w:divsChild>
                <w:div w:id="3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4144">
      <w:bodyDiv w:val="1"/>
      <w:marLeft w:val="0"/>
      <w:marRight w:val="0"/>
      <w:marTop w:val="0"/>
      <w:marBottom w:val="0"/>
      <w:divBdr>
        <w:top w:val="none" w:sz="0" w:space="0" w:color="auto"/>
        <w:left w:val="none" w:sz="0" w:space="0" w:color="auto"/>
        <w:bottom w:val="none" w:sz="0" w:space="0" w:color="auto"/>
        <w:right w:val="none" w:sz="0" w:space="0" w:color="auto"/>
      </w:divBdr>
    </w:div>
    <w:div w:id="679089511">
      <w:bodyDiv w:val="1"/>
      <w:marLeft w:val="0"/>
      <w:marRight w:val="0"/>
      <w:marTop w:val="0"/>
      <w:marBottom w:val="0"/>
      <w:divBdr>
        <w:top w:val="none" w:sz="0" w:space="0" w:color="auto"/>
        <w:left w:val="none" w:sz="0" w:space="0" w:color="auto"/>
        <w:bottom w:val="none" w:sz="0" w:space="0" w:color="auto"/>
        <w:right w:val="none" w:sz="0" w:space="0" w:color="auto"/>
      </w:divBdr>
    </w:div>
    <w:div w:id="785975645">
      <w:bodyDiv w:val="1"/>
      <w:marLeft w:val="0"/>
      <w:marRight w:val="0"/>
      <w:marTop w:val="0"/>
      <w:marBottom w:val="0"/>
      <w:divBdr>
        <w:top w:val="none" w:sz="0" w:space="0" w:color="auto"/>
        <w:left w:val="none" w:sz="0" w:space="0" w:color="auto"/>
        <w:bottom w:val="none" w:sz="0" w:space="0" w:color="auto"/>
        <w:right w:val="none" w:sz="0" w:space="0" w:color="auto"/>
      </w:divBdr>
    </w:div>
    <w:div w:id="845023525">
      <w:bodyDiv w:val="1"/>
      <w:marLeft w:val="0"/>
      <w:marRight w:val="0"/>
      <w:marTop w:val="0"/>
      <w:marBottom w:val="0"/>
      <w:divBdr>
        <w:top w:val="none" w:sz="0" w:space="0" w:color="auto"/>
        <w:left w:val="none" w:sz="0" w:space="0" w:color="auto"/>
        <w:bottom w:val="none" w:sz="0" w:space="0" w:color="auto"/>
        <w:right w:val="none" w:sz="0" w:space="0" w:color="auto"/>
      </w:divBdr>
      <w:divsChild>
        <w:div w:id="97524472">
          <w:marLeft w:val="-15000"/>
          <w:marRight w:val="0"/>
          <w:marTop w:val="0"/>
          <w:marBottom w:val="0"/>
          <w:divBdr>
            <w:top w:val="none" w:sz="0" w:space="0" w:color="auto"/>
            <w:left w:val="none" w:sz="0" w:space="0" w:color="auto"/>
            <w:bottom w:val="none" w:sz="0" w:space="0" w:color="auto"/>
            <w:right w:val="none" w:sz="0" w:space="0" w:color="auto"/>
          </w:divBdr>
          <w:divsChild>
            <w:div w:id="17953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4886">
      <w:bodyDiv w:val="1"/>
      <w:marLeft w:val="0"/>
      <w:marRight w:val="0"/>
      <w:marTop w:val="0"/>
      <w:marBottom w:val="0"/>
      <w:divBdr>
        <w:top w:val="none" w:sz="0" w:space="0" w:color="auto"/>
        <w:left w:val="none" w:sz="0" w:space="0" w:color="auto"/>
        <w:bottom w:val="none" w:sz="0" w:space="0" w:color="auto"/>
        <w:right w:val="none" w:sz="0" w:space="0" w:color="auto"/>
      </w:divBdr>
    </w:div>
    <w:div w:id="891309311">
      <w:bodyDiv w:val="1"/>
      <w:marLeft w:val="0"/>
      <w:marRight w:val="0"/>
      <w:marTop w:val="0"/>
      <w:marBottom w:val="0"/>
      <w:divBdr>
        <w:top w:val="none" w:sz="0" w:space="0" w:color="auto"/>
        <w:left w:val="none" w:sz="0" w:space="0" w:color="auto"/>
        <w:bottom w:val="none" w:sz="0" w:space="0" w:color="auto"/>
        <w:right w:val="none" w:sz="0" w:space="0" w:color="auto"/>
      </w:divBdr>
      <w:divsChild>
        <w:div w:id="688683732">
          <w:marLeft w:val="0"/>
          <w:marRight w:val="0"/>
          <w:marTop w:val="0"/>
          <w:marBottom w:val="0"/>
          <w:divBdr>
            <w:top w:val="none" w:sz="0" w:space="0" w:color="auto"/>
            <w:left w:val="none" w:sz="0" w:space="0" w:color="auto"/>
            <w:bottom w:val="none" w:sz="0" w:space="0" w:color="auto"/>
            <w:right w:val="none" w:sz="0" w:space="0" w:color="auto"/>
          </w:divBdr>
          <w:divsChild>
            <w:div w:id="1899129738">
              <w:marLeft w:val="0"/>
              <w:marRight w:val="0"/>
              <w:marTop w:val="0"/>
              <w:marBottom w:val="0"/>
              <w:divBdr>
                <w:top w:val="none" w:sz="0" w:space="0" w:color="auto"/>
                <w:left w:val="none" w:sz="0" w:space="0" w:color="auto"/>
                <w:bottom w:val="none" w:sz="0" w:space="0" w:color="auto"/>
                <w:right w:val="none" w:sz="0" w:space="0" w:color="auto"/>
              </w:divBdr>
              <w:divsChild>
                <w:div w:id="912353577">
                  <w:marLeft w:val="0"/>
                  <w:marRight w:val="0"/>
                  <w:marTop w:val="0"/>
                  <w:marBottom w:val="0"/>
                  <w:divBdr>
                    <w:top w:val="none" w:sz="0" w:space="0" w:color="auto"/>
                    <w:left w:val="none" w:sz="0" w:space="0" w:color="auto"/>
                    <w:bottom w:val="none" w:sz="0" w:space="0" w:color="auto"/>
                    <w:right w:val="none" w:sz="0" w:space="0" w:color="auto"/>
                  </w:divBdr>
                  <w:divsChild>
                    <w:div w:id="1745836847">
                      <w:marLeft w:val="0"/>
                      <w:marRight w:val="0"/>
                      <w:marTop w:val="0"/>
                      <w:marBottom w:val="525"/>
                      <w:divBdr>
                        <w:top w:val="none" w:sz="0" w:space="0" w:color="auto"/>
                        <w:left w:val="none" w:sz="0" w:space="0" w:color="auto"/>
                        <w:bottom w:val="none" w:sz="0" w:space="0" w:color="auto"/>
                        <w:right w:val="none" w:sz="0" w:space="0" w:color="auto"/>
                      </w:divBdr>
                      <w:divsChild>
                        <w:div w:id="453792526">
                          <w:marLeft w:val="0"/>
                          <w:marRight w:val="0"/>
                          <w:marTop w:val="0"/>
                          <w:marBottom w:val="0"/>
                          <w:divBdr>
                            <w:top w:val="none" w:sz="0" w:space="0" w:color="auto"/>
                            <w:left w:val="none" w:sz="0" w:space="0" w:color="auto"/>
                            <w:bottom w:val="none" w:sz="0" w:space="0" w:color="auto"/>
                            <w:right w:val="none" w:sz="0" w:space="0" w:color="auto"/>
                          </w:divBdr>
                          <w:divsChild>
                            <w:div w:id="1844510907">
                              <w:marLeft w:val="0"/>
                              <w:marRight w:val="0"/>
                              <w:marTop w:val="0"/>
                              <w:marBottom w:val="0"/>
                              <w:divBdr>
                                <w:top w:val="none" w:sz="0" w:space="0" w:color="auto"/>
                                <w:left w:val="none" w:sz="0" w:space="0" w:color="auto"/>
                                <w:bottom w:val="none" w:sz="0" w:space="0" w:color="auto"/>
                                <w:right w:val="none" w:sz="0" w:space="0" w:color="auto"/>
                              </w:divBdr>
                              <w:divsChild>
                                <w:div w:id="2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80492">
      <w:bodyDiv w:val="1"/>
      <w:marLeft w:val="0"/>
      <w:marRight w:val="0"/>
      <w:marTop w:val="0"/>
      <w:marBottom w:val="0"/>
      <w:divBdr>
        <w:top w:val="none" w:sz="0" w:space="0" w:color="auto"/>
        <w:left w:val="none" w:sz="0" w:space="0" w:color="auto"/>
        <w:bottom w:val="none" w:sz="0" w:space="0" w:color="auto"/>
        <w:right w:val="none" w:sz="0" w:space="0" w:color="auto"/>
      </w:divBdr>
      <w:divsChild>
        <w:div w:id="731345476">
          <w:marLeft w:val="-15000"/>
          <w:marRight w:val="0"/>
          <w:marTop w:val="0"/>
          <w:marBottom w:val="0"/>
          <w:divBdr>
            <w:top w:val="none" w:sz="0" w:space="0" w:color="auto"/>
            <w:left w:val="none" w:sz="0" w:space="0" w:color="auto"/>
            <w:bottom w:val="none" w:sz="0" w:space="0" w:color="auto"/>
            <w:right w:val="none" w:sz="0" w:space="0" w:color="auto"/>
          </w:divBdr>
          <w:divsChild>
            <w:div w:id="14597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508">
      <w:bodyDiv w:val="1"/>
      <w:marLeft w:val="0"/>
      <w:marRight w:val="0"/>
      <w:marTop w:val="0"/>
      <w:marBottom w:val="0"/>
      <w:divBdr>
        <w:top w:val="none" w:sz="0" w:space="0" w:color="auto"/>
        <w:left w:val="none" w:sz="0" w:space="0" w:color="auto"/>
        <w:bottom w:val="none" w:sz="0" w:space="0" w:color="auto"/>
        <w:right w:val="none" w:sz="0" w:space="0" w:color="auto"/>
      </w:divBdr>
    </w:div>
    <w:div w:id="972948972">
      <w:bodyDiv w:val="1"/>
      <w:marLeft w:val="0"/>
      <w:marRight w:val="0"/>
      <w:marTop w:val="0"/>
      <w:marBottom w:val="0"/>
      <w:divBdr>
        <w:top w:val="none" w:sz="0" w:space="0" w:color="auto"/>
        <w:left w:val="none" w:sz="0" w:space="0" w:color="auto"/>
        <w:bottom w:val="none" w:sz="0" w:space="0" w:color="auto"/>
        <w:right w:val="none" w:sz="0" w:space="0" w:color="auto"/>
      </w:divBdr>
    </w:div>
    <w:div w:id="981496008">
      <w:bodyDiv w:val="1"/>
      <w:marLeft w:val="0"/>
      <w:marRight w:val="0"/>
      <w:marTop w:val="0"/>
      <w:marBottom w:val="0"/>
      <w:divBdr>
        <w:top w:val="none" w:sz="0" w:space="0" w:color="auto"/>
        <w:left w:val="none" w:sz="0" w:space="0" w:color="auto"/>
        <w:bottom w:val="none" w:sz="0" w:space="0" w:color="auto"/>
        <w:right w:val="none" w:sz="0" w:space="0" w:color="auto"/>
      </w:divBdr>
      <w:divsChild>
        <w:div w:id="614095977">
          <w:marLeft w:val="0"/>
          <w:marRight w:val="0"/>
          <w:marTop w:val="0"/>
          <w:marBottom w:val="0"/>
          <w:divBdr>
            <w:top w:val="none" w:sz="0" w:space="0" w:color="auto"/>
            <w:left w:val="none" w:sz="0" w:space="0" w:color="auto"/>
            <w:bottom w:val="none" w:sz="0" w:space="0" w:color="auto"/>
            <w:right w:val="none" w:sz="0" w:space="0" w:color="auto"/>
          </w:divBdr>
          <w:divsChild>
            <w:div w:id="2104181882">
              <w:marLeft w:val="0"/>
              <w:marRight w:val="0"/>
              <w:marTop w:val="0"/>
              <w:marBottom w:val="0"/>
              <w:divBdr>
                <w:top w:val="none" w:sz="0" w:space="0" w:color="auto"/>
                <w:left w:val="none" w:sz="0" w:space="0" w:color="auto"/>
                <w:bottom w:val="none" w:sz="0" w:space="0" w:color="auto"/>
                <w:right w:val="none" w:sz="0" w:space="0" w:color="auto"/>
              </w:divBdr>
              <w:divsChild>
                <w:div w:id="329717635">
                  <w:marLeft w:val="0"/>
                  <w:marRight w:val="0"/>
                  <w:marTop w:val="0"/>
                  <w:marBottom w:val="0"/>
                  <w:divBdr>
                    <w:top w:val="none" w:sz="0" w:space="0" w:color="auto"/>
                    <w:left w:val="none" w:sz="0" w:space="0" w:color="auto"/>
                    <w:bottom w:val="none" w:sz="0" w:space="0" w:color="auto"/>
                    <w:right w:val="none" w:sz="0" w:space="0" w:color="auto"/>
                  </w:divBdr>
                  <w:divsChild>
                    <w:div w:id="1928885600">
                      <w:marLeft w:val="0"/>
                      <w:marRight w:val="0"/>
                      <w:marTop w:val="0"/>
                      <w:marBottom w:val="0"/>
                      <w:divBdr>
                        <w:top w:val="none" w:sz="0" w:space="0" w:color="auto"/>
                        <w:left w:val="none" w:sz="0" w:space="0" w:color="auto"/>
                        <w:bottom w:val="none" w:sz="0" w:space="0" w:color="auto"/>
                        <w:right w:val="none" w:sz="0" w:space="0" w:color="auto"/>
                      </w:divBdr>
                      <w:divsChild>
                        <w:div w:id="953945485">
                          <w:marLeft w:val="0"/>
                          <w:marRight w:val="0"/>
                          <w:marTop w:val="0"/>
                          <w:marBottom w:val="0"/>
                          <w:divBdr>
                            <w:top w:val="none" w:sz="0" w:space="0" w:color="auto"/>
                            <w:left w:val="none" w:sz="0" w:space="0" w:color="auto"/>
                            <w:bottom w:val="none" w:sz="0" w:space="0" w:color="auto"/>
                            <w:right w:val="none" w:sz="0" w:space="0" w:color="auto"/>
                          </w:divBdr>
                          <w:divsChild>
                            <w:div w:id="1870681012">
                              <w:marLeft w:val="0"/>
                              <w:marRight w:val="0"/>
                              <w:marTop w:val="0"/>
                              <w:marBottom w:val="0"/>
                              <w:divBdr>
                                <w:top w:val="none" w:sz="0" w:space="0" w:color="auto"/>
                                <w:left w:val="none" w:sz="0" w:space="0" w:color="auto"/>
                                <w:bottom w:val="none" w:sz="0" w:space="0" w:color="auto"/>
                                <w:right w:val="none" w:sz="0" w:space="0" w:color="auto"/>
                              </w:divBdr>
                              <w:divsChild>
                                <w:div w:id="21112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06806">
      <w:bodyDiv w:val="1"/>
      <w:marLeft w:val="0"/>
      <w:marRight w:val="0"/>
      <w:marTop w:val="0"/>
      <w:marBottom w:val="0"/>
      <w:divBdr>
        <w:top w:val="none" w:sz="0" w:space="0" w:color="auto"/>
        <w:left w:val="none" w:sz="0" w:space="0" w:color="auto"/>
        <w:bottom w:val="none" w:sz="0" w:space="0" w:color="auto"/>
        <w:right w:val="none" w:sz="0" w:space="0" w:color="auto"/>
      </w:divBdr>
      <w:divsChild>
        <w:div w:id="677656201">
          <w:marLeft w:val="0"/>
          <w:marRight w:val="0"/>
          <w:marTop w:val="0"/>
          <w:marBottom w:val="0"/>
          <w:divBdr>
            <w:top w:val="none" w:sz="0" w:space="0" w:color="auto"/>
            <w:left w:val="none" w:sz="0" w:space="0" w:color="auto"/>
            <w:bottom w:val="none" w:sz="0" w:space="0" w:color="auto"/>
            <w:right w:val="none" w:sz="0" w:space="0" w:color="auto"/>
          </w:divBdr>
          <w:divsChild>
            <w:div w:id="1544752070">
              <w:marLeft w:val="0"/>
              <w:marRight w:val="0"/>
              <w:marTop w:val="0"/>
              <w:marBottom w:val="0"/>
              <w:divBdr>
                <w:top w:val="none" w:sz="0" w:space="0" w:color="auto"/>
                <w:left w:val="none" w:sz="0" w:space="0" w:color="auto"/>
                <w:bottom w:val="none" w:sz="0" w:space="0" w:color="auto"/>
                <w:right w:val="none" w:sz="0" w:space="0" w:color="auto"/>
              </w:divBdr>
              <w:divsChild>
                <w:div w:id="279846890">
                  <w:marLeft w:val="0"/>
                  <w:marRight w:val="0"/>
                  <w:marTop w:val="0"/>
                  <w:marBottom w:val="0"/>
                  <w:divBdr>
                    <w:top w:val="none" w:sz="0" w:space="0" w:color="auto"/>
                    <w:left w:val="none" w:sz="0" w:space="0" w:color="auto"/>
                    <w:bottom w:val="none" w:sz="0" w:space="0" w:color="auto"/>
                    <w:right w:val="none" w:sz="0" w:space="0" w:color="auto"/>
                  </w:divBdr>
                  <w:divsChild>
                    <w:div w:id="65340774">
                      <w:marLeft w:val="0"/>
                      <w:marRight w:val="0"/>
                      <w:marTop w:val="0"/>
                      <w:marBottom w:val="0"/>
                      <w:divBdr>
                        <w:top w:val="none" w:sz="0" w:space="0" w:color="auto"/>
                        <w:left w:val="none" w:sz="0" w:space="0" w:color="auto"/>
                        <w:bottom w:val="none" w:sz="0" w:space="0" w:color="auto"/>
                        <w:right w:val="none" w:sz="0" w:space="0" w:color="auto"/>
                      </w:divBdr>
                      <w:divsChild>
                        <w:div w:id="912861954">
                          <w:marLeft w:val="0"/>
                          <w:marRight w:val="0"/>
                          <w:marTop w:val="0"/>
                          <w:marBottom w:val="0"/>
                          <w:divBdr>
                            <w:top w:val="none" w:sz="0" w:space="0" w:color="auto"/>
                            <w:left w:val="none" w:sz="0" w:space="0" w:color="auto"/>
                            <w:bottom w:val="none" w:sz="0" w:space="0" w:color="auto"/>
                            <w:right w:val="none" w:sz="0" w:space="0" w:color="auto"/>
                          </w:divBdr>
                          <w:divsChild>
                            <w:div w:id="1975257016">
                              <w:marLeft w:val="0"/>
                              <w:marRight w:val="0"/>
                              <w:marTop w:val="0"/>
                              <w:marBottom w:val="0"/>
                              <w:divBdr>
                                <w:top w:val="none" w:sz="0" w:space="0" w:color="auto"/>
                                <w:left w:val="none" w:sz="0" w:space="0" w:color="auto"/>
                                <w:bottom w:val="none" w:sz="0" w:space="0" w:color="auto"/>
                                <w:right w:val="none" w:sz="0" w:space="0" w:color="auto"/>
                              </w:divBdr>
                              <w:divsChild>
                                <w:div w:id="15261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55921">
      <w:bodyDiv w:val="1"/>
      <w:marLeft w:val="0"/>
      <w:marRight w:val="0"/>
      <w:marTop w:val="0"/>
      <w:marBottom w:val="0"/>
      <w:divBdr>
        <w:top w:val="none" w:sz="0" w:space="0" w:color="auto"/>
        <w:left w:val="none" w:sz="0" w:space="0" w:color="auto"/>
        <w:bottom w:val="none" w:sz="0" w:space="0" w:color="auto"/>
        <w:right w:val="none" w:sz="0" w:space="0" w:color="auto"/>
      </w:divBdr>
      <w:divsChild>
        <w:div w:id="350765282">
          <w:marLeft w:val="0"/>
          <w:marRight w:val="0"/>
          <w:marTop w:val="0"/>
          <w:marBottom w:val="0"/>
          <w:divBdr>
            <w:top w:val="none" w:sz="0" w:space="0" w:color="auto"/>
            <w:left w:val="none" w:sz="0" w:space="0" w:color="auto"/>
            <w:bottom w:val="none" w:sz="0" w:space="0" w:color="auto"/>
            <w:right w:val="none" w:sz="0" w:space="0" w:color="auto"/>
          </w:divBdr>
          <w:divsChild>
            <w:div w:id="1772897485">
              <w:marLeft w:val="0"/>
              <w:marRight w:val="0"/>
              <w:marTop w:val="0"/>
              <w:marBottom w:val="0"/>
              <w:divBdr>
                <w:top w:val="none" w:sz="0" w:space="0" w:color="auto"/>
                <w:left w:val="none" w:sz="0" w:space="0" w:color="auto"/>
                <w:bottom w:val="none" w:sz="0" w:space="0" w:color="auto"/>
                <w:right w:val="none" w:sz="0" w:space="0" w:color="auto"/>
              </w:divBdr>
              <w:divsChild>
                <w:div w:id="1829589851">
                  <w:marLeft w:val="0"/>
                  <w:marRight w:val="0"/>
                  <w:marTop w:val="0"/>
                  <w:marBottom w:val="0"/>
                  <w:divBdr>
                    <w:top w:val="none" w:sz="0" w:space="0" w:color="auto"/>
                    <w:left w:val="none" w:sz="0" w:space="0" w:color="auto"/>
                    <w:bottom w:val="none" w:sz="0" w:space="0" w:color="auto"/>
                    <w:right w:val="none" w:sz="0" w:space="0" w:color="auto"/>
                  </w:divBdr>
                  <w:divsChild>
                    <w:div w:id="574586852">
                      <w:marLeft w:val="0"/>
                      <w:marRight w:val="0"/>
                      <w:marTop w:val="0"/>
                      <w:marBottom w:val="0"/>
                      <w:divBdr>
                        <w:top w:val="none" w:sz="0" w:space="0" w:color="auto"/>
                        <w:left w:val="none" w:sz="0" w:space="0" w:color="auto"/>
                        <w:bottom w:val="none" w:sz="0" w:space="0" w:color="auto"/>
                        <w:right w:val="none" w:sz="0" w:space="0" w:color="auto"/>
                      </w:divBdr>
                      <w:divsChild>
                        <w:div w:id="1298023613">
                          <w:marLeft w:val="0"/>
                          <w:marRight w:val="0"/>
                          <w:marTop w:val="0"/>
                          <w:marBottom w:val="0"/>
                          <w:divBdr>
                            <w:top w:val="none" w:sz="0" w:space="0" w:color="auto"/>
                            <w:left w:val="none" w:sz="0" w:space="0" w:color="auto"/>
                            <w:bottom w:val="none" w:sz="0" w:space="0" w:color="auto"/>
                            <w:right w:val="none" w:sz="0" w:space="0" w:color="auto"/>
                          </w:divBdr>
                          <w:divsChild>
                            <w:div w:id="1421755365">
                              <w:marLeft w:val="0"/>
                              <w:marRight w:val="0"/>
                              <w:marTop w:val="0"/>
                              <w:marBottom w:val="0"/>
                              <w:divBdr>
                                <w:top w:val="none" w:sz="0" w:space="0" w:color="auto"/>
                                <w:left w:val="none" w:sz="0" w:space="0" w:color="auto"/>
                                <w:bottom w:val="none" w:sz="0" w:space="0" w:color="auto"/>
                                <w:right w:val="none" w:sz="0" w:space="0" w:color="auto"/>
                              </w:divBdr>
                              <w:divsChild>
                                <w:div w:id="888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93594">
      <w:bodyDiv w:val="1"/>
      <w:marLeft w:val="0"/>
      <w:marRight w:val="0"/>
      <w:marTop w:val="0"/>
      <w:marBottom w:val="0"/>
      <w:divBdr>
        <w:top w:val="none" w:sz="0" w:space="0" w:color="auto"/>
        <w:left w:val="none" w:sz="0" w:space="0" w:color="auto"/>
        <w:bottom w:val="none" w:sz="0" w:space="0" w:color="auto"/>
        <w:right w:val="none" w:sz="0" w:space="0" w:color="auto"/>
      </w:divBdr>
      <w:divsChild>
        <w:div w:id="1128818443">
          <w:marLeft w:val="0"/>
          <w:marRight w:val="0"/>
          <w:marTop w:val="0"/>
          <w:marBottom w:val="0"/>
          <w:divBdr>
            <w:top w:val="none" w:sz="0" w:space="0" w:color="auto"/>
            <w:left w:val="none" w:sz="0" w:space="0" w:color="auto"/>
            <w:bottom w:val="none" w:sz="0" w:space="0" w:color="auto"/>
            <w:right w:val="none" w:sz="0" w:space="0" w:color="auto"/>
          </w:divBdr>
          <w:divsChild>
            <w:div w:id="1184249418">
              <w:marLeft w:val="0"/>
              <w:marRight w:val="0"/>
              <w:marTop w:val="0"/>
              <w:marBottom w:val="0"/>
              <w:divBdr>
                <w:top w:val="none" w:sz="0" w:space="0" w:color="auto"/>
                <w:left w:val="none" w:sz="0" w:space="0" w:color="auto"/>
                <w:bottom w:val="none" w:sz="0" w:space="0" w:color="auto"/>
                <w:right w:val="none" w:sz="0" w:space="0" w:color="auto"/>
              </w:divBdr>
              <w:divsChild>
                <w:div w:id="1256784417">
                  <w:marLeft w:val="0"/>
                  <w:marRight w:val="0"/>
                  <w:marTop w:val="0"/>
                  <w:marBottom w:val="0"/>
                  <w:divBdr>
                    <w:top w:val="none" w:sz="0" w:space="0" w:color="auto"/>
                    <w:left w:val="none" w:sz="0" w:space="0" w:color="auto"/>
                    <w:bottom w:val="none" w:sz="0" w:space="0" w:color="auto"/>
                    <w:right w:val="none" w:sz="0" w:space="0" w:color="auto"/>
                  </w:divBdr>
                  <w:divsChild>
                    <w:div w:id="202522951">
                      <w:marLeft w:val="0"/>
                      <w:marRight w:val="0"/>
                      <w:marTop w:val="0"/>
                      <w:marBottom w:val="0"/>
                      <w:divBdr>
                        <w:top w:val="none" w:sz="0" w:space="0" w:color="auto"/>
                        <w:left w:val="none" w:sz="0" w:space="0" w:color="auto"/>
                        <w:bottom w:val="none" w:sz="0" w:space="0" w:color="auto"/>
                        <w:right w:val="none" w:sz="0" w:space="0" w:color="auto"/>
                      </w:divBdr>
                      <w:divsChild>
                        <w:div w:id="1350529082">
                          <w:marLeft w:val="0"/>
                          <w:marRight w:val="0"/>
                          <w:marTop w:val="0"/>
                          <w:marBottom w:val="0"/>
                          <w:divBdr>
                            <w:top w:val="none" w:sz="0" w:space="0" w:color="auto"/>
                            <w:left w:val="none" w:sz="0" w:space="0" w:color="auto"/>
                            <w:bottom w:val="none" w:sz="0" w:space="0" w:color="auto"/>
                            <w:right w:val="none" w:sz="0" w:space="0" w:color="auto"/>
                          </w:divBdr>
                          <w:divsChild>
                            <w:div w:id="509877776">
                              <w:marLeft w:val="0"/>
                              <w:marRight w:val="0"/>
                              <w:marTop w:val="0"/>
                              <w:marBottom w:val="0"/>
                              <w:divBdr>
                                <w:top w:val="none" w:sz="0" w:space="0" w:color="auto"/>
                                <w:left w:val="none" w:sz="0" w:space="0" w:color="auto"/>
                                <w:bottom w:val="none" w:sz="0" w:space="0" w:color="auto"/>
                                <w:right w:val="none" w:sz="0" w:space="0" w:color="auto"/>
                              </w:divBdr>
                              <w:divsChild>
                                <w:div w:id="591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63098">
      <w:bodyDiv w:val="1"/>
      <w:marLeft w:val="0"/>
      <w:marRight w:val="0"/>
      <w:marTop w:val="0"/>
      <w:marBottom w:val="0"/>
      <w:divBdr>
        <w:top w:val="none" w:sz="0" w:space="0" w:color="auto"/>
        <w:left w:val="none" w:sz="0" w:space="0" w:color="auto"/>
        <w:bottom w:val="none" w:sz="0" w:space="0" w:color="auto"/>
        <w:right w:val="none" w:sz="0" w:space="0" w:color="auto"/>
      </w:divBdr>
      <w:divsChild>
        <w:div w:id="1407653191">
          <w:marLeft w:val="0"/>
          <w:marRight w:val="0"/>
          <w:marTop w:val="0"/>
          <w:marBottom w:val="0"/>
          <w:divBdr>
            <w:top w:val="none" w:sz="0" w:space="0" w:color="auto"/>
            <w:left w:val="none" w:sz="0" w:space="0" w:color="auto"/>
            <w:bottom w:val="none" w:sz="0" w:space="0" w:color="auto"/>
            <w:right w:val="none" w:sz="0" w:space="0" w:color="auto"/>
          </w:divBdr>
          <w:divsChild>
            <w:div w:id="673606265">
              <w:marLeft w:val="0"/>
              <w:marRight w:val="0"/>
              <w:marTop w:val="0"/>
              <w:marBottom w:val="0"/>
              <w:divBdr>
                <w:top w:val="none" w:sz="0" w:space="0" w:color="auto"/>
                <w:left w:val="none" w:sz="0" w:space="0" w:color="auto"/>
                <w:bottom w:val="none" w:sz="0" w:space="0" w:color="auto"/>
                <w:right w:val="none" w:sz="0" w:space="0" w:color="auto"/>
              </w:divBdr>
            </w:div>
            <w:div w:id="1863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395">
      <w:bodyDiv w:val="1"/>
      <w:marLeft w:val="0"/>
      <w:marRight w:val="0"/>
      <w:marTop w:val="0"/>
      <w:marBottom w:val="0"/>
      <w:divBdr>
        <w:top w:val="none" w:sz="0" w:space="0" w:color="auto"/>
        <w:left w:val="none" w:sz="0" w:space="0" w:color="auto"/>
        <w:bottom w:val="none" w:sz="0" w:space="0" w:color="auto"/>
        <w:right w:val="none" w:sz="0" w:space="0" w:color="auto"/>
      </w:divBdr>
      <w:divsChild>
        <w:div w:id="998118757">
          <w:marLeft w:val="0"/>
          <w:marRight w:val="0"/>
          <w:marTop w:val="0"/>
          <w:marBottom w:val="0"/>
          <w:divBdr>
            <w:top w:val="none" w:sz="0" w:space="0" w:color="auto"/>
            <w:left w:val="none" w:sz="0" w:space="0" w:color="auto"/>
            <w:bottom w:val="none" w:sz="0" w:space="0" w:color="auto"/>
            <w:right w:val="none" w:sz="0" w:space="0" w:color="auto"/>
          </w:divBdr>
          <w:divsChild>
            <w:div w:id="73578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6229910">
      <w:bodyDiv w:val="1"/>
      <w:marLeft w:val="0"/>
      <w:marRight w:val="0"/>
      <w:marTop w:val="0"/>
      <w:marBottom w:val="0"/>
      <w:divBdr>
        <w:top w:val="none" w:sz="0" w:space="0" w:color="auto"/>
        <w:left w:val="none" w:sz="0" w:space="0" w:color="auto"/>
        <w:bottom w:val="none" w:sz="0" w:space="0" w:color="auto"/>
        <w:right w:val="none" w:sz="0" w:space="0" w:color="auto"/>
      </w:divBdr>
    </w:div>
    <w:div w:id="1289707002">
      <w:bodyDiv w:val="1"/>
      <w:marLeft w:val="0"/>
      <w:marRight w:val="0"/>
      <w:marTop w:val="0"/>
      <w:marBottom w:val="0"/>
      <w:divBdr>
        <w:top w:val="none" w:sz="0" w:space="0" w:color="auto"/>
        <w:left w:val="none" w:sz="0" w:space="0" w:color="auto"/>
        <w:bottom w:val="none" w:sz="0" w:space="0" w:color="auto"/>
        <w:right w:val="none" w:sz="0" w:space="0" w:color="auto"/>
      </w:divBdr>
    </w:div>
    <w:div w:id="1350067009">
      <w:bodyDiv w:val="1"/>
      <w:marLeft w:val="0"/>
      <w:marRight w:val="0"/>
      <w:marTop w:val="0"/>
      <w:marBottom w:val="0"/>
      <w:divBdr>
        <w:top w:val="none" w:sz="0" w:space="0" w:color="auto"/>
        <w:left w:val="none" w:sz="0" w:space="0" w:color="auto"/>
        <w:bottom w:val="none" w:sz="0" w:space="0" w:color="auto"/>
        <w:right w:val="none" w:sz="0" w:space="0" w:color="auto"/>
      </w:divBdr>
      <w:divsChild>
        <w:div w:id="932469655">
          <w:marLeft w:val="0"/>
          <w:marRight w:val="0"/>
          <w:marTop w:val="0"/>
          <w:marBottom w:val="0"/>
          <w:divBdr>
            <w:top w:val="none" w:sz="0" w:space="0" w:color="auto"/>
            <w:left w:val="none" w:sz="0" w:space="0" w:color="auto"/>
            <w:bottom w:val="none" w:sz="0" w:space="0" w:color="auto"/>
            <w:right w:val="none" w:sz="0" w:space="0" w:color="auto"/>
          </w:divBdr>
          <w:divsChild>
            <w:div w:id="58060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45123">
      <w:bodyDiv w:val="1"/>
      <w:marLeft w:val="0"/>
      <w:marRight w:val="0"/>
      <w:marTop w:val="0"/>
      <w:marBottom w:val="0"/>
      <w:divBdr>
        <w:top w:val="none" w:sz="0" w:space="0" w:color="auto"/>
        <w:left w:val="none" w:sz="0" w:space="0" w:color="auto"/>
        <w:bottom w:val="none" w:sz="0" w:space="0" w:color="auto"/>
        <w:right w:val="none" w:sz="0" w:space="0" w:color="auto"/>
      </w:divBdr>
    </w:div>
    <w:div w:id="1516387690">
      <w:bodyDiv w:val="1"/>
      <w:marLeft w:val="0"/>
      <w:marRight w:val="0"/>
      <w:marTop w:val="0"/>
      <w:marBottom w:val="0"/>
      <w:divBdr>
        <w:top w:val="none" w:sz="0" w:space="0" w:color="auto"/>
        <w:left w:val="none" w:sz="0" w:space="0" w:color="auto"/>
        <w:bottom w:val="none" w:sz="0" w:space="0" w:color="auto"/>
        <w:right w:val="none" w:sz="0" w:space="0" w:color="auto"/>
      </w:divBdr>
      <w:divsChild>
        <w:div w:id="1111440797">
          <w:marLeft w:val="0"/>
          <w:marRight w:val="0"/>
          <w:marTop w:val="0"/>
          <w:marBottom w:val="0"/>
          <w:divBdr>
            <w:top w:val="none" w:sz="0" w:space="0" w:color="auto"/>
            <w:left w:val="none" w:sz="0" w:space="0" w:color="auto"/>
            <w:bottom w:val="none" w:sz="0" w:space="0" w:color="auto"/>
            <w:right w:val="none" w:sz="0" w:space="0" w:color="auto"/>
          </w:divBdr>
          <w:divsChild>
            <w:div w:id="2136480224">
              <w:marLeft w:val="0"/>
              <w:marRight w:val="0"/>
              <w:marTop w:val="0"/>
              <w:marBottom w:val="0"/>
              <w:divBdr>
                <w:top w:val="none" w:sz="0" w:space="0" w:color="auto"/>
                <w:left w:val="none" w:sz="0" w:space="0" w:color="auto"/>
                <w:bottom w:val="none" w:sz="0" w:space="0" w:color="auto"/>
                <w:right w:val="none" w:sz="0" w:space="0" w:color="auto"/>
              </w:divBdr>
              <w:divsChild>
                <w:div w:id="1464349045">
                  <w:marLeft w:val="0"/>
                  <w:marRight w:val="0"/>
                  <w:marTop w:val="0"/>
                  <w:marBottom w:val="0"/>
                  <w:divBdr>
                    <w:top w:val="none" w:sz="0" w:space="0" w:color="auto"/>
                    <w:left w:val="none" w:sz="0" w:space="0" w:color="auto"/>
                    <w:bottom w:val="none" w:sz="0" w:space="0" w:color="auto"/>
                    <w:right w:val="none" w:sz="0" w:space="0" w:color="auto"/>
                  </w:divBdr>
                  <w:divsChild>
                    <w:div w:id="150601837">
                      <w:marLeft w:val="0"/>
                      <w:marRight w:val="0"/>
                      <w:marTop w:val="0"/>
                      <w:marBottom w:val="0"/>
                      <w:divBdr>
                        <w:top w:val="none" w:sz="0" w:space="0" w:color="auto"/>
                        <w:left w:val="none" w:sz="0" w:space="0" w:color="auto"/>
                        <w:bottom w:val="none" w:sz="0" w:space="0" w:color="auto"/>
                        <w:right w:val="none" w:sz="0" w:space="0" w:color="auto"/>
                      </w:divBdr>
                      <w:divsChild>
                        <w:div w:id="521476245">
                          <w:marLeft w:val="0"/>
                          <w:marRight w:val="0"/>
                          <w:marTop w:val="0"/>
                          <w:marBottom w:val="0"/>
                          <w:divBdr>
                            <w:top w:val="none" w:sz="0" w:space="0" w:color="auto"/>
                            <w:left w:val="none" w:sz="0" w:space="0" w:color="auto"/>
                            <w:bottom w:val="none" w:sz="0" w:space="0" w:color="auto"/>
                            <w:right w:val="none" w:sz="0" w:space="0" w:color="auto"/>
                          </w:divBdr>
                          <w:divsChild>
                            <w:div w:id="832647657">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915748478">
                              <w:marLeft w:val="0"/>
                              <w:marRight w:val="0"/>
                              <w:marTop w:val="0"/>
                              <w:marBottom w:val="0"/>
                              <w:divBdr>
                                <w:top w:val="none" w:sz="0" w:space="0" w:color="auto"/>
                                <w:left w:val="none" w:sz="0" w:space="0" w:color="auto"/>
                                <w:bottom w:val="none" w:sz="0" w:space="0" w:color="auto"/>
                                <w:right w:val="none" w:sz="0" w:space="0" w:color="auto"/>
                              </w:divBdr>
                              <w:divsChild>
                                <w:div w:id="1117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057009">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48237971">
      <w:bodyDiv w:val="1"/>
      <w:marLeft w:val="0"/>
      <w:marRight w:val="0"/>
      <w:marTop w:val="0"/>
      <w:marBottom w:val="0"/>
      <w:divBdr>
        <w:top w:val="none" w:sz="0" w:space="0" w:color="auto"/>
        <w:left w:val="none" w:sz="0" w:space="0" w:color="auto"/>
        <w:bottom w:val="none" w:sz="0" w:space="0" w:color="auto"/>
        <w:right w:val="none" w:sz="0" w:space="0" w:color="auto"/>
      </w:divBdr>
      <w:divsChild>
        <w:div w:id="182213751">
          <w:marLeft w:val="-15000"/>
          <w:marRight w:val="0"/>
          <w:marTop w:val="0"/>
          <w:marBottom w:val="0"/>
          <w:divBdr>
            <w:top w:val="none" w:sz="0" w:space="0" w:color="auto"/>
            <w:left w:val="none" w:sz="0" w:space="0" w:color="auto"/>
            <w:bottom w:val="none" w:sz="0" w:space="0" w:color="auto"/>
            <w:right w:val="none" w:sz="0" w:space="0" w:color="auto"/>
          </w:divBdr>
          <w:divsChild>
            <w:div w:id="1035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923">
      <w:bodyDiv w:val="1"/>
      <w:marLeft w:val="0"/>
      <w:marRight w:val="0"/>
      <w:marTop w:val="0"/>
      <w:marBottom w:val="0"/>
      <w:divBdr>
        <w:top w:val="none" w:sz="0" w:space="0" w:color="auto"/>
        <w:left w:val="none" w:sz="0" w:space="0" w:color="auto"/>
        <w:bottom w:val="none" w:sz="0" w:space="0" w:color="auto"/>
        <w:right w:val="none" w:sz="0" w:space="0" w:color="auto"/>
      </w:divBdr>
      <w:divsChild>
        <w:div w:id="433943439">
          <w:marLeft w:val="0"/>
          <w:marRight w:val="0"/>
          <w:marTop w:val="0"/>
          <w:marBottom w:val="0"/>
          <w:divBdr>
            <w:top w:val="none" w:sz="0" w:space="0" w:color="auto"/>
            <w:left w:val="none" w:sz="0" w:space="0" w:color="auto"/>
            <w:bottom w:val="none" w:sz="0" w:space="0" w:color="auto"/>
            <w:right w:val="none" w:sz="0" w:space="0" w:color="auto"/>
          </w:divBdr>
          <w:divsChild>
            <w:div w:id="396128184">
              <w:marLeft w:val="0"/>
              <w:marRight w:val="0"/>
              <w:marTop w:val="0"/>
              <w:marBottom w:val="0"/>
              <w:divBdr>
                <w:top w:val="none" w:sz="0" w:space="0" w:color="auto"/>
                <w:left w:val="none" w:sz="0" w:space="0" w:color="auto"/>
                <w:bottom w:val="none" w:sz="0" w:space="0" w:color="auto"/>
                <w:right w:val="none" w:sz="0" w:space="0" w:color="auto"/>
              </w:divBdr>
            </w:div>
            <w:div w:id="1580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6125">
      <w:bodyDiv w:val="1"/>
      <w:marLeft w:val="0"/>
      <w:marRight w:val="0"/>
      <w:marTop w:val="0"/>
      <w:marBottom w:val="0"/>
      <w:divBdr>
        <w:top w:val="none" w:sz="0" w:space="0" w:color="auto"/>
        <w:left w:val="none" w:sz="0" w:space="0" w:color="auto"/>
        <w:bottom w:val="none" w:sz="0" w:space="0" w:color="auto"/>
        <w:right w:val="none" w:sz="0" w:space="0" w:color="auto"/>
      </w:divBdr>
    </w:div>
    <w:div w:id="1947343592">
      <w:bodyDiv w:val="1"/>
      <w:marLeft w:val="0"/>
      <w:marRight w:val="0"/>
      <w:marTop w:val="0"/>
      <w:marBottom w:val="0"/>
      <w:divBdr>
        <w:top w:val="none" w:sz="0" w:space="0" w:color="auto"/>
        <w:left w:val="none" w:sz="0" w:space="0" w:color="auto"/>
        <w:bottom w:val="none" w:sz="0" w:space="0" w:color="auto"/>
        <w:right w:val="none" w:sz="0" w:space="0" w:color="auto"/>
      </w:divBdr>
      <w:divsChild>
        <w:div w:id="62148907">
          <w:marLeft w:val="0"/>
          <w:marRight w:val="0"/>
          <w:marTop w:val="0"/>
          <w:marBottom w:val="0"/>
          <w:divBdr>
            <w:top w:val="none" w:sz="0" w:space="0" w:color="auto"/>
            <w:left w:val="none" w:sz="0" w:space="0" w:color="auto"/>
            <w:bottom w:val="none" w:sz="0" w:space="0" w:color="auto"/>
            <w:right w:val="none" w:sz="0" w:space="0" w:color="auto"/>
          </w:divBdr>
          <w:divsChild>
            <w:div w:id="2037732224">
              <w:marLeft w:val="0"/>
              <w:marRight w:val="0"/>
              <w:marTop w:val="0"/>
              <w:marBottom w:val="0"/>
              <w:divBdr>
                <w:top w:val="none" w:sz="0" w:space="0" w:color="auto"/>
                <w:left w:val="none" w:sz="0" w:space="0" w:color="auto"/>
                <w:bottom w:val="none" w:sz="0" w:space="0" w:color="auto"/>
                <w:right w:val="none" w:sz="0" w:space="0" w:color="auto"/>
              </w:divBdr>
            </w:div>
            <w:div w:id="1922180230">
              <w:marLeft w:val="0"/>
              <w:marRight w:val="0"/>
              <w:marTop w:val="0"/>
              <w:marBottom w:val="0"/>
              <w:divBdr>
                <w:top w:val="none" w:sz="0" w:space="0" w:color="auto"/>
                <w:left w:val="none" w:sz="0" w:space="0" w:color="auto"/>
                <w:bottom w:val="none" w:sz="0" w:space="0" w:color="auto"/>
                <w:right w:val="none" w:sz="0" w:space="0" w:color="auto"/>
              </w:divBdr>
            </w:div>
            <w:div w:id="1113328930">
              <w:marLeft w:val="0"/>
              <w:marRight w:val="0"/>
              <w:marTop w:val="0"/>
              <w:marBottom w:val="0"/>
              <w:divBdr>
                <w:top w:val="none" w:sz="0" w:space="0" w:color="auto"/>
                <w:left w:val="none" w:sz="0" w:space="0" w:color="auto"/>
                <w:bottom w:val="none" w:sz="0" w:space="0" w:color="auto"/>
                <w:right w:val="none" w:sz="0" w:space="0" w:color="auto"/>
              </w:divBdr>
            </w:div>
            <w:div w:id="1553497017">
              <w:marLeft w:val="0"/>
              <w:marRight w:val="0"/>
              <w:marTop w:val="0"/>
              <w:marBottom w:val="0"/>
              <w:divBdr>
                <w:top w:val="none" w:sz="0" w:space="0" w:color="auto"/>
                <w:left w:val="none" w:sz="0" w:space="0" w:color="auto"/>
                <w:bottom w:val="none" w:sz="0" w:space="0" w:color="auto"/>
                <w:right w:val="none" w:sz="0" w:space="0" w:color="auto"/>
              </w:divBdr>
            </w:div>
            <w:div w:id="486434461">
              <w:marLeft w:val="0"/>
              <w:marRight w:val="0"/>
              <w:marTop w:val="0"/>
              <w:marBottom w:val="0"/>
              <w:divBdr>
                <w:top w:val="none" w:sz="0" w:space="0" w:color="auto"/>
                <w:left w:val="none" w:sz="0" w:space="0" w:color="auto"/>
                <w:bottom w:val="none" w:sz="0" w:space="0" w:color="auto"/>
                <w:right w:val="none" w:sz="0" w:space="0" w:color="auto"/>
              </w:divBdr>
            </w:div>
            <w:div w:id="689719918">
              <w:marLeft w:val="0"/>
              <w:marRight w:val="0"/>
              <w:marTop w:val="0"/>
              <w:marBottom w:val="0"/>
              <w:divBdr>
                <w:top w:val="none" w:sz="0" w:space="0" w:color="auto"/>
                <w:left w:val="none" w:sz="0" w:space="0" w:color="auto"/>
                <w:bottom w:val="none" w:sz="0" w:space="0" w:color="auto"/>
                <w:right w:val="none" w:sz="0" w:space="0" w:color="auto"/>
              </w:divBdr>
            </w:div>
            <w:div w:id="2047174979">
              <w:marLeft w:val="0"/>
              <w:marRight w:val="0"/>
              <w:marTop w:val="0"/>
              <w:marBottom w:val="0"/>
              <w:divBdr>
                <w:top w:val="none" w:sz="0" w:space="0" w:color="auto"/>
                <w:left w:val="none" w:sz="0" w:space="0" w:color="auto"/>
                <w:bottom w:val="none" w:sz="0" w:space="0" w:color="auto"/>
                <w:right w:val="none" w:sz="0" w:space="0" w:color="auto"/>
              </w:divBdr>
            </w:div>
            <w:div w:id="1385642718">
              <w:marLeft w:val="0"/>
              <w:marRight w:val="0"/>
              <w:marTop w:val="0"/>
              <w:marBottom w:val="0"/>
              <w:divBdr>
                <w:top w:val="none" w:sz="0" w:space="0" w:color="auto"/>
                <w:left w:val="none" w:sz="0" w:space="0" w:color="auto"/>
                <w:bottom w:val="none" w:sz="0" w:space="0" w:color="auto"/>
                <w:right w:val="none" w:sz="0" w:space="0" w:color="auto"/>
              </w:divBdr>
            </w:div>
            <w:div w:id="1660379959">
              <w:marLeft w:val="0"/>
              <w:marRight w:val="0"/>
              <w:marTop w:val="0"/>
              <w:marBottom w:val="0"/>
              <w:divBdr>
                <w:top w:val="none" w:sz="0" w:space="0" w:color="auto"/>
                <w:left w:val="none" w:sz="0" w:space="0" w:color="auto"/>
                <w:bottom w:val="none" w:sz="0" w:space="0" w:color="auto"/>
                <w:right w:val="none" w:sz="0" w:space="0" w:color="auto"/>
              </w:divBdr>
            </w:div>
            <w:div w:id="1444348955">
              <w:marLeft w:val="0"/>
              <w:marRight w:val="0"/>
              <w:marTop w:val="0"/>
              <w:marBottom w:val="0"/>
              <w:divBdr>
                <w:top w:val="none" w:sz="0" w:space="0" w:color="auto"/>
                <w:left w:val="none" w:sz="0" w:space="0" w:color="auto"/>
                <w:bottom w:val="none" w:sz="0" w:space="0" w:color="auto"/>
                <w:right w:val="none" w:sz="0" w:space="0" w:color="auto"/>
              </w:divBdr>
            </w:div>
            <w:div w:id="317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206">
      <w:bodyDiv w:val="1"/>
      <w:marLeft w:val="0"/>
      <w:marRight w:val="0"/>
      <w:marTop w:val="0"/>
      <w:marBottom w:val="0"/>
      <w:divBdr>
        <w:top w:val="none" w:sz="0" w:space="0" w:color="auto"/>
        <w:left w:val="none" w:sz="0" w:space="0" w:color="auto"/>
        <w:bottom w:val="none" w:sz="0" w:space="0" w:color="auto"/>
        <w:right w:val="none" w:sz="0" w:space="0" w:color="auto"/>
      </w:divBdr>
    </w:div>
    <w:div w:id="2145077605">
      <w:bodyDiv w:val="1"/>
      <w:marLeft w:val="0"/>
      <w:marRight w:val="0"/>
      <w:marTop w:val="0"/>
      <w:marBottom w:val="0"/>
      <w:divBdr>
        <w:top w:val="none" w:sz="0" w:space="0" w:color="auto"/>
        <w:left w:val="none" w:sz="0" w:space="0" w:color="auto"/>
        <w:bottom w:val="none" w:sz="0" w:space="0" w:color="auto"/>
        <w:right w:val="none" w:sz="0" w:space="0" w:color="auto"/>
      </w:divBdr>
      <w:divsChild>
        <w:div w:id="1962571788">
          <w:marLeft w:val="-15000"/>
          <w:marRight w:val="0"/>
          <w:marTop w:val="0"/>
          <w:marBottom w:val="0"/>
          <w:divBdr>
            <w:top w:val="none" w:sz="0" w:space="0" w:color="auto"/>
            <w:left w:val="none" w:sz="0" w:space="0" w:color="auto"/>
            <w:bottom w:val="none" w:sz="0" w:space="0" w:color="auto"/>
            <w:right w:val="none" w:sz="0" w:space="0" w:color="auto"/>
          </w:divBdr>
          <w:divsChild>
            <w:div w:id="1460103055">
              <w:marLeft w:val="0"/>
              <w:marRight w:val="0"/>
              <w:marTop w:val="0"/>
              <w:marBottom w:val="0"/>
              <w:divBdr>
                <w:top w:val="none" w:sz="0" w:space="0" w:color="auto"/>
                <w:left w:val="none" w:sz="0" w:space="0" w:color="auto"/>
                <w:bottom w:val="none" w:sz="0" w:space="0" w:color="auto"/>
                <w:right w:val="none" w:sz="0" w:space="0" w:color="auto"/>
              </w:divBdr>
              <w:divsChild>
                <w:div w:id="144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F209-80CC-47F1-8F76-4CAFE726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12452</Words>
  <Characters>73470</Characters>
  <Application>Microsoft Office Word</Application>
  <DocSecurity>0</DocSecurity>
  <Lines>612</Lines>
  <Paragraphs>171</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Mágová Veronika</dc:creator>
  <cp:lastModifiedBy>Trešlová Lenka Mgr.</cp:lastModifiedBy>
  <cp:revision>9</cp:revision>
  <cp:lastPrinted>2019-04-08T12:58:00Z</cp:lastPrinted>
  <dcterms:created xsi:type="dcterms:W3CDTF">2023-03-06T11:37:00Z</dcterms:created>
  <dcterms:modified xsi:type="dcterms:W3CDTF">2023-03-06T12:13:00Z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etDate">
    <vt:lpwstr>2022-10-24T14:52:43Z</vt:lpwstr>
  </property>
  <property fmtid="{D5CDD505-2E9C-101B-9397-08002B2CF9AE}" pid="4" name="MSIP_Label_2063cd7f-2d21-486a-9f29-9c1683fdd175_Method">
    <vt:lpwstr>Standard</vt:lpwstr>
  </property>
  <property fmtid="{D5CDD505-2E9C-101B-9397-08002B2CF9AE}" pid="5" name="MSIP_Label_2063cd7f-2d21-486a-9f29-9c1683fdd175_Name">
    <vt:lpwstr>2063cd7f-2d21-486a-9f29-9c1683fdd175</vt:lpwstr>
  </property>
  <property fmtid="{D5CDD505-2E9C-101B-9397-08002B2CF9AE}" pid="6" name="MSIP_Label_2063cd7f-2d21-486a-9f29-9c1683fdd175_SiteId">
    <vt:lpwstr>0f277086-d4e0-4971-bc1a-bbc5df0eb246</vt:lpwstr>
  </property>
  <property fmtid="{D5CDD505-2E9C-101B-9397-08002B2CF9AE}" pid="7" name="MSIP_Label_2063cd7f-2d21-486a-9f29-9c1683fdd175_ActionId">
    <vt:lpwstr>3503077c-cf83-4c3f-8a8c-eb0a49eda825</vt:lpwstr>
  </property>
  <property fmtid="{D5CDD505-2E9C-101B-9397-08002B2CF9AE}" pid="8" name="MSIP_Label_2063cd7f-2d21-486a-9f29-9c1683fdd175_ContentBits">
    <vt:lpwstr>0</vt:lpwstr>
  </property>
</Properties>
</file>