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9BF7" w14:textId="1693D8D5" w:rsidR="00514D40" w:rsidRPr="00E75A24" w:rsidRDefault="00410EA4" w:rsidP="00410EA4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9EEE3D3" w14:textId="402DC183" w:rsidR="00B3776D" w:rsidRPr="00340423" w:rsidRDefault="00B3776D" w:rsidP="00340423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  <w:lang w:eastAsia="cs-CZ"/>
        </w:rPr>
        <w:t>N</w:t>
      </w:r>
      <w:r w:rsidRPr="00B3776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cs-CZ"/>
        </w:rPr>
        <w:t>ávrh</w:t>
      </w:r>
    </w:p>
    <w:p w14:paraId="5CA7049F" w14:textId="77777777" w:rsidR="00B3776D" w:rsidRPr="00B3776D" w:rsidRDefault="00B3776D" w:rsidP="00B377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</w:pPr>
      <w:r w:rsidRPr="00B377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ZÁKON</w:t>
      </w:r>
    </w:p>
    <w:p w14:paraId="0E69220E" w14:textId="3E2C8A9A" w:rsidR="00B3776D" w:rsidRPr="00B3776D" w:rsidRDefault="00B3776D" w:rsidP="00B3776D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77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ze dne   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B377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14:paraId="2264DBF4" w14:textId="463B1F99" w:rsidR="00B3776D" w:rsidRPr="00B3776D" w:rsidRDefault="00B3776D" w:rsidP="00BE2E6D">
      <w:pPr>
        <w:keepNext/>
        <w:keepLine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B377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kterým se mění zákon č. 40/2009 Sb., trestní zákoník, ve znění pozdějších předpisů</w:t>
      </w:r>
      <w:r w:rsidR="00BE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bookmarkStart w:id="0" w:name="_Hlk140582174"/>
      <w:r w:rsidR="00BE2E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</w:t>
      </w:r>
      <w:r w:rsidR="00A01C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841F1F" w:rsidRPr="00FC0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související zákony</w:t>
      </w:r>
      <w:bookmarkEnd w:id="0"/>
    </w:p>
    <w:p w14:paraId="70E81F47" w14:textId="76216878" w:rsidR="00B3776D" w:rsidRDefault="00B3776D" w:rsidP="00B3776D">
      <w:pPr>
        <w:keepNext/>
        <w:keepLines/>
        <w:spacing w:before="3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3776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Parlament se usnesl na tomto zákoně České republiky:</w:t>
      </w:r>
    </w:p>
    <w:p w14:paraId="328EA536" w14:textId="77777777" w:rsidR="00EB16F2" w:rsidRDefault="00EB16F2" w:rsidP="00EB16F2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A6BB8BA" w14:textId="3ACF020E" w:rsidR="00EB16F2" w:rsidRPr="00EB16F2" w:rsidRDefault="00EB16F2" w:rsidP="00EB16F2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B16F2">
        <w:rPr>
          <w:rFonts w:ascii="Times New Roman" w:eastAsia="Times New Roman" w:hAnsi="Times New Roman" w:cs="Times New Roman"/>
          <w:sz w:val="24"/>
          <w:szCs w:val="20"/>
          <w:lang w:eastAsia="cs-CZ"/>
        </w:rPr>
        <w:t>ČÁST PRVNÍ</w:t>
      </w:r>
    </w:p>
    <w:p w14:paraId="7AB1ABF7" w14:textId="299B21A9" w:rsidR="00EB16F2" w:rsidRPr="00EB16F2" w:rsidRDefault="00EB16F2" w:rsidP="00EB16F2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Změna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trestního zákoníku</w:t>
      </w:r>
    </w:p>
    <w:p w14:paraId="06DD3441" w14:textId="77777777" w:rsidR="00A55E81" w:rsidRPr="00A55E81" w:rsidRDefault="00A55E81" w:rsidP="00EB16F2">
      <w:pPr>
        <w:keepNext/>
        <w:keepLines/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55E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Čl. I</w:t>
      </w:r>
    </w:p>
    <w:p w14:paraId="4BEC4E19" w14:textId="337E7131" w:rsidR="00A437F6" w:rsidRDefault="00A55E81" w:rsidP="00EB16F2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5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Zákon č. 40/2009 Sb., trestní zákoník, </w:t>
      </w:r>
      <w:bookmarkStart w:id="1" w:name="_Hlk83563585"/>
      <w:r w:rsidRPr="00A55E81">
        <w:rPr>
          <w:rFonts w:ascii="Times New Roman" w:eastAsia="Calibri" w:hAnsi="Times New Roman" w:cs="Times New Roman"/>
          <w:color w:val="000000"/>
          <w:sz w:val="24"/>
          <w:szCs w:val="24"/>
        </w:rPr>
        <w:t>ve znění zákona č. 306/2009 Sb., zákona č. 181/2011 Sb., zákona č. 330/2011 Sb., zákona č. 357/2011 Sb., zákona č. 375/2011 Sb., zákona č. 420/2011 Sb., zákona č. 193/2012 Sb., zákona č. 360/2012 Sb., zákona č. 390/2012 Sb., zákona č. 399/2012 Sb., zákona č. 494/2012 Sb., zákona č. 105/2013 Sb., zákona č. 241/2013 Sb., nálezu Ústavního soudu, vyhlášeného pod č.  259/2013 Sb., zákona č. 141/2014 Sb., zákona č. 86/2015 Sb., zákona č. 165/2015 Sb., zákona č. 377/2015 Sb., zákona č. 47/2016 Sb., zákona č. 150/2016 Sb., zákona č. 163/2016 Sb., zákona č. 188/2016 Sb., zákona č. 321/2016 Sb., zákona č. 323/2016 Sb., zákona č. 455/2016 Sb., zákona č. 55/2017 Sb., zákona č. 58/2017 Sb., zákona č. 204/2017 Sb., zákona č. 287/2018 Sb., zákona č. 315/2019 Sb., zákona č. 114/2020 Sb., zákona č. 165/2020 Sb., zákona č. 333/2020 Sb., zákona č. 336/2020 Sb., nálezu Ústavního soudu, vyhlášeného pod č. 206/2021 Sb., zákona č. 220/2021 Sb.</w:t>
      </w:r>
      <w:r w:rsidR="006C35F8" w:rsidRPr="006C3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A55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zákona č. 417/2021 Sb., </w:t>
      </w:r>
      <w:bookmarkEnd w:id="1"/>
      <w:r w:rsidR="006C35F8" w:rsidRPr="006C35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zákona č. </w:t>
      </w:r>
      <w:r w:rsidR="006C35F8" w:rsidRPr="006C35F8">
        <w:rPr>
          <w:rFonts w:ascii="Times New Roman" w:hAnsi="Times New Roman" w:cs="Times New Roman"/>
          <w:sz w:val="24"/>
          <w:szCs w:val="24"/>
        </w:rPr>
        <w:t>130/2022 Sb., zákona č. 240/2022 Sb., zákona č. 422/2022 Sb., zákona č. 429/2022 Sb. a zákona č.</w:t>
      </w:r>
      <w:r w:rsidR="00046F17">
        <w:rPr>
          <w:rFonts w:ascii="Times New Roman" w:hAnsi="Times New Roman" w:cs="Times New Roman"/>
          <w:sz w:val="24"/>
          <w:szCs w:val="24"/>
        </w:rPr>
        <w:t> </w:t>
      </w:r>
      <w:r w:rsidR="006C35F8" w:rsidRPr="006C35F8">
        <w:rPr>
          <w:rFonts w:ascii="Times New Roman" w:hAnsi="Times New Roman" w:cs="Times New Roman"/>
          <w:sz w:val="24"/>
          <w:szCs w:val="24"/>
        </w:rPr>
        <w:t>173/2023</w:t>
      </w:r>
      <w:r w:rsidR="00046F17">
        <w:rPr>
          <w:rFonts w:ascii="Times New Roman" w:hAnsi="Times New Roman" w:cs="Times New Roman"/>
          <w:sz w:val="24"/>
          <w:szCs w:val="24"/>
        </w:rPr>
        <w:t> </w:t>
      </w:r>
      <w:r w:rsidR="006C35F8" w:rsidRPr="006C35F8">
        <w:rPr>
          <w:rFonts w:ascii="Times New Roman" w:hAnsi="Times New Roman" w:cs="Times New Roman"/>
          <w:sz w:val="24"/>
          <w:szCs w:val="24"/>
        </w:rPr>
        <w:t>Sb.</w:t>
      </w:r>
      <w:r w:rsidR="006C35F8">
        <w:rPr>
          <w:rFonts w:ascii="Times New Roman" w:hAnsi="Times New Roman" w:cs="Times New Roman"/>
          <w:sz w:val="24"/>
          <w:szCs w:val="24"/>
        </w:rPr>
        <w:t>, se mění takto:</w:t>
      </w:r>
    </w:p>
    <w:p w14:paraId="139D1FE4" w14:textId="66332074" w:rsidR="00337B8A" w:rsidRPr="00337B8A" w:rsidRDefault="00337B8A" w:rsidP="00340423">
      <w:pPr>
        <w:numPr>
          <w:ilvl w:val="0"/>
          <w:numId w:val="2"/>
        </w:numPr>
        <w:spacing w:before="480"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 § 88 odst. 4 se za slova „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>znásilnění podle § 185 odst. 3, 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 vkládají slova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sexuálního útoku podle § 185a odst. </w:t>
      </w:r>
      <w:r w:rsidR="00574D90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74D9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a </w:t>
      </w:r>
      <w:r w:rsidR="0072467F">
        <w:rPr>
          <w:rFonts w:ascii="Times New Roman" w:eastAsia="Times New Roman" w:hAnsi="Times New Roman" w:cs="Times New Roman"/>
          <w:sz w:val="24"/>
          <w:szCs w:val="24"/>
          <w:lang w:eastAsia="cs-CZ"/>
        </w:rPr>
        <w:t>text „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>187 odst. </w:t>
      </w:r>
      <w:r w:rsidRPr="0072467F">
        <w:rPr>
          <w:rFonts w:ascii="Times New Roman" w:eastAsia="Times New Roman" w:hAnsi="Times New Roman" w:cs="Times New Roman"/>
          <w:sz w:val="24"/>
          <w:szCs w:val="24"/>
          <w:lang w:eastAsia="cs-CZ"/>
        </w:rPr>
        <w:t>3, 4</w:t>
      </w:r>
      <w:r w:rsidR="0072467F">
        <w:rPr>
          <w:rFonts w:ascii="Times New Roman" w:eastAsia="Times New Roman" w:hAnsi="Times New Roman" w:cs="Times New Roman"/>
          <w:sz w:val="24"/>
          <w:szCs w:val="24"/>
          <w:lang w:eastAsia="cs-CZ"/>
        </w:rPr>
        <w:t>“ se nahrazuje textem „§ 187 odst.</w:t>
      </w:r>
      <w:r w:rsidRPr="00337B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2, 3</w:t>
      </w:r>
      <w:r w:rsidR="0072467F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14:paraId="7B779E6F" w14:textId="54CE90FD" w:rsidR="00A437F6" w:rsidRPr="00340423" w:rsidRDefault="00A437F6" w:rsidP="00340423">
      <w:pPr>
        <w:numPr>
          <w:ilvl w:val="0"/>
          <w:numId w:val="2"/>
        </w:numPr>
        <w:spacing w:before="480" w:after="120" w:line="240" w:lineRule="auto"/>
        <w:ind w:left="357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7F31">
        <w:rPr>
          <w:rFonts w:ascii="Times New Roman" w:eastAsia="Calibri" w:hAnsi="Times New Roman" w:cs="Times New Roman"/>
          <w:color w:val="000000"/>
          <w:sz w:val="24"/>
          <w:szCs w:val="24"/>
        </w:rPr>
        <w:t>Za § 119 se vkládá nový § 119a, který včetně nadpisu zní:</w:t>
      </w:r>
    </w:p>
    <w:p w14:paraId="44B78E5A" w14:textId="49DB0C7A" w:rsidR="00A437F6" w:rsidRPr="00A437F6" w:rsidRDefault="00A437F6" w:rsidP="00C87F31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37F6">
        <w:rPr>
          <w:rFonts w:ascii="Times New Roman" w:eastAsia="Calibri" w:hAnsi="Times New Roman" w:cs="Times New Roman"/>
          <w:sz w:val="24"/>
          <w:szCs w:val="24"/>
        </w:rPr>
        <w:t>„§ 119a</w:t>
      </w:r>
    </w:p>
    <w:p w14:paraId="50DCFD2B" w14:textId="77777777" w:rsidR="00A437F6" w:rsidRPr="00340423" w:rsidRDefault="00A437F6" w:rsidP="00C87F31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423">
        <w:rPr>
          <w:rFonts w:ascii="Times New Roman" w:eastAsia="Calibri" w:hAnsi="Times New Roman" w:cs="Times New Roman"/>
          <w:b/>
          <w:bCs/>
          <w:sz w:val="24"/>
          <w:szCs w:val="24"/>
        </w:rPr>
        <w:t>Spáchání trestného činu zneužitím bezbrannosti</w:t>
      </w:r>
    </w:p>
    <w:p w14:paraId="48E938BB" w14:textId="41BE08FD" w:rsidR="00A437F6" w:rsidRPr="00A437F6" w:rsidRDefault="00A437F6" w:rsidP="00C87F31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F6">
        <w:rPr>
          <w:rFonts w:ascii="Times New Roman" w:eastAsia="Calibri" w:hAnsi="Times New Roman" w:cs="Times New Roman"/>
          <w:sz w:val="24"/>
          <w:szCs w:val="24"/>
        </w:rPr>
        <w:t xml:space="preserve">(1) Trestný čin je spáchán zneužitím bezbrannosti, jestliže pachatel využije toho, že je jiná osoba ve stavu, v němž není schopna projevit svou vůli z důvodu bezvědomí, spánku, ovlivnění návykovými látkami, nemoci, zdravotního postižení, duševní poruchy, </w:t>
      </w:r>
      <w:proofErr w:type="spellStart"/>
      <w:r w:rsidRPr="00A437F6">
        <w:rPr>
          <w:rFonts w:ascii="Times New Roman" w:eastAsia="Calibri" w:hAnsi="Times New Roman" w:cs="Times New Roman"/>
          <w:sz w:val="24"/>
          <w:szCs w:val="24"/>
        </w:rPr>
        <w:t>disociativní</w:t>
      </w:r>
      <w:proofErr w:type="spellEnd"/>
      <w:r w:rsidRPr="00A437F6">
        <w:rPr>
          <w:rFonts w:ascii="Times New Roman" w:eastAsia="Calibri" w:hAnsi="Times New Roman" w:cs="Times New Roman"/>
          <w:sz w:val="24"/>
          <w:szCs w:val="24"/>
        </w:rPr>
        <w:t xml:space="preserve"> poruchy, nízkého věku nebo jiného obdobného důvodu.</w:t>
      </w:r>
    </w:p>
    <w:p w14:paraId="455E4C45" w14:textId="3665A3D2" w:rsidR="00340423" w:rsidRPr="00340423" w:rsidRDefault="00A437F6" w:rsidP="0034042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7F6">
        <w:rPr>
          <w:rFonts w:ascii="Times New Roman" w:eastAsia="Calibri" w:hAnsi="Times New Roman" w:cs="Times New Roman"/>
          <w:sz w:val="24"/>
          <w:szCs w:val="24"/>
        </w:rPr>
        <w:t>(2) Za bezbranné z důvodu nízkého věku se považuje dítě mladší dvanácti let.“.</w:t>
      </w:r>
    </w:p>
    <w:p w14:paraId="2C6BD742" w14:textId="418FDC74" w:rsidR="00340423" w:rsidRDefault="00340423" w:rsidP="00C87F31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2BCBA6" w14:textId="77777777" w:rsidR="00340423" w:rsidRDefault="00340423" w:rsidP="00C87F31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A40714" w14:textId="5D07C823" w:rsidR="002B249C" w:rsidRDefault="00CE580C" w:rsidP="00C87F31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2B249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2B24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§ 185 včetně nadpisu zní: </w:t>
      </w:r>
    </w:p>
    <w:p w14:paraId="2E117140" w14:textId="11FF70FB" w:rsidR="002B249C" w:rsidRPr="002B249C" w:rsidRDefault="000D0F92" w:rsidP="002B249C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0F92">
        <w:rPr>
          <w:rFonts w:ascii="Times New Roman" w:eastAsia="Calibri" w:hAnsi="Times New Roman" w:cs="Times New Roman"/>
          <w:sz w:val="24"/>
          <w:szCs w:val="24"/>
        </w:rPr>
        <w:t>„</w:t>
      </w:r>
      <w:r w:rsidR="002B249C" w:rsidRPr="002B249C">
        <w:rPr>
          <w:rFonts w:ascii="Times New Roman" w:eastAsia="Calibri" w:hAnsi="Times New Roman" w:cs="Times New Roman"/>
          <w:sz w:val="24"/>
          <w:szCs w:val="24"/>
        </w:rPr>
        <w:t>§ 185</w:t>
      </w:r>
    </w:p>
    <w:p w14:paraId="6E3276F8" w14:textId="77777777" w:rsidR="002B249C" w:rsidRPr="00340423" w:rsidRDefault="002B249C" w:rsidP="002B249C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423">
        <w:rPr>
          <w:rFonts w:ascii="Times New Roman" w:eastAsia="Calibri" w:hAnsi="Times New Roman" w:cs="Times New Roman"/>
          <w:b/>
          <w:bCs/>
          <w:sz w:val="24"/>
          <w:szCs w:val="24"/>
        </w:rPr>
        <w:t>Znásilnění</w:t>
      </w:r>
    </w:p>
    <w:p w14:paraId="210AF651" w14:textId="77777777" w:rsidR="002B249C" w:rsidRPr="00FC0CBF" w:rsidRDefault="002B249C" w:rsidP="002B249C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Kdo s jiným proti jeho vůli vykoná </w:t>
      </w:r>
      <w:bookmarkStart w:id="2" w:name="_Hlk132613301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soulož nebo jiný pohlavní styk provedený způsobem srovnatelným se souloží</w:t>
      </w:r>
      <w:bookmarkEnd w:id="2"/>
      <w:r w:rsidRPr="00FC0CBF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,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nebo</w:t>
      </w:r>
    </w:p>
    <w:p w14:paraId="3C983C65" w14:textId="77777777" w:rsidR="002B249C" w:rsidRPr="00FC0CBF" w:rsidRDefault="002B249C" w:rsidP="002B249C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kdo k takovému činu zneužije jeho bezbrannosti, </w:t>
      </w:r>
    </w:p>
    <w:p w14:paraId="3751C6A8" w14:textId="77777777" w:rsidR="002B249C" w:rsidRPr="00FC0CBF" w:rsidRDefault="002B249C" w:rsidP="002B249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bude potrestán odnětím svobody na dvě léta až deset let. </w:t>
      </w:r>
    </w:p>
    <w:p w14:paraId="573EFE4F" w14:textId="77777777" w:rsidR="002B249C" w:rsidRPr="00FC0CBF" w:rsidRDefault="002B249C" w:rsidP="002B249C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Odnětím svobody na tři léta až dvanáct let bude pachatel potrestán, spáchá-li čin uvedený v odstavci 1</w:t>
      </w:r>
    </w:p>
    <w:p w14:paraId="26AF1064" w14:textId="77777777" w:rsidR="002B249C" w:rsidRPr="00FC0CBF" w:rsidRDefault="002B249C" w:rsidP="002B249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C8A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na dítěti, </w:t>
      </w:r>
    </w:p>
    <w:p w14:paraId="25149130" w14:textId="77777777" w:rsidR="002B249C" w:rsidRPr="002B249C" w:rsidRDefault="002B249C" w:rsidP="002B249C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C8A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za použití násilí, pohrůžky násilí nebo pohrůžky jiné těžké újmy</w:t>
      </w:r>
      <w:r w:rsidRPr="002B249C">
        <w:rPr>
          <w:rFonts w:ascii="Times New Roman" w:eastAsia="Calibri" w:hAnsi="Times New Roman" w:cs="Times New Roman"/>
          <w:sz w:val="24"/>
          <w:szCs w:val="24"/>
        </w:rPr>
        <w:t>, nebo</w:t>
      </w:r>
    </w:p>
    <w:p w14:paraId="2112B582" w14:textId="77777777" w:rsidR="002B249C" w:rsidRPr="002B249C" w:rsidRDefault="002B249C" w:rsidP="002B249C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>c) nejméně se dvěma osobami.</w:t>
      </w:r>
    </w:p>
    <w:p w14:paraId="65C9F23F" w14:textId="77777777" w:rsidR="002B249C" w:rsidRPr="002B249C" w:rsidRDefault="002B249C" w:rsidP="002B249C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Odnětím svobody na pět až patnáct let bude pachatel potrestán,</w:t>
      </w: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5F59AB" w14:textId="77777777" w:rsidR="002B249C" w:rsidRPr="002B249C" w:rsidRDefault="002B249C" w:rsidP="002B249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spáchá-li čin uvedený v odstavci 1 na dítěti mladším patnácti let,</w:t>
      </w:r>
      <w:r w:rsidRPr="002B24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FFB57C" w14:textId="77777777" w:rsidR="002B249C" w:rsidRPr="002B249C" w:rsidRDefault="002B249C" w:rsidP="002B249C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>b) spáchá-li takový čin na osobě ve výkonu vazby, trestu odnětí svobody, ochranného léčení, zabezpečovací detence, ochranné nebo ústavní výchovy anebo v jiném místě, kde je omezována osobní svoboda, nebo</w:t>
      </w:r>
    </w:p>
    <w:p w14:paraId="07E23103" w14:textId="77777777" w:rsidR="002B249C" w:rsidRPr="002B249C" w:rsidRDefault="002B249C" w:rsidP="002B249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>c) způsobí-li takovým činem těžkou újmu na zdraví.</w:t>
      </w:r>
    </w:p>
    <w:p w14:paraId="0B7F0733" w14:textId="77777777" w:rsidR="002B249C" w:rsidRPr="002B249C" w:rsidRDefault="002B249C" w:rsidP="002B249C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>(4) Odnětím svobody na deset až osmnáct let bude pachatel potrestán, způsobí-li činem uvedeným v odstavci 1 smrt.</w:t>
      </w:r>
    </w:p>
    <w:p w14:paraId="2675E193" w14:textId="17B16985" w:rsidR="00C54BD8" w:rsidRDefault="002B249C" w:rsidP="00C54BD8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49C">
        <w:rPr>
          <w:rFonts w:ascii="Times New Roman" w:eastAsia="Calibri" w:hAnsi="Times New Roman" w:cs="Times New Roman"/>
          <w:sz w:val="24"/>
          <w:szCs w:val="24"/>
        </w:rPr>
        <w:t>(5) Příprava je trestná.</w:t>
      </w:r>
      <w:r w:rsidR="000D0F92" w:rsidRPr="000D0F92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0C29C599" w14:textId="316653B9" w:rsidR="00883C8A" w:rsidRPr="00073936" w:rsidRDefault="00883C8A" w:rsidP="00FC0CBF">
      <w:pPr>
        <w:pStyle w:val="Textodstavce"/>
        <w:keepNext/>
        <w:tabs>
          <w:tab w:val="clear" w:pos="785"/>
          <w:tab w:val="left" w:pos="0"/>
        </w:tabs>
        <w:spacing w:after="0"/>
        <w:ind w:firstLine="0"/>
        <w:rPr>
          <w:i/>
          <w:lang w:val="cs-CZ"/>
        </w:rPr>
      </w:pPr>
      <w:r w:rsidRPr="00BD0ACE">
        <w:rPr>
          <w:i/>
        </w:rPr>
        <w:t>CELEX: 32011L0093</w:t>
      </w:r>
      <w:r w:rsidR="00073936">
        <w:rPr>
          <w:i/>
          <w:lang w:val="cs-CZ"/>
        </w:rPr>
        <w:t>; 32014L0042</w:t>
      </w:r>
    </w:p>
    <w:p w14:paraId="41D0AF69" w14:textId="77777777" w:rsidR="00C54BD8" w:rsidRDefault="00C54BD8" w:rsidP="00C54BD8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C499F2" w14:textId="6EFAB8F4" w:rsidR="00C54BD8" w:rsidRDefault="00CE580C" w:rsidP="00C54B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C54B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="00C54BD8" w:rsidRPr="00C54BD8">
        <w:rPr>
          <w:rFonts w:ascii="Times New Roman" w:eastAsia="Calibri" w:hAnsi="Times New Roman" w:cs="Times New Roman"/>
          <w:sz w:val="24"/>
          <w:szCs w:val="24"/>
        </w:rPr>
        <w:t>Za § 185</w:t>
      </w:r>
      <w:r w:rsidR="00C54BD8">
        <w:rPr>
          <w:rFonts w:ascii="Times New Roman" w:eastAsia="Calibri" w:hAnsi="Times New Roman" w:cs="Times New Roman"/>
          <w:sz w:val="24"/>
          <w:szCs w:val="24"/>
        </w:rPr>
        <w:t xml:space="preserve"> se vkládá nový § 185a, který včetně nadpisu zní:</w:t>
      </w:r>
    </w:p>
    <w:p w14:paraId="09944798" w14:textId="10BE0E90" w:rsidR="00C54BD8" w:rsidRPr="00C54BD8" w:rsidRDefault="00C54BD8" w:rsidP="00C54BD8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C54BD8">
        <w:rPr>
          <w:rFonts w:ascii="Times New Roman" w:eastAsia="Calibri" w:hAnsi="Times New Roman" w:cs="Times New Roman"/>
          <w:sz w:val="24"/>
          <w:szCs w:val="24"/>
        </w:rPr>
        <w:t>§ 185a</w:t>
      </w:r>
    </w:p>
    <w:p w14:paraId="188B35F6" w14:textId="77777777" w:rsidR="00C54BD8" w:rsidRPr="00340423" w:rsidRDefault="00C54BD8" w:rsidP="00C54BD8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423">
        <w:rPr>
          <w:rFonts w:ascii="Times New Roman" w:eastAsia="Calibri" w:hAnsi="Times New Roman" w:cs="Times New Roman"/>
          <w:b/>
          <w:bCs/>
          <w:sz w:val="24"/>
          <w:szCs w:val="24"/>
        </w:rPr>
        <w:t>Sexuální útok</w:t>
      </w:r>
    </w:p>
    <w:p w14:paraId="5C7E4885" w14:textId="77777777" w:rsidR="00E91530" w:rsidRPr="00FC0CBF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Kdo s jiným proti jeho vůli vykoná jiný pohlavní styk než uvedený v § 185, nebo </w:t>
      </w:r>
    </w:p>
    <w:p w14:paraId="73B0ED15" w14:textId="77777777" w:rsidR="00E91530" w:rsidRPr="00FC0CBF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kdo k takovému činu zneužije jeho bezbrannosti, </w:t>
      </w:r>
    </w:p>
    <w:p w14:paraId="65842581" w14:textId="77777777" w:rsidR="00E91530" w:rsidRPr="00FC0CBF" w:rsidRDefault="00E91530" w:rsidP="00E9153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bude potrestán odnětím svobody na šest měsíců až pět let.  </w:t>
      </w:r>
    </w:p>
    <w:p w14:paraId="199FAED7" w14:textId="77777777" w:rsidR="00E91530" w:rsidRPr="00FC0CBF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(2)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Stejně bude potrestán, kdo jiného násilím, pohrůžkou násilí nebo pohrůžkou jiné těžké újmy donutí k pohlavnímu sebeukájení, obnažování nebo jinému srovnatelnému chování, nebo </w:t>
      </w:r>
    </w:p>
    <w:p w14:paraId="1E0333F1" w14:textId="77777777" w:rsidR="00E91530" w:rsidRPr="00FC0CBF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kdo k takovému chování jiného přiměje zneužívaje jeho bezbrannosti.</w:t>
      </w:r>
    </w:p>
    <w:p w14:paraId="7BEC631D" w14:textId="7DCCB9DA" w:rsidR="00E91530" w:rsidRPr="00E91530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>(</w:t>
      </w:r>
      <w:r w:rsidR="004A5224">
        <w:rPr>
          <w:rFonts w:ascii="Times New Roman" w:eastAsia="Calibri" w:hAnsi="Times New Roman" w:cs="Times New Roman"/>
          <w:sz w:val="24"/>
          <w:szCs w:val="24"/>
        </w:rPr>
        <w:t>3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Odnětím svobody na tři léta až osm let bude pachatel potrestán,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79897D" w14:textId="01141250" w:rsidR="00E91530" w:rsidRDefault="004A5224" w:rsidP="00E91530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E91530" w:rsidRPr="00E91530">
        <w:rPr>
          <w:rFonts w:ascii="Times New Roman" w:eastAsia="Calibri" w:hAnsi="Times New Roman" w:cs="Times New Roman"/>
          <w:sz w:val="24"/>
          <w:szCs w:val="24"/>
        </w:rPr>
        <w:t xml:space="preserve">) spáchá-li čin uvedený v odstavci 1 za použití násilí, pohrůžky násilí nebo pohrůžky jiné těžké újmy, </w:t>
      </w:r>
    </w:p>
    <w:p w14:paraId="415BE367" w14:textId="34655BE5" w:rsidR="004A5224" w:rsidRPr="00E91530" w:rsidRDefault="004A5224" w:rsidP="004A522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spáchá-li čin uvedený v odstavci 1 nebo 2 na dítěti,</w:t>
      </w:r>
    </w:p>
    <w:p w14:paraId="4DE766B4" w14:textId="1DFE2052" w:rsidR="004A5224" w:rsidRPr="00E91530" w:rsidRDefault="004A5224" w:rsidP="004A5224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) spáchá-li takový čin nejméně se dvěma osobami, </w:t>
      </w:r>
      <w:r>
        <w:rPr>
          <w:rFonts w:ascii="Times New Roman" w:eastAsia="Calibri" w:hAnsi="Times New Roman" w:cs="Times New Roman"/>
          <w:sz w:val="24"/>
          <w:szCs w:val="24"/>
        </w:rPr>
        <w:t>nebo</w:t>
      </w:r>
    </w:p>
    <w:p w14:paraId="419C53CE" w14:textId="77777777" w:rsidR="00E91530" w:rsidRPr="00E91530" w:rsidRDefault="00E91530" w:rsidP="00E91530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lastRenderedPageBreak/>
        <w:t>d) spáchá-li čin uvedený v odstavci 2 se zbraní.</w:t>
      </w:r>
    </w:p>
    <w:p w14:paraId="2547E60C" w14:textId="16CC7F5E" w:rsidR="00E91530" w:rsidRPr="00E91530" w:rsidRDefault="00E91530" w:rsidP="00E91530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>(</w:t>
      </w:r>
      <w:r w:rsidR="00AD6C29">
        <w:rPr>
          <w:rFonts w:ascii="Times New Roman" w:eastAsia="Calibri" w:hAnsi="Times New Roman" w:cs="Times New Roman"/>
          <w:sz w:val="24"/>
          <w:szCs w:val="24"/>
        </w:rPr>
        <w:t>4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Odnětím svobody na pět až deset let bude pachatel potrestán,</w:t>
      </w: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511687" w14:textId="77777777" w:rsidR="00E91530" w:rsidRPr="00E91530" w:rsidRDefault="00E91530" w:rsidP="00E91530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spáchá-li čin uvedený v odstavci 1 nebo 2 na dítěti mladším patnácti let,</w:t>
      </w:r>
    </w:p>
    <w:p w14:paraId="0BDA0D6A" w14:textId="77777777" w:rsidR="00E91530" w:rsidRPr="00E91530" w:rsidRDefault="00E91530" w:rsidP="00E91530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>b) spáchá-li takový čin na osobě ve výkonu vazby, trestu odnětí svobody, ochranného léčení, zabezpečovací detence, ochranné nebo ústavní výchovy anebo v jiném místě, kde je omezována osobní svoboda, nebo</w:t>
      </w:r>
    </w:p>
    <w:p w14:paraId="47416337" w14:textId="27D77C72" w:rsidR="00E91530" w:rsidRDefault="00E91530" w:rsidP="00E91530">
      <w:pPr>
        <w:spacing w:before="120"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>c) způsobí-li takovým činem těžkou újmu na zdraví.</w:t>
      </w:r>
    </w:p>
    <w:p w14:paraId="461EE176" w14:textId="0F84223D" w:rsidR="00D710E4" w:rsidRPr="00A11553" w:rsidRDefault="00D710E4" w:rsidP="00D710E4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(</w:t>
      </w:r>
      <w:r w:rsidR="00AD6C29">
        <w:rPr>
          <w:rFonts w:ascii="Times New Roman" w:eastAsia="Calibri" w:hAnsi="Times New Roman" w:cs="Times New Roman"/>
          <w:sz w:val="24"/>
          <w:szCs w:val="24"/>
        </w:rPr>
        <w:t>5</w:t>
      </w: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) Odnětím svobody na deset až šestnáct let bude pachatel potrestán, způsobí-li činem uvedeným v odstavci 1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nebo 2 </w:t>
      </w:r>
      <w:r w:rsidRPr="00A11553">
        <w:rPr>
          <w:rFonts w:ascii="Times New Roman" w:eastAsia="Calibri" w:hAnsi="Times New Roman" w:cs="Times New Roman"/>
          <w:sz w:val="24"/>
          <w:szCs w:val="24"/>
        </w:rPr>
        <w:t>smrt.</w:t>
      </w:r>
    </w:p>
    <w:p w14:paraId="46D2C535" w14:textId="63AAD859" w:rsidR="00A11553" w:rsidRDefault="00E91530" w:rsidP="00D710E4">
      <w:pPr>
        <w:spacing w:before="120"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E91530">
        <w:rPr>
          <w:rFonts w:ascii="Times New Roman" w:eastAsia="Calibri" w:hAnsi="Times New Roman" w:cs="Times New Roman"/>
          <w:sz w:val="24"/>
          <w:szCs w:val="24"/>
        </w:rPr>
        <w:t>(</w:t>
      </w:r>
      <w:r w:rsidR="00AD6C29">
        <w:rPr>
          <w:rFonts w:ascii="Times New Roman" w:eastAsia="Calibri" w:hAnsi="Times New Roman" w:cs="Times New Roman"/>
          <w:sz w:val="24"/>
          <w:szCs w:val="24"/>
        </w:rPr>
        <w:t>6</w:t>
      </w:r>
      <w:r w:rsidRPr="00E91530">
        <w:rPr>
          <w:rFonts w:ascii="Times New Roman" w:eastAsia="Calibri" w:hAnsi="Times New Roman" w:cs="Times New Roman"/>
          <w:sz w:val="24"/>
          <w:szCs w:val="24"/>
        </w:rPr>
        <w:t>) Příprava je trestná.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2C3ABD74" w14:textId="42585C40" w:rsidR="00883C8A" w:rsidRPr="00073936" w:rsidRDefault="00883C8A" w:rsidP="00FC0CBF">
      <w:pPr>
        <w:pStyle w:val="Textodstavce"/>
        <w:keepNext/>
        <w:tabs>
          <w:tab w:val="clear" w:pos="785"/>
          <w:tab w:val="left" w:pos="0"/>
        </w:tabs>
        <w:spacing w:after="0"/>
        <w:ind w:firstLine="0"/>
        <w:rPr>
          <w:i/>
          <w:lang w:val="cs-CZ"/>
        </w:rPr>
      </w:pPr>
      <w:r w:rsidRPr="00BD0ACE">
        <w:rPr>
          <w:i/>
        </w:rPr>
        <w:t>CELEX: 32011L0093</w:t>
      </w:r>
      <w:r w:rsidR="00073936">
        <w:rPr>
          <w:i/>
          <w:lang w:val="cs-CZ"/>
        </w:rPr>
        <w:t>; 32014L0042</w:t>
      </w:r>
    </w:p>
    <w:p w14:paraId="7F1D00A0" w14:textId="77777777" w:rsidR="00D710E4" w:rsidRPr="00E91530" w:rsidRDefault="00D710E4" w:rsidP="00D710E4">
      <w:pPr>
        <w:spacing w:before="120"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14:paraId="0B018CFC" w14:textId="27F3E0A5" w:rsidR="00A11553" w:rsidRDefault="00CE580C" w:rsidP="00C54BD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A115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 </w:t>
      </w:r>
      <w:r w:rsidR="00A11553">
        <w:rPr>
          <w:rFonts w:ascii="Times New Roman" w:eastAsia="Calibri" w:hAnsi="Times New Roman" w:cs="Times New Roman"/>
          <w:sz w:val="24"/>
          <w:szCs w:val="24"/>
        </w:rPr>
        <w:t>§ 186 včetně nadpisu zní:</w:t>
      </w:r>
    </w:p>
    <w:p w14:paraId="786F214E" w14:textId="42B3A595" w:rsidR="00A11553" w:rsidRPr="00A11553" w:rsidRDefault="00A11553" w:rsidP="00A11553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„§ 186</w:t>
      </w:r>
    </w:p>
    <w:p w14:paraId="5A5D9376" w14:textId="77777777" w:rsidR="00A11553" w:rsidRPr="00340423" w:rsidRDefault="00A11553" w:rsidP="00A1155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40423">
        <w:rPr>
          <w:rFonts w:ascii="Times New Roman" w:eastAsia="Calibri" w:hAnsi="Times New Roman" w:cs="Times New Roman"/>
          <w:b/>
          <w:bCs/>
          <w:sz w:val="24"/>
          <w:szCs w:val="24"/>
        </w:rPr>
        <w:t>Sexuální nátlak</w:t>
      </w:r>
    </w:p>
    <w:p w14:paraId="52EF05E2" w14:textId="17769BD6" w:rsidR="00A11553" w:rsidRPr="00A11553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(1) </w:t>
      </w:r>
      <w:bookmarkStart w:id="3" w:name="_Hlk132613535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Kdo </w:t>
      </w:r>
      <w:bookmarkStart w:id="4" w:name="_Hlk132613349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přiměje jiného k </w:t>
      </w:r>
      <w:bookmarkStart w:id="5" w:name="_Hlk132613288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pohlavnímu styku</w:t>
      </w:r>
      <w:bookmarkEnd w:id="4"/>
      <w:bookmarkEnd w:id="5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, pohlavnímu sebeukájení, obnažování nebo jinému srovnatelnému chování zneužívaje jeho závislosti nebo svého postavení a</w:t>
      </w:r>
      <w:r w:rsidR="00A01CD3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z</w:t>
      </w:r>
      <w:r w:rsidR="00A01CD3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něho vyplývající důvěryhodnosti nebo vlivu, bude potrestán odnětím svobody </w:t>
      </w:r>
      <w:bookmarkEnd w:id="3"/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na šest měsíců až čtyři léta.</w:t>
      </w:r>
    </w:p>
    <w:p w14:paraId="36C19E25" w14:textId="77777777" w:rsidR="00A11553" w:rsidRPr="00A11553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(2) Odnětím svobody na dvě léta až osm let bude pachatel potrestán, spáchá-li čin uvedený v odstavci 1 souloží nebo jiným pohlavním stykem provedeným způsobem srovnatelným se souloží.</w:t>
      </w:r>
    </w:p>
    <w:p w14:paraId="3CDCD2A0" w14:textId="77777777" w:rsidR="00A11553" w:rsidRPr="00A11553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Odnětím svobody na tři léta až deset let bude pachatel potrestán, spáchá-li čin uvedený v odstavci 1</w:t>
      </w: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E890E27" w14:textId="77777777" w:rsidR="00A11553" w:rsidRPr="00A11553" w:rsidRDefault="00A11553" w:rsidP="00A1155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na dítěti</w:t>
      </w:r>
      <w:r w:rsidRPr="00A11553">
        <w:rPr>
          <w:rFonts w:ascii="Times New Roman" w:eastAsia="Calibri" w:hAnsi="Times New Roman" w:cs="Times New Roman"/>
          <w:sz w:val="24"/>
          <w:szCs w:val="24"/>
        </w:rPr>
        <w:t>, nebo</w:t>
      </w:r>
    </w:p>
    <w:p w14:paraId="6AF0D9B0" w14:textId="77777777" w:rsidR="00A11553" w:rsidRPr="00A11553" w:rsidRDefault="00A11553" w:rsidP="00A1155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b) nejméně se dvěma osobami.</w:t>
      </w:r>
    </w:p>
    <w:p w14:paraId="34DC27F4" w14:textId="77777777" w:rsidR="00A11553" w:rsidRPr="00FC0CBF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(4)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Odnětím svobody na pět až dvanáct let bude pachatel potrestán, </w:t>
      </w:r>
    </w:p>
    <w:p w14:paraId="7CF58E95" w14:textId="77777777" w:rsidR="00A11553" w:rsidRPr="00A11553" w:rsidRDefault="00A11553" w:rsidP="00A1155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FC0CBF">
        <w:rPr>
          <w:rFonts w:ascii="Times New Roman" w:eastAsia="Calibri" w:hAnsi="Times New Roman" w:cs="Times New Roman"/>
          <w:sz w:val="24"/>
          <w:szCs w:val="24"/>
          <w:u w:val="single"/>
        </w:rPr>
        <w:t>spáchá-li čin uvedený v odstavci 1 na dítěti mladším patnácti let</w:t>
      </w:r>
      <w:r w:rsidRPr="00A1155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36BED40" w14:textId="77777777" w:rsidR="00A11553" w:rsidRPr="00A11553" w:rsidRDefault="00A11553" w:rsidP="00A11553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b) spáchá-li takový čin na osobě ve výkonu vazby, trestu odnětí svobody, ochranného léčení, zabezpečovací detence, ochranné nebo ústavní výchovy anebo v jiném místě, kde je omezována osobní svoboda, nebo</w:t>
      </w:r>
    </w:p>
    <w:p w14:paraId="0E79ABA9" w14:textId="77777777" w:rsidR="00A11553" w:rsidRPr="00A11553" w:rsidRDefault="00A11553" w:rsidP="00A1155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c) způsobí-li takovým činem těžkou újmu na zdraví.</w:t>
      </w:r>
    </w:p>
    <w:p w14:paraId="6CBB2C29" w14:textId="77777777" w:rsidR="00A11553" w:rsidRPr="00A11553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(5) Odnětím svobody na deset až šestnáct let bude pachatel potrestán, způsobí-li činem uvedeným v odstavci 1 smrt.</w:t>
      </w:r>
    </w:p>
    <w:p w14:paraId="639A22D1" w14:textId="7DBDE7CA" w:rsidR="00A11553" w:rsidRDefault="00A11553" w:rsidP="00A11553">
      <w:pPr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553">
        <w:rPr>
          <w:rFonts w:ascii="Times New Roman" w:eastAsia="Calibri" w:hAnsi="Times New Roman" w:cs="Times New Roman"/>
          <w:sz w:val="24"/>
          <w:szCs w:val="24"/>
        </w:rPr>
        <w:t>(6) Příprava je trestná.“.</w:t>
      </w:r>
    </w:p>
    <w:p w14:paraId="043389BD" w14:textId="1DE78CDE" w:rsidR="00883C8A" w:rsidRPr="00073936" w:rsidRDefault="00883C8A" w:rsidP="00FC0CBF">
      <w:pPr>
        <w:pStyle w:val="Textodstavce"/>
        <w:keepNext/>
        <w:tabs>
          <w:tab w:val="clear" w:pos="785"/>
          <w:tab w:val="left" w:pos="0"/>
        </w:tabs>
        <w:spacing w:after="0"/>
        <w:ind w:firstLine="0"/>
        <w:rPr>
          <w:i/>
          <w:lang w:val="cs-CZ"/>
        </w:rPr>
      </w:pPr>
      <w:r w:rsidRPr="00FC0CBF">
        <w:rPr>
          <w:i/>
        </w:rPr>
        <w:t>CELEX: 32011L0093</w:t>
      </w:r>
      <w:r w:rsidR="00073936">
        <w:rPr>
          <w:i/>
          <w:lang w:val="cs-CZ"/>
        </w:rPr>
        <w:t>; 32014L0042</w:t>
      </w:r>
    </w:p>
    <w:p w14:paraId="692FC048" w14:textId="4837C24B" w:rsidR="006B7216" w:rsidRDefault="006B7216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CFD4D" w14:textId="116DABA8" w:rsidR="006B7216" w:rsidRDefault="00CE580C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6B72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="006B7216" w:rsidRPr="006B7216">
        <w:rPr>
          <w:rFonts w:ascii="Times New Roman" w:eastAsia="Calibri" w:hAnsi="Times New Roman" w:cs="Times New Roman"/>
          <w:sz w:val="24"/>
          <w:szCs w:val="24"/>
        </w:rPr>
        <w:t>V § 187 se odstavec 2 zrušuje.</w:t>
      </w:r>
    </w:p>
    <w:p w14:paraId="6C073FEF" w14:textId="7FF134B8" w:rsidR="006B7216" w:rsidRDefault="006B7216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Dosavadní odstavce 3 až 5 se označují jako odstavce 2 až 4. </w:t>
      </w:r>
    </w:p>
    <w:p w14:paraId="638085E2" w14:textId="549D166D" w:rsidR="006B7216" w:rsidRDefault="006B7216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23FF2" w14:textId="2D626190" w:rsidR="006B7216" w:rsidRDefault="00CE580C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6B721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="006B7216">
        <w:rPr>
          <w:rFonts w:ascii="Times New Roman" w:eastAsia="Calibri" w:hAnsi="Times New Roman" w:cs="Times New Roman"/>
          <w:sz w:val="24"/>
          <w:szCs w:val="24"/>
        </w:rPr>
        <w:t xml:space="preserve">V § 187 odst. 3 se slovo „osmnáct“ nahrazuje slovem „šestnáct“. </w:t>
      </w:r>
    </w:p>
    <w:p w14:paraId="3245A65B" w14:textId="350BD11E" w:rsidR="00CE580C" w:rsidRDefault="00CE580C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2407F" w14:textId="7446A9FF" w:rsidR="00CE580C" w:rsidRPr="00BB4FFD" w:rsidRDefault="00CE580C" w:rsidP="006B721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 </w:t>
      </w:r>
      <w:r w:rsidR="00BB4FFD" w:rsidRPr="008D20CD">
        <w:rPr>
          <w:rFonts w:ascii="Times New Roman" w:eastAsia="Calibri" w:hAnsi="Times New Roman" w:cs="Times New Roman"/>
          <w:sz w:val="24"/>
          <w:szCs w:val="24"/>
        </w:rPr>
        <w:t>V § 367 odst. 1 se za text „(§ 185)“ vkládají slova „,</w:t>
      </w:r>
      <w:r w:rsidR="00BB4FFD" w:rsidRPr="00953D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sexuálního útoku (§ 185a)</w:t>
      </w:r>
      <w:r w:rsidR="00BB4FFD"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349E1AA5" w14:textId="1107318D" w:rsidR="00780449" w:rsidRPr="00953DEE" w:rsidRDefault="00953DEE" w:rsidP="005545F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3DEE">
        <w:rPr>
          <w:rFonts w:ascii="Times New Roman" w:hAnsi="Times New Roman" w:cs="Times New Roman"/>
          <w:i/>
          <w:sz w:val="24"/>
          <w:szCs w:val="24"/>
        </w:rPr>
        <w:t>CELEX: 32011L0093</w:t>
      </w:r>
    </w:p>
    <w:p w14:paraId="535EA0C6" w14:textId="1F6AA739" w:rsidR="00340423" w:rsidRPr="00EB16F2" w:rsidRDefault="00340423" w:rsidP="00340423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B16F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DRUHÁ</w:t>
      </w:r>
    </w:p>
    <w:p w14:paraId="704AB534" w14:textId="46A39D24" w:rsidR="00340423" w:rsidRPr="00EB16F2" w:rsidRDefault="00340423" w:rsidP="00340423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Změna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trestního řádu</w:t>
      </w:r>
    </w:p>
    <w:p w14:paraId="7D166D98" w14:textId="0BB704C9" w:rsidR="00340423" w:rsidRDefault="00340423" w:rsidP="00340423">
      <w:pPr>
        <w:keepNext/>
        <w:keepLines/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55E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Čl.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</w:t>
      </w:r>
    </w:p>
    <w:p w14:paraId="6DD5AEBB" w14:textId="1EEDC147" w:rsidR="00340423" w:rsidRPr="00340423" w:rsidRDefault="00340423" w:rsidP="00340423">
      <w:pPr>
        <w:tabs>
          <w:tab w:val="left" w:pos="426"/>
        </w:tabs>
        <w:spacing w:before="120"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0423">
        <w:rPr>
          <w:rFonts w:ascii="Times New Roman" w:eastAsia="Calibri" w:hAnsi="Times New Roman" w:cs="Times New Roman"/>
          <w:bCs/>
          <w:sz w:val="24"/>
          <w:szCs w:val="24"/>
        </w:rPr>
        <w:t>Zákon č. 141/1961 Sb., o trestním řízení soudním (trestní řád), ve znění zákona č. 57/1965 Sb., zákona č. 58/1969 Sb., zákona č. 149/1969 Sb., zákona č. 48/1973 Sb., zákona č. 29/1978 Sb., zákona č. 43/1980 Sb., zákona č. 159/1989 Sb., zákona č. 178/1990 Sb., zákona č. 303/1990 Sb., zákona č. 558/1991 Sb., zákona č. 25/1993 Sb., zákona č. 115/1993 Sb., zákona č. 292/1993 Sb., zákona č. 154/1994 Sb., nálezu Ústavního soudu, vyhlášeného pod č. 214/1994 Sb., nálezu Ústavního soudu, vyhlášeného pod č. 8/1995 Sb., zákona č. 152/1995 Sb., zákona č. 150/1997 Sb., zákona č. 209/1997 Sb., zákona č. 148/1998 Sb., zákona č. 166/1998 Sb., zákona č. 191/1999 Sb., zákona č. 29/2000 Sb., zákona č. 30/2000 Sb., zákona č. 227/2000 Sb., nálezu Ústavního soudu, vyhlášeného pod č. 77/2001 Sb., zákona č. 144/2001 Sb., zákona č. 265/2001 Sb., nálezu Ústavního soudu, vyhlášeného pod č. 424/2001 Sb., zákona č. 200/2002 Sb., zákona č. 226/2002 Sb., zákona č. 320/2002 Sb., zákona č. 218/2003 Sb., zákona č. 279/2003 Sb., zákona č. 237/2004 Sb., zákona č. 257/2004 Sb., zákona č. 283/2004 Sb., zákona č. 539/2004 Sb., zákona č. 587/2004 Sb., nálezu Ústavního soudu, vyhlášeného pod č. 45/2005 Sb., nálezu Ústavního soudu, vyhlášeného pod č. 239/2005 Sb., zákona č. 394/2005 Sb., zákona č. 413/2005 Sb., zákona č. 79/2006 Sb., zákona č. 112/2006 Sb., zákona č. 113/2006 Sb., zákona č. 115/2006 Sb., zákona č. 165/2006 Sb., zákona č. 253/2006 Sb., zákona č. 321/2006 Sb., zákona č. 170/2007 Sb., zákona č. 179/2007 Sb., zákona č. 345/2007 Sb., nálezu Ústavního soudu, vyhlášeného pod č. 90/2008 Sb., zákona č. 121/2008 Sb., zákona č. 129/2008 Sb., zákona č. 135/2008 Sb., zákona č. 177/2008 Sb., zákona č. 274/2008 Sb., zákona č. 301/2008 Sb., zákona č. 384/2008 Sb., zákona č. 457/2008 Sb., zákona č.480/2008 Sb., zákona č. 7/2009 Sb., zákona č. 41/2009 Sb., zákona č. 52/2009 Sb., zákona č. 218/2009 Sb., zákona č. 272/2009 Sb., zákona č. 306/2009 Sb., nálezu Ústavního soudu, vyhlášeného pod č. 163/2010 Sb., zákona č. 197/2010 Sb., nálezu Ústavního soudu, vyhlášeného pod č. 219/2010 Sb., zákona č. 150/2011 Sb., zákona č. 181/2011 Sb., zákona č. 207/2011 Sb., zákona č. 330/2011 Sb., zákona č. 341/2011 Sb., zákona č. 348/2011 Sb., zákona č. 357/2011 Sb., zákona č. 459/2011 Sb., nálezu Ústavního soudu, vyhlášeného pod č. 43/2012 Sb., zákona č. 193/2012 Sb., zákona č. 273/2012 Sb., zákona č. 390/2012 Sb., zákona č. 45/2013 Sb., zákona č. 105/2013 Sb., zákona č. 141/2014 Sb., zákona č. 77/2015 Sb., zákona č. 86/2015 Sb., zákona č. 150/2016 Sb., zákona č. 163/2016 Sb., zákona č. 243/2016 Sb., zákona č. 264/2016 Sb., zákona č. 298/2016 Sb., zákona č. 301/2016 Sb., zákona č. 455/2016 Sb., zákona č. 55/2017 Sb., zákona č. 56/2017 Sb., zákona č. 57/2017 Sb., zákona č. 58/2017 Sb., zákona č. 59/2017 Sb., zákona č. 183/2017 Sb., zákona č. 204/2017 Sb., zákona č. 178/2018 Sb., zákona č. 287/2018 Sb., zákona č. 111/2019 Sb., zákona č. 203/2019 Sb., zákona č. 255/2019 Sb., zákona č. 315/2019 Sb., zákona č. 114/2020 Sb., zákona č. 165/2020 Sb., zákona č. 333/2020 Sb., zákona č. 220/2021 Sb., zákona č. 418/2021 Sb., zákona č. 130/2022 Sb., zákona č. 422/2022 Sb.</w:t>
      </w:r>
      <w:r>
        <w:rPr>
          <w:rFonts w:ascii="Times New Roman" w:eastAsia="Calibri" w:hAnsi="Times New Roman" w:cs="Times New Roman"/>
          <w:bCs/>
          <w:sz w:val="24"/>
          <w:szCs w:val="24"/>
        </w:rPr>
        <w:t>, zákona č. 173/2023 Sb.</w:t>
      </w:r>
      <w:r w:rsidR="002C023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41F1F">
        <w:rPr>
          <w:rFonts w:ascii="Times New Roman" w:eastAsia="Calibri" w:hAnsi="Times New Roman" w:cs="Times New Roman"/>
          <w:bCs/>
          <w:sz w:val="24"/>
          <w:szCs w:val="24"/>
        </w:rPr>
        <w:t>zákona č. …/2023</w:t>
      </w:r>
      <w:r w:rsidR="0089549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841F1F">
        <w:rPr>
          <w:rFonts w:ascii="Times New Roman" w:eastAsia="Calibri" w:hAnsi="Times New Roman" w:cs="Times New Roman"/>
          <w:bCs/>
          <w:sz w:val="24"/>
          <w:szCs w:val="24"/>
        </w:rPr>
        <w:t xml:space="preserve">Sb. </w:t>
      </w:r>
      <w:r w:rsidR="00841F1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(</w:t>
      </w:r>
      <w:r w:rsidR="00841F1F" w:rsidRPr="00841F1F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konsolidační balíček</w:t>
      </w:r>
      <w:r w:rsidR="00841F1F"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  <w:r w:rsidR="00895493">
        <w:rPr>
          <w:rFonts w:ascii="Times New Roman" w:eastAsia="Calibri" w:hAnsi="Times New Roman" w:cs="Times New Roman"/>
          <w:bCs/>
          <w:sz w:val="24"/>
          <w:szCs w:val="24"/>
        </w:rPr>
        <w:t>zákona č. …/2024 Sb. (</w:t>
      </w:r>
      <w:r w:rsidR="0089549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ICJ</w:t>
      </w:r>
      <w:r w:rsidR="00895493" w:rsidRPr="00FC0CB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89549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340423">
        <w:rPr>
          <w:rFonts w:ascii="Times New Roman" w:eastAsia="Calibri" w:hAnsi="Times New Roman" w:cs="Times New Roman"/>
          <w:bCs/>
          <w:sz w:val="24"/>
          <w:szCs w:val="24"/>
        </w:rPr>
        <w:t>zákona č. …/202</w:t>
      </w:r>
      <w:r w:rsidR="002C023B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40423">
        <w:rPr>
          <w:rFonts w:ascii="Times New Roman" w:eastAsia="Calibri" w:hAnsi="Times New Roman" w:cs="Times New Roman"/>
          <w:bCs/>
          <w:sz w:val="24"/>
          <w:szCs w:val="24"/>
        </w:rPr>
        <w:t xml:space="preserve"> Sb. </w:t>
      </w:r>
      <w:r w:rsidRPr="003404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správa majetku</w:t>
      </w:r>
      <w:r w:rsidRPr="0034042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)</w:t>
      </w:r>
      <w:r w:rsidR="002C023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2C023B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="00895493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2C023B">
        <w:rPr>
          <w:rFonts w:ascii="Times New Roman" w:eastAsia="Calibri" w:hAnsi="Times New Roman" w:cs="Times New Roman"/>
          <w:bCs/>
          <w:sz w:val="24"/>
          <w:szCs w:val="24"/>
        </w:rPr>
        <w:t xml:space="preserve">zákona č…/2024 </w:t>
      </w:r>
      <w:r w:rsidR="00841F1F">
        <w:rPr>
          <w:rFonts w:ascii="Times New Roman" w:eastAsia="Calibri" w:hAnsi="Times New Roman" w:cs="Times New Roman"/>
          <w:bCs/>
          <w:sz w:val="24"/>
          <w:szCs w:val="24"/>
        </w:rPr>
        <w:t xml:space="preserve">Sb. </w:t>
      </w:r>
      <w:r w:rsidR="002C023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(vězeňské předpisy)</w:t>
      </w:r>
      <w:r w:rsidRPr="00340423">
        <w:rPr>
          <w:rFonts w:ascii="Times New Roman" w:eastAsia="Calibri" w:hAnsi="Times New Roman" w:cs="Times New Roman"/>
          <w:bCs/>
          <w:sz w:val="24"/>
          <w:szCs w:val="24"/>
        </w:rPr>
        <w:t>, se mění takto:</w:t>
      </w:r>
    </w:p>
    <w:p w14:paraId="073F527D" w14:textId="3AC7742B" w:rsidR="00340423" w:rsidRPr="002B5A03" w:rsidRDefault="005545FD" w:rsidP="005545FD">
      <w:pPr>
        <w:pStyle w:val="Odstavecseseznamem"/>
        <w:keepNext/>
        <w:keepLines/>
        <w:numPr>
          <w:ilvl w:val="0"/>
          <w:numId w:val="4"/>
        </w:numPr>
        <w:spacing w:before="240" w:after="0" w:line="240" w:lineRule="auto"/>
        <w:ind w:left="426" w:hanging="426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545F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V § 73a odst.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větě </w:t>
      </w:r>
      <w:r w:rsidR="00895493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druhé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se za slova </w:t>
      </w:r>
      <w:r w:rsidRPr="005545FD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„</w:t>
      </w:r>
      <w:r w:rsidRPr="005545FD">
        <w:rPr>
          <w:rFonts w:ascii="Times New Roman" w:hAnsi="Times New Roman" w:cs="Times New Roman"/>
          <w:sz w:val="24"/>
          <w:szCs w:val="24"/>
        </w:rPr>
        <w:t>§ 185 odst. 3, 4 trestního zákoníku</w:t>
      </w:r>
      <w:r>
        <w:rPr>
          <w:rFonts w:ascii="Times New Roman" w:hAnsi="Times New Roman" w:cs="Times New Roman"/>
          <w:sz w:val="24"/>
          <w:szCs w:val="24"/>
        </w:rPr>
        <w:t>“ vkládají slova „,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545FD">
        <w:rPr>
          <w:rFonts w:ascii="Times New Roman" w:eastAsia="Calibri" w:hAnsi="Times New Roman" w:cs="Times New Roman"/>
          <w:sz w:val="24"/>
          <w:szCs w:val="24"/>
        </w:rPr>
        <w:t xml:space="preserve">sexuálního útoku podle § 185a odst. </w:t>
      </w:r>
      <w:r w:rsidR="00B47488">
        <w:rPr>
          <w:rFonts w:ascii="Times New Roman" w:eastAsia="Calibri" w:hAnsi="Times New Roman" w:cs="Times New Roman"/>
          <w:sz w:val="24"/>
          <w:szCs w:val="24"/>
        </w:rPr>
        <w:t>4</w:t>
      </w:r>
      <w:r w:rsidRPr="005545F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47488">
        <w:rPr>
          <w:rFonts w:ascii="Times New Roman" w:eastAsia="Calibri" w:hAnsi="Times New Roman" w:cs="Times New Roman"/>
          <w:sz w:val="24"/>
          <w:szCs w:val="24"/>
        </w:rPr>
        <w:t>5</w:t>
      </w:r>
      <w:r w:rsidRPr="005545FD">
        <w:rPr>
          <w:rFonts w:ascii="Times New Roman" w:eastAsia="Calibri" w:hAnsi="Times New Roman" w:cs="Times New Roman"/>
          <w:sz w:val="24"/>
          <w:szCs w:val="24"/>
        </w:rPr>
        <w:t xml:space="preserve"> trestního zákoníku</w:t>
      </w:r>
      <w:r>
        <w:rPr>
          <w:rFonts w:ascii="Times New Roman" w:eastAsia="Calibri" w:hAnsi="Times New Roman" w:cs="Times New Roman"/>
          <w:sz w:val="24"/>
          <w:szCs w:val="24"/>
        </w:rPr>
        <w:t>“.</w:t>
      </w:r>
    </w:p>
    <w:p w14:paraId="12F54C4B" w14:textId="12024EDC" w:rsidR="002B5A03" w:rsidRDefault="002B5A03" w:rsidP="002B5A03">
      <w:pPr>
        <w:pStyle w:val="Odstavecseseznamem"/>
        <w:keepNext/>
        <w:keepLines/>
        <w:spacing w:before="240" w:after="0" w:line="240" w:lineRule="auto"/>
        <w:ind w:left="426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E388265" w14:textId="0A4514A1" w:rsidR="00685217" w:rsidRPr="00685217" w:rsidRDefault="002B5A03" w:rsidP="00685217">
      <w:pPr>
        <w:pStyle w:val="Odstavecseseznamem"/>
        <w:keepNext/>
        <w:keepLines/>
        <w:numPr>
          <w:ilvl w:val="0"/>
          <w:numId w:val="4"/>
        </w:numPr>
        <w:spacing w:before="240" w:after="0" w:line="240" w:lineRule="auto"/>
        <w:ind w:left="426" w:hanging="426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V § 163 odst. 1 větě první se text „§ 186 odst. 1, 2“ nahrazuje textem „§ 186 odst. 1“</w:t>
      </w:r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90263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br/>
      </w:r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a </w:t>
      </w:r>
      <w:r w:rsidR="0090263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slova</w:t>
      </w:r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„§ 185 odst. 1, 2</w:t>
      </w:r>
      <w:r w:rsidR="0090263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trestního zákoníku</w:t>
      </w:r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“ se nahrazuj</w:t>
      </w:r>
      <w:r w:rsidR="0090263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í</w:t>
      </w:r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slovy </w:t>
      </w:r>
      <w:bookmarkStart w:id="6" w:name="_Hlk141168288"/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„§ 185 odst. 1 trestního zákoníku a pro trestný čin sexuálního útoku podle § 185a odst. 1 trestního zákoníku</w:t>
      </w:r>
      <w:bookmarkEnd w:id="6"/>
      <w:r w:rsidR="0068521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“. </w:t>
      </w:r>
    </w:p>
    <w:p w14:paraId="75803ADA" w14:textId="507CAB57" w:rsidR="00340423" w:rsidRDefault="00340423" w:rsidP="007804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1E1BFE" w14:textId="792E8890" w:rsidR="00271037" w:rsidRPr="00EB16F2" w:rsidRDefault="00271037" w:rsidP="00271037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B16F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TŘETÍ</w:t>
      </w:r>
    </w:p>
    <w:p w14:paraId="55249200" w14:textId="38D4CE30" w:rsidR="00271037" w:rsidRPr="00EB16F2" w:rsidRDefault="00271037" w:rsidP="00271037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EB16F2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Změna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zákona o silniční dopravě</w:t>
      </w:r>
    </w:p>
    <w:p w14:paraId="7701E2B6" w14:textId="56F6DD01" w:rsidR="00271037" w:rsidRDefault="00271037" w:rsidP="00271037">
      <w:pPr>
        <w:keepNext/>
        <w:keepLines/>
        <w:spacing w:before="240" w:after="0" w:line="240" w:lineRule="auto"/>
        <w:jc w:val="center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55E8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Čl.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II</w:t>
      </w:r>
    </w:p>
    <w:p w14:paraId="59C6007F" w14:textId="3C6CAD50" w:rsidR="005545FD" w:rsidRDefault="00271037" w:rsidP="00271037">
      <w:pPr>
        <w:tabs>
          <w:tab w:val="left" w:pos="426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 § 9 odst. 2 písm. c) zákona č. 111/1994 Sb., o silniční dopravě, ve znění zákona č.</w:t>
      </w:r>
      <w:r w:rsidR="00A01CD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102/2013 Sb., zákona č. 304/2017 Sb.</w:t>
      </w:r>
      <w:r w:rsidR="000311CD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zákona č. 115/2020 Sb., </w:t>
      </w:r>
      <w:r w:rsidR="000311CD">
        <w:rPr>
          <w:rFonts w:ascii="Times New Roman" w:eastAsia="Calibri" w:hAnsi="Times New Roman" w:cs="Times New Roman"/>
          <w:sz w:val="24"/>
          <w:szCs w:val="24"/>
        </w:rPr>
        <w:t>se za slovo „znásilnění,“ vkládají slova „sexuálního útoku,“.</w:t>
      </w:r>
    </w:p>
    <w:p w14:paraId="5C01E139" w14:textId="4F2A328E" w:rsidR="005545FD" w:rsidRDefault="005545FD" w:rsidP="0027103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1EB55" w14:textId="46EBC56E" w:rsidR="000311CD" w:rsidRDefault="000311CD" w:rsidP="000311CD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B16F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ČÁST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ČTVRTÁ</w:t>
      </w:r>
    </w:p>
    <w:p w14:paraId="20E24C2D" w14:textId="5415A58C" w:rsidR="005545FD" w:rsidRPr="000311CD" w:rsidRDefault="000311CD" w:rsidP="000311CD">
      <w:pPr>
        <w:keepNext/>
        <w:keepLine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ÚČINNOST</w:t>
      </w:r>
    </w:p>
    <w:p w14:paraId="2D57FEC2" w14:textId="42889CA6" w:rsidR="005545FD" w:rsidRDefault="005545FD" w:rsidP="005545FD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Čl. I</w:t>
      </w:r>
      <w:r w:rsidR="000311CD">
        <w:rPr>
          <w:rFonts w:ascii="Times New Roman" w:eastAsia="Calibri" w:hAnsi="Times New Roman" w:cs="Times New Roman"/>
          <w:sz w:val="24"/>
          <w:szCs w:val="24"/>
        </w:rPr>
        <w:t>V</w:t>
      </w:r>
    </w:p>
    <w:p w14:paraId="23D52787" w14:textId="77777777" w:rsidR="005545FD" w:rsidRDefault="005545FD" w:rsidP="00FC0CBF">
      <w:pPr>
        <w:spacing w:before="120"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Tento zákon nabývá účinnosti dnem 1. ledna 2025.</w:t>
      </w:r>
    </w:p>
    <w:p w14:paraId="6F44615C" w14:textId="77777777" w:rsidR="005545FD" w:rsidRPr="006B7216" w:rsidRDefault="005545FD" w:rsidP="007804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545FD" w:rsidRPr="006B72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1F91" w14:textId="77777777" w:rsidR="002B249C" w:rsidRDefault="002B249C" w:rsidP="002B249C">
      <w:pPr>
        <w:spacing w:after="0" w:line="240" w:lineRule="auto"/>
      </w:pPr>
      <w:r>
        <w:separator/>
      </w:r>
    </w:p>
  </w:endnote>
  <w:endnote w:type="continuationSeparator" w:id="0">
    <w:p w14:paraId="28DD7B3A" w14:textId="77777777" w:rsidR="002B249C" w:rsidRDefault="002B249C" w:rsidP="002B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478" w14:textId="77777777" w:rsidR="002B249C" w:rsidRDefault="002B249C" w:rsidP="002B249C">
      <w:pPr>
        <w:spacing w:after="0" w:line="240" w:lineRule="auto"/>
      </w:pPr>
      <w:r>
        <w:separator/>
      </w:r>
    </w:p>
  </w:footnote>
  <w:footnote w:type="continuationSeparator" w:id="0">
    <w:p w14:paraId="3EF82F1F" w14:textId="77777777" w:rsidR="002B249C" w:rsidRDefault="002B249C" w:rsidP="002B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8001" w14:textId="77777777" w:rsidR="002B249C" w:rsidRDefault="002B249C" w:rsidP="002B249C">
    <w:pPr>
      <w:pStyle w:val="Zhlav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  <w:p w14:paraId="5C0C8CC3" w14:textId="77777777" w:rsidR="002B249C" w:rsidRDefault="002B24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A91"/>
    <w:multiLevelType w:val="singleLevel"/>
    <w:tmpl w:val="36C2228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4"/>
        <w:szCs w:val="24"/>
      </w:rPr>
    </w:lvl>
  </w:abstractNum>
  <w:abstractNum w:abstractNumId="1" w15:restartNumberingAfterBreak="0">
    <w:nsid w:val="4A585333"/>
    <w:multiLevelType w:val="hybridMultilevel"/>
    <w:tmpl w:val="384036F8"/>
    <w:lvl w:ilvl="0" w:tplc="98509A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3699B"/>
    <w:multiLevelType w:val="hybridMultilevel"/>
    <w:tmpl w:val="418AD77A"/>
    <w:lvl w:ilvl="0" w:tplc="15583B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7F2190"/>
    <w:multiLevelType w:val="hybridMultilevel"/>
    <w:tmpl w:val="395E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188158">
    <w:abstractNumId w:val="1"/>
  </w:num>
  <w:num w:numId="2" w16cid:durableId="1789350475">
    <w:abstractNumId w:val="0"/>
  </w:num>
  <w:num w:numId="3" w16cid:durableId="304510360">
    <w:abstractNumId w:val="3"/>
  </w:num>
  <w:num w:numId="4" w16cid:durableId="881404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EC"/>
    <w:rsid w:val="00030A16"/>
    <w:rsid w:val="000311CD"/>
    <w:rsid w:val="00046F17"/>
    <w:rsid w:val="00073936"/>
    <w:rsid w:val="000D0F92"/>
    <w:rsid w:val="00271037"/>
    <w:rsid w:val="0029318F"/>
    <w:rsid w:val="002B249C"/>
    <w:rsid w:val="002B5A03"/>
    <w:rsid w:val="002C023B"/>
    <w:rsid w:val="00337B8A"/>
    <w:rsid w:val="00340423"/>
    <w:rsid w:val="00364D8E"/>
    <w:rsid w:val="00410EA4"/>
    <w:rsid w:val="004A5224"/>
    <w:rsid w:val="00514D40"/>
    <w:rsid w:val="005545FD"/>
    <w:rsid w:val="00574D90"/>
    <w:rsid w:val="005E7CEC"/>
    <w:rsid w:val="00685217"/>
    <w:rsid w:val="006B7216"/>
    <w:rsid w:val="006C35F8"/>
    <w:rsid w:val="0072467F"/>
    <w:rsid w:val="00780449"/>
    <w:rsid w:val="00841F1F"/>
    <w:rsid w:val="00883C8A"/>
    <w:rsid w:val="00895493"/>
    <w:rsid w:val="008D20CD"/>
    <w:rsid w:val="00902634"/>
    <w:rsid w:val="00953DEE"/>
    <w:rsid w:val="009F4808"/>
    <w:rsid w:val="00A01CD3"/>
    <w:rsid w:val="00A11553"/>
    <w:rsid w:val="00A437F6"/>
    <w:rsid w:val="00A55E81"/>
    <w:rsid w:val="00AD6C29"/>
    <w:rsid w:val="00B3776D"/>
    <w:rsid w:val="00B47488"/>
    <w:rsid w:val="00BB4FFD"/>
    <w:rsid w:val="00BE2E6D"/>
    <w:rsid w:val="00C54BD8"/>
    <w:rsid w:val="00C87F31"/>
    <w:rsid w:val="00CE580C"/>
    <w:rsid w:val="00D710E4"/>
    <w:rsid w:val="00E75A24"/>
    <w:rsid w:val="00E91530"/>
    <w:rsid w:val="00EB16F2"/>
    <w:rsid w:val="00FC0CBF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336D"/>
  <w15:chartTrackingRefBased/>
  <w15:docId w15:val="{6478BE98-C8E5-458E-9F74-F12073A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5A24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ON">
    <w:name w:val="ZÁKON"/>
    <w:basedOn w:val="Normln"/>
    <w:next w:val="nadpiszkona"/>
    <w:rsid w:val="00E75A24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customStyle="1" w:styleId="nadpiszkona">
    <w:name w:val="nadpis zákona"/>
    <w:basedOn w:val="Normln"/>
    <w:next w:val="Parlament"/>
    <w:rsid w:val="00E75A24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arlament">
    <w:name w:val="Parlament"/>
    <w:basedOn w:val="Normln"/>
    <w:next w:val="Normln"/>
    <w:rsid w:val="00E75A2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Normln"/>
    <w:rsid w:val="00E75A24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vrh">
    <w:name w:val="Návrh"/>
    <w:basedOn w:val="Normln"/>
    <w:next w:val="ZKON"/>
    <w:rsid w:val="00E75A24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spacing w:val="4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37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49C"/>
    <w:rPr>
      <w:rFonts w:asciiTheme="minorHAnsi" w:hAnsiTheme="minorHAnsi" w:cstheme="minorBidi"/>
      <w:sz w:val="22"/>
    </w:rPr>
  </w:style>
  <w:style w:type="paragraph" w:styleId="Zpat">
    <w:name w:val="footer"/>
    <w:basedOn w:val="Normln"/>
    <w:link w:val="ZpatChar"/>
    <w:uiPriority w:val="99"/>
    <w:unhideWhenUsed/>
    <w:rsid w:val="002B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49C"/>
    <w:rPr>
      <w:rFonts w:asciiTheme="minorHAnsi" w:hAnsiTheme="minorHAnsi" w:cstheme="minorBidi"/>
      <w:sz w:val="22"/>
    </w:rPr>
  </w:style>
  <w:style w:type="paragraph" w:styleId="Revize">
    <w:name w:val="Revision"/>
    <w:hidden/>
    <w:uiPriority w:val="99"/>
    <w:semiHidden/>
    <w:rsid w:val="00841F1F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954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4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493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4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493"/>
    <w:rPr>
      <w:rFonts w:asciiTheme="minorHAnsi" w:hAnsiTheme="minorHAnsi" w:cstheme="minorBidi"/>
      <w:b/>
      <w:bCs/>
      <w:sz w:val="20"/>
      <w:szCs w:val="20"/>
    </w:rPr>
  </w:style>
  <w:style w:type="paragraph" w:customStyle="1" w:styleId="Textodstavce">
    <w:name w:val="Text odstavce"/>
    <w:basedOn w:val="Normln"/>
    <w:link w:val="TextodstavceChar"/>
    <w:rsid w:val="00883C8A"/>
    <w:pPr>
      <w:tabs>
        <w:tab w:val="num" w:pos="785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xtodstavceChar">
    <w:name w:val="Text odstavce Char"/>
    <w:link w:val="Textodstavce"/>
    <w:locked/>
    <w:rsid w:val="00883C8A"/>
    <w:rPr>
      <w:rFonts w:eastAsia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1483</Words>
  <Characters>8756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Trešlová Lenka Mgr.</dc:creator>
  <cp:keywords/>
  <dc:description/>
  <cp:lastModifiedBy>Trešlová Lenka Mgr.</cp:lastModifiedBy>
  <cp:revision>2</cp:revision>
  <dcterms:created xsi:type="dcterms:W3CDTF">2023-07-31T06:29:00Z</dcterms:created>
  <dcterms:modified xsi:type="dcterms:W3CDTF">2023-07-31T06:29:00Z</dcterms:modified>
</cp:coreProperties>
</file>