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80E98" w14:textId="77777777" w:rsidR="00F51A43" w:rsidRPr="00CC2C45" w:rsidRDefault="00F02CFC" w:rsidP="00763879">
      <w:pPr>
        <w:spacing w:before="120"/>
        <w:rPr>
          <w:rFonts w:ascii="Times New Roman" w:hAnsi="Times New Roman"/>
          <w:b/>
          <w:szCs w:val="24"/>
        </w:rPr>
      </w:pPr>
      <w:r w:rsidRPr="00CC2C45">
        <w:rPr>
          <w:rFonts w:ascii="Times New Roman" w:hAnsi="Times New Roman"/>
          <w:szCs w:val="24"/>
        </w:rPr>
        <w:t xml:space="preserve"> </w:t>
      </w:r>
    </w:p>
    <w:p w14:paraId="0AD4A1C8" w14:textId="77777777" w:rsidR="005A21D3" w:rsidRPr="00CC2C45" w:rsidRDefault="005A21D3" w:rsidP="00763879">
      <w:pPr>
        <w:jc w:val="right"/>
        <w:rPr>
          <w:rFonts w:ascii="Times New Roman" w:hAnsi="Times New Roman"/>
          <w:szCs w:val="24"/>
        </w:rPr>
      </w:pPr>
      <w:r w:rsidRPr="00CC2C45">
        <w:rPr>
          <w:rFonts w:ascii="Times New Roman" w:hAnsi="Times New Roman"/>
          <w:szCs w:val="24"/>
        </w:rPr>
        <w:t>III.</w:t>
      </w:r>
      <w:r w:rsidRPr="00CC2C45">
        <w:rPr>
          <w:rFonts w:ascii="Times New Roman" w:hAnsi="Times New Roman"/>
          <w:color w:val="000000"/>
          <w:szCs w:val="24"/>
        </w:rPr>
        <w:t xml:space="preserve"> </w:t>
      </w:r>
    </w:p>
    <w:p w14:paraId="1A4F30DA" w14:textId="77777777" w:rsidR="005A21D3" w:rsidRPr="00CC2C45" w:rsidRDefault="005A21D3" w:rsidP="00763879">
      <w:pPr>
        <w:pStyle w:val="Nvrh"/>
        <w:rPr>
          <w:color w:val="000000"/>
          <w:szCs w:val="24"/>
        </w:rPr>
      </w:pPr>
      <w:r w:rsidRPr="00CC2C45">
        <w:rPr>
          <w:color w:val="000000"/>
          <w:szCs w:val="24"/>
        </w:rPr>
        <w:t>Návrh</w:t>
      </w:r>
    </w:p>
    <w:p w14:paraId="6B11E1B3" w14:textId="77777777" w:rsidR="005A21D3" w:rsidRPr="00CC2C45" w:rsidRDefault="005A21D3" w:rsidP="00763879">
      <w:pPr>
        <w:pStyle w:val="ZKON"/>
        <w:rPr>
          <w:color w:val="000000"/>
          <w:szCs w:val="24"/>
        </w:rPr>
      </w:pPr>
      <w:r w:rsidRPr="00CC2C45">
        <w:rPr>
          <w:color w:val="000000"/>
          <w:szCs w:val="24"/>
        </w:rPr>
        <w:t>ZÁKON</w:t>
      </w:r>
    </w:p>
    <w:p w14:paraId="280C8D4F" w14:textId="6F5C202C" w:rsidR="005A21D3" w:rsidRPr="00CC2C45" w:rsidRDefault="005A21D3" w:rsidP="00763879">
      <w:pPr>
        <w:pStyle w:val="nadpiszkona"/>
        <w:rPr>
          <w:b w:val="0"/>
          <w:color w:val="000000"/>
          <w:szCs w:val="24"/>
        </w:rPr>
      </w:pPr>
      <w:r w:rsidRPr="00CC2C45">
        <w:rPr>
          <w:b w:val="0"/>
          <w:color w:val="000000"/>
          <w:szCs w:val="24"/>
        </w:rPr>
        <w:t>ze dne</w:t>
      </w:r>
      <w:r w:rsidR="00E72503" w:rsidRPr="00CC2C45">
        <w:rPr>
          <w:b w:val="0"/>
          <w:color w:val="000000"/>
          <w:szCs w:val="24"/>
        </w:rPr>
        <w:t xml:space="preserve"> </w:t>
      </w:r>
      <w:r w:rsidR="006A6764">
        <w:rPr>
          <w:b w:val="0"/>
          <w:color w:val="000000"/>
          <w:szCs w:val="24"/>
        </w:rPr>
        <w:t xml:space="preserve">    </w:t>
      </w:r>
      <w:r w:rsidRPr="00CC2C45">
        <w:rPr>
          <w:b w:val="0"/>
          <w:color w:val="000000"/>
          <w:szCs w:val="24"/>
        </w:rPr>
        <w:t>201</w:t>
      </w:r>
      <w:r w:rsidR="005A5EF7">
        <w:rPr>
          <w:b w:val="0"/>
          <w:color w:val="000000"/>
          <w:szCs w:val="24"/>
        </w:rPr>
        <w:t>9</w:t>
      </w:r>
      <w:r w:rsidRPr="00CC2C45">
        <w:rPr>
          <w:b w:val="0"/>
          <w:color w:val="000000"/>
          <w:szCs w:val="24"/>
        </w:rPr>
        <w:t>,</w:t>
      </w:r>
    </w:p>
    <w:p w14:paraId="0495DE27" w14:textId="2B5E6AB4" w:rsidR="005A21D3" w:rsidRPr="00CC2C45" w:rsidRDefault="005A21D3" w:rsidP="00763879">
      <w:pPr>
        <w:pStyle w:val="nadpiszkona"/>
        <w:rPr>
          <w:color w:val="000000"/>
          <w:szCs w:val="24"/>
        </w:rPr>
      </w:pPr>
      <w:r w:rsidRPr="00CC2C45">
        <w:rPr>
          <w:color w:val="000000"/>
          <w:szCs w:val="24"/>
        </w:rPr>
        <w:t xml:space="preserve">kterým se mění </w:t>
      </w:r>
      <w:r w:rsidR="00924B9E" w:rsidRPr="00CC2C45">
        <w:rPr>
          <w:color w:val="000000"/>
          <w:szCs w:val="24"/>
        </w:rPr>
        <w:t>zákon č. 40/2009 Sb., trestní zákoník, ve znění pozdějších předpisů,</w:t>
      </w:r>
      <w:r w:rsidR="00924B9E">
        <w:rPr>
          <w:color w:val="000000"/>
          <w:szCs w:val="24"/>
        </w:rPr>
        <w:t xml:space="preserve"> </w:t>
      </w:r>
      <w:r w:rsidRPr="00CC2C45">
        <w:rPr>
          <w:color w:val="000000"/>
          <w:szCs w:val="24"/>
        </w:rPr>
        <w:t>zákon č. 141/1961 Sb., o trestním řízení soudním (trestní řád), ve znění pozdějších předpisů</w:t>
      </w:r>
      <w:r w:rsidR="006A6764">
        <w:rPr>
          <w:color w:val="000000"/>
          <w:szCs w:val="24"/>
        </w:rPr>
        <w:t>,</w:t>
      </w:r>
      <w:r w:rsidRPr="00CC2C45">
        <w:rPr>
          <w:color w:val="000000"/>
          <w:szCs w:val="24"/>
        </w:rPr>
        <w:t xml:space="preserve"> a</w:t>
      </w:r>
      <w:r w:rsidR="009F22EE">
        <w:rPr>
          <w:color w:val="000000"/>
          <w:szCs w:val="24"/>
        </w:rPr>
        <w:t> </w:t>
      </w:r>
      <w:r w:rsidRPr="00CC2C45">
        <w:rPr>
          <w:color w:val="000000"/>
          <w:szCs w:val="24"/>
        </w:rPr>
        <w:t>některé další zákony</w:t>
      </w:r>
    </w:p>
    <w:p w14:paraId="04783877" w14:textId="77777777" w:rsidR="005A21D3" w:rsidRPr="00CC2C45" w:rsidRDefault="005A21D3" w:rsidP="00763879">
      <w:pPr>
        <w:pStyle w:val="Parlament"/>
        <w:rPr>
          <w:color w:val="000000"/>
          <w:szCs w:val="24"/>
        </w:rPr>
      </w:pPr>
      <w:r w:rsidRPr="00CC2C45">
        <w:rPr>
          <w:color w:val="000000"/>
          <w:szCs w:val="24"/>
        </w:rPr>
        <w:t>Parlament se usnesl na tomto zákoně České republiky:</w:t>
      </w:r>
    </w:p>
    <w:p w14:paraId="131AECD9" w14:textId="77777777" w:rsidR="005A21D3" w:rsidRPr="00CC2C45" w:rsidRDefault="005A21D3" w:rsidP="00763879">
      <w:pPr>
        <w:rPr>
          <w:rFonts w:ascii="Times New Roman" w:hAnsi="Times New Roman"/>
          <w:szCs w:val="24"/>
          <w:lang w:eastAsia="cs-CZ"/>
        </w:rPr>
      </w:pPr>
    </w:p>
    <w:p w14:paraId="61B348F1" w14:textId="0C3B6FA3" w:rsidR="00432D26" w:rsidRPr="00CC2C45" w:rsidRDefault="00432D26" w:rsidP="00763879">
      <w:pPr>
        <w:pStyle w:val="ST"/>
        <w:rPr>
          <w:color w:val="000000"/>
          <w:szCs w:val="24"/>
        </w:rPr>
      </w:pPr>
      <w:r w:rsidRPr="00CC2C45">
        <w:rPr>
          <w:color w:val="000000"/>
          <w:szCs w:val="24"/>
        </w:rPr>
        <w:t xml:space="preserve">ČÁST </w:t>
      </w:r>
      <w:r>
        <w:rPr>
          <w:color w:val="000000"/>
          <w:szCs w:val="24"/>
        </w:rPr>
        <w:t>první</w:t>
      </w:r>
    </w:p>
    <w:p w14:paraId="36023AD1" w14:textId="77777777" w:rsidR="00432D26" w:rsidRPr="00CC2C45" w:rsidRDefault="00432D26" w:rsidP="00763879">
      <w:pPr>
        <w:pStyle w:val="NADPISSTI"/>
        <w:rPr>
          <w:color w:val="000000"/>
          <w:szCs w:val="24"/>
          <w:lang w:val="cs-CZ"/>
        </w:rPr>
      </w:pPr>
      <w:r w:rsidRPr="00CC2C45">
        <w:rPr>
          <w:color w:val="000000"/>
          <w:szCs w:val="24"/>
        </w:rPr>
        <w:t xml:space="preserve">Změna </w:t>
      </w:r>
      <w:r w:rsidRPr="00CC2C45">
        <w:rPr>
          <w:color w:val="000000"/>
          <w:szCs w:val="24"/>
          <w:lang w:val="cs-CZ"/>
        </w:rPr>
        <w:t xml:space="preserve">trestního zákoníku </w:t>
      </w:r>
    </w:p>
    <w:p w14:paraId="0E9721AC" w14:textId="43C813D8" w:rsidR="00432D26" w:rsidRPr="00CC2C45" w:rsidRDefault="00432D26" w:rsidP="00763879">
      <w:pPr>
        <w:pStyle w:val="lnek"/>
        <w:rPr>
          <w:color w:val="000000"/>
          <w:szCs w:val="24"/>
          <w:lang w:val="cs-CZ"/>
        </w:rPr>
      </w:pPr>
      <w:r w:rsidRPr="00CC2C45">
        <w:rPr>
          <w:color w:val="000000"/>
          <w:szCs w:val="24"/>
        </w:rPr>
        <w:t xml:space="preserve">Čl. </w:t>
      </w:r>
      <w:r>
        <w:rPr>
          <w:color w:val="000000"/>
          <w:szCs w:val="24"/>
          <w:lang w:val="cs-CZ"/>
        </w:rPr>
        <w:t>I</w:t>
      </w:r>
    </w:p>
    <w:p w14:paraId="56F36A5F" w14:textId="6030578D" w:rsidR="00432D26" w:rsidRPr="00CC2C45" w:rsidRDefault="00432D26" w:rsidP="00763879">
      <w:pPr>
        <w:tabs>
          <w:tab w:val="left" w:pos="426"/>
        </w:tabs>
        <w:spacing w:before="120"/>
        <w:ind w:firstLine="426"/>
        <w:rPr>
          <w:rFonts w:ascii="Times New Roman" w:hAnsi="Times New Roman"/>
          <w:color w:val="000000"/>
          <w:szCs w:val="24"/>
        </w:rPr>
      </w:pPr>
      <w:r w:rsidRPr="00CC2C45">
        <w:rPr>
          <w:rFonts w:ascii="Times New Roman" w:hAnsi="Times New Roman"/>
          <w:color w:val="000000"/>
          <w:szCs w:val="24"/>
        </w:rPr>
        <w:t>Zákon č. 40/2009 Sb., trestní zákoník, ve znění zákona č. 306/2009 Sb., zákona č. 181/2011 Sb., zákona č. 330/2011 Sb., zákona č. 357/2011 Sb., zákona č. 375/2011 Sb., zákona č. 420/2011 Sb., zákona č. 193/2012 Sb., zákona č. 360/2012 Sb., zákona č. 390/2012 Sb., zákona č. 399/2012 Sb., zákona č. 494/2012 Sb., zákona č. 105/2013 Sb., zákona č. 241/2013 Sb., nálezu Ústavního soudu</w:t>
      </w:r>
      <w:r w:rsidR="0067087D">
        <w:rPr>
          <w:rFonts w:ascii="Times New Roman" w:hAnsi="Times New Roman"/>
          <w:color w:val="000000"/>
          <w:szCs w:val="24"/>
        </w:rPr>
        <w:t>,</w:t>
      </w:r>
      <w:r w:rsidRPr="00CC2C45">
        <w:rPr>
          <w:rFonts w:ascii="Times New Roman" w:hAnsi="Times New Roman"/>
          <w:color w:val="000000"/>
          <w:szCs w:val="24"/>
        </w:rPr>
        <w:t xml:space="preserve"> vyhlášeného pod č. 259/2013 Sb., zákona č. 141/2014 Sb., zákona č. 86/2015 Sb., zákona č. 165/2015 Sb., zákona č. 377/2015 Sb., zákona č. 47/2016 Sb., zákona č. 150/2016 Sb., zákona č. 163/2016 Sb., zákona č. 188/2016 Sb., zákona č. 321/2016 Sb., zákona č. 323/2016 Sb., zákona č. 455/2016 Sb., zákona č. 55/2017 Sb., zákona č. 58/2017 Sb., zákona č. 204/2017 Sb., zákona č. </w:t>
      </w:r>
      <w:r w:rsidR="00313E36">
        <w:rPr>
          <w:rFonts w:ascii="Times New Roman" w:hAnsi="Times New Roman"/>
          <w:color w:val="000000"/>
          <w:szCs w:val="24"/>
        </w:rPr>
        <w:t>287</w:t>
      </w:r>
      <w:r w:rsidRPr="00CC2C45">
        <w:rPr>
          <w:rFonts w:ascii="Times New Roman" w:hAnsi="Times New Roman"/>
          <w:color w:val="000000"/>
          <w:szCs w:val="24"/>
        </w:rPr>
        <w:t>/2018 Sb.</w:t>
      </w:r>
      <w:r w:rsidR="00313E36">
        <w:rPr>
          <w:rFonts w:ascii="Times New Roman" w:hAnsi="Times New Roman"/>
          <w:color w:val="000000"/>
          <w:szCs w:val="24"/>
        </w:rPr>
        <w:t>, zákona č. …/2019 Sb.</w:t>
      </w:r>
      <w:r w:rsidR="00313E36" w:rsidRPr="00CC2C45">
        <w:rPr>
          <w:rFonts w:ascii="Times New Roman" w:hAnsi="Times New Roman"/>
          <w:color w:val="000000"/>
          <w:szCs w:val="24"/>
        </w:rPr>
        <w:t xml:space="preserve"> </w:t>
      </w:r>
      <w:r w:rsidRPr="00CC2C45">
        <w:rPr>
          <w:rFonts w:ascii="Times New Roman" w:hAnsi="Times New Roman"/>
          <w:color w:val="000000"/>
          <w:szCs w:val="24"/>
        </w:rPr>
        <w:t>a zákona č. …/201</w:t>
      </w:r>
      <w:r w:rsidR="00313E36">
        <w:rPr>
          <w:rFonts w:ascii="Times New Roman" w:hAnsi="Times New Roman"/>
          <w:color w:val="000000"/>
          <w:szCs w:val="24"/>
        </w:rPr>
        <w:t>9</w:t>
      </w:r>
      <w:r w:rsidRPr="00CC2C45">
        <w:rPr>
          <w:rFonts w:ascii="Times New Roman" w:hAnsi="Times New Roman"/>
          <w:color w:val="000000"/>
          <w:szCs w:val="24"/>
        </w:rPr>
        <w:t> Sb., se mění takto:</w:t>
      </w:r>
    </w:p>
    <w:p w14:paraId="0B251465" w14:textId="2D233A6E" w:rsidR="00432D26" w:rsidRPr="00B26AF1" w:rsidRDefault="00432D26" w:rsidP="00763879">
      <w:pPr>
        <w:pStyle w:val="Novelizanbod"/>
        <w:numPr>
          <w:ilvl w:val="0"/>
          <w:numId w:val="3"/>
        </w:numPr>
        <w:tabs>
          <w:tab w:val="clear" w:pos="851"/>
          <w:tab w:val="left" w:pos="426"/>
        </w:tabs>
        <w:ind w:left="426" w:hanging="426"/>
        <w:rPr>
          <w:szCs w:val="24"/>
        </w:rPr>
      </w:pPr>
      <w:r w:rsidRPr="00CC2C45">
        <w:rPr>
          <w:szCs w:val="24"/>
          <w:lang w:val="cs-CZ"/>
        </w:rPr>
        <w:t xml:space="preserve">V § 39 se na konci odstavce 7 doplňuje věta „Soud zejména zváží uložení peněžitého trestu (§ 67 až 69).“. </w:t>
      </w:r>
    </w:p>
    <w:p w14:paraId="288C1C58" w14:textId="77777777" w:rsidR="00432D26" w:rsidRDefault="00432D26" w:rsidP="00763879">
      <w:pPr>
        <w:pStyle w:val="Novelizanbod"/>
        <w:numPr>
          <w:ilvl w:val="0"/>
          <w:numId w:val="3"/>
        </w:numPr>
        <w:tabs>
          <w:tab w:val="clear" w:pos="851"/>
          <w:tab w:val="left" w:pos="426"/>
        </w:tabs>
        <w:ind w:left="426" w:hanging="426"/>
        <w:rPr>
          <w:szCs w:val="24"/>
          <w:lang w:val="cs-CZ"/>
        </w:rPr>
      </w:pPr>
      <w:r w:rsidRPr="00CC2C45">
        <w:rPr>
          <w:szCs w:val="24"/>
          <w:lang w:val="cs-CZ"/>
        </w:rPr>
        <w:t>V § 65 odst</w:t>
      </w:r>
      <w:r>
        <w:rPr>
          <w:szCs w:val="24"/>
          <w:lang w:val="cs-CZ"/>
        </w:rPr>
        <w:t>avec</w:t>
      </w:r>
      <w:r w:rsidRPr="00CC2C45">
        <w:rPr>
          <w:szCs w:val="24"/>
          <w:lang w:val="cs-CZ"/>
        </w:rPr>
        <w:t xml:space="preserve"> 2 </w:t>
      </w:r>
      <w:r>
        <w:rPr>
          <w:szCs w:val="24"/>
          <w:lang w:val="cs-CZ"/>
        </w:rPr>
        <w:t>zní:</w:t>
      </w:r>
    </w:p>
    <w:p w14:paraId="4AFF152C" w14:textId="68DF68CF" w:rsidR="00763879" w:rsidRDefault="00432D26" w:rsidP="00763879">
      <w:pPr>
        <w:widowControl w:val="0"/>
        <w:autoSpaceDE w:val="0"/>
        <w:autoSpaceDN w:val="0"/>
        <w:adjustRightInd w:val="0"/>
        <w:spacing w:before="120"/>
        <w:ind w:firstLine="426"/>
        <w:rPr>
          <w:rFonts w:ascii="Times New Roman" w:hAnsi="Times New Roman"/>
          <w:szCs w:val="24"/>
        </w:rPr>
      </w:pPr>
      <w:r w:rsidRPr="00FD7DE0">
        <w:rPr>
          <w:rFonts w:ascii="Times New Roman" w:hAnsi="Times New Roman"/>
          <w:szCs w:val="24"/>
        </w:rPr>
        <w:t>„</w:t>
      </w:r>
      <w:r w:rsidRPr="00A83662">
        <w:rPr>
          <w:rFonts w:ascii="Times New Roman" w:hAnsi="Times New Roman"/>
          <w:szCs w:val="24"/>
        </w:rPr>
        <w:t>(2) Jestliže pachatel v době od odsouzení do skončení výkonu trestu obecně prospěšných prací nevede řádný život, vyhýbá se nástupu výkonu trestu, bez závažného důvodu poruší sjednané podmínky výkonu trestu obecně prospěšných prací, jinak maří výkon tohoto trestu nebo zaviněně tento trest ve stanovené době nevykonává, může soud přeměnit, a to i během doby stanovené pro jeho výkon, trest obecně prospěšných prací nebo jeho zbytek v trest odnětí svobody a rozhodnout zároveň o způsobu jeho výkonu; přitom každá i jen započatá hodina nevykonaného trestu obecně prospěšných prací se počítá za jeden den odnětí svobody.“.</w:t>
      </w:r>
    </w:p>
    <w:p w14:paraId="15DDB3DE" w14:textId="69B980BB" w:rsidR="005C10C4" w:rsidRDefault="005C10C4" w:rsidP="00763879">
      <w:pPr>
        <w:pStyle w:val="Novelizanbod"/>
        <w:numPr>
          <w:ilvl w:val="0"/>
          <w:numId w:val="3"/>
        </w:numPr>
        <w:tabs>
          <w:tab w:val="clear" w:pos="851"/>
          <w:tab w:val="left" w:pos="426"/>
        </w:tabs>
        <w:ind w:left="426" w:hanging="426"/>
        <w:rPr>
          <w:szCs w:val="24"/>
          <w:lang w:val="cs-CZ"/>
        </w:rPr>
      </w:pPr>
      <w:r>
        <w:rPr>
          <w:szCs w:val="24"/>
          <w:lang w:val="cs-CZ"/>
        </w:rPr>
        <w:lastRenderedPageBreak/>
        <w:t xml:space="preserve">V § 68 odst. 3 se za větu </w:t>
      </w:r>
      <w:r w:rsidRPr="001F785E">
        <w:rPr>
          <w:szCs w:val="24"/>
          <w:lang w:val="cs-CZ"/>
        </w:rPr>
        <w:t>první vkládá věta „</w:t>
      </w:r>
      <w:r w:rsidRPr="00554C5D">
        <w:rPr>
          <w:szCs w:val="24"/>
        </w:rPr>
        <w:t>Dvojnásobek počtu denních sazeb nesmí však ani spolu s uloženým trestem odnětí svobody přesahovat horní hranici trestní sazby trestu odnětí svobody.</w:t>
      </w:r>
      <w:r w:rsidRPr="00554C5D">
        <w:rPr>
          <w:szCs w:val="24"/>
          <w:lang w:val="cs-CZ"/>
        </w:rPr>
        <w:t>“.</w:t>
      </w:r>
    </w:p>
    <w:p w14:paraId="4FDC8525" w14:textId="114EC4B9" w:rsidR="00763879" w:rsidRPr="00763879" w:rsidRDefault="00763879" w:rsidP="00763879">
      <w:pPr>
        <w:pStyle w:val="Novelizanbod"/>
        <w:numPr>
          <w:ilvl w:val="0"/>
          <w:numId w:val="3"/>
        </w:numPr>
        <w:tabs>
          <w:tab w:val="clear" w:pos="851"/>
          <w:tab w:val="left" w:pos="426"/>
        </w:tabs>
        <w:ind w:left="426" w:hanging="426"/>
        <w:rPr>
          <w:szCs w:val="24"/>
          <w:lang w:val="cs-CZ"/>
        </w:rPr>
      </w:pPr>
      <w:r w:rsidRPr="00CC2C45">
        <w:rPr>
          <w:szCs w:val="24"/>
          <w:lang w:val="cs-CZ"/>
        </w:rPr>
        <w:t>V § 68 odst. 5 větě druhé se slova „Nelze-li od pachatele podle jeho osobních a majetkových poměrů očekávat, že peněžitý trest ihned zaplatí,“ nahrazují slovy „Se zřetelem k osobním a majetkovým poměrům pachatele“.</w:t>
      </w:r>
    </w:p>
    <w:p w14:paraId="0A716C53" w14:textId="77777777" w:rsidR="00432D26" w:rsidRPr="00CC2C45" w:rsidRDefault="00432D26" w:rsidP="00763879">
      <w:pPr>
        <w:pStyle w:val="Novelizanbod"/>
        <w:numPr>
          <w:ilvl w:val="0"/>
          <w:numId w:val="3"/>
        </w:numPr>
        <w:tabs>
          <w:tab w:val="clear" w:pos="851"/>
          <w:tab w:val="left" w:pos="426"/>
        </w:tabs>
        <w:ind w:left="426" w:hanging="426"/>
        <w:rPr>
          <w:szCs w:val="24"/>
          <w:lang w:val="cs-CZ"/>
        </w:rPr>
      </w:pPr>
      <w:r w:rsidRPr="00CC2C45">
        <w:rPr>
          <w:szCs w:val="24"/>
          <w:lang w:val="cs-CZ"/>
        </w:rPr>
        <w:t>V § 68 se odstavec 7 zrušuje.</w:t>
      </w:r>
    </w:p>
    <w:p w14:paraId="3C555E94" w14:textId="77777777" w:rsidR="00432D26" w:rsidRPr="00CC2C45" w:rsidRDefault="00432D26" w:rsidP="00763879">
      <w:pPr>
        <w:pStyle w:val="Novelizanbod"/>
        <w:numPr>
          <w:ilvl w:val="0"/>
          <w:numId w:val="3"/>
        </w:numPr>
        <w:tabs>
          <w:tab w:val="clear" w:pos="851"/>
          <w:tab w:val="left" w:pos="426"/>
        </w:tabs>
        <w:ind w:left="426" w:hanging="426"/>
        <w:rPr>
          <w:szCs w:val="24"/>
          <w:lang w:val="cs-CZ"/>
        </w:rPr>
      </w:pPr>
      <w:r w:rsidRPr="00CC2C45">
        <w:rPr>
          <w:szCs w:val="24"/>
          <w:lang w:val="cs-CZ"/>
        </w:rPr>
        <w:t>§ 69 včetně nadpisu zní:</w:t>
      </w:r>
    </w:p>
    <w:p w14:paraId="321A36F9" w14:textId="77777777" w:rsidR="00432D26" w:rsidRPr="00CC2C45" w:rsidRDefault="00432D26" w:rsidP="00763879">
      <w:pPr>
        <w:widowControl w:val="0"/>
        <w:autoSpaceDE w:val="0"/>
        <w:autoSpaceDN w:val="0"/>
        <w:adjustRightInd w:val="0"/>
        <w:spacing w:before="120"/>
        <w:jc w:val="center"/>
        <w:rPr>
          <w:rFonts w:ascii="Times New Roman" w:hAnsi="Times New Roman"/>
          <w:szCs w:val="24"/>
        </w:rPr>
      </w:pPr>
      <w:r w:rsidRPr="00CC2C45">
        <w:rPr>
          <w:rFonts w:ascii="Times New Roman" w:hAnsi="Times New Roman"/>
          <w:szCs w:val="24"/>
        </w:rPr>
        <w:t>„§ 69</w:t>
      </w:r>
    </w:p>
    <w:p w14:paraId="32BBB4D1" w14:textId="77777777" w:rsidR="00432D26" w:rsidRPr="00CC2C45" w:rsidRDefault="00432D26" w:rsidP="00763879">
      <w:pPr>
        <w:widowControl w:val="0"/>
        <w:autoSpaceDE w:val="0"/>
        <w:autoSpaceDN w:val="0"/>
        <w:adjustRightInd w:val="0"/>
        <w:spacing w:before="120"/>
        <w:jc w:val="center"/>
        <w:rPr>
          <w:rFonts w:ascii="Times New Roman" w:hAnsi="Times New Roman"/>
          <w:b/>
          <w:szCs w:val="24"/>
        </w:rPr>
      </w:pPr>
      <w:r w:rsidRPr="00CC2C45">
        <w:rPr>
          <w:rFonts w:ascii="Times New Roman" w:hAnsi="Times New Roman"/>
          <w:b/>
          <w:szCs w:val="24"/>
        </w:rPr>
        <w:t>Výkon peněžitého trestu</w:t>
      </w:r>
    </w:p>
    <w:p w14:paraId="66147EE7" w14:textId="77777777" w:rsidR="00432D26" w:rsidRPr="00CC2C45" w:rsidRDefault="00432D26" w:rsidP="00763879">
      <w:pPr>
        <w:widowControl w:val="0"/>
        <w:autoSpaceDE w:val="0"/>
        <w:autoSpaceDN w:val="0"/>
        <w:adjustRightInd w:val="0"/>
        <w:spacing w:before="120"/>
        <w:ind w:firstLine="426"/>
        <w:rPr>
          <w:rFonts w:ascii="Times New Roman" w:hAnsi="Times New Roman"/>
          <w:szCs w:val="24"/>
        </w:rPr>
      </w:pPr>
      <w:r w:rsidRPr="00CC2C45">
        <w:rPr>
          <w:rFonts w:ascii="Times New Roman" w:hAnsi="Times New Roman"/>
          <w:szCs w:val="24"/>
        </w:rPr>
        <w:t xml:space="preserve">(1) Zaplacené částky peněžitého trestu připadají státu. </w:t>
      </w:r>
    </w:p>
    <w:p w14:paraId="28732DAA" w14:textId="5075BFB6" w:rsidR="005C10C4" w:rsidRPr="00554C5D" w:rsidRDefault="005C10C4" w:rsidP="005C10C4">
      <w:pPr>
        <w:widowControl w:val="0"/>
        <w:autoSpaceDE w:val="0"/>
        <w:autoSpaceDN w:val="0"/>
        <w:adjustRightInd w:val="0"/>
        <w:spacing w:before="120"/>
        <w:ind w:firstLine="426"/>
        <w:rPr>
          <w:rFonts w:ascii="Times New Roman" w:hAnsi="Times New Roman"/>
          <w:szCs w:val="24"/>
        </w:rPr>
      </w:pPr>
      <w:bookmarkStart w:id="0" w:name="_Hlk2105138"/>
      <w:r w:rsidRPr="00554C5D">
        <w:rPr>
          <w:rFonts w:ascii="Times New Roman" w:hAnsi="Times New Roman"/>
          <w:szCs w:val="24"/>
        </w:rPr>
        <w:t>(2) Jestliže pachatel nezaplatí peněžitý trest na výzvu soudu nebo do uplynutí doby, na</w:t>
      </w:r>
      <w:r>
        <w:rPr>
          <w:rFonts w:ascii="Times New Roman" w:hAnsi="Times New Roman"/>
          <w:szCs w:val="24"/>
        </w:rPr>
        <w:t> </w:t>
      </w:r>
      <w:r w:rsidRPr="00554C5D">
        <w:rPr>
          <w:rFonts w:ascii="Times New Roman" w:hAnsi="Times New Roman"/>
          <w:szCs w:val="24"/>
        </w:rPr>
        <w:t>kterou byl výkon trestu odložen anebo na kterou byly povoleny splátky, a pokud by vymáhání peněžitého trestu mohlo být zmařeno nebo jestliže je z majetkových poměrů pachatele či jiných okolností zřejmé, že by vymáhání peněžitého trestu bylo bezvýsledné, přemění soud peněžitý trest nebo jeho zbytek v nepodmíněný trest odnětí svobody a rozhodne zároveň o způsobu jeho výkonu; přitom každá zcela nezaplacená částka odpovídající jedné denní sazbě se počítá za dva dny odnětí svobody.</w:t>
      </w:r>
    </w:p>
    <w:bookmarkEnd w:id="0"/>
    <w:p w14:paraId="5576105D" w14:textId="0212CFEC" w:rsidR="00432D26" w:rsidRPr="00CC2C45" w:rsidRDefault="005C10C4" w:rsidP="00763879">
      <w:pPr>
        <w:widowControl w:val="0"/>
        <w:autoSpaceDE w:val="0"/>
        <w:autoSpaceDN w:val="0"/>
        <w:adjustRightInd w:val="0"/>
        <w:spacing w:before="120"/>
        <w:ind w:firstLine="426"/>
        <w:rPr>
          <w:rFonts w:ascii="Times New Roman" w:hAnsi="Times New Roman"/>
          <w:szCs w:val="24"/>
        </w:rPr>
      </w:pPr>
      <w:r w:rsidRPr="00461A55" w:rsidDel="006543B9">
        <w:rPr>
          <w:rFonts w:ascii="Times New Roman" w:hAnsi="Times New Roman"/>
          <w:b/>
          <w:szCs w:val="24"/>
        </w:rPr>
        <w:t xml:space="preserve"> </w:t>
      </w:r>
      <w:r w:rsidR="00432D26" w:rsidRPr="00B26AF1">
        <w:rPr>
          <w:rFonts w:ascii="Times New Roman" w:hAnsi="Times New Roman"/>
          <w:szCs w:val="24"/>
        </w:rPr>
        <w:t>(3) Na pachatele, kterému byl uložen peněžitý trest</w:t>
      </w:r>
      <w:r w:rsidR="00B26AF1" w:rsidRPr="00B26AF1">
        <w:rPr>
          <w:rFonts w:ascii="Times New Roman" w:hAnsi="Times New Roman"/>
          <w:szCs w:val="24"/>
        </w:rPr>
        <w:t xml:space="preserve"> </w:t>
      </w:r>
      <w:r w:rsidR="00B26AF1" w:rsidRPr="00B90115">
        <w:rPr>
          <w:rFonts w:ascii="Times New Roman" w:hAnsi="Times New Roman"/>
          <w:szCs w:val="24"/>
        </w:rPr>
        <w:t>za jiný trestný čin než zvlášť závažný zločin</w:t>
      </w:r>
      <w:r w:rsidR="00432D26" w:rsidRPr="00CC2C45">
        <w:rPr>
          <w:rFonts w:ascii="Times New Roman" w:hAnsi="Times New Roman"/>
          <w:szCs w:val="24"/>
        </w:rPr>
        <w:t>, se hledí, jako by nebyl odsouzen, jakmile byl trest vykonán nebo bylo od výkonu trestu nebo jeho zbytku pravomocně upuštěno.“.</w:t>
      </w:r>
    </w:p>
    <w:p w14:paraId="2D5EACCF" w14:textId="1EDFDC95" w:rsidR="00432D26" w:rsidRPr="00B26AF1" w:rsidRDefault="00432D26" w:rsidP="00763879">
      <w:pPr>
        <w:pStyle w:val="Novelizanbod"/>
        <w:numPr>
          <w:ilvl w:val="0"/>
          <w:numId w:val="3"/>
        </w:numPr>
        <w:tabs>
          <w:tab w:val="clear" w:pos="851"/>
          <w:tab w:val="left" w:pos="426"/>
        </w:tabs>
        <w:ind w:left="426" w:hanging="426"/>
        <w:rPr>
          <w:szCs w:val="24"/>
          <w:lang w:val="cs-CZ"/>
        </w:rPr>
      </w:pPr>
      <w:r w:rsidRPr="00B26AF1">
        <w:rPr>
          <w:szCs w:val="24"/>
          <w:lang w:val="cs-CZ"/>
        </w:rPr>
        <w:t xml:space="preserve">V § </w:t>
      </w:r>
      <w:r w:rsidR="00B26AF1" w:rsidRPr="00B26AF1">
        <w:rPr>
          <w:szCs w:val="24"/>
          <w:lang w:val="cs-CZ"/>
        </w:rPr>
        <w:t>105 odst. 1 písm. e) se slova „</w:t>
      </w:r>
      <w:r w:rsidRPr="00B26AF1">
        <w:rPr>
          <w:szCs w:val="24"/>
          <w:lang w:val="cs-CZ"/>
        </w:rPr>
        <w:t>úmyslný trestný čin“ nahrazují slovy „</w:t>
      </w:r>
      <w:r w:rsidR="00B26AF1" w:rsidRPr="00B26AF1">
        <w:rPr>
          <w:szCs w:val="24"/>
          <w:lang w:val="cs-CZ"/>
        </w:rPr>
        <w:t>zvlášť závažný zločin</w:t>
      </w:r>
      <w:r w:rsidRPr="00B26AF1">
        <w:rPr>
          <w:szCs w:val="24"/>
          <w:lang w:val="cs-CZ"/>
        </w:rPr>
        <w:t>“.</w:t>
      </w:r>
    </w:p>
    <w:p w14:paraId="24183FB1" w14:textId="2EDDA418" w:rsidR="00432D26" w:rsidRDefault="00432D26" w:rsidP="00763879">
      <w:pPr>
        <w:widowControl w:val="0"/>
        <w:autoSpaceDE w:val="0"/>
        <w:autoSpaceDN w:val="0"/>
        <w:adjustRightInd w:val="0"/>
        <w:spacing w:before="120"/>
        <w:ind w:firstLine="426"/>
        <w:rPr>
          <w:rFonts w:ascii="Times New Roman" w:hAnsi="Times New Roman"/>
          <w:szCs w:val="24"/>
        </w:rPr>
      </w:pPr>
    </w:p>
    <w:p w14:paraId="07ED06DC" w14:textId="77777777" w:rsidR="00763879" w:rsidRDefault="00763879" w:rsidP="00763879">
      <w:pPr>
        <w:widowControl w:val="0"/>
        <w:autoSpaceDE w:val="0"/>
        <w:autoSpaceDN w:val="0"/>
        <w:adjustRightInd w:val="0"/>
        <w:spacing w:before="120"/>
        <w:ind w:firstLine="426"/>
        <w:rPr>
          <w:rFonts w:ascii="Times New Roman" w:hAnsi="Times New Roman"/>
          <w:szCs w:val="24"/>
        </w:rPr>
      </w:pPr>
    </w:p>
    <w:p w14:paraId="0AFCFC7B" w14:textId="082E7F15" w:rsidR="005A21D3" w:rsidRPr="00CC2C45" w:rsidRDefault="005A21D3" w:rsidP="00763879">
      <w:pPr>
        <w:pStyle w:val="ST"/>
        <w:rPr>
          <w:color w:val="000000"/>
          <w:szCs w:val="24"/>
        </w:rPr>
      </w:pPr>
      <w:r w:rsidRPr="00CC2C45">
        <w:rPr>
          <w:color w:val="000000"/>
          <w:szCs w:val="24"/>
        </w:rPr>
        <w:t xml:space="preserve">ČÁST </w:t>
      </w:r>
      <w:r w:rsidR="00432D26">
        <w:rPr>
          <w:color w:val="000000"/>
          <w:szCs w:val="24"/>
        </w:rPr>
        <w:t>druhá</w:t>
      </w:r>
    </w:p>
    <w:p w14:paraId="266E9E47" w14:textId="77777777" w:rsidR="005A21D3" w:rsidRPr="00CC2C45" w:rsidRDefault="005A21D3" w:rsidP="00763879">
      <w:pPr>
        <w:pStyle w:val="NADPISSTI"/>
        <w:rPr>
          <w:color w:val="000000"/>
          <w:szCs w:val="24"/>
          <w:lang w:val="cs-CZ"/>
        </w:rPr>
      </w:pPr>
      <w:r w:rsidRPr="00CC2C45">
        <w:rPr>
          <w:color w:val="000000"/>
          <w:szCs w:val="24"/>
        </w:rPr>
        <w:t xml:space="preserve">Změna </w:t>
      </w:r>
      <w:r w:rsidRPr="00CC2C45">
        <w:rPr>
          <w:color w:val="000000"/>
          <w:szCs w:val="24"/>
          <w:lang w:val="cs-CZ"/>
        </w:rPr>
        <w:t xml:space="preserve">trestního řádu </w:t>
      </w:r>
    </w:p>
    <w:p w14:paraId="7CBAC7FB" w14:textId="441FF76A" w:rsidR="005A21D3" w:rsidRPr="00B90115" w:rsidRDefault="005A21D3" w:rsidP="00763879">
      <w:pPr>
        <w:pStyle w:val="lnek"/>
        <w:rPr>
          <w:color w:val="000000"/>
          <w:szCs w:val="24"/>
          <w:lang w:val="cs-CZ"/>
        </w:rPr>
      </w:pPr>
      <w:r w:rsidRPr="00CC2C45">
        <w:rPr>
          <w:color w:val="000000"/>
          <w:szCs w:val="24"/>
        </w:rPr>
        <w:t>Čl. I</w:t>
      </w:r>
      <w:r w:rsidR="00432D26">
        <w:rPr>
          <w:color w:val="000000"/>
          <w:szCs w:val="24"/>
          <w:lang w:val="cs-CZ"/>
        </w:rPr>
        <w:t>I</w:t>
      </w:r>
    </w:p>
    <w:p w14:paraId="2496DF3F" w14:textId="023416D2" w:rsidR="004E3F90" w:rsidRPr="00CC2C45" w:rsidRDefault="005A21D3" w:rsidP="00763879">
      <w:pPr>
        <w:tabs>
          <w:tab w:val="left" w:pos="426"/>
        </w:tabs>
        <w:spacing w:before="120"/>
        <w:ind w:firstLine="426"/>
        <w:rPr>
          <w:rFonts w:ascii="Times New Roman" w:hAnsi="Times New Roman"/>
          <w:color w:val="000000"/>
          <w:szCs w:val="24"/>
        </w:rPr>
      </w:pPr>
      <w:r w:rsidRPr="00CC2C45">
        <w:rPr>
          <w:rFonts w:ascii="Times New Roman" w:hAnsi="Times New Roman"/>
          <w:color w:val="000000"/>
          <w:szCs w:val="24"/>
        </w:rPr>
        <w:t>Zákon č. 141/1961 Sb., o trestním řízení soudním (</w:t>
      </w:r>
      <w:r w:rsidR="004E3F90" w:rsidRPr="00CC2C45">
        <w:rPr>
          <w:rFonts w:ascii="Times New Roman" w:hAnsi="Times New Roman"/>
          <w:color w:val="000000"/>
          <w:szCs w:val="24"/>
        </w:rPr>
        <w:t xml:space="preserve">trestní řád), ve znění zákona č. 57/1965 Sb., zákona č. 58/1969 Sb., zákona č. 149/1969 Sb., zákona č. 48/1973 Sb., zákona č. 29/1978 Sb., zákona č. 43/1980 Sb., zákona č. 159/1989 Sb., zákona č. 178/1990 Sb., zákona č. 303/1990 Sb., zákona č. 558/1991 Sb., zákona č. 25/1993 Sb., zákona č. 115/1993 Sb., zákona č. 292/1993 Sb., zákona č. 154/1994 Sb., nálezu Ústavního soudu, vyhlášeného pod č. 214/1994 Sb., nálezu Ústavního soudu, vyhlášeného pod č. 8/1995 Sb., zákona č. 152/1995 Sb., zákona č. 150/1997 Sb., zákona č. 209/1997 Sb., zákona č. 148/1998 Sb., zákona č. 166/1998 Sb., zákona č. 191/1999 Sb., zákona č. 29/2000 Sb., zákona č. 30/2000 Sb., zákona č. 227/2000 Sb., nálezu Ústavního soudu, vyhlášeného pod č. 77/2001 Sb., zákona č. 144/2001 Sb., zákona č. 265/2001 Sb., nálezu Ústavního soudu, </w:t>
      </w:r>
      <w:r w:rsidR="004E3F90" w:rsidRPr="00CC2C45">
        <w:rPr>
          <w:rFonts w:ascii="Times New Roman" w:hAnsi="Times New Roman"/>
          <w:color w:val="000000"/>
          <w:szCs w:val="24"/>
        </w:rPr>
        <w:lastRenderedPageBreak/>
        <w:t xml:space="preserve">vyhlášeného pod č. 424/2001 Sb., zákona č. 200/2002 Sb., zákona č. 226/2002 Sb., zákona č. 320/2002 Sb., zákona č. 218/2003 Sb., zákona č. 279/2003 Sb., zákona č. 237/2004 Sb., zákona č. 257/2004 Sb., zákona č. 283/2004 Sb., zákona č. 539/2004 Sb., zákona č. 587/2004 Sb., nálezu Ústavního soudu, vyhlášeného pod č. 45/2005 Sb., nálezu Ústavního soudu, vyhlášeného pod č. 239/2005 Sb., zákona č. 394/2005 Sb., zákona č. 413/2005 Sb., zákona č. 79/2006 Sb., zákona č. 112/2006 Sb., zákona č. 113/2006 Sb., zákona č. 115/2006 Sb., zákona č. 165/2006 Sb., zákona č. 253/2006 Sb., zákona č. 321/2006 Sb., zákona č. 170/2007 Sb., zákona č. 179/2007 Sb., zákona č. 345/2007 Sb., nálezu Ústavního soudu, vyhlášeného pod č. 90/2008 Sb., zákona č. 121/2008 Sb., zákona č. 129/2008 Sb., zákona č. 135/2008 Sb., zákona č. 177/2008 Sb., zákona č. 274/2008 Sb., zákona č. 301/2008 Sb., zákona č. 384/2008 Sb., zákona č. 457/2008 Sb., zákona č. 480/2008 Sb., zákona č. 7/2009 Sb., zákona č. 41/2009 Sb., zákona č. 52/2009 Sb., zákona č. 218/2009 Sb., zákona č. 272/2009 Sb., zákona č. 306/2009 Sb., nálezu Ústavního soudu, vyhlášeného pod č. 163/2010 Sb., zákona č. 197/2010 Sb., nálezu Ústavního soudu, vyhlášeného pod č. 219/2010 Sb., zákona č. 150/2011 Sb., zákona č. 181/2011 Sb., zákona č. 207/2011 Sb., zákona č. 330/2011 Sb., zákona č. 341/2011 Sb., zákona č. 348/2011 Sb., zákona č. 357/2011 Sb., zákona č. 459/2011 Sb., nálezu Ústavního soudu, vyhlášeného pod č. 43/2012 Sb., zákona č. 193/2012 Sb., zákona č. 273/2012 Sb., zákona č. 390/2012 Sb., zákona č. 45/2013 Sb., zákona č. 105/2013 Sb., zákona č. 141/2014 Sb., zákona č. 77/2015 Sb., zákona č. 86/2015 Sb., zákona č. 150/2016 Sb., zákona č. 163/2016 Sb., zákona č. 243/2016 Sb., zákona č. 264/2016 Sb., zákona č. 298/2016 Sb., zákona č. 301/2016 Sb., zákona č. 455/2016 Sb., zákona č. 55/2017 Sb., zákona č. 56/2017 Sb., zákona č. 57/2017 Sb., zákona č. 58/2017 Sb., zákona č. 59/2017 Sb., zákona č. 183/2017 Sb., zákona č. 204/2017 Sb., zákona č. </w:t>
      </w:r>
      <w:r w:rsidR="00A1649A">
        <w:rPr>
          <w:rFonts w:ascii="Times New Roman" w:hAnsi="Times New Roman"/>
          <w:color w:val="000000"/>
          <w:szCs w:val="24"/>
        </w:rPr>
        <w:t>178/</w:t>
      </w:r>
      <w:r w:rsidR="004E3F90" w:rsidRPr="00CC2C45">
        <w:rPr>
          <w:rFonts w:ascii="Times New Roman" w:hAnsi="Times New Roman"/>
          <w:color w:val="000000"/>
          <w:szCs w:val="24"/>
        </w:rPr>
        <w:t xml:space="preserve">2018 Sb., zákona č. </w:t>
      </w:r>
      <w:r w:rsidR="00313E36">
        <w:rPr>
          <w:rFonts w:ascii="Times New Roman" w:hAnsi="Times New Roman"/>
          <w:color w:val="000000"/>
          <w:szCs w:val="24"/>
        </w:rPr>
        <w:t>287</w:t>
      </w:r>
      <w:r w:rsidR="004E3F90" w:rsidRPr="00CC2C45">
        <w:rPr>
          <w:rFonts w:ascii="Times New Roman" w:hAnsi="Times New Roman"/>
          <w:color w:val="000000"/>
          <w:szCs w:val="24"/>
        </w:rPr>
        <w:t>/2018 Sb., zákona č.</w:t>
      </w:r>
      <w:r w:rsidR="00313E36">
        <w:rPr>
          <w:rFonts w:ascii="Times New Roman" w:hAnsi="Times New Roman"/>
          <w:color w:val="000000"/>
          <w:szCs w:val="24"/>
        </w:rPr>
        <w:t> </w:t>
      </w:r>
      <w:r w:rsidR="004E3F90" w:rsidRPr="00CC2C45">
        <w:rPr>
          <w:rFonts w:ascii="Times New Roman" w:hAnsi="Times New Roman"/>
          <w:color w:val="000000"/>
          <w:szCs w:val="24"/>
        </w:rPr>
        <w:t>…/</w:t>
      </w:r>
      <w:r w:rsidR="00313E36" w:rsidRPr="00CC2C45">
        <w:rPr>
          <w:rFonts w:ascii="Times New Roman" w:hAnsi="Times New Roman"/>
          <w:color w:val="000000"/>
          <w:szCs w:val="24"/>
        </w:rPr>
        <w:t>201</w:t>
      </w:r>
      <w:r w:rsidR="00313E36">
        <w:rPr>
          <w:rFonts w:ascii="Times New Roman" w:hAnsi="Times New Roman"/>
          <w:color w:val="000000"/>
          <w:szCs w:val="24"/>
        </w:rPr>
        <w:t>9 </w:t>
      </w:r>
      <w:r w:rsidR="004E3F90" w:rsidRPr="00CC2C45">
        <w:rPr>
          <w:rFonts w:ascii="Times New Roman" w:hAnsi="Times New Roman"/>
          <w:color w:val="000000"/>
          <w:szCs w:val="24"/>
        </w:rPr>
        <w:t>Sb., zákona č. …/</w:t>
      </w:r>
      <w:r w:rsidR="00313E36" w:rsidRPr="00CC2C45">
        <w:rPr>
          <w:rFonts w:ascii="Times New Roman" w:hAnsi="Times New Roman"/>
          <w:color w:val="000000"/>
          <w:szCs w:val="24"/>
        </w:rPr>
        <w:t>201</w:t>
      </w:r>
      <w:r w:rsidR="00313E36">
        <w:rPr>
          <w:rFonts w:ascii="Times New Roman" w:hAnsi="Times New Roman"/>
          <w:color w:val="000000"/>
          <w:szCs w:val="24"/>
        </w:rPr>
        <w:t>9</w:t>
      </w:r>
      <w:r w:rsidR="00313E36" w:rsidRPr="00CC2C45">
        <w:rPr>
          <w:rFonts w:ascii="Times New Roman" w:hAnsi="Times New Roman"/>
          <w:color w:val="000000"/>
          <w:szCs w:val="24"/>
        </w:rPr>
        <w:t xml:space="preserve"> </w:t>
      </w:r>
      <w:r w:rsidR="004E3F90" w:rsidRPr="00CC2C45">
        <w:rPr>
          <w:rFonts w:ascii="Times New Roman" w:hAnsi="Times New Roman"/>
          <w:color w:val="000000"/>
          <w:szCs w:val="24"/>
        </w:rPr>
        <w:t>Sb.</w:t>
      </w:r>
      <w:r w:rsidR="00313E36">
        <w:rPr>
          <w:rFonts w:ascii="Times New Roman" w:hAnsi="Times New Roman"/>
          <w:color w:val="000000"/>
          <w:szCs w:val="24"/>
        </w:rPr>
        <w:t xml:space="preserve">, </w:t>
      </w:r>
      <w:r w:rsidR="00313E36" w:rsidRPr="00CC2C45">
        <w:rPr>
          <w:rFonts w:ascii="Times New Roman" w:hAnsi="Times New Roman"/>
          <w:color w:val="000000"/>
          <w:szCs w:val="24"/>
        </w:rPr>
        <w:t>zákona č. …/201</w:t>
      </w:r>
      <w:r w:rsidR="00313E36">
        <w:rPr>
          <w:rFonts w:ascii="Times New Roman" w:hAnsi="Times New Roman"/>
          <w:color w:val="000000"/>
          <w:szCs w:val="24"/>
        </w:rPr>
        <w:t>9</w:t>
      </w:r>
      <w:r w:rsidR="00313E36" w:rsidRPr="00CC2C45">
        <w:rPr>
          <w:rFonts w:ascii="Times New Roman" w:hAnsi="Times New Roman"/>
          <w:color w:val="000000"/>
          <w:szCs w:val="24"/>
        </w:rPr>
        <w:t xml:space="preserve"> Sb. </w:t>
      </w:r>
      <w:r w:rsidR="004E3F90" w:rsidRPr="00CC2C45">
        <w:rPr>
          <w:rFonts w:ascii="Times New Roman" w:hAnsi="Times New Roman"/>
          <w:color w:val="000000"/>
          <w:szCs w:val="24"/>
        </w:rPr>
        <w:t>a zákona č. …/</w:t>
      </w:r>
      <w:r w:rsidR="00313E36" w:rsidRPr="00CC2C45">
        <w:rPr>
          <w:rFonts w:ascii="Times New Roman" w:hAnsi="Times New Roman"/>
          <w:color w:val="000000"/>
          <w:szCs w:val="24"/>
        </w:rPr>
        <w:t>201</w:t>
      </w:r>
      <w:r w:rsidR="00313E36">
        <w:rPr>
          <w:rFonts w:ascii="Times New Roman" w:hAnsi="Times New Roman"/>
          <w:color w:val="000000"/>
          <w:szCs w:val="24"/>
        </w:rPr>
        <w:t>9</w:t>
      </w:r>
      <w:r w:rsidR="00313E36" w:rsidRPr="00CC2C45">
        <w:rPr>
          <w:rFonts w:ascii="Times New Roman" w:hAnsi="Times New Roman"/>
          <w:color w:val="000000"/>
          <w:szCs w:val="24"/>
        </w:rPr>
        <w:t xml:space="preserve"> </w:t>
      </w:r>
      <w:r w:rsidR="004E3F90" w:rsidRPr="00CC2C45">
        <w:rPr>
          <w:rFonts w:ascii="Times New Roman" w:hAnsi="Times New Roman"/>
          <w:color w:val="000000"/>
          <w:szCs w:val="24"/>
        </w:rPr>
        <w:t>Sb., se</w:t>
      </w:r>
      <w:r w:rsidR="00313E36">
        <w:rPr>
          <w:rFonts w:ascii="Times New Roman" w:hAnsi="Times New Roman"/>
          <w:color w:val="000000"/>
          <w:szCs w:val="24"/>
        </w:rPr>
        <w:t> </w:t>
      </w:r>
      <w:r w:rsidR="004E3F90" w:rsidRPr="00CC2C45">
        <w:rPr>
          <w:rFonts w:ascii="Times New Roman" w:hAnsi="Times New Roman"/>
          <w:color w:val="000000"/>
          <w:szCs w:val="24"/>
        </w:rPr>
        <w:t>mění takto:</w:t>
      </w:r>
    </w:p>
    <w:p w14:paraId="570E91B8" w14:textId="66896BB7" w:rsidR="00554C5D" w:rsidRPr="00554C5D" w:rsidRDefault="009E5C2C" w:rsidP="00554C5D">
      <w:pPr>
        <w:pStyle w:val="Novelizanbod"/>
        <w:numPr>
          <w:ilvl w:val="0"/>
          <w:numId w:val="1"/>
        </w:numPr>
        <w:tabs>
          <w:tab w:val="clear" w:pos="851"/>
          <w:tab w:val="left" w:pos="426"/>
        </w:tabs>
        <w:ind w:left="426" w:hanging="426"/>
      </w:pPr>
      <w:r w:rsidRPr="00CC2C45">
        <w:t>V § 47 odst. 5 se slova „; to neplatí, je-li výkon rozhodnutí prováděn nebo je-li s tímto majetkem v exekučním nebo insolvenčním řízení anebo ve veřejné dražbě nakládáno k</w:t>
      </w:r>
      <w:r w:rsidR="006D0476">
        <w:rPr>
          <w:lang w:val="cs-CZ"/>
        </w:rPr>
        <w:t> </w:t>
      </w:r>
      <w:r w:rsidRPr="00CC2C45">
        <w:t xml:space="preserve">uspokojení pohledávky státu“ zrušují. </w:t>
      </w:r>
    </w:p>
    <w:p w14:paraId="43C57B76" w14:textId="535732F0" w:rsidR="00554C5D" w:rsidRPr="00554C5D" w:rsidRDefault="00D737E3" w:rsidP="00554C5D">
      <w:pPr>
        <w:pStyle w:val="Novelizanbod"/>
        <w:numPr>
          <w:ilvl w:val="0"/>
          <w:numId w:val="1"/>
        </w:numPr>
        <w:tabs>
          <w:tab w:val="clear" w:pos="851"/>
          <w:tab w:val="left" w:pos="426"/>
        </w:tabs>
        <w:ind w:left="426" w:hanging="426"/>
        <w:rPr>
          <w:szCs w:val="24"/>
          <w:lang w:val="cs-CZ"/>
        </w:rPr>
      </w:pPr>
      <w:r w:rsidRPr="00CC2C45">
        <w:rPr>
          <w:szCs w:val="24"/>
          <w:lang w:val="cs-CZ"/>
        </w:rPr>
        <w:t>V § 73a odst. 4 písm. d) se slova „</w:t>
      </w:r>
      <w:r w:rsidR="00784A38" w:rsidRPr="00CC2C45">
        <w:rPr>
          <w:szCs w:val="24"/>
          <w:lang w:val="cs-CZ"/>
        </w:rPr>
        <w:t xml:space="preserve">nebo výkonu </w:t>
      </w:r>
      <w:r w:rsidRPr="00CC2C45">
        <w:rPr>
          <w:szCs w:val="24"/>
          <w:lang w:val="cs-CZ"/>
        </w:rPr>
        <w:t>náhr</w:t>
      </w:r>
      <w:r w:rsidR="00EC2427">
        <w:rPr>
          <w:szCs w:val="24"/>
          <w:lang w:val="cs-CZ"/>
        </w:rPr>
        <w:t>adního trestu odnětí svobody za </w:t>
      </w:r>
      <w:r w:rsidRPr="00CC2C45">
        <w:rPr>
          <w:szCs w:val="24"/>
          <w:lang w:val="cs-CZ"/>
        </w:rPr>
        <w:t xml:space="preserve">peněžitý trest“ </w:t>
      </w:r>
      <w:r w:rsidR="00784A38" w:rsidRPr="00CC2C45">
        <w:rPr>
          <w:szCs w:val="24"/>
          <w:lang w:val="cs-CZ"/>
        </w:rPr>
        <w:t>zrušují.</w:t>
      </w:r>
    </w:p>
    <w:p w14:paraId="7D756683" w14:textId="70EAA321" w:rsidR="00554C5D" w:rsidRPr="00554C5D" w:rsidRDefault="00D13BAE" w:rsidP="00554C5D">
      <w:pPr>
        <w:pStyle w:val="Novelizanbod"/>
        <w:numPr>
          <w:ilvl w:val="0"/>
          <w:numId w:val="1"/>
        </w:numPr>
        <w:tabs>
          <w:tab w:val="clear" w:pos="851"/>
          <w:tab w:val="left" w:pos="426"/>
        </w:tabs>
        <w:ind w:left="426" w:hanging="426"/>
      </w:pPr>
      <w:r w:rsidRPr="00CC2C45">
        <w:t>V § 79e odst. 2 se slova „;</w:t>
      </w:r>
      <w:r>
        <w:rPr>
          <w:lang w:val="cs-CZ"/>
        </w:rPr>
        <w:t xml:space="preserve"> </w:t>
      </w:r>
      <w:r w:rsidRPr="00B90115">
        <w:rPr>
          <w:szCs w:val="24"/>
        </w:rPr>
        <w:t>to neplatí, je-li výkon rozhodnutí prováděn nebo je-li s touto věcí v exekučním nebo insolvenčním řízení aneb</w:t>
      </w:r>
      <w:r w:rsidRPr="00921B3C">
        <w:rPr>
          <w:szCs w:val="24"/>
        </w:rPr>
        <w:t>o v</w:t>
      </w:r>
      <w:r>
        <w:rPr>
          <w:szCs w:val="24"/>
        </w:rPr>
        <w:t>e veřejné dražbě nakládáno k</w:t>
      </w:r>
      <w:r>
        <w:rPr>
          <w:szCs w:val="24"/>
          <w:lang w:val="cs-CZ"/>
        </w:rPr>
        <w:t> </w:t>
      </w:r>
      <w:r w:rsidRPr="00B90115">
        <w:rPr>
          <w:szCs w:val="24"/>
        </w:rPr>
        <w:t>uspokojení pohledávky státu</w:t>
      </w:r>
      <w:r w:rsidRPr="00CC2C45">
        <w:t xml:space="preserve">“ zrušují. </w:t>
      </w:r>
    </w:p>
    <w:p w14:paraId="14195F7F" w14:textId="60DB32C3" w:rsidR="00554C5D" w:rsidRPr="00554C5D" w:rsidRDefault="00D737E3" w:rsidP="00554C5D">
      <w:pPr>
        <w:pStyle w:val="Novelizanbod"/>
        <w:numPr>
          <w:ilvl w:val="0"/>
          <w:numId w:val="1"/>
        </w:numPr>
        <w:tabs>
          <w:tab w:val="clear" w:pos="851"/>
          <w:tab w:val="left" w:pos="426"/>
        </w:tabs>
        <w:ind w:left="426" w:hanging="426"/>
        <w:rPr>
          <w:szCs w:val="24"/>
          <w:lang w:val="cs-CZ"/>
        </w:rPr>
      </w:pPr>
      <w:r w:rsidRPr="0067087D">
        <w:rPr>
          <w:szCs w:val="24"/>
          <w:lang w:val="cs-CZ"/>
        </w:rPr>
        <w:t>V § 89 odst. 1 písm. d) se slov</w:t>
      </w:r>
      <w:r w:rsidR="0067087D" w:rsidRPr="0067087D">
        <w:rPr>
          <w:szCs w:val="24"/>
          <w:lang w:val="cs-CZ"/>
        </w:rPr>
        <w:t>a</w:t>
      </w:r>
      <w:r w:rsidRPr="0067087D">
        <w:rPr>
          <w:szCs w:val="24"/>
          <w:lang w:val="cs-CZ"/>
        </w:rPr>
        <w:t xml:space="preserve"> „</w:t>
      </w:r>
      <w:r w:rsidR="0067087D" w:rsidRPr="00763879">
        <w:rPr>
          <w:szCs w:val="24"/>
        </w:rPr>
        <w:t>poměrů pachatele</w:t>
      </w:r>
      <w:r w:rsidR="0067087D" w:rsidRPr="00763879">
        <w:rPr>
          <w:szCs w:val="24"/>
          <w:lang w:val="cs-CZ"/>
        </w:rPr>
        <w:t>“ nahrazují slovy „</w:t>
      </w:r>
      <w:r w:rsidR="0067087D" w:rsidRPr="00763879">
        <w:rPr>
          <w:szCs w:val="24"/>
        </w:rPr>
        <w:t>, rodinných, majetkových a jiných</w:t>
      </w:r>
      <w:r w:rsidR="0067087D" w:rsidRPr="0067087D">
        <w:rPr>
          <w:szCs w:val="24"/>
        </w:rPr>
        <w:t xml:space="preserve"> </w:t>
      </w:r>
      <w:r w:rsidR="0067087D" w:rsidRPr="00763879">
        <w:rPr>
          <w:szCs w:val="24"/>
        </w:rPr>
        <w:t>poměrů</w:t>
      </w:r>
      <w:r w:rsidR="0067087D" w:rsidRPr="0067087D">
        <w:rPr>
          <w:szCs w:val="24"/>
        </w:rPr>
        <w:t xml:space="preserve"> </w:t>
      </w:r>
      <w:r w:rsidR="0067087D" w:rsidRPr="00763879">
        <w:rPr>
          <w:szCs w:val="24"/>
        </w:rPr>
        <w:t>obviněného</w:t>
      </w:r>
      <w:r w:rsidR="0067087D" w:rsidRPr="00763879">
        <w:rPr>
          <w:szCs w:val="24"/>
          <w:lang w:val="cs-CZ"/>
        </w:rPr>
        <w:t>“.</w:t>
      </w:r>
      <w:r w:rsidR="0067087D" w:rsidRPr="0067087D">
        <w:rPr>
          <w:szCs w:val="24"/>
          <w:lang w:val="cs-CZ"/>
        </w:rPr>
        <w:t xml:space="preserve"> </w:t>
      </w:r>
      <w:r w:rsidR="0067087D" w:rsidRPr="00554C5D">
        <w:rPr>
          <w:szCs w:val="24"/>
          <w:lang w:val="cs-CZ"/>
        </w:rPr>
        <w:t xml:space="preserve"> </w:t>
      </w:r>
    </w:p>
    <w:p w14:paraId="036A6980" w14:textId="74812777" w:rsidR="00D737E3"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V </w:t>
      </w:r>
      <w:r w:rsidR="00764285" w:rsidRPr="00CC2C45">
        <w:rPr>
          <w:szCs w:val="24"/>
          <w:lang w:val="cs-CZ"/>
        </w:rPr>
        <w:t xml:space="preserve">§ </w:t>
      </w:r>
      <w:r w:rsidRPr="00CC2C45">
        <w:rPr>
          <w:szCs w:val="24"/>
          <w:lang w:val="cs-CZ"/>
        </w:rPr>
        <w:t>91 odst. 1 se slova „dotázat se jej na jeho rodinné, majetkové a výdělkové poměry a předchozí tresty,“ zrušují.</w:t>
      </w:r>
    </w:p>
    <w:p w14:paraId="19D3F173" w14:textId="77777777" w:rsidR="00554C5D" w:rsidRPr="00554C5D" w:rsidRDefault="00554C5D" w:rsidP="00554C5D"/>
    <w:p w14:paraId="245E0C4C" w14:textId="77777777" w:rsidR="00D737E3" w:rsidRPr="00CC2C45"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lastRenderedPageBreak/>
        <w:t>V § 92 se za odstavec 1 vkládá nový odstavec 2, který zní:</w:t>
      </w:r>
    </w:p>
    <w:p w14:paraId="470A8D4F" w14:textId="2A4B7481" w:rsidR="00D737E3" w:rsidRPr="00CC2C45" w:rsidRDefault="00D737E3" w:rsidP="00763879">
      <w:pPr>
        <w:widowControl w:val="0"/>
        <w:autoSpaceDE w:val="0"/>
        <w:autoSpaceDN w:val="0"/>
        <w:adjustRightInd w:val="0"/>
        <w:spacing w:before="120"/>
        <w:ind w:firstLine="426"/>
        <w:rPr>
          <w:rFonts w:ascii="Times New Roman" w:hAnsi="Times New Roman"/>
          <w:szCs w:val="24"/>
        </w:rPr>
      </w:pPr>
      <w:r w:rsidRPr="00CC2C45">
        <w:rPr>
          <w:rFonts w:ascii="Times New Roman" w:hAnsi="Times New Roman"/>
          <w:szCs w:val="24"/>
        </w:rPr>
        <w:t xml:space="preserve">„(2) </w:t>
      </w:r>
      <w:r w:rsidR="00A22B48">
        <w:rPr>
          <w:rFonts w:ascii="Times New Roman" w:hAnsi="Times New Roman"/>
          <w:szCs w:val="24"/>
        </w:rPr>
        <w:t xml:space="preserve">Při výslechu </w:t>
      </w:r>
      <w:r w:rsidRPr="00CC2C45">
        <w:rPr>
          <w:rFonts w:ascii="Times New Roman" w:hAnsi="Times New Roman"/>
          <w:szCs w:val="24"/>
        </w:rPr>
        <w:t xml:space="preserve">je třeba podrobně </w:t>
      </w:r>
      <w:r w:rsidR="00A22B48">
        <w:rPr>
          <w:rFonts w:ascii="Times New Roman" w:hAnsi="Times New Roman"/>
          <w:szCs w:val="24"/>
        </w:rPr>
        <w:t xml:space="preserve">se obviněného </w:t>
      </w:r>
      <w:r w:rsidRPr="00CC2C45">
        <w:rPr>
          <w:rFonts w:ascii="Times New Roman" w:hAnsi="Times New Roman"/>
          <w:szCs w:val="24"/>
        </w:rPr>
        <w:t xml:space="preserve">dotázat na jeho osobní, rodinné, majetkové a jiné poměry tak, aby pro případ rozhodnutí o vině a trestu obviněného byly zjištěny skutečnosti v rozsahu nezbytném pro stanovení druhu trestu a jeho výměry. Dále je třeba dotázat </w:t>
      </w:r>
      <w:r w:rsidR="00A22B48">
        <w:rPr>
          <w:rFonts w:ascii="Times New Roman" w:hAnsi="Times New Roman"/>
          <w:szCs w:val="24"/>
        </w:rPr>
        <w:t xml:space="preserve">se </w:t>
      </w:r>
      <w:r w:rsidRPr="00CC2C45">
        <w:rPr>
          <w:rFonts w:ascii="Times New Roman" w:hAnsi="Times New Roman"/>
          <w:szCs w:val="24"/>
        </w:rPr>
        <w:t>na předchozí tresty a na další trestní stíhání obviněného.“.</w:t>
      </w:r>
    </w:p>
    <w:p w14:paraId="7ADBF766" w14:textId="77777777" w:rsidR="00D737E3" w:rsidRPr="00CC2C45" w:rsidRDefault="00D737E3" w:rsidP="00763879">
      <w:pPr>
        <w:pStyle w:val="NADPISSTI"/>
        <w:jc w:val="both"/>
        <w:rPr>
          <w:b w:val="0"/>
          <w:szCs w:val="24"/>
          <w:lang w:val="cs-CZ"/>
        </w:rPr>
      </w:pPr>
      <w:r w:rsidRPr="00CC2C45">
        <w:rPr>
          <w:b w:val="0"/>
          <w:szCs w:val="24"/>
          <w:lang w:val="cs-CZ"/>
        </w:rPr>
        <w:t>Dosavadní odstavce 2 a 3 se označují jako odstavce 3 a 4.</w:t>
      </w:r>
    </w:p>
    <w:p w14:paraId="5A050E7C" w14:textId="25698F97" w:rsidR="00311737" w:rsidRPr="00B90115" w:rsidRDefault="00433E39" w:rsidP="00763879">
      <w:pPr>
        <w:pStyle w:val="Novelizanbod"/>
        <w:numPr>
          <w:ilvl w:val="0"/>
          <w:numId w:val="1"/>
        </w:numPr>
        <w:tabs>
          <w:tab w:val="clear" w:pos="851"/>
          <w:tab w:val="left" w:pos="426"/>
        </w:tabs>
        <w:ind w:left="426" w:hanging="426"/>
        <w:rPr>
          <w:szCs w:val="24"/>
          <w:lang w:val="cs-CZ"/>
        </w:rPr>
      </w:pPr>
      <w:r w:rsidRPr="00311737">
        <w:rPr>
          <w:szCs w:val="24"/>
          <w:lang w:val="cs-CZ"/>
        </w:rPr>
        <w:t>V § 151 odst. 6 se za slovo „, a“ vkládají slova „</w:t>
      </w:r>
      <w:r w:rsidRPr="00B90115">
        <w:rPr>
          <w:szCs w:val="24"/>
        </w:rPr>
        <w:t>zvoleného nebo</w:t>
      </w:r>
      <w:r w:rsidRPr="00B90115">
        <w:rPr>
          <w:szCs w:val="24"/>
          <w:lang w:val="cs-CZ"/>
        </w:rPr>
        <w:t>“.</w:t>
      </w:r>
    </w:p>
    <w:p w14:paraId="5DB64FB9" w14:textId="78F08E50" w:rsidR="00311737" w:rsidRPr="00311737" w:rsidRDefault="00311737" w:rsidP="00763879">
      <w:pPr>
        <w:pStyle w:val="Novelizanbod"/>
        <w:numPr>
          <w:ilvl w:val="0"/>
          <w:numId w:val="1"/>
        </w:numPr>
        <w:tabs>
          <w:tab w:val="clear" w:pos="851"/>
          <w:tab w:val="left" w:pos="426"/>
        </w:tabs>
        <w:ind w:left="426" w:hanging="426"/>
        <w:rPr>
          <w:szCs w:val="24"/>
          <w:lang w:val="cs-CZ"/>
        </w:rPr>
      </w:pPr>
      <w:r w:rsidRPr="00311737">
        <w:rPr>
          <w:szCs w:val="24"/>
          <w:lang w:val="cs-CZ"/>
        </w:rPr>
        <w:t>V § 151 se na konci textu odstavce 6 doplňují slova „</w:t>
      </w:r>
      <w:r w:rsidRPr="00B90115">
        <w:rPr>
          <w:szCs w:val="24"/>
        </w:rPr>
        <w:t>, který má nárok na právní pomoc poskytovanou zmocněncem bezplatně nebo za sníženou odměnu</w:t>
      </w:r>
      <w:r w:rsidRPr="00B90115">
        <w:rPr>
          <w:szCs w:val="24"/>
          <w:lang w:val="cs-CZ"/>
        </w:rPr>
        <w:t>“.</w:t>
      </w:r>
    </w:p>
    <w:p w14:paraId="63AEECE1" w14:textId="361D4B11" w:rsidR="00D737E3" w:rsidRPr="00CC2C45"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V § 152 odst. 1 písm. d) se slova „a s výkonem trestu domácího vězení a“ nahrazují čárkou.</w:t>
      </w:r>
    </w:p>
    <w:p w14:paraId="48C25213" w14:textId="77777777" w:rsidR="00D737E3" w:rsidRPr="00CC2C45"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V § 152 odst. 1 se za písmeno d) vkládá nové písmeno e), které zní:</w:t>
      </w:r>
    </w:p>
    <w:p w14:paraId="61D370AD" w14:textId="0D9AD010" w:rsidR="00D737E3" w:rsidRPr="00CC2C45" w:rsidRDefault="00D737E3" w:rsidP="00763879">
      <w:pPr>
        <w:spacing w:before="120"/>
        <w:rPr>
          <w:rFonts w:ascii="Times New Roman" w:hAnsi="Times New Roman"/>
          <w:szCs w:val="24"/>
        </w:rPr>
      </w:pPr>
      <w:r w:rsidRPr="00CC2C45">
        <w:rPr>
          <w:rFonts w:ascii="Times New Roman" w:hAnsi="Times New Roman"/>
          <w:szCs w:val="24"/>
        </w:rPr>
        <w:t>„e) náklady spojené s výkonem trestu domácího vězení a“.</w:t>
      </w:r>
    </w:p>
    <w:p w14:paraId="4C836C7F" w14:textId="372C3F81" w:rsidR="00EC2427" w:rsidRPr="00EC2427" w:rsidRDefault="00D737E3" w:rsidP="00763879">
      <w:pPr>
        <w:pStyle w:val="NADPISSTI"/>
        <w:spacing w:before="120"/>
        <w:jc w:val="both"/>
        <w:rPr>
          <w:b w:val="0"/>
          <w:szCs w:val="24"/>
          <w:lang w:val="cs-CZ"/>
        </w:rPr>
      </w:pPr>
      <w:r w:rsidRPr="00CC2C45">
        <w:rPr>
          <w:b w:val="0"/>
          <w:szCs w:val="24"/>
          <w:lang w:val="cs-CZ"/>
        </w:rPr>
        <w:t>Dosavadní písmeno e) se označuje jako písmeno f).</w:t>
      </w:r>
    </w:p>
    <w:p w14:paraId="6E4033F0" w14:textId="40D1932D" w:rsidR="00EC2427" w:rsidRPr="00EC2427"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V § 152 odst. 3 a v § 156 se text „e)“ nahrazuje textem „f)“.</w:t>
      </w:r>
    </w:p>
    <w:p w14:paraId="793E93D1" w14:textId="2BC13508" w:rsidR="00EC2427" w:rsidRPr="00EC2427" w:rsidRDefault="00D737E3" w:rsidP="00763879">
      <w:pPr>
        <w:pStyle w:val="Novelizanbod"/>
        <w:numPr>
          <w:ilvl w:val="0"/>
          <w:numId w:val="1"/>
        </w:numPr>
        <w:tabs>
          <w:tab w:val="clear" w:pos="851"/>
          <w:tab w:val="left" w:pos="426"/>
        </w:tabs>
        <w:ind w:left="426" w:hanging="426"/>
      </w:pPr>
      <w:r w:rsidRPr="00CC2C45">
        <w:rPr>
          <w:szCs w:val="24"/>
          <w:lang w:val="cs-CZ"/>
        </w:rPr>
        <w:t>§ 152a se zrušuje.</w:t>
      </w:r>
    </w:p>
    <w:p w14:paraId="2B5BEEEB" w14:textId="2E1C4847" w:rsidR="00EC2427" w:rsidRPr="00EC2427"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V nadpisu § 154 se slovo „</w:t>
      </w:r>
      <w:r w:rsidRPr="00CC2C45">
        <w:rPr>
          <w:b/>
          <w:szCs w:val="24"/>
          <w:lang w:val="cs-CZ"/>
        </w:rPr>
        <w:t>poškozeného</w:t>
      </w:r>
      <w:r w:rsidRPr="00CC2C45">
        <w:rPr>
          <w:szCs w:val="24"/>
          <w:lang w:val="cs-CZ"/>
        </w:rPr>
        <w:t>“ nahrazuje slovy „</w:t>
      </w:r>
      <w:r w:rsidRPr="00CC2C45">
        <w:rPr>
          <w:b/>
          <w:szCs w:val="24"/>
          <w:lang w:val="cs-CZ"/>
        </w:rPr>
        <w:t>spojených s účastí poškozeného v</w:t>
      </w:r>
      <w:r w:rsidR="00A34BE3">
        <w:rPr>
          <w:b/>
          <w:szCs w:val="24"/>
          <w:lang w:val="cs-CZ"/>
        </w:rPr>
        <w:t xml:space="preserve"> trestním </w:t>
      </w:r>
      <w:r w:rsidRPr="00CC2C45">
        <w:rPr>
          <w:b/>
          <w:szCs w:val="24"/>
          <w:lang w:val="cs-CZ"/>
        </w:rPr>
        <w:t>řízení</w:t>
      </w:r>
      <w:r w:rsidRPr="00CC2C45">
        <w:rPr>
          <w:szCs w:val="24"/>
          <w:lang w:val="cs-CZ"/>
        </w:rPr>
        <w:t>“.</w:t>
      </w:r>
    </w:p>
    <w:p w14:paraId="3C95E4F7" w14:textId="77777777" w:rsidR="00D737E3" w:rsidRPr="00CC2C45"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V § 154 se doplňuje odstavec 3, který zní:</w:t>
      </w:r>
    </w:p>
    <w:p w14:paraId="5D7DBDEE" w14:textId="6C94475D" w:rsidR="00D737E3" w:rsidRPr="00CC2C45" w:rsidRDefault="00D737E3" w:rsidP="00763879">
      <w:pPr>
        <w:widowControl w:val="0"/>
        <w:autoSpaceDE w:val="0"/>
        <w:autoSpaceDN w:val="0"/>
        <w:adjustRightInd w:val="0"/>
        <w:spacing w:before="120"/>
        <w:ind w:firstLine="426"/>
        <w:rPr>
          <w:rFonts w:ascii="Times New Roman" w:hAnsi="Times New Roman"/>
          <w:szCs w:val="24"/>
        </w:rPr>
      </w:pPr>
      <w:r w:rsidRPr="00CC2C45">
        <w:rPr>
          <w:rFonts w:ascii="Times New Roman" w:hAnsi="Times New Roman"/>
          <w:szCs w:val="24"/>
        </w:rPr>
        <w:t>„(3) Odsouzený je povinen nahradit státu náklady vzniklé ustanovením zmocněnce poškozenému</w:t>
      </w:r>
      <w:r w:rsidR="00311737">
        <w:rPr>
          <w:rFonts w:ascii="Times New Roman" w:hAnsi="Times New Roman"/>
          <w:szCs w:val="24"/>
        </w:rPr>
        <w:t xml:space="preserve"> </w:t>
      </w:r>
      <w:r w:rsidR="00311737" w:rsidRPr="00B90115">
        <w:rPr>
          <w:rFonts w:ascii="Times New Roman" w:hAnsi="Times New Roman"/>
          <w:szCs w:val="24"/>
        </w:rPr>
        <w:t>nebo zvolením zmocněnce poškozeným, který má nárok na právní pomoc poskytovanou zmocněncem bezplatně nebo za sníženou odměnu</w:t>
      </w:r>
      <w:r w:rsidRPr="00CC2C45">
        <w:rPr>
          <w:rFonts w:ascii="Times New Roman" w:hAnsi="Times New Roman"/>
          <w:szCs w:val="24"/>
        </w:rPr>
        <w:t>, nebrání-li tomu povaha věci a okolnosti případu, zejména spoluzavinění poškozeného. Jde-li o nedbalostní trestný čin, soud z důvodů zvláštního zřetele hodných náhradu přiměřeně sníží; přitom vezme v úvahu zejména povahu trestného činu a osobní a</w:t>
      </w:r>
      <w:r w:rsidR="00614965" w:rsidRPr="00CC2C45">
        <w:rPr>
          <w:rFonts w:ascii="Times New Roman" w:hAnsi="Times New Roman"/>
          <w:szCs w:val="24"/>
        </w:rPr>
        <w:t> </w:t>
      </w:r>
      <w:r w:rsidRPr="00CC2C45">
        <w:rPr>
          <w:rFonts w:ascii="Times New Roman" w:hAnsi="Times New Roman"/>
          <w:szCs w:val="24"/>
        </w:rPr>
        <w:t>majetkové poměry odsouzeného.“.</w:t>
      </w:r>
    </w:p>
    <w:p w14:paraId="242EB508" w14:textId="532F1049" w:rsidR="00313E36" w:rsidRPr="00313E36" w:rsidRDefault="00311737" w:rsidP="00763879">
      <w:pPr>
        <w:pStyle w:val="Novelizanbod"/>
        <w:numPr>
          <w:ilvl w:val="0"/>
          <w:numId w:val="1"/>
        </w:numPr>
        <w:tabs>
          <w:tab w:val="clear" w:pos="851"/>
          <w:tab w:val="left" w:pos="426"/>
        </w:tabs>
        <w:ind w:left="426" w:hanging="426"/>
        <w:rPr>
          <w:szCs w:val="24"/>
          <w:lang w:val="cs-CZ"/>
        </w:rPr>
      </w:pPr>
      <w:r w:rsidRPr="00311737">
        <w:rPr>
          <w:szCs w:val="24"/>
          <w:lang w:val="cs-CZ"/>
        </w:rPr>
        <w:t>V § 155 odst. 5 se za slovo „</w:t>
      </w:r>
      <w:r w:rsidRPr="00311737">
        <w:rPr>
          <w:szCs w:val="24"/>
        </w:rPr>
        <w:t>poškozenému</w:t>
      </w:r>
      <w:r w:rsidRPr="00311737">
        <w:rPr>
          <w:szCs w:val="24"/>
          <w:lang w:val="cs-CZ"/>
        </w:rPr>
        <w:t>” vkládají slova „</w:t>
      </w:r>
      <w:r w:rsidRPr="00B90115">
        <w:rPr>
          <w:szCs w:val="24"/>
        </w:rPr>
        <w:t>nebo zvolením zmocněnce poškozeným, který má nárok na právní pomoc poskytovanou zmocněncem bezplatně nebo za sníženou odměnu,</w:t>
      </w:r>
      <w:r w:rsidRPr="00B90115">
        <w:rPr>
          <w:szCs w:val="24"/>
          <w:lang w:val="cs-CZ"/>
        </w:rPr>
        <w:t>“.</w:t>
      </w:r>
    </w:p>
    <w:p w14:paraId="124316DE" w14:textId="708FCDC4" w:rsidR="00924B9E"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V § 175a odst. 6 písm. f) se slova „a v případech stanovených trestním zákoníkem trestu náhradního“ zrušují.</w:t>
      </w:r>
    </w:p>
    <w:p w14:paraId="2EE3CA00" w14:textId="77777777" w:rsidR="00313E36" w:rsidRPr="00D35902" w:rsidRDefault="00313E36" w:rsidP="00763879"/>
    <w:p w14:paraId="72EE0277" w14:textId="2C6AF5E3" w:rsidR="00D737E3"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lastRenderedPageBreak/>
        <w:t>V § 314e</w:t>
      </w:r>
      <w:r w:rsidR="00735012" w:rsidRPr="00CC2C45">
        <w:rPr>
          <w:szCs w:val="24"/>
          <w:lang w:val="cs-CZ"/>
        </w:rPr>
        <w:t xml:space="preserve"> se</w:t>
      </w:r>
      <w:r w:rsidRPr="00CC2C45">
        <w:rPr>
          <w:szCs w:val="24"/>
          <w:lang w:val="cs-CZ"/>
        </w:rPr>
        <w:t xml:space="preserve"> odst</w:t>
      </w:r>
      <w:r w:rsidR="00735012" w:rsidRPr="00CC2C45">
        <w:rPr>
          <w:szCs w:val="24"/>
          <w:lang w:val="cs-CZ"/>
        </w:rPr>
        <w:t>avec</w:t>
      </w:r>
      <w:r w:rsidRPr="00CC2C45">
        <w:rPr>
          <w:szCs w:val="24"/>
          <w:lang w:val="cs-CZ"/>
        </w:rPr>
        <w:t xml:space="preserve"> 5 </w:t>
      </w:r>
      <w:r w:rsidR="00735012" w:rsidRPr="00CC2C45">
        <w:rPr>
          <w:szCs w:val="24"/>
          <w:lang w:val="cs-CZ"/>
        </w:rPr>
        <w:t>zrušuje.</w:t>
      </w:r>
    </w:p>
    <w:p w14:paraId="67D4E871" w14:textId="6DE615C2" w:rsidR="00763879" w:rsidRPr="00763879" w:rsidRDefault="00735012" w:rsidP="00763879">
      <w:pPr>
        <w:pStyle w:val="NADPISSTI"/>
        <w:jc w:val="both"/>
        <w:rPr>
          <w:b w:val="0"/>
          <w:szCs w:val="24"/>
          <w:lang w:val="cs-CZ"/>
        </w:rPr>
      </w:pPr>
      <w:r w:rsidRPr="00CC2C45">
        <w:rPr>
          <w:b w:val="0"/>
          <w:szCs w:val="24"/>
          <w:lang w:val="cs-CZ"/>
        </w:rPr>
        <w:t>Dosavadní odstavce 6 a 7 se označují jako odstavce 5 a 6.</w:t>
      </w:r>
    </w:p>
    <w:p w14:paraId="40B52A58" w14:textId="6C5BF655" w:rsidR="00924B9E" w:rsidRPr="00924B9E"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V nadpisu § 340b se slova „</w:t>
      </w:r>
      <w:r w:rsidRPr="00CC2C45">
        <w:rPr>
          <w:b/>
          <w:szCs w:val="24"/>
          <w:lang w:val="cs-CZ"/>
        </w:rPr>
        <w:t>v trest domácího vězení, v peněžitý trest nebo</w:t>
      </w:r>
      <w:r w:rsidRPr="00CC2C45">
        <w:rPr>
          <w:szCs w:val="24"/>
          <w:lang w:val="cs-CZ"/>
        </w:rPr>
        <w:t>“ zrušují.</w:t>
      </w:r>
    </w:p>
    <w:p w14:paraId="3775FC02" w14:textId="056B68FC" w:rsidR="00924B9E" w:rsidRPr="00B90115"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V § 340b odst. 1 se slova „v trest domácího vězení, v peněžitý trest nebo“ zrušují.</w:t>
      </w:r>
    </w:p>
    <w:p w14:paraId="2648909B" w14:textId="545D7F70" w:rsidR="00D737E3" w:rsidRPr="00CC2C45"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 xml:space="preserve">V § 341 se slova „zaplatil do patnácti dnů a upozorní ho, že jinak bude zaplacení vymáháno“ nahrazují slovy „do jednoho měsíce zaplatil, a upozorní ho, že jinak bude </w:t>
      </w:r>
      <w:r w:rsidR="00A57CA5" w:rsidRPr="00CC2C45">
        <w:rPr>
          <w:szCs w:val="24"/>
          <w:lang w:val="cs-CZ"/>
        </w:rPr>
        <w:t xml:space="preserve">peněžitý trest vymáhán </w:t>
      </w:r>
      <w:r w:rsidRPr="00CC2C45">
        <w:rPr>
          <w:szCs w:val="24"/>
          <w:lang w:val="cs-CZ"/>
        </w:rPr>
        <w:t>nebo přeměněn v nepodmíněný trest odnětí svobody“.</w:t>
      </w:r>
    </w:p>
    <w:p w14:paraId="48E042E1" w14:textId="77777777" w:rsidR="00D737E3" w:rsidRPr="00CC2C45"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V § 342 odst. 1 písm. a) se slova „tří měsíců ode dne, kdy rozsudek nabyl právní moci“ nahrazují slovy „jednoho roku od uplynutí lhůty podle § 341“.</w:t>
      </w:r>
    </w:p>
    <w:p w14:paraId="5E7290E5" w14:textId="39E068D2" w:rsidR="00D737E3" w:rsidRPr="00CC2C45"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V § 342 odst. 1 písm. b) se slova „</w:t>
      </w:r>
      <w:r w:rsidR="00B30B85">
        <w:rPr>
          <w:szCs w:val="24"/>
          <w:lang w:val="cs-CZ"/>
        </w:rPr>
        <w:t xml:space="preserve">po částkách </w:t>
      </w:r>
      <w:r w:rsidRPr="00CC2C45">
        <w:rPr>
          <w:szCs w:val="24"/>
          <w:lang w:val="cs-CZ"/>
        </w:rPr>
        <w:t>tak, aby byl celý zaplacen nejpozději do</w:t>
      </w:r>
      <w:r w:rsidR="00B30B85">
        <w:rPr>
          <w:szCs w:val="24"/>
          <w:lang w:val="cs-CZ"/>
        </w:rPr>
        <w:t> </w:t>
      </w:r>
      <w:r w:rsidRPr="00CC2C45">
        <w:rPr>
          <w:szCs w:val="24"/>
          <w:lang w:val="cs-CZ"/>
        </w:rPr>
        <w:t xml:space="preserve">jednoho roku ode dne, kdy rozsudek nabyl právní moci“ </w:t>
      </w:r>
      <w:r w:rsidR="00B30B85">
        <w:rPr>
          <w:szCs w:val="24"/>
          <w:lang w:val="cs-CZ"/>
        </w:rPr>
        <w:t>nahrazují slovy „v přiměřených splátkách“</w:t>
      </w:r>
      <w:r w:rsidRPr="00CC2C45">
        <w:rPr>
          <w:szCs w:val="24"/>
          <w:lang w:val="cs-CZ"/>
        </w:rPr>
        <w:t>.</w:t>
      </w:r>
    </w:p>
    <w:p w14:paraId="6C2D9541" w14:textId="77777777" w:rsidR="00D737E3" w:rsidRPr="00CC2C45"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V § 342 odst. 2 se slovo „může“ zrušuje a slovo „odvolat“ se nahrazuje slovem „odvolá“.</w:t>
      </w:r>
    </w:p>
    <w:p w14:paraId="2BC3C651" w14:textId="77777777" w:rsidR="00D737E3" w:rsidRPr="00CC2C45"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Za § 342 se vkládá nový § 342a, který zní:</w:t>
      </w:r>
    </w:p>
    <w:p w14:paraId="109BD3E4" w14:textId="77777777" w:rsidR="00D737E3" w:rsidRPr="00CC2C45" w:rsidRDefault="00D737E3" w:rsidP="00763879">
      <w:pPr>
        <w:widowControl w:val="0"/>
        <w:autoSpaceDE w:val="0"/>
        <w:autoSpaceDN w:val="0"/>
        <w:adjustRightInd w:val="0"/>
        <w:spacing w:before="120"/>
        <w:jc w:val="center"/>
        <w:rPr>
          <w:rFonts w:ascii="Times New Roman" w:hAnsi="Times New Roman"/>
          <w:szCs w:val="24"/>
        </w:rPr>
      </w:pPr>
      <w:r w:rsidRPr="00CC2C45">
        <w:rPr>
          <w:rFonts w:ascii="Times New Roman" w:hAnsi="Times New Roman"/>
          <w:szCs w:val="24"/>
        </w:rPr>
        <w:t>„§ 342a</w:t>
      </w:r>
    </w:p>
    <w:p w14:paraId="451C89BA" w14:textId="6984F72F" w:rsidR="00D737E3" w:rsidRPr="00CC2C45" w:rsidRDefault="00D737E3" w:rsidP="00763879">
      <w:pPr>
        <w:widowControl w:val="0"/>
        <w:autoSpaceDE w:val="0"/>
        <w:autoSpaceDN w:val="0"/>
        <w:adjustRightInd w:val="0"/>
        <w:spacing w:before="120"/>
        <w:ind w:firstLine="426"/>
        <w:rPr>
          <w:rFonts w:ascii="Times New Roman" w:hAnsi="Times New Roman"/>
          <w:szCs w:val="24"/>
        </w:rPr>
      </w:pPr>
      <w:r w:rsidRPr="00CC2C45">
        <w:rPr>
          <w:rFonts w:ascii="Times New Roman" w:hAnsi="Times New Roman"/>
          <w:szCs w:val="24"/>
        </w:rPr>
        <w:t xml:space="preserve">(1) </w:t>
      </w:r>
      <w:r w:rsidR="00705A03" w:rsidRPr="00CC2C45">
        <w:rPr>
          <w:rFonts w:ascii="Times New Roman" w:hAnsi="Times New Roman"/>
          <w:szCs w:val="24"/>
        </w:rPr>
        <w:t>Předseda senátu</w:t>
      </w:r>
      <w:r w:rsidRPr="00CC2C45">
        <w:rPr>
          <w:rFonts w:ascii="Times New Roman" w:hAnsi="Times New Roman"/>
          <w:szCs w:val="24"/>
        </w:rPr>
        <w:t xml:space="preserve"> upustí od výkonu peněžitého trestu nebo jeho zbytku, jestliže </w:t>
      </w:r>
    </w:p>
    <w:p w14:paraId="72DC6B60" w14:textId="0E1FEC6A" w:rsidR="00D737E3" w:rsidRPr="00CC2C45" w:rsidRDefault="00D737E3" w:rsidP="00763879">
      <w:pPr>
        <w:widowControl w:val="0"/>
        <w:autoSpaceDE w:val="0"/>
        <w:autoSpaceDN w:val="0"/>
        <w:adjustRightInd w:val="0"/>
        <w:spacing w:before="120"/>
        <w:ind w:left="284" w:hanging="284"/>
        <w:rPr>
          <w:rFonts w:ascii="Times New Roman" w:hAnsi="Times New Roman"/>
          <w:szCs w:val="24"/>
        </w:rPr>
      </w:pPr>
      <w:r w:rsidRPr="00CC2C45">
        <w:rPr>
          <w:rFonts w:ascii="Times New Roman" w:hAnsi="Times New Roman"/>
          <w:szCs w:val="24"/>
        </w:rPr>
        <w:t>a) odsouzený se v důsledku okolností na jeho vůli nezávislých stal dlouhodobě neschopným peněžitý trest zaplatit</w:t>
      </w:r>
      <w:r w:rsidR="00784A38" w:rsidRPr="00CC2C45">
        <w:rPr>
          <w:rFonts w:ascii="Times New Roman" w:hAnsi="Times New Roman"/>
          <w:szCs w:val="24"/>
        </w:rPr>
        <w:t>,</w:t>
      </w:r>
      <w:r w:rsidRPr="00CC2C45">
        <w:rPr>
          <w:rFonts w:ascii="Times New Roman" w:hAnsi="Times New Roman"/>
          <w:szCs w:val="24"/>
        </w:rPr>
        <w:t xml:space="preserve"> nebo </w:t>
      </w:r>
    </w:p>
    <w:p w14:paraId="0D1034AB" w14:textId="77777777" w:rsidR="00D737E3" w:rsidRPr="00CC2C45" w:rsidRDefault="00D737E3" w:rsidP="00763879">
      <w:pPr>
        <w:widowControl w:val="0"/>
        <w:autoSpaceDE w:val="0"/>
        <w:autoSpaceDN w:val="0"/>
        <w:adjustRightInd w:val="0"/>
        <w:spacing w:before="120"/>
        <w:ind w:left="284" w:hanging="284"/>
        <w:rPr>
          <w:rFonts w:ascii="Times New Roman" w:hAnsi="Times New Roman"/>
          <w:szCs w:val="24"/>
        </w:rPr>
      </w:pPr>
      <w:r w:rsidRPr="00CC2C45">
        <w:rPr>
          <w:rFonts w:ascii="Times New Roman" w:hAnsi="Times New Roman"/>
          <w:szCs w:val="24"/>
        </w:rPr>
        <w:t>b) by výkonem trestu byla vážně ohrožena výživa nebo výchova osoby, o jejíž výživu nebo výchovu je odsouzený podle zákona povinen pečovat.</w:t>
      </w:r>
    </w:p>
    <w:p w14:paraId="41C14216" w14:textId="7B544E95" w:rsidR="00D737E3" w:rsidRPr="00CC2C45" w:rsidRDefault="00D737E3" w:rsidP="00763879">
      <w:pPr>
        <w:widowControl w:val="0"/>
        <w:autoSpaceDE w:val="0"/>
        <w:autoSpaceDN w:val="0"/>
        <w:adjustRightInd w:val="0"/>
        <w:spacing w:before="120"/>
        <w:ind w:firstLine="426"/>
        <w:rPr>
          <w:rFonts w:ascii="Times New Roman" w:hAnsi="Times New Roman"/>
          <w:szCs w:val="24"/>
        </w:rPr>
      </w:pPr>
      <w:r w:rsidRPr="00CC2C45">
        <w:rPr>
          <w:rFonts w:ascii="Times New Roman" w:hAnsi="Times New Roman"/>
          <w:szCs w:val="24"/>
        </w:rPr>
        <w:t xml:space="preserve">(2) Proti rozhodnutí podle odstavce 1 je přípustná stížnost, </w:t>
      </w:r>
      <w:r w:rsidR="00754486">
        <w:rPr>
          <w:rFonts w:ascii="Times New Roman" w:hAnsi="Times New Roman"/>
          <w:szCs w:val="24"/>
        </w:rPr>
        <w:t>která</w:t>
      </w:r>
      <w:r w:rsidR="00754486" w:rsidRPr="00CC2C45">
        <w:rPr>
          <w:rFonts w:ascii="Times New Roman" w:hAnsi="Times New Roman"/>
          <w:szCs w:val="24"/>
        </w:rPr>
        <w:t xml:space="preserve"> </w:t>
      </w:r>
      <w:r w:rsidRPr="00CC2C45">
        <w:rPr>
          <w:rFonts w:ascii="Times New Roman" w:hAnsi="Times New Roman"/>
          <w:szCs w:val="24"/>
        </w:rPr>
        <w:t>má odkladný účinek.“.</w:t>
      </w:r>
    </w:p>
    <w:p w14:paraId="2E112826" w14:textId="0C808230" w:rsidR="00D737E3" w:rsidRPr="00CC2C45"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V § 343 odst. 1 písm. a) a b) se slova „patnácti dnů“ nahrazují slovy „jednoho měsíce“.</w:t>
      </w:r>
    </w:p>
    <w:p w14:paraId="633E11B2" w14:textId="77DB510B" w:rsidR="00D737E3" w:rsidRPr="00CC2C45"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V </w:t>
      </w:r>
      <w:r w:rsidR="00ED1FEF" w:rsidRPr="00CC2C45">
        <w:rPr>
          <w:szCs w:val="24"/>
          <w:lang w:val="cs-CZ"/>
        </w:rPr>
        <w:t xml:space="preserve">§ </w:t>
      </w:r>
      <w:r w:rsidRPr="00CC2C45">
        <w:rPr>
          <w:szCs w:val="24"/>
          <w:lang w:val="cs-CZ"/>
        </w:rPr>
        <w:t>343 se za odstavec 1 vkládá nový odstavec 2, který zní:</w:t>
      </w:r>
    </w:p>
    <w:p w14:paraId="5F39B5F9" w14:textId="45EC54D5" w:rsidR="00D737E3" w:rsidRDefault="00D737E3" w:rsidP="00763879">
      <w:pPr>
        <w:widowControl w:val="0"/>
        <w:autoSpaceDE w:val="0"/>
        <w:autoSpaceDN w:val="0"/>
        <w:adjustRightInd w:val="0"/>
        <w:spacing w:before="120"/>
        <w:ind w:firstLine="426"/>
        <w:rPr>
          <w:rFonts w:ascii="Times New Roman" w:hAnsi="Times New Roman"/>
          <w:szCs w:val="24"/>
        </w:rPr>
      </w:pPr>
      <w:r w:rsidRPr="00CC2C45">
        <w:rPr>
          <w:rFonts w:ascii="Times New Roman" w:hAnsi="Times New Roman"/>
          <w:szCs w:val="24"/>
        </w:rPr>
        <w:t>„(2) Vymáhání peněžitého trestu předseda senátu nenařídí, postačují-li na jeho zaplacení prostředky z peněžité záruky nebo je-li z majetkových poměrů odsouzeného či jiných okolností zřejmé, že by vymáhání bylo bezvýsledné.“.</w:t>
      </w:r>
    </w:p>
    <w:p w14:paraId="44070944" w14:textId="2B2CED1B" w:rsidR="00D737E3" w:rsidRDefault="00D737E3" w:rsidP="00763879">
      <w:pPr>
        <w:pStyle w:val="NADPISSTI"/>
        <w:spacing w:before="120"/>
        <w:jc w:val="both"/>
        <w:rPr>
          <w:b w:val="0"/>
          <w:szCs w:val="24"/>
          <w:lang w:val="cs-CZ"/>
        </w:rPr>
      </w:pPr>
      <w:r w:rsidRPr="00CC2C45">
        <w:rPr>
          <w:b w:val="0"/>
          <w:szCs w:val="24"/>
          <w:lang w:val="cs-CZ"/>
        </w:rPr>
        <w:t>Dosavadní odstavce 2 a 3 se označují jako odstavce 3 a 4.</w:t>
      </w:r>
    </w:p>
    <w:p w14:paraId="7590EDB6" w14:textId="77777777" w:rsidR="00763879" w:rsidRPr="00763879" w:rsidRDefault="00763879" w:rsidP="00763879">
      <w:pPr>
        <w:rPr>
          <w:lang w:eastAsia="x-none"/>
        </w:rPr>
      </w:pPr>
    </w:p>
    <w:p w14:paraId="61034EC5" w14:textId="77777777" w:rsidR="00D737E3" w:rsidRPr="00CC2C45"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lastRenderedPageBreak/>
        <w:t>§ 344 zní:</w:t>
      </w:r>
    </w:p>
    <w:p w14:paraId="56F1B3C2" w14:textId="77777777" w:rsidR="00D737E3" w:rsidRPr="00CC2C45" w:rsidRDefault="00D737E3" w:rsidP="00763879">
      <w:pPr>
        <w:widowControl w:val="0"/>
        <w:autoSpaceDE w:val="0"/>
        <w:autoSpaceDN w:val="0"/>
        <w:adjustRightInd w:val="0"/>
        <w:spacing w:before="120"/>
        <w:jc w:val="center"/>
        <w:rPr>
          <w:rFonts w:ascii="Times New Roman" w:hAnsi="Times New Roman"/>
          <w:szCs w:val="24"/>
        </w:rPr>
      </w:pPr>
      <w:r w:rsidRPr="00CC2C45">
        <w:rPr>
          <w:rFonts w:ascii="Times New Roman" w:hAnsi="Times New Roman"/>
          <w:szCs w:val="24"/>
        </w:rPr>
        <w:t xml:space="preserve">„§ 344 </w:t>
      </w:r>
    </w:p>
    <w:p w14:paraId="4DC8941B" w14:textId="71221987" w:rsidR="00705A03" w:rsidRPr="00CC2C45" w:rsidRDefault="00705A03" w:rsidP="00763879">
      <w:pPr>
        <w:spacing w:before="120"/>
        <w:ind w:firstLine="426"/>
        <w:rPr>
          <w:rFonts w:ascii="Times New Roman" w:hAnsi="Times New Roman"/>
          <w:szCs w:val="24"/>
        </w:rPr>
      </w:pPr>
      <w:r w:rsidRPr="00CC2C45">
        <w:rPr>
          <w:rFonts w:ascii="Times New Roman" w:hAnsi="Times New Roman"/>
          <w:szCs w:val="24"/>
        </w:rPr>
        <w:t xml:space="preserve">(1) </w:t>
      </w:r>
      <w:r w:rsidR="003712F5" w:rsidRPr="00CC2C45">
        <w:rPr>
          <w:rFonts w:ascii="Times New Roman" w:hAnsi="Times New Roman"/>
          <w:szCs w:val="24"/>
        </w:rPr>
        <w:t>O přeměně peněžitého trestu nebo jeho zbytku v trest odnětí svobody rozhodne předseda senátu</w:t>
      </w:r>
      <w:r w:rsidR="003712F5">
        <w:rPr>
          <w:rFonts w:ascii="Times New Roman" w:hAnsi="Times New Roman"/>
          <w:szCs w:val="24"/>
        </w:rPr>
        <w:t xml:space="preserve"> ve veřejném zasedání</w:t>
      </w:r>
      <w:r w:rsidR="003712F5" w:rsidRPr="00CC2C45">
        <w:rPr>
          <w:rFonts w:ascii="Times New Roman" w:hAnsi="Times New Roman"/>
          <w:szCs w:val="24"/>
        </w:rPr>
        <w:t xml:space="preserve">. </w:t>
      </w:r>
      <w:r w:rsidR="003712F5" w:rsidRPr="00B90115">
        <w:rPr>
          <w:rFonts w:ascii="Times New Roman" w:hAnsi="Times New Roman"/>
          <w:szCs w:val="24"/>
        </w:rPr>
        <w:t>Považuje-li předseda senátu podklady a důkazy obsažené ve spise za postačující pro rozhodnutí podle věty první, může se souhlasem odsouzeného a státního zástupce takové rozhodnutí učinit mimo veřejné zasedání; před rozhodnutím umožní odsouzenému, aby se k věci vyjádřil.</w:t>
      </w:r>
    </w:p>
    <w:p w14:paraId="65C74597" w14:textId="09389EA6" w:rsidR="00705A03" w:rsidRPr="00CC2C45" w:rsidRDefault="00705A03" w:rsidP="00763879">
      <w:pPr>
        <w:spacing w:before="120"/>
        <w:ind w:firstLine="426"/>
        <w:rPr>
          <w:rFonts w:ascii="Times New Roman" w:hAnsi="Times New Roman"/>
          <w:szCs w:val="24"/>
        </w:rPr>
      </w:pPr>
      <w:r w:rsidRPr="00CC2C45">
        <w:rPr>
          <w:rFonts w:ascii="Times New Roman" w:hAnsi="Times New Roman"/>
          <w:szCs w:val="24"/>
        </w:rPr>
        <w:t>(2) Odsouzený může kdykoliv odvrátit výkon trestu odnětí svobody, na který byl přeměn</w:t>
      </w:r>
      <w:r w:rsidR="00784A38" w:rsidRPr="00CC2C45">
        <w:rPr>
          <w:rFonts w:ascii="Times New Roman" w:hAnsi="Times New Roman"/>
          <w:szCs w:val="24"/>
        </w:rPr>
        <w:t>ěn</w:t>
      </w:r>
      <w:r w:rsidRPr="00CC2C45">
        <w:rPr>
          <w:rFonts w:ascii="Times New Roman" w:hAnsi="Times New Roman"/>
          <w:szCs w:val="24"/>
        </w:rPr>
        <w:t xml:space="preserve"> peněžitý trest nebo jeho zbytek, tím, že peněžitý trest nebo jeho část zaplatí. Nebyl-li peněžitý trest zaplacen zcela</w:t>
      </w:r>
      <w:r w:rsidR="0008573D">
        <w:rPr>
          <w:rFonts w:ascii="Times New Roman" w:hAnsi="Times New Roman"/>
          <w:szCs w:val="24"/>
        </w:rPr>
        <w:t xml:space="preserve"> </w:t>
      </w:r>
      <w:r w:rsidR="0008573D" w:rsidRPr="00B90115">
        <w:rPr>
          <w:rFonts w:ascii="Times New Roman" w:hAnsi="Times New Roman"/>
          <w:szCs w:val="24"/>
        </w:rPr>
        <w:t>a nebyla-li po přeměně peněžitého trestu zaplacena alespoň částka odpovídající jedné denní sazbě</w:t>
      </w:r>
      <w:r w:rsidRPr="00CC2C45">
        <w:rPr>
          <w:rFonts w:ascii="Times New Roman" w:hAnsi="Times New Roman"/>
          <w:szCs w:val="24"/>
        </w:rPr>
        <w:t>, rozhodne předseda senátu o tom, jakou část přeměněného trestu odnětí svobody je třeba vykonat.</w:t>
      </w:r>
    </w:p>
    <w:p w14:paraId="7AC8222B" w14:textId="578362E2" w:rsidR="00D737E3" w:rsidRPr="00CC2C45" w:rsidRDefault="00D737E3" w:rsidP="00763879">
      <w:pPr>
        <w:widowControl w:val="0"/>
        <w:autoSpaceDE w:val="0"/>
        <w:autoSpaceDN w:val="0"/>
        <w:adjustRightInd w:val="0"/>
        <w:spacing w:before="120"/>
        <w:ind w:firstLine="426"/>
        <w:rPr>
          <w:rFonts w:ascii="Times New Roman" w:hAnsi="Times New Roman"/>
          <w:szCs w:val="24"/>
        </w:rPr>
      </w:pPr>
      <w:r w:rsidRPr="00CC2C45">
        <w:rPr>
          <w:rFonts w:ascii="Times New Roman" w:hAnsi="Times New Roman"/>
          <w:szCs w:val="24"/>
        </w:rPr>
        <w:t xml:space="preserve">(3) Proti rozhodnutí podle </w:t>
      </w:r>
      <w:hyperlink r:id="rId8" w:history="1">
        <w:r w:rsidRPr="00CC2C45">
          <w:rPr>
            <w:rFonts w:ascii="Times New Roman" w:hAnsi="Times New Roman"/>
            <w:szCs w:val="24"/>
          </w:rPr>
          <w:t>odstavců</w:t>
        </w:r>
        <w:r w:rsidR="00F27EB6" w:rsidRPr="00CC2C45">
          <w:rPr>
            <w:rFonts w:ascii="Times New Roman" w:hAnsi="Times New Roman"/>
            <w:szCs w:val="24"/>
          </w:rPr>
          <w:t xml:space="preserve"> </w:t>
        </w:r>
        <w:r w:rsidRPr="00CC2C45">
          <w:rPr>
            <w:rFonts w:ascii="Times New Roman" w:hAnsi="Times New Roman"/>
            <w:szCs w:val="24"/>
          </w:rPr>
          <w:t xml:space="preserve">1 a 2 </w:t>
        </w:r>
      </w:hyperlink>
      <w:r w:rsidRPr="00CC2C45">
        <w:rPr>
          <w:rFonts w:ascii="Times New Roman" w:hAnsi="Times New Roman"/>
          <w:szCs w:val="24"/>
        </w:rPr>
        <w:t xml:space="preserve">je přípustná stížnost, </w:t>
      </w:r>
      <w:r w:rsidR="00754486">
        <w:rPr>
          <w:rFonts w:ascii="Times New Roman" w:hAnsi="Times New Roman"/>
          <w:szCs w:val="24"/>
        </w:rPr>
        <w:t>která</w:t>
      </w:r>
      <w:r w:rsidR="00754486" w:rsidRPr="00CC2C45">
        <w:rPr>
          <w:rFonts w:ascii="Times New Roman" w:hAnsi="Times New Roman"/>
          <w:szCs w:val="24"/>
        </w:rPr>
        <w:t xml:space="preserve"> </w:t>
      </w:r>
      <w:r w:rsidRPr="00CC2C45">
        <w:rPr>
          <w:rFonts w:ascii="Times New Roman" w:hAnsi="Times New Roman"/>
          <w:szCs w:val="24"/>
        </w:rPr>
        <w:t>má odkladný účinek.“.</w:t>
      </w:r>
    </w:p>
    <w:p w14:paraId="58454629" w14:textId="77777777" w:rsidR="00D737E3" w:rsidRPr="00CC2C45" w:rsidRDefault="00D737E3" w:rsidP="00763879">
      <w:pPr>
        <w:pStyle w:val="Novelizanbod"/>
        <w:numPr>
          <w:ilvl w:val="0"/>
          <w:numId w:val="1"/>
        </w:numPr>
        <w:tabs>
          <w:tab w:val="clear" w:pos="851"/>
          <w:tab w:val="left" w:pos="426"/>
        </w:tabs>
        <w:ind w:left="426" w:hanging="426"/>
        <w:rPr>
          <w:szCs w:val="24"/>
          <w:lang w:val="cs-CZ"/>
        </w:rPr>
      </w:pPr>
      <w:r w:rsidRPr="00CC2C45">
        <w:rPr>
          <w:szCs w:val="24"/>
          <w:lang w:val="cs-CZ"/>
        </w:rPr>
        <w:t>Za § 361 se vkládá nový § 361a, který včetně nadpisu zní:</w:t>
      </w:r>
    </w:p>
    <w:p w14:paraId="74A16FBA" w14:textId="77777777" w:rsidR="00D737E3" w:rsidRPr="00CC2C45" w:rsidRDefault="00D737E3" w:rsidP="00763879">
      <w:pPr>
        <w:widowControl w:val="0"/>
        <w:autoSpaceDE w:val="0"/>
        <w:autoSpaceDN w:val="0"/>
        <w:adjustRightInd w:val="0"/>
        <w:spacing w:before="120"/>
        <w:jc w:val="center"/>
        <w:rPr>
          <w:rFonts w:ascii="Times New Roman" w:hAnsi="Times New Roman"/>
          <w:szCs w:val="24"/>
        </w:rPr>
      </w:pPr>
      <w:r w:rsidRPr="00CC2C45">
        <w:rPr>
          <w:rFonts w:ascii="Times New Roman" w:hAnsi="Times New Roman"/>
          <w:szCs w:val="24"/>
        </w:rPr>
        <w:t>„§ 361a</w:t>
      </w:r>
    </w:p>
    <w:p w14:paraId="704834CB" w14:textId="7A473742" w:rsidR="00D737E3" w:rsidRPr="00CC2C45" w:rsidRDefault="00167FDC" w:rsidP="00763879">
      <w:pPr>
        <w:spacing w:before="120"/>
        <w:jc w:val="center"/>
        <w:rPr>
          <w:rFonts w:ascii="Times New Roman" w:hAnsi="Times New Roman"/>
          <w:b/>
          <w:szCs w:val="24"/>
        </w:rPr>
      </w:pPr>
      <w:bookmarkStart w:id="1" w:name="_Hlk2072123"/>
      <w:r>
        <w:rPr>
          <w:rFonts w:ascii="Times New Roman" w:hAnsi="Times New Roman"/>
          <w:b/>
          <w:szCs w:val="24"/>
        </w:rPr>
        <w:t>N</w:t>
      </w:r>
      <w:r w:rsidR="00D737E3" w:rsidRPr="00CC2C45">
        <w:rPr>
          <w:rFonts w:ascii="Times New Roman" w:hAnsi="Times New Roman"/>
          <w:b/>
          <w:szCs w:val="24"/>
        </w:rPr>
        <w:t>áklad</w:t>
      </w:r>
      <w:r>
        <w:rPr>
          <w:rFonts w:ascii="Times New Roman" w:hAnsi="Times New Roman"/>
          <w:b/>
          <w:szCs w:val="24"/>
        </w:rPr>
        <w:t>y</w:t>
      </w:r>
      <w:r w:rsidR="00D737E3" w:rsidRPr="00CC2C45">
        <w:rPr>
          <w:rFonts w:ascii="Times New Roman" w:hAnsi="Times New Roman"/>
          <w:b/>
          <w:szCs w:val="24"/>
        </w:rPr>
        <w:t xml:space="preserve"> </w:t>
      </w:r>
      <w:bookmarkEnd w:id="1"/>
      <w:r w:rsidR="00D737E3" w:rsidRPr="00CC2C45">
        <w:rPr>
          <w:rFonts w:ascii="Times New Roman" w:hAnsi="Times New Roman"/>
          <w:b/>
          <w:szCs w:val="24"/>
        </w:rPr>
        <w:t>státu z trestního řízení</w:t>
      </w:r>
    </w:p>
    <w:p w14:paraId="1D1E4443" w14:textId="38849B0F" w:rsidR="00D737E3" w:rsidRPr="00CC2C45" w:rsidRDefault="00D737E3" w:rsidP="00763879">
      <w:pPr>
        <w:widowControl w:val="0"/>
        <w:autoSpaceDE w:val="0"/>
        <w:autoSpaceDN w:val="0"/>
        <w:adjustRightInd w:val="0"/>
        <w:spacing w:before="120"/>
        <w:ind w:firstLine="426"/>
        <w:rPr>
          <w:rFonts w:ascii="Times New Roman" w:hAnsi="Times New Roman"/>
          <w:szCs w:val="24"/>
        </w:rPr>
      </w:pPr>
      <w:r w:rsidRPr="00CC2C45">
        <w:rPr>
          <w:rFonts w:ascii="Times New Roman" w:hAnsi="Times New Roman"/>
          <w:szCs w:val="24"/>
        </w:rPr>
        <w:t>Při správě placení pohledávek uvedených v § 152 odst. 1, § 153 odst. 1 a § 154 odst. 3 se postupuje podle daňového řádu. Ke správě placení těchto pohledávek je příslušný soud, s výjimkou pohledávek podle § 152 odst. 1 písm. a) a d), u kterých je ke správě placení příslušná Vězeňská služba.</w:t>
      </w:r>
      <w:r w:rsidR="000377A0">
        <w:rPr>
          <w:rFonts w:ascii="Times New Roman" w:hAnsi="Times New Roman"/>
          <w:szCs w:val="24"/>
        </w:rPr>
        <w:t>“.</w:t>
      </w:r>
    </w:p>
    <w:p w14:paraId="4FEADCD4" w14:textId="77777777" w:rsidR="00763879" w:rsidRDefault="00763879" w:rsidP="00763879">
      <w:pPr>
        <w:pStyle w:val="lnek"/>
        <w:rPr>
          <w:color w:val="000000"/>
          <w:szCs w:val="24"/>
        </w:rPr>
      </w:pPr>
    </w:p>
    <w:p w14:paraId="7D7103BF" w14:textId="2A671705" w:rsidR="004F2507" w:rsidRPr="00B90115" w:rsidRDefault="004F2507" w:rsidP="00763879">
      <w:pPr>
        <w:pStyle w:val="lnek"/>
        <w:rPr>
          <w:color w:val="000000"/>
          <w:szCs w:val="24"/>
          <w:lang w:val="cs-CZ"/>
        </w:rPr>
      </w:pPr>
      <w:r w:rsidRPr="00CC2C45">
        <w:rPr>
          <w:color w:val="000000"/>
          <w:szCs w:val="24"/>
        </w:rPr>
        <w:t>Čl. II</w:t>
      </w:r>
      <w:r w:rsidR="00432D26">
        <w:rPr>
          <w:color w:val="000000"/>
          <w:szCs w:val="24"/>
          <w:lang w:val="cs-CZ"/>
        </w:rPr>
        <w:t>I</w:t>
      </w:r>
    </w:p>
    <w:p w14:paraId="73A9B28A" w14:textId="7511E79F" w:rsidR="004F2507" w:rsidRPr="00CC2C45" w:rsidRDefault="004F2507" w:rsidP="00763879">
      <w:pPr>
        <w:pStyle w:val="NADPISSTI"/>
        <w:rPr>
          <w:szCs w:val="24"/>
          <w:lang w:eastAsia="cs-CZ"/>
        </w:rPr>
      </w:pPr>
      <w:r w:rsidRPr="00CC2C45">
        <w:rPr>
          <w:szCs w:val="24"/>
          <w:lang w:eastAsia="cs-CZ"/>
        </w:rPr>
        <w:t>Přechodn</w:t>
      </w:r>
      <w:r w:rsidR="00AF3A49">
        <w:rPr>
          <w:szCs w:val="24"/>
          <w:lang w:val="cs-CZ" w:eastAsia="cs-CZ"/>
        </w:rPr>
        <w:t>é</w:t>
      </w:r>
      <w:r w:rsidRPr="00CC2C45">
        <w:rPr>
          <w:szCs w:val="24"/>
          <w:lang w:eastAsia="cs-CZ"/>
        </w:rPr>
        <w:t xml:space="preserve"> ustanovení</w:t>
      </w:r>
    </w:p>
    <w:p w14:paraId="0AA41CFF" w14:textId="5C4D47AD" w:rsidR="004F2507" w:rsidRPr="00CC2C45" w:rsidRDefault="004F2507" w:rsidP="00763879">
      <w:pPr>
        <w:spacing w:before="120"/>
        <w:ind w:firstLine="426"/>
        <w:rPr>
          <w:rFonts w:ascii="Times New Roman" w:eastAsia="Times New Roman" w:hAnsi="Times New Roman"/>
          <w:szCs w:val="24"/>
          <w:lang w:eastAsia="cs-CZ"/>
        </w:rPr>
      </w:pPr>
      <w:r w:rsidRPr="00CC2C45">
        <w:rPr>
          <w:rFonts w:ascii="Times New Roman" w:eastAsia="Times New Roman" w:hAnsi="Times New Roman"/>
          <w:szCs w:val="24"/>
          <w:lang w:eastAsia="cs-CZ"/>
        </w:rPr>
        <w:t>Při správě placení pohledávek uvedených v § 153 odst. 1 a § 154 odst. 3 zákona č. 141/1961 Sb., ve znění účinném ode dne nabytí účinnosti tohoto zákona, se postupuje podle daňového řádu, pokud tyto pohledávky vznikly</w:t>
      </w:r>
      <w:r w:rsidRPr="00CC2C45" w:rsidDel="00767C3D">
        <w:rPr>
          <w:rFonts w:ascii="Times New Roman" w:eastAsia="Times New Roman" w:hAnsi="Times New Roman"/>
          <w:szCs w:val="24"/>
          <w:lang w:eastAsia="cs-CZ"/>
        </w:rPr>
        <w:t xml:space="preserve"> </w:t>
      </w:r>
      <w:r w:rsidR="00ED41D1" w:rsidRPr="00CC2C45">
        <w:rPr>
          <w:rFonts w:ascii="Times New Roman" w:eastAsia="Times New Roman" w:hAnsi="Times New Roman"/>
          <w:szCs w:val="24"/>
          <w:lang w:eastAsia="cs-CZ"/>
        </w:rPr>
        <w:t xml:space="preserve">ode dne </w:t>
      </w:r>
      <w:r w:rsidRPr="00CC2C45">
        <w:rPr>
          <w:rFonts w:ascii="Times New Roman" w:eastAsia="Times New Roman" w:hAnsi="Times New Roman"/>
          <w:szCs w:val="24"/>
          <w:lang w:eastAsia="cs-CZ"/>
        </w:rPr>
        <w:t>nabytí účinnosti tohoto zákona.</w:t>
      </w:r>
    </w:p>
    <w:p w14:paraId="6755157F" w14:textId="77777777" w:rsidR="004F2507" w:rsidRPr="00CC2C45" w:rsidRDefault="004F2507" w:rsidP="00763879">
      <w:pPr>
        <w:widowControl w:val="0"/>
        <w:autoSpaceDE w:val="0"/>
        <w:autoSpaceDN w:val="0"/>
        <w:adjustRightInd w:val="0"/>
        <w:spacing w:before="120"/>
        <w:rPr>
          <w:rFonts w:ascii="Times New Roman" w:hAnsi="Times New Roman"/>
          <w:szCs w:val="24"/>
        </w:rPr>
      </w:pPr>
    </w:p>
    <w:p w14:paraId="3577FC2D" w14:textId="77777777" w:rsidR="006A6764" w:rsidRDefault="006A6764" w:rsidP="00763879">
      <w:pPr>
        <w:pStyle w:val="ST"/>
        <w:rPr>
          <w:color w:val="000000"/>
          <w:szCs w:val="24"/>
        </w:rPr>
      </w:pPr>
    </w:p>
    <w:p w14:paraId="7BA57CDB" w14:textId="6F542027" w:rsidR="007C599B" w:rsidRPr="00CC2C45" w:rsidRDefault="007C599B" w:rsidP="00763879">
      <w:pPr>
        <w:pStyle w:val="ST"/>
        <w:rPr>
          <w:color w:val="000000"/>
          <w:szCs w:val="24"/>
        </w:rPr>
      </w:pPr>
      <w:r w:rsidRPr="00CC2C45">
        <w:rPr>
          <w:color w:val="000000"/>
          <w:szCs w:val="24"/>
        </w:rPr>
        <w:t xml:space="preserve">ČÁST </w:t>
      </w:r>
      <w:r w:rsidR="006A6764">
        <w:rPr>
          <w:color w:val="000000"/>
          <w:szCs w:val="24"/>
        </w:rPr>
        <w:t>třetí</w:t>
      </w:r>
    </w:p>
    <w:p w14:paraId="16B3DAC4" w14:textId="77777777" w:rsidR="007C599B" w:rsidRPr="00CC2C45" w:rsidRDefault="007C599B" w:rsidP="00763879">
      <w:pPr>
        <w:pStyle w:val="NADPISSTI"/>
        <w:rPr>
          <w:color w:val="000000"/>
          <w:szCs w:val="24"/>
          <w:lang w:val="cs-CZ"/>
        </w:rPr>
      </w:pPr>
      <w:r w:rsidRPr="00CC2C45">
        <w:rPr>
          <w:color w:val="000000"/>
          <w:szCs w:val="24"/>
        </w:rPr>
        <w:t>Změna</w:t>
      </w:r>
      <w:r w:rsidR="00E72503" w:rsidRPr="00CC2C45">
        <w:rPr>
          <w:color w:val="000000"/>
          <w:szCs w:val="24"/>
        </w:rPr>
        <w:t xml:space="preserve"> </w:t>
      </w:r>
      <w:r w:rsidR="00E72503" w:rsidRPr="00CC2C45">
        <w:rPr>
          <w:color w:val="000000"/>
          <w:szCs w:val="24"/>
          <w:lang w:val="cs-CZ"/>
        </w:rPr>
        <w:t>zákona</w:t>
      </w:r>
      <w:r w:rsidR="00E72503" w:rsidRPr="00CC2C45">
        <w:rPr>
          <w:color w:val="000000"/>
          <w:szCs w:val="24"/>
        </w:rPr>
        <w:t xml:space="preserve"> o soudnictví ve věcech mládeže</w:t>
      </w:r>
    </w:p>
    <w:p w14:paraId="0CDC58C3" w14:textId="4A9F2B4D" w:rsidR="007C599B" w:rsidRPr="00CC2C45" w:rsidRDefault="007C599B" w:rsidP="00763879">
      <w:pPr>
        <w:pStyle w:val="lnek"/>
        <w:rPr>
          <w:color w:val="000000"/>
          <w:szCs w:val="24"/>
          <w:lang w:val="cs-CZ"/>
        </w:rPr>
      </w:pPr>
      <w:r w:rsidRPr="00CC2C45">
        <w:rPr>
          <w:color w:val="000000"/>
          <w:szCs w:val="24"/>
        </w:rPr>
        <w:t>Čl.</w:t>
      </w:r>
      <w:r w:rsidR="00F27EB6" w:rsidRPr="00CC2C45">
        <w:rPr>
          <w:color w:val="000000"/>
          <w:szCs w:val="24"/>
        </w:rPr>
        <w:t xml:space="preserve"> </w:t>
      </w:r>
      <w:r w:rsidR="006A6764">
        <w:rPr>
          <w:color w:val="000000"/>
          <w:szCs w:val="24"/>
          <w:lang w:val="cs-CZ"/>
        </w:rPr>
        <w:t>IV</w:t>
      </w:r>
    </w:p>
    <w:p w14:paraId="7C45F638" w14:textId="11608DC2" w:rsidR="007C599B" w:rsidRPr="00CC2C45" w:rsidRDefault="007C599B" w:rsidP="00763879">
      <w:pPr>
        <w:tabs>
          <w:tab w:val="left" w:pos="426"/>
        </w:tabs>
        <w:spacing w:before="120"/>
        <w:ind w:firstLine="426"/>
        <w:rPr>
          <w:rFonts w:ascii="Times New Roman" w:hAnsi="Times New Roman"/>
          <w:b/>
          <w:szCs w:val="24"/>
        </w:rPr>
      </w:pPr>
      <w:r w:rsidRPr="00CC2C45">
        <w:rPr>
          <w:rFonts w:ascii="Times New Roman" w:hAnsi="Times New Roman"/>
          <w:color w:val="000000"/>
          <w:szCs w:val="24"/>
        </w:rPr>
        <w:t>Zákon č.</w:t>
      </w:r>
      <w:r w:rsidR="00E72503" w:rsidRPr="00CC2C45">
        <w:rPr>
          <w:rFonts w:ascii="Times New Roman" w:hAnsi="Times New Roman"/>
          <w:color w:val="000000"/>
          <w:szCs w:val="24"/>
        </w:rPr>
        <w:t xml:space="preserve"> </w:t>
      </w:r>
      <w:r w:rsidR="00023DE2" w:rsidRPr="00CC2C45">
        <w:rPr>
          <w:rFonts w:ascii="Times New Roman" w:hAnsi="Times New Roman"/>
          <w:color w:val="000000"/>
          <w:szCs w:val="24"/>
        </w:rPr>
        <w:t>218/2003 Sb., o odpovědnosti mládeže za pro</w:t>
      </w:r>
      <w:r w:rsidR="00E72503" w:rsidRPr="00CC2C45">
        <w:rPr>
          <w:rFonts w:ascii="Times New Roman" w:hAnsi="Times New Roman"/>
          <w:color w:val="000000"/>
          <w:szCs w:val="24"/>
        </w:rPr>
        <w:t>tiprávní činy a o soudnictví ve </w:t>
      </w:r>
      <w:r w:rsidR="00023DE2" w:rsidRPr="00CC2C45">
        <w:rPr>
          <w:rFonts w:ascii="Times New Roman" w:hAnsi="Times New Roman"/>
          <w:color w:val="000000"/>
          <w:szCs w:val="24"/>
        </w:rPr>
        <w:t xml:space="preserve">věcech mládeže a o změně některých zákonů (zákon o soudnictví ve věcech mládeže), </w:t>
      </w:r>
      <w:r w:rsidR="00E72503" w:rsidRPr="00CC2C45">
        <w:rPr>
          <w:rFonts w:ascii="Times New Roman" w:hAnsi="Times New Roman"/>
          <w:color w:val="000000"/>
          <w:szCs w:val="24"/>
        </w:rPr>
        <w:t>ve </w:t>
      </w:r>
      <w:r w:rsidR="00023DE2" w:rsidRPr="00CC2C45">
        <w:rPr>
          <w:rFonts w:ascii="Times New Roman" w:hAnsi="Times New Roman"/>
          <w:color w:val="000000"/>
          <w:szCs w:val="24"/>
        </w:rPr>
        <w:t>znění zákona č. </w:t>
      </w:r>
      <w:r w:rsidR="009605C6" w:rsidRPr="00CC2C45">
        <w:rPr>
          <w:rFonts w:ascii="Times New Roman" w:hAnsi="Times New Roman"/>
          <w:color w:val="000000"/>
          <w:szCs w:val="24"/>
        </w:rPr>
        <w:t>383/2005 Sb., zákona č. 253/2006 Sb., zákona č. 345/2007 Sb., zákona č. 129/2008 Sb., zákona č. 41/2009 Sb., zákona č. 181/2011 Sb., zákona č. 301/2011 Sb., zákona č. 357/2011 Sb., zákona č. 459/2011 Sb., zákona č. 193/2012 Sb., zákona č.</w:t>
      </w:r>
      <w:r w:rsidR="007760E2">
        <w:rPr>
          <w:rFonts w:ascii="Times New Roman" w:hAnsi="Times New Roman"/>
          <w:color w:val="000000"/>
          <w:szCs w:val="24"/>
        </w:rPr>
        <w:t> </w:t>
      </w:r>
      <w:r w:rsidR="009605C6" w:rsidRPr="00CC2C45">
        <w:rPr>
          <w:rFonts w:ascii="Times New Roman" w:hAnsi="Times New Roman"/>
          <w:color w:val="000000"/>
          <w:szCs w:val="24"/>
        </w:rPr>
        <w:t>390/2012</w:t>
      </w:r>
      <w:r w:rsidR="007760E2">
        <w:rPr>
          <w:rFonts w:ascii="Times New Roman" w:hAnsi="Times New Roman"/>
          <w:color w:val="000000"/>
          <w:szCs w:val="24"/>
        </w:rPr>
        <w:t> </w:t>
      </w:r>
      <w:r w:rsidR="009605C6" w:rsidRPr="00CC2C45">
        <w:rPr>
          <w:rFonts w:ascii="Times New Roman" w:hAnsi="Times New Roman"/>
          <w:color w:val="000000"/>
          <w:szCs w:val="24"/>
        </w:rPr>
        <w:t>Sb., zákona č. 45/2013 Sb., zákona č. 77/2015 Sb., zákona č. 86/2015 Sb., zákona č. 150/2016 Sb., zákona č. 250/2016 Sb., zákona č. 55/2017 Sb., zákona č. 57/2017 Sb. a</w:t>
      </w:r>
      <w:r w:rsidR="007760E2">
        <w:rPr>
          <w:rFonts w:ascii="Times New Roman" w:hAnsi="Times New Roman"/>
          <w:color w:val="000000"/>
          <w:szCs w:val="24"/>
        </w:rPr>
        <w:t> </w:t>
      </w:r>
      <w:r w:rsidR="009605C6" w:rsidRPr="00CC2C45">
        <w:rPr>
          <w:rFonts w:ascii="Times New Roman" w:hAnsi="Times New Roman"/>
          <w:color w:val="000000"/>
          <w:szCs w:val="24"/>
        </w:rPr>
        <w:t>zákona č. …/</w:t>
      </w:r>
      <w:r w:rsidR="00313E36" w:rsidRPr="00CC2C45">
        <w:rPr>
          <w:rFonts w:ascii="Times New Roman" w:hAnsi="Times New Roman"/>
          <w:color w:val="000000"/>
          <w:szCs w:val="24"/>
        </w:rPr>
        <w:t>201</w:t>
      </w:r>
      <w:r w:rsidR="00313E36">
        <w:rPr>
          <w:rFonts w:ascii="Times New Roman" w:hAnsi="Times New Roman"/>
          <w:color w:val="000000"/>
          <w:szCs w:val="24"/>
        </w:rPr>
        <w:t>9</w:t>
      </w:r>
      <w:r w:rsidR="00313E36" w:rsidRPr="00CC2C45">
        <w:rPr>
          <w:rFonts w:ascii="Times New Roman" w:hAnsi="Times New Roman"/>
          <w:color w:val="000000"/>
          <w:szCs w:val="24"/>
        </w:rPr>
        <w:t xml:space="preserve"> </w:t>
      </w:r>
      <w:r w:rsidR="009605C6" w:rsidRPr="00CC2C45">
        <w:rPr>
          <w:rFonts w:ascii="Times New Roman" w:hAnsi="Times New Roman"/>
          <w:color w:val="000000"/>
          <w:szCs w:val="24"/>
        </w:rPr>
        <w:t>Sb., se mění takto:</w:t>
      </w:r>
    </w:p>
    <w:p w14:paraId="6370796A" w14:textId="77777777" w:rsidR="001E11DE" w:rsidRPr="00CC2C45" w:rsidRDefault="001E11DE" w:rsidP="00763879">
      <w:pPr>
        <w:pStyle w:val="Novelizanbod"/>
        <w:numPr>
          <w:ilvl w:val="0"/>
          <w:numId w:val="9"/>
        </w:numPr>
        <w:tabs>
          <w:tab w:val="clear" w:pos="851"/>
          <w:tab w:val="left" w:pos="426"/>
        </w:tabs>
        <w:ind w:left="426" w:hanging="426"/>
        <w:rPr>
          <w:szCs w:val="24"/>
          <w:lang w:val="cs-CZ"/>
        </w:rPr>
      </w:pPr>
      <w:r w:rsidRPr="00CC2C45">
        <w:rPr>
          <w:szCs w:val="24"/>
          <w:lang w:val="cs-CZ"/>
        </w:rPr>
        <w:t>V § 27 odstavec 4 zní:</w:t>
      </w:r>
    </w:p>
    <w:p w14:paraId="23DE3BFA" w14:textId="7A69793B" w:rsidR="00784A38" w:rsidRPr="001F785E" w:rsidRDefault="005C10C4" w:rsidP="001F785E">
      <w:pPr>
        <w:widowControl w:val="0"/>
        <w:autoSpaceDE w:val="0"/>
        <w:autoSpaceDN w:val="0"/>
        <w:adjustRightInd w:val="0"/>
        <w:spacing w:before="120"/>
        <w:ind w:firstLine="425"/>
        <w:rPr>
          <w:rFonts w:ascii="Times New Roman" w:hAnsi="Times New Roman"/>
          <w:szCs w:val="24"/>
        </w:rPr>
      </w:pPr>
      <w:r w:rsidRPr="001F785E">
        <w:rPr>
          <w:rFonts w:ascii="Times New Roman" w:hAnsi="Times New Roman"/>
          <w:szCs w:val="24"/>
        </w:rPr>
        <w:t>„</w:t>
      </w:r>
      <w:r w:rsidRPr="00554C5D">
        <w:rPr>
          <w:rFonts w:ascii="Times New Roman" w:hAnsi="Times New Roman"/>
          <w:szCs w:val="24"/>
        </w:rPr>
        <w:t xml:space="preserve">(4) Počet denních sazeb nesmí </w:t>
      </w:r>
      <w:bookmarkStart w:id="2" w:name="_GoBack"/>
      <w:bookmarkEnd w:id="2"/>
      <w:r w:rsidRPr="00554C5D">
        <w:rPr>
          <w:rFonts w:ascii="Times New Roman" w:hAnsi="Times New Roman"/>
          <w:szCs w:val="24"/>
        </w:rPr>
        <w:t>ani spolu s uloženým odnětím svobody přesahovat horní hranici trestní sazby snížené podle § 31 odst. 1.“.</w:t>
      </w:r>
    </w:p>
    <w:p w14:paraId="4C2A0D45" w14:textId="3EFDEB08" w:rsidR="005C10C4" w:rsidRDefault="005C10C4" w:rsidP="00763879">
      <w:pPr>
        <w:pStyle w:val="Novelizanbod"/>
        <w:numPr>
          <w:ilvl w:val="0"/>
          <w:numId w:val="9"/>
        </w:numPr>
        <w:tabs>
          <w:tab w:val="clear" w:pos="851"/>
          <w:tab w:val="left" w:pos="426"/>
        </w:tabs>
        <w:ind w:left="426" w:hanging="426"/>
        <w:rPr>
          <w:szCs w:val="24"/>
          <w:lang w:val="cs-CZ"/>
        </w:rPr>
      </w:pPr>
      <w:r>
        <w:rPr>
          <w:szCs w:val="24"/>
          <w:lang w:val="cs-CZ"/>
        </w:rPr>
        <w:t>V § 27 se za odstavec 4 vkládá nový odstavec 5, který zní</w:t>
      </w:r>
      <w:r w:rsidR="001F785E">
        <w:rPr>
          <w:szCs w:val="24"/>
          <w:lang w:val="cs-CZ"/>
        </w:rPr>
        <w:t>:</w:t>
      </w:r>
    </w:p>
    <w:p w14:paraId="2237A577" w14:textId="77777777" w:rsidR="005C10C4" w:rsidRPr="00554C5D" w:rsidRDefault="005C10C4" w:rsidP="005C10C4">
      <w:pPr>
        <w:widowControl w:val="0"/>
        <w:autoSpaceDE w:val="0"/>
        <w:autoSpaceDN w:val="0"/>
        <w:adjustRightInd w:val="0"/>
        <w:spacing w:before="120"/>
        <w:ind w:firstLine="425"/>
        <w:rPr>
          <w:rFonts w:ascii="Times New Roman" w:hAnsi="Times New Roman"/>
          <w:szCs w:val="24"/>
        </w:rPr>
      </w:pPr>
      <w:r w:rsidRPr="001F785E">
        <w:t>„</w:t>
      </w:r>
      <w:r w:rsidRPr="00554C5D">
        <w:rPr>
          <w:rFonts w:ascii="Times New Roman" w:hAnsi="Times New Roman"/>
          <w:szCs w:val="24"/>
        </w:rPr>
        <w:t>(5) Při přeměně peněžitého opatření v trestní opatření odnětí svobody se každá zcela nezaplacená částka odpovídající jedné denní sazbě počítá za jeden den odnětí svobody.“.</w:t>
      </w:r>
    </w:p>
    <w:p w14:paraId="6E0BC9F4" w14:textId="6FD6C80B" w:rsidR="005C10C4" w:rsidRPr="00554C5D" w:rsidRDefault="005C10C4" w:rsidP="00554C5D">
      <w:pPr>
        <w:widowControl w:val="0"/>
        <w:autoSpaceDE w:val="0"/>
        <w:autoSpaceDN w:val="0"/>
        <w:adjustRightInd w:val="0"/>
        <w:spacing w:before="120"/>
        <w:rPr>
          <w:b/>
          <w:szCs w:val="24"/>
        </w:rPr>
      </w:pPr>
      <w:r w:rsidRPr="00554C5D">
        <w:rPr>
          <w:rFonts w:ascii="Times New Roman" w:hAnsi="Times New Roman"/>
          <w:szCs w:val="24"/>
        </w:rPr>
        <w:t>Dosavadní odstavec 5 se označuje jako odstavec 6.</w:t>
      </w:r>
      <w:r w:rsidRPr="0098536D">
        <w:rPr>
          <w:rFonts w:ascii="Times New Roman" w:hAnsi="Times New Roman"/>
          <w:b/>
          <w:szCs w:val="24"/>
        </w:rPr>
        <w:t xml:space="preserve"> </w:t>
      </w:r>
    </w:p>
    <w:p w14:paraId="39964055" w14:textId="7AB6A6CD" w:rsidR="00B446A3" w:rsidRPr="00CC2C45" w:rsidRDefault="001E11DE" w:rsidP="00763879">
      <w:pPr>
        <w:pStyle w:val="Novelizanbod"/>
        <w:numPr>
          <w:ilvl w:val="0"/>
          <w:numId w:val="9"/>
        </w:numPr>
        <w:tabs>
          <w:tab w:val="clear" w:pos="851"/>
          <w:tab w:val="left" w:pos="426"/>
        </w:tabs>
        <w:ind w:left="426" w:hanging="426"/>
        <w:rPr>
          <w:szCs w:val="24"/>
          <w:lang w:val="cs-CZ"/>
        </w:rPr>
      </w:pPr>
      <w:r w:rsidRPr="00CC2C45">
        <w:rPr>
          <w:szCs w:val="24"/>
          <w:lang w:val="cs-CZ"/>
        </w:rPr>
        <w:t xml:space="preserve">V § 30 se odstavec 5 zrušuje. </w:t>
      </w:r>
    </w:p>
    <w:p w14:paraId="2E49C307" w14:textId="1551F213" w:rsidR="00B446A3" w:rsidRPr="00CC2C45" w:rsidRDefault="001E11DE" w:rsidP="00763879">
      <w:pPr>
        <w:pStyle w:val="NADPISSTI"/>
        <w:jc w:val="both"/>
        <w:rPr>
          <w:b w:val="0"/>
          <w:szCs w:val="24"/>
          <w:lang w:val="cs-CZ"/>
        </w:rPr>
      </w:pPr>
      <w:r w:rsidRPr="00CC2C45">
        <w:rPr>
          <w:b w:val="0"/>
          <w:szCs w:val="24"/>
          <w:lang w:val="cs-CZ"/>
        </w:rPr>
        <w:t>Dosavadní odstavec 6 se označuje jako odstavec 5.</w:t>
      </w:r>
    </w:p>
    <w:p w14:paraId="0087291F" w14:textId="622A77C8" w:rsidR="005C10C4" w:rsidRDefault="005C10C4" w:rsidP="00763879">
      <w:pPr>
        <w:pStyle w:val="Novelizanbod"/>
        <w:numPr>
          <w:ilvl w:val="0"/>
          <w:numId w:val="9"/>
        </w:numPr>
        <w:tabs>
          <w:tab w:val="clear" w:pos="851"/>
          <w:tab w:val="left" w:pos="426"/>
        </w:tabs>
        <w:ind w:left="426" w:hanging="426"/>
        <w:rPr>
          <w:szCs w:val="24"/>
          <w:lang w:val="cs-CZ"/>
        </w:rPr>
      </w:pPr>
      <w:r>
        <w:rPr>
          <w:szCs w:val="24"/>
          <w:lang w:val="cs-CZ"/>
        </w:rPr>
        <w:t>V § 30 odst. 5 se číslo „</w:t>
      </w:r>
      <w:r w:rsidR="001F785E">
        <w:rPr>
          <w:szCs w:val="24"/>
          <w:lang w:val="cs-CZ"/>
        </w:rPr>
        <w:t>4</w:t>
      </w:r>
      <w:r>
        <w:rPr>
          <w:szCs w:val="24"/>
          <w:lang w:val="cs-CZ"/>
        </w:rPr>
        <w:t>“ nahrazuje číslem „5“.</w:t>
      </w:r>
    </w:p>
    <w:p w14:paraId="3CEE5224" w14:textId="4EC1EBFD" w:rsidR="0098720B" w:rsidRPr="00BE68F5" w:rsidRDefault="0098720B" w:rsidP="00763879">
      <w:pPr>
        <w:pStyle w:val="Novelizanbod"/>
        <w:numPr>
          <w:ilvl w:val="0"/>
          <w:numId w:val="9"/>
        </w:numPr>
        <w:tabs>
          <w:tab w:val="clear" w:pos="851"/>
          <w:tab w:val="left" w:pos="426"/>
        </w:tabs>
        <w:ind w:left="426" w:hanging="426"/>
        <w:rPr>
          <w:szCs w:val="24"/>
          <w:lang w:val="cs-CZ"/>
        </w:rPr>
      </w:pPr>
      <w:r w:rsidRPr="00CC2C45">
        <w:rPr>
          <w:szCs w:val="24"/>
          <w:lang w:val="cs-CZ"/>
        </w:rPr>
        <w:t xml:space="preserve">V </w:t>
      </w:r>
      <w:r w:rsidRPr="00BE68F5">
        <w:rPr>
          <w:szCs w:val="24"/>
          <w:lang w:val="cs-CZ"/>
        </w:rPr>
        <w:t>§ 88a odst. 4 se slova „</w:t>
      </w:r>
      <w:r w:rsidR="00BE68F5" w:rsidRPr="00763879">
        <w:rPr>
          <w:szCs w:val="24"/>
        </w:rPr>
        <w:t>o výkonu</w:t>
      </w:r>
      <w:r w:rsidR="00BE68F5" w:rsidRPr="00763879">
        <w:rPr>
          <w:i/>
          <w:szCs w:val="24"/>
        </w:rPr>
        <w:t xml:space="preserve"> </w:t>
      </w:r>
      <w:r w:rsidR="00BE68F5" w:rsidRPr="00763879">
        <w:rPr>
          <w:szCs w:val="24"/>
        </w:rPr>
        <w:t>náhradního trestního opatření odnětí svobody za</w:t>
      </w:r>
      <w:r w:rsidR="00BE68F5" w:rsidRPr="00763879">
        <w:rPr>
          <w:szCs w:val="24"/>
          <w:lang w:val="cs-CZ"/>
        </w:rPr>
        <w:t> </w:t>
      </w:r>
      <w:r w:rsidR="00BE68F5" w:rsidRPr="00763879">
        <w:rPr>
          <w:szCs w:val="24"/>
        </w:rPr>
        <w:t>nevykonané trestní opatření domácího vězení nebo peněžité trestní opatření, nebo kterým bylo na nepodmíněné odnětí svobody přeměněno</w:t>
      </w:r>
      <w:r w:rsidR="00BE68F5" w:rsidRPr="00763879">
        <w:rPr>
          <w:szCs w:val="24"/>
          <w:lang w:val="cs-CZ"/>
        </w:rPr>
        <w:t>“ nahrazují slovy „</w:t>
      </w:r>
      <w:r w:rsidR="00BE68F5" w:rsidRPr="00763879">
        <w:rPr>
          <w:szCs w:val="24"/>
        </w:rPr>
        <w:t xml:space="preserve">nebo </w:t>
      </w:r>
      <w:r w:rsidR="00BE68F5" w:rsidRPr="00763879">
        <w:rPr>
          <w:szCs w:val="24"/>
          <w:u w:val="single"/>
        </w:rPr>
        <w:t>kterým bylo na nepodmíněné odnětí svobody přeměněno nevykonané trestní opatření domácího vězení, peněžité trestní opatření</w:t>
      </w:r>
      <w:r w:rsidR="00BE68F5" w:rsidRPr="00763879">
        <w:rPr>
          <w:szCs w:val="24"/>
        </w:rPr>
        <w:t xml:space="preserve"> nebo</w:t>
      </w:r>
      <w:r w:rsidRPr="00BE68F5">
        <w:rPr>
          <w:szCs w:val="24"/>
          <w:lang w:val="cs-CZ"/>
        </w:rPr>
        <w:t>“.</w:t>
      </w:r>
    </w:p>
    <w:p w14:paraId="19AD6EAA" w14:textId="704FBD90" w:rsidR="00471231" w:rsidRPr="00CC2C45" w:rsidRDefault="00471231" w:rsidP="00763879">
      <w:pPr>
        <w:pStyle w:val="Textodstavce"/>
        <w:tabs>
          <w:tab w:val="clear" w:pos="785"/>
          <w:tab w:val="left" w:pos="0"/>
        </w:tabs>
        <w:ind w:firstLine="0"/>
        <w:rPr>
          <w:i/>
          <w:szCs w:val="24"/>
          <w:lang w:val="cs-CZ"/>
        </w:rPr>
      </w:pPr>
      <w:r w:rsidRPr="00CC2C45">
        <w:rPr>
          <w:i/>
          <w:szCs w:val="24"/>
        </w:rPr>
        <w:t>CELEX:</w:t>
      </w:r>
      <w:r w:rsidRPr="00CC2C45">
        <w:rPr>
          <w:i/>
          <w:szCs w:val="24"/>
          <w:lang w:val="cs-CZ"/>
        </w:rPr>
        <w:t xml:space="preserve"> 32008F0909</w:t>
      </w:r>
    </w:p>
    <w:p w14:paraId="77FABDB9" w14:textId="77777777" w:rsidR="00471231" w:rsidRPr="00CC2C45" w:rsidRDefault="00471231" w:rsidP="00763879">
      <w:pPr>
        <w:pStyle w:val="Textodstavce"/>
        <w:tabs>
          <w:tab w:val="clear" w:pos="785"/>
          <w:tab w:val="left" w:pos="0"/>
        </w:tabs>
        <w:ind w:firstLine="0"/>
        <w:rPr>
          <w:i/>
          <w:szCs w:val="24"/>
          <w:lang w:val="cs-CZ"/>
        </w:rPr>
      </w:pPr>
    </w:p>
    <w:p w14:paraId="4C8B3C39" w14:textId="77777777" w:rsidR="009F22EE" w:rsidRDefault="009F22EE" w:rsidP="00763879">
      <w:pPr>
        <w:pStyle w:val="ST"/>
        <w:rPr>
          <w:color w:val="000000"/>
          <w:szCs w:val="24"/>
        </w:rPr>
      </w:pPr>
    </w:p>
    <w:p w14:paraId="1F61DD63" w14:textId="22ADDC75" w:rsidR="007C599B" w:rsidRPr="00CC2C45" w:rsidRDefault="007C599B" w:rsidP="00763879">
      <w:pPr>
        <w:pStyle w:val="ST"/>
        <w:rPr>
          <w:color w:val="000000"/>
          <w:szCs w:val="24"/>
        </w:rPr>
      </w:pPr>
      <w:r w:rsidRPr="00CC2C45">
        <w:rPr>
          <w:color w:val="000000"/>
          <w:szCs w:val="24"/>
        </w:rPr>
        <w:t xml:space="preserve">ČÁST </w:t>
      </w:r>
      <w:r w:rsidR="006A6764">
        <w:rPr>
          <w:color w:val="000000"/>
          <w:szCs w:val="24"/>
        </w:rPr>
        <w:t xml:space="preserve">čtvrtá </w:t>
      </w:r>
    </w:p>
    <w:p w14:paraId="0876EBC5" w14:textId="77777777" w:rsidR="007C599B" w:rsidRPr="00CC2C45" w:rsidRDefault="007C599B" w:rsidP="00763879">
      <w:pPr>
        <w:pStyle w:val="NADPISSTI"/>
        <w:rPr>
          <w:color w:val="000000"/>
          <w:szCs w:val="24"/>
          <w:lang w:val="cs-CZ"/>
        </w:rPr>
      </w:pPr>
      <w:r w:rsidRPr="00CC2C45">
        <w:rPr>
          <w:color w:val="000000"/>
          <w:szCs w:val="24"/>
        </w:rPr>
        <w:t>Změna</w:t>
      </w:r>
      <w:r w:rsidR="00E72503" w:rsidRPr="00CC2C45">
        <w:rPr>
          <w:color w:val="000000"/>
          <w:szCs w:val="24"/>
        </w:rPr>
        <w:t xml:space="preserve"> </w:t>
      </w:r>
      <w:r w:rsidR="00E72503" w:rsidRPr="00CC2C45">
        <w:rPr>
          <w:color w:val="000000"/>
          <w:szCs w:val="24"/>
          <w:lang w:val="cs-CZ"/>
        </w:rPr>
        <w:t>zákona</w:t>
      </w:r>
      <w:r w:rsidR="00E72503" w:rsidRPr="00CC2C45">
        <w:rPr>
          <w:color w:val="000000"/>
          <w:szCs w:val="24"/>
        </w:rPr>
        <w:t xml:space="preserve"> o mezinárodní justiční spolupráci ve věcech trestních</w:t>
      </w:r>
    </w:p>
    <w:p w14:paraId="553F9F02" w14:textId="3B086337" w:rsidR="007C599B" w:rsidRPr="00CC2C45" w:rsidRDefault="007C599B" w:rsidP="00763879">
      <w:pPr>
        <w:pStyle w:val="lnek"/>
        <w:rPr>
          <w:color w:val="000000"/>
          <w:szCs w:val="24"/>
          <w:lang w:val="cs-CZ"/>
        </w:rPr>
      </w:pPr>
      <w:r w:rsidRPr="00CC2C45">
        <w:rPr>
          <w:color w:val="000000"/>
          <w:szCs w:val="24"/>
        </w:rPr>
        <w:t>Čl.</w:t>
      </w:r>
      <w:r w:rsidR="00F27EB6" w:rsidRPr="00CC2C45">
        <w:rPr>
          <w:color w:val="000000"/>
          <w:szCs w:val="24"/>
        </w:rPr>
        <w:t xml:space="preserve"> </w:t>
      </w:r>
      <w:r w:rsidR="004A04C3">
        <w:rPr>
          <w:color w:val="000000"/>
          <w:szCs w:val="24"/>
          <w:lang w:val="cs-CZ"/>
        </w:rPr>
        <w:t>V</w:t>
      </w:r>
    </w:p>
    <w:p w14:paraId="04C403A5" w14:textId="365DC1C3" w:rsidR="009605C6" w:rsidRPr="00CC2C45" w:rsidRDefault="007C599B" w:rsidP="00763879">
      <w:pPr>
        <w:tabs>
          <w:tab w:val="left" w:pos="426"/>
        </w:tabs>
        <w:spacing w:before="120"/>
        <w:ind w:firstLine="426"/>
        <w:rPr>
          <w:rFonts w:ascii="Times New Roman" w:hAnsi="Times New Roman"/>
          <w:color w:val="000000"/>
          <w:szCs w:val="24"/>
        </w:rPr>
      </w:pPr>
      <w:r w:rsidRPr="00CC2C45">
        <w:rPr>
          <w:rFonts w:ascii="Times New Roman" w:hAnsi="Times New Roman"/>
          <w:color w:val="000000"/>
          <w:szCs w:val="24"/>
        </w:rPr>
        <w:t>Zákon č.</w:t>
      </w:r>
      <w:r w:rsidR="00E72503" w:rsidRPr="00CC2C45">
        <w:rPr>
          <w:rFonts w:ascii="Times New Roman" w:hAnsi="Times New Roman"/>
          <w:color w:val="000000"/>
          <w:szCs w:val="24"/>
        </w:rPr>
        <w:t xml:space="preserve"> </w:t>
      </w:r>
      <w:r w:rsidR="00023DE2" w:rsidRPr="00CC2C45">
        <w:rPr>
          <w:rFonts w:ascii="Times New Roman" w:hAnsi="Times New Roman"/>
          <w:color w:val="000000"/>
          <w:szCs w:val="24"/>
        </w:rPr>
        <w:t>104/2013 Sb., o mezinárodní justiční spolupráci ve věcech trestních, ve znění zákona č. </w:t>
      </w:r>
      <w:r w:rsidR="009605C6" w:rsidRPr="00CC2C45">
        <w:rPr>
          <w:rFonts w:ascii="Times New Roman" w:hAnsi="Times New Roman"/>
          <w:color w:val="000000"/>
          <w:szCs w:val="24"/>
        </w:rPr>
        <w:t xml:space="preserve">77/2015 Sb., zákona č. 86/2015 Sb., zákona č. 55/2017 Sb., zákona č. 57/2017 Sb., zákona č. </w:t>
      </w:r>
      <w:r w:rsidR="00A1649A">
        <w:rPr>
          <w:rFonts w:ascii="Times New Roman" w:hAnsi="Times New Roman"/>
          <w:color w:val="000000"/>
          <w:szCs w:val="24"/>
        </w:rPr>
        <w:t>178</w:t>
      </w:r>
      <w:r w:rsidR="009605C6" w:rsidRPr="00CC2C45">
        <w:rPr>
          <w:rFonts w:ascii="Times New Roman" w:hAnsi="Times New Roman"/>
          <w:color w:val="000000"/>
          <w:szCs w:val="24"/>
        </w:rPr>
        <w:t xml:space="preserve">/2018 Sb., zákona č. </w:t>
      </w:r>
      <w:r w:rsidR="00313E36">
        <w:rPr>
          <w:rFonts w:ascii="Times New Roman" w:hAnsi="Times New Roman"/>
          <w:color w:val="000000"/>
          <w:szCs w:val="24"/>
        </w:rPr>
        <w:t>287</w:t>
      </w:r>
      <w:r w:rsidR="00313E36" w:rsidRPr="00CC2C45">
        <w:rPr>
          <w:rFonts w:ascii="Times New Roman" w:hAnsi="Times New Roman"/>
          <w:color w:val="000000"/>
          <w:szCs w:val="24"/>
        </w:rPr>
        <w:t>/</w:t>
      </w:r>
      <w:r w:rsidR="009605C6" w:rsidRPr="00CC2C45">
        <w:rPr>
          <w:rFonts w:ascii="Times New Roman" w:hAnsi="Times New Roman"/>
          <w:color w:val="000000"/>
          <w:szCs w:val="24"/>
        </w:rPr>
        <w:t>2018 Sb.</w:t>
      </w:r>
      <w:r w:rsidR="00313E36">
        <w:rPr>
          <w:rFonts w:ascii="Times New Roman" w:hAnsi="Times New Roman"/>
          <w:color w:val="000000"/>
          <w:szCs w:val="24"/>
        </w:rPr>
        <w:t>, zákona č. …/2019 Sb.</w:t>
      </w:r>
      <w:r w:rsidR="009605C6" w:rsidRPr="00CC2C45">
        <w:rPr>
          <w:rFonts w:ascii="Times New Roman" w:hAnsi="Times New Roman"/>
          <w:color w:val="000000"/>
          <w:szCs w:val="24"/>
        </w:rPr>
        <w:t xml:space="preserve"> a zákona č.</w:t>
      </w:r>
      <w:r w:rsidR="00313E36">
        <w:rPr>
          <w:rFonts w:ascii="Times New Roman" w:hAnsi="Times New Roman"/>
          <w:color w:val="000000"/>
          <w:szCs w:val="24"/>
        </w:rPr>
        <w:t> </w:t>
      </w:r>
      <w:r w:rsidR="009605C6" w:rsidRPr="00CC2C45">
        <w:rPr>
          <w:rFonts w:ascii="Times New Roman" w:hAnsi="Times New Roman"/>
          <w:color w:val="000000"/>
          <w:szCs w:val="24"/>
        </w:rPr>
        <w:t>…/201</w:t>
      </w:r>
      <w:r w:rsidR="00313E36">
        <w:rPr>
          <w:rFonts w:ascii="Times New Roman" w:hAnsi="Times New Roman"/>
          <w:color w:val="000000"/>
          <w:szCs w:val="24"/>
        </w:rPr>
        <w:t>9 </w:t>
      </w:r>
      <w:r w:rsidR="009605C6" w:rsidRPr="00CC2C45">
        <w:rPr>
          <w:rFonts w:ascii="Times New Roman" w:hAnsi="Times New Roman"/>
          <w:color w:val="000000"/>
          <w:szCs w:val="24"/>
        </w:rPr>
        <w:t>Sb., se mění takto:</w:t>
      </w:r>
    </w:p>
    <w:p w14:paraId="3B5D06F3" w14:textId="77777777" w:rsidR="00CC2C45" w:rsidRPr="00CC2C45" w:rsidRDefault="00CC2C45" w:rsidP="00763879">
      <w:pPr>
        <w:pStyle w:val="Novelizanbod"/>
        <w:numPr>
          <w:ilvl w:val="0"/>
          <w:numId w:val="10"/>
        </w:numPr>
        <w:tabs>
          <w:tab w:val="clear" w:pos="851"/>
          <w:tab w:val="left" w:pos="426"/>
        </w:tabs>
        <w:ind w:left="426" w:hanging="426"/>
        <w:rPr>
          <w:szCs w:val="24"/>
          <w:lang w:val="cs-CZ"/>
        </w:rPr>
      </w:pPr>
      <w:r w:rsidRPr="00CC2C45">
        <w:rPr>
          <w:szCs w:val="24"/>
          <w:lang w:val="cs-CZ"/>
        </w:rPr>
        <w:t>V § 8 odstavce 3 až 5 znějí:</w:t>
      </w:r>
    </w:p>
    <w:p w14:paraId="57E0480F" w14:textId="31906D51" w:rsidR="00DA70E5" w:rsidRPr="00DA70E5" w:rsidRDefault="00DA70E5" w:rsidP="00763879">
      <w:pPr>
        <w:spacing w:before="120"/>
        <w:ind w:firstLine="426"/>
        <w:rPr>
          <w:rFonts w:ascii="Times New Roman" w:hAnsi="Times New Roman"/>
          <w:szCs w:val="24"/>
        </w:rPr>
      </w:pPr>
      <w:r w:rsidRPr="00DA70E5">
        <w:rPr>
          <w:rFonts w:ascii="Times New Roman" w:hAnsi="Times New Roman"/>
          <w:szCs w:val="24"/>
        </w:rPr>
        <w:t>„(3) Styk s cizozemskými orgány se uskutečňuje zpravidla písemně.</w:t>
      </w:r>
    </w:p>
    <w:p w14:paraId="52394CD4" w14:textId="45DF32D3" w:rsidR="00DA70E5" w:rsidRPr="00DA70E5" w:rsidRDefault="00DA70E5" w:rsidP="00763879">
      <w:pPr>
        <w:spacing w:before="120"/>
        <w:ind w:firstLine="426"/>
        <w:rPr>
          <w:rFonts w:ascii="Times New Roman" w:hAnsi="Times New Roman"/>
          <w:szCs w:val="24"/>
        </w:rPr>
      </w:pPr>
      <w:r w:rsidRPr="00DA70E5">
        <w:rPr>
          <w:rFonts w:ascii="Times New Roman" w:hAnsi="Times New Roman"/>
          <w:szCs w:val="24"/>
        </w:rPr>
        <w:t>(4) Pokud justiční orgán nebo ústřední orgán požádá o mezinárodní justiční spolupráci v</w:t>
      </w:r>
      <w:r w:rsidR="009F22EE">
        <w:rPr>
          <w:rFonts w:ascii="Times New Roman" w:hAnsi="Times New Roman"/>
          <w:szCs w:val="24"/>
        </w:rPr>
        <w:t> </w:t>
      </w:r>
      <w:r w:rsidRPr="00DA70E5">
        <w:rPr>
          <w:rFonts w:ascii="Times New Roman" w:hAnsi="Times New Roman"/>
          <w:szCs w:val="24"/>
        </w:rPr>
        <w:t>cizím státu telefonem, faxem, elektronicky, prostřednictvím mezinárodní policejní spolupráce, osobně nebo jiným způsobem, zašle následně cizozemskému orgánu originál žádosti zpravidla v listinné podobě; to neplatí, byla-li žádost zaslána písemně způsobem umožňujícím ověřit její hodnověrnost nebo sdělí-li výslovně cizozemský orgán, že zaslání originálu žádosti nepožaduje. V případě pochybností o hodnověrnosti žádosti nebo z jiného důležitého důvodu zašle na žádost cizozemského orgánu justiční orgán nebo ústřední orgán žádost také jiným požadovaným způsobem.</w:t>
      </w:r>
    </w:p>
    <w:p w14:paraId="47FF2EFE" w14:textId="1EADB274" w:rsidR="00DA70E5" w:rsidRPr="00CC2C45" w:rsidRDefault="00DA70E5" w:rsidP="00763879">
      <w:pPr>
        <w:spacing w:before="120"/>
        <w:ind w:firstLine="426"/>
        <w:rPr>
          <w:rFonts w:ascii="Times New Roman" w:hAnsi="Times New Roman"/>
          <w:szCs w:val="24"/>
        </w:rPr>
      </w:pPr>
      <w:r w:rsidRPr="00DA70E5">
        <w:rPr>
          <w:rFonts w:ascii="Times New Roman" w:hAnsi="Times New Roman"/>
          <w:szCs w:val="24"/>
        </w:rPr>
        <w:t xml:space="preserve">(5) Nejsou-li pochybnosti o hodnověrnosti žádosti, justiční orgán nebo ústřední orgán může zahájit provádění úkonu mezinárodní justiční spolupráce na základě žádosti cizozemského orgánu učiněné telefonem, faxem, elektronicky, prostřednictvím mezinárodní policejní spolupráce, osobně zástupcem cizozemského orgánu nebo jiným způsobem. Má-li justiční orgán nebo ústřední orgán pochybnosti o hodnověrnosti žádosti nebo považuje-li to </w:t>
      </w:r>
      <w:r w:rsidR="00921B3C" w:rsidRPr="00DA70E5">
        <w:rPr>
          <w:rFonts w:ascii="Times New Roman" w:hAnsi="Times New Roman"/>
          <w:szCs w:val="24"/>
        </w:rPr>
        <w:t xml:space="preserve">z jiného důležitého důvodu </w:t>
      </w:r>
      <w:r w:rsidRPr="00DA70E5">
        <w:rPr>
          <w:rFonts w:ascii="Times New Roman" w:hAnsi="Times New Roman"/>
          <w:szCs w:val="24"/>
        </w:rPr>
        <w:t>za potřebné, vyžádá si od cizozemského orgánu dodatečné doručení žádosti jím stanoveným způsobem a v jím stanovené lhůtě.“.</w:t>
      </w:r>
    </w:p>
    <w:p w14:paraId="3C39E9E9" w14:textId="77777777" w:rsidR="00CC2C45" w:rsidRPr="00CC2C45" w:rsidRDefault="00CC2C45" w:rsidP="00763879">
      <w:pPr>
        <w:pStyle w:val="Novelizanbod"/>
        <w:numPr>
          <w:ilvl w:val="0"/>
          <w:numId w:val="10"/>
        </w:numPr>
        <w:tabs>
          <w:tab w:val="clear" w:pos="851"/>
          <w:tab w:val="left" w:pos="426"/>
        </w:tabs>
        <w:ind w:left="426" w:hanging="426"/>
        <w:rPr>
          <w:szCs w:val="24"/>
          <w:lang w:val="cs-CZ"/>
        </w:rPr>
      </w:pPr>
      <w:r w:rsidRPr="00CC2C45">
        <w:rPr>
          <w:szCs w:val="24"/>
          <w:lang w:val="cs-CZ"/>
        </w:rPr>
        <w:t xml:space="preserve">V § 9 se odstavec 2 zrušuje. </w:t>
      </w:r>
    </w:p>
    <w:p w14:paraId="14CF59C0" w14:textId="77777777" w:rsidR="00CC2C45" w:rsidRPr="00CC2C45" w:rsidRDefault="00CC2C45" w:rsidP="00763879">
      <w:pPr>
        <w:pStyle w:val="NADPISSTI"/>
        <w:jc w:val="both"/>
        <w:rPr>
          <w:b w:val="0"/>
          <w:szCs w:val="24"/>
          <w:lang w:val="cs-CZ"/>
        </w:rPr>
      </w:pPr>
      <w:r w:rsidRPr="00CC2C45">
        <w:rPr>
          <w:b w:val="0"/>
          <w:szCs w:val="24"/>
          <w:lang w:val="cs-CZ"/>
        </w:rPr>
        <w:t>Dosavadní odstavce 3 až 6 se označují jako odstavce 2 až 5.</w:t>
      </w:r>
    </w:p>
    <w:p w14:paraId="71B2E6E0" w14:textId="0FB84285" w:rsidR="00CC2C45" w:rsidRPr="00CC2C45" w:rsidRDefault="00CC2C45" w:rsidP="00763879">
      <w:pPr>
        <w:pStyle w:val="Novelizanbod"/>
        <w:numPr>
          <w:ilvl w:val="0"/>
          <w:numId w:val="10"/>
        </w:numPr>
        <w:tabs>
          <w:tab w:val="clear" w:pos="851"/>
          <w:tab w:val="left" w:pos="426"/>
        </w:tabs>
        <w:ind w:left="426" w:hanging="426"/>
        <w:rPr>
          <w:szCs w:val="24"/>
          <w:lang w:val="cs-CZ"/>
        </w:rPr>
      </w:pPr>
      <w:r w:rsidRPr="00CC2C45">
        <w:rPr>
          <w:szCs w:val="24"/>
          <w:lang w:val="cs-CZ"/>
        </w:rPr>
        <w:t>V § 9 odst. 4 se číslo „</w:t>
      </w:r>
      <w:r w:rsidR="00921B3C">
        <w:rPr>
          <w:szCs w:val="24"/>
          <w:lang w:val="cs-CZ"/>
        </w:rPr>
        <w:t>4</w:t>
      </w:r>
      <w:r w:rsidRPr="00CC2C45">
        <w:rPr>
          <w:szCs w:val="24"/>
          <w:lang w:val="cs-CZ"/>
        </w:rPr>
        <w:t>“ nahrazuje číslem „</w:t>
      </w:r>
      <w:r w:rsidR="004F54AF">
        <w:rPr>
          <w:szCs w:val="24"/>
          <w:lang w:val="cs-CZ"/>
        </w:rPr>
        <w:t>3</w:t>
      </w:r>
      <w:r w:rsidRPr="00CC2C45">
        <w:rPr>
          <w:szCs w:val="24"/>
          <w:lang w:val="cs-CZ"/>
        </w:rPr>
        <w:t>“.</w:t>
      </w:r>
    </w:p>
    <w:p w14:paraId="40139B95" w14:textId="77777777" w:rsidR="00784A38" w:rsidRPr="00CC2C45" w:rsidRDefault="00784A38" w:rsidP="00763879">
      <w:pPr>
        <w:pStyle w:val="Novelizanbod"/>
        <w:numPr>
          <w:ilvl w:val="0"/>
          <w:numId w:val="10"/>
        </w:numPr>
        <w:tabs>
          <w:tab w:val="clear" w:pos="851"/>
          <w:tab w:val="left" w:pos="426"/>
        </w:tabs>
        <w:ind w:left="426" w:hanging="426"/>
        <w:rPr>
          <w:lang w:val="cs-CZ"/>
        </w:rPr>
      </w:pPr>
      <w:r w:rsidRPr="00CC2C45">
        <w:t>Za § 11 se vkládají nové § 11a a 11b, které včetně nadpisu znějí:</w:t>
      </w:r>
    </w:p>
    <w:p w14:paraId="3FF9FC60" w14:textId="77777777" w:rsidR="00784A38" w:rsidRPr="00CC2C45" w:rsidRDefault="00784A38" w:rsidP="00763879">
      <w:pPr>
        <w:spacing w:before="120"/>
        <w:jc w:val="center"/>
        <w:rPr>
          <w:rFonts w:ascii="Times New Roman" w:hAnsi="Times New Roman"/>
          <w:b/>
          <w:szCs w:val="24"/>
        </w:rPr>
      </w:pPr>
      <w:r w:rsidRPr="00CC2C45">
        <w:rPr>
          <w:rFonts w:ascii="Times New Roman" w:hAnsi="Times New Roman"/>
        </w:rPr>
        <w:t>„</w:t>
      </w:r>
      <w:r w:rsidRPr="00CC2C45">
        <w:rPr>
          <w:rFonts w:ascii="Times New Roman" w:hAnsi="Times New Roman"/>
          <w:b/>
          <w:szCs w:val="24"/>
        </w:rPr>
        <w:t>Sdílení majetku</w:t>
      </w:r>
    </w:p>
    <w:p w14:paraId="7453C56A" w14:textId="77777777" w:rsidR="00784A38" w:rsidRPr="00CC2C45" w:rsidRDefault="00784A38" w:rsidP="00763879">
      <w:pPr>
        <w:spacing w:before="120"/>
        <w:jc w:val="center"/>
        <w:rPr>
          <w:rFonts w:ascii="Times New Roman" w:hAnsi="Times New Roman"/>
          <w:szCs w:val="24"/>
        </w:rPr>
      </w:pPr>
      <w:r w:rsidRPr="00CC2C45">
        <w:rPr>
          <w:rFonts w:ascii="Times New Roman" w:hAnsi="Times New Roman"/>
          <w:szCs w:val="24"/>
        </w:rPr>
        <w:t>§ 11a</w:t>
      </w:r>
    </w:p>
    <w:p w14:paraId="4CC96BD8" w14:textId="77777777" w:rsidR="00784A38" w:rsidRPr="00CC2C45" w:rsidRDefault="00784A38" w:rsidP="00763879">
      <w:pPr>
        <w:spacing w:before="120"/>
        <w:ind w:firstLine="426"/>
        <w:rPr>
          <w:rFonts w:ascii="Times New Roman" w:hAnsi="Times New Roman"/>
          <w:szCs w:val="24"/>
        </w:rPr>
      </w:pPr>
      <w:r w:rsidRPr="00CC2C45">
        <w:rPr>
          <w:rFonts w:ascii="Times New Roman" w:hAnsi="Times New Roman"/>
          <w:szCs w:val="24"/>
        </w:rPr>
        <w:t>(1) Česká republika může s cizím státem uzavřít dohodu o sdílení majetku, který byl získán výkonem uložené trestní sankce v trestním řízení vedeném v České republice, pokud je zaručena vzájemnost a stát, s nímž je dohoda sjednávána, poskytl České republice pro dané trestní řízení významnou justiční spolupráci, která přispěla k dosažení jeho účelu.</w:t>
      </w:r>
    </w:p>
    <w:p w14:paraId="663B0C84" w14:textId="556AAF68" w:rsidR="00784A38" w:rsidRPr="00CC2C45" w:rsidRDefault="00784A38" w:rsidP="00763879">
      <w:pPr>
        <w:spacing w:before="120"/>
        <w:ind w:firstLine="426"/>
        <w:rPr>
          <w:rFonts w:ascii="Times New Roman" w:hAnsi="Times New Roman"/>
          <w:szCs w:val="24"/>
        </w:rPr>
      </w:pPr>
      <w:r w:rsidRPr="00CC2C45">
        <w:rPr>
          <w:rFonts w:ascii="Times New Roman" w:hAnsi="Times New Roman"/>
          <w:szCs w:val="24"/>
        </w:rPr>
        <w:t>(2) Pokud byl majetek získán výkonem majetkové</w:t>
      </w:r>
      <w:r w:rsidR="00EC2427">
        <w:rPr>
          <w:rFonts w:ascii="Times New Roman" w:hAnsi="Times New Roman"/>
          <w:szCs w:val="24"/>
        </w:rPr>
        <w:t xml:space="preserve"> trestní sankce, která spadá do </w:t>
      </w:r>
      <w:r w:rsidRPr="00CC2C45">
        <w:rPr>
          <w:rFonts w:ascii="Times New Roman" w:hAnsi="Times New Roman"/>
          <w:szCs w:val="24"/>
        </w:rPr>
        <w:t>působnosti zákona o použití peněžních prostředků z majetkových trestních sankcí uložených v trestním řízení, lze uzavřít dohodu ohledně p</w:t>
      </w:r>
      <w:r w:rsidR="00EC2427">
        <w:rPr>
          <w:rFonts w:ascii="Times New Roman" w:hAnsi="Times New Roman"/>
          <w:szCs w:val="24"/>
        </w:rPr>
        <w:t>eněžních prostředků získaných z </w:t>
      </w:r>
      <w:r w:rsidRPr="00CC2C45">
        <w:rPr>
          <w:rFonts w:ascii="Times New Roman" w:hAnsi="Times New Roman"/>
          <w:szCs w:val="24"/>
        </w:rPr>
        <w:t>takové majetkové trestní sankce, nebo jejich zbylé části, poté, co jsou odvedeny do státního rozpočtu.</w:t>
      </w:r>
    </w:p>
    <w:p w14:paraId="025C1600" w14:textId="7A882785" w:rsidR="00784A38" w:rsidRPr="00CC2C45" w:rsidRDefault="00784A38" w:rsidP="00763879">
      <w:pPr>
        <w:spacing w:before="120"/>
        <w:ind w:firstLine="426"/>
        <w:rPr>
          <w:rFonts w:ascii="Times New Roman" w:hAnsi="Times New Roman"/>
          <w:szCs w:val="24"/>
        </w:rPr>
      </w:pPr>
      <w:r w:rsidRPr="00CC2C45">
        <w:rPr>
          <w:rFonts w:ascii="Times New Roman" w:hAnsi="Times New Roman"/>
          <w:szCs w:val="24"/>
        </w:rPr>
        <w:t xml:space="preserve">(3) K uzavření dohody podle odstavce 1 je příslušné Ministerstvo financí.  Návrh na uzavření takové dohody může </w:t>
      </w:r>
      <w:r w:rsidR="004F54AF">
        <w:rPr>
          <w:rFonts w:ascii="Times New Roman" w:hAnsi="Times New Roman"/>
          <w:szCs w:val="24"/>
        </w:rPr>
        <w:t xml:space="preserve">Ministerstvu financí </w:t>
      </w:r>
      <w:r w:rsidRPr="00CC2C45">
        <w:rPr>
          <w:rFonts w:ascii="Times New Roman" w:hAnsi="Times New Roman"/>
          <w:szCs w:val="24"/>
        </w:rPr>
        <w:t xml:space="preserve">podat soud, </w:t>
      </w:r>
      <w:r w:rsidR="002873B4" w:rsidRPr="00B90115">
        <w:rPr>
          <w:rFonts w:ascii="Times New Roman" w:hAnsi="Times New Roman"/>
          <w:szCs w:val="24"/>
        </w:rPr>
        <w:t>který ve věci rozhodl v</w:t>
      </w:r>
      <w:r w:rsidR="009F22EE">
        <w:rPr>
          <w:rFonts w:ascii="Times New Roman" w:hAnsi="Times New Roman"/>
          <w:szCs w:val="24"/>
        </w:rPr>
        <w:t> </w:t>
      </w:r>
      <w:r w:rsidR="002873B4" w:rsidRPr="00B90115">
        <w:rPr>
          <w:rFonts w:ascii="Times New Roman" w:hAnsi="Times New Roman"/>
          <w:szCs w:val="24"/>
        </w:rPr>
        <w:t>prvním stupni</w:t>
      </w:r>
      <w:r w:rsidRPr="00CC2C45">
        <w:rPr>
          <w:rFonts w:ascii="Times New Roman" w:hAnsi="Times New Roman"/>
          <w:szCs w:val="24"/>
        </w:rPr>
        <w:t xml:space="preserve">, nebo ministerstvo. Soud nebo ministerstvo poskytne Ministerstvu financí potřebnou součinnost pro účely uzavření dohody. </w:t>
      </w:r>
    </w:p>
    <w:p w14:paraId="21C49CA6" w14:textId="77777777" w:rsidR="00784A38" w:rsidRPr="00CC2C45" w:rsidRDefault="00784A38" w:rsidP="00763879">
      <w:pPr>
        <w:spacing w:before="120"/>
        <w:ind w:firstLine="426"/>
        <w:rPr>
          <w:rFonts w:ascii="Times New Roman" w:hAnsi="Times New Roman"/>
          <w:szCs w:val="24"/>
        </w:rPr>
      </w:pPr>
      <w:r w:rsidRPr="00CC2C45">
        <w:rPr>
          <w:rFonts w:ascii="Times New Roman" w:hAnsi="Times New Roman"/>
          <w:szCs w:val="24"/>
        </w:rPr>
        <w:t>(4) Při uzavírání dohody podle odstavce 1 se přihlédne zejména k povaze trestného činu, povaze majetku a místu, kde se majetek nachází, rozsahu a významu spolupráce poskytnuté cizím státem pro účely trestního řízení vedeného v České republice, zárukám vzájemnosti, mezinárodním souvislostem a vztahům České republiky s konkrétním cizím státem.</w:t>
      </w:r>
    </w:p>
    <w:p w14:paraId="0EBA4AF3" w14:textId="77777777" w:rsidR="00784A38" w:rsidRPr="00CC2C45" w:rsidRDefault="00784A38" w:rsidP="00763879">
      <w:pPr>
        <w:spacing w:before="120"/>
        <w:ind w:firstLine="426"/>
        <w:rPr>
          <w:rFonts w:ascii="Times New Roman" w:hAnsi="Times New Roman"/>
          <w:szCs w:val="24"/>
        </w:rPr>
      </w:pPr>
      <w:r w:rsidRPr="00CC2C45">
        <w:rPr>
          <w:rFonts w:ascii="Times New Roman" w:hAnsi="Times New Roman"/>
          <w:szCs w:val="24"/>
        </w:rPr>
        <w:t>(5) Sdílený majetek předává do cizího státu organizační složka státu, které podle zákona o majetku České republiky a jejím vystupování v právních vztazích přísluší hospodaření s majetkem České republiky.</w:t>
      </w:r>
    </w:p>
    <w:p w14:paraId="17CD62EA" w14:textId="77777777" w:rsidR="00784A38" w:rsidRPr="00CC2C45" w:rsidRDefault="00784A38" w:rsidP="00763879">
      <w:pPr>
        <w:spacing w:before="120"/>
        <w:jc w:val="center"/>
        <w:rPr>
          <w:rFonts w:ascii="Times New Roman" w:hAnsi="Times New Roman"/>
          <w:szCs w:val="24"/>
        </w:rPr>
      </w:pPr>
      <w:r w:rsidRPr="00CC2C45">
        <w:rPr>
          <w:rFonts w:ascii="Times New Roman" w:hAnsi="Times New Roman"/>
          <w:szCs w:val="24"/>
        </w:rPr>
        <w:t>§ 11b</w:t>
      </w:r>
    </w:p>
    <w:p w14:paraId="3D586527" w14:textId="77777777" w:rsidR="00784A38" w:rsidRPr="00CC2C45" w:rsidRDefault="00784A38" w:rsidP="00763879">
      <w:pPr>
        <w:spacing w:before="120"/>
        <w:ind w:firstLine="426"/>
        <w:rPr>
          <w:rFonts w:ascii="Times New Roman" w:hAnsi="Times New Roman"/>
          <w:szCs w:val="24"/>
        </w:rPr>
      </w:pPr>
      <w:r w:rsidRPr="00CC2C45">
        <w:rPr>
          <w:rFonts w:ascii="Times New Roman" w:hAnsi="Times New Roman"/>
          <w:szCs w:val="24"/>
        </w:rPr>
        <w:t>(1) Česká republika může s cizím státem uzavřít dohodu o sdílení majetku, který byl získán výkonem uložené trestní sankce v trestním řízení vedeném v tomto cizím státě.</w:t>
      </w:r>
    </w:p>
    <w:p w14:paraId="032D6136" w14:textId="141C9492" w:rsidR="00784A38" w:rsidRPr="00CC2C45" w:rsidRDefault="00784A38" w:rsidP="00763879">
      <w:pPr>
        <w:spacing w:before="120"/>
        <w:ind w:firstLine="426"/>
        <w:rPr>
          <w:rFonts w:ascii="Times New Roman" w:hAnsi="Times New Roman"/>
          <w:szCs w:val="24"/>
        </w:rPr>
      </w:pPr>
      <w:r w:rsidRPr="00CC2C45">
        <w:rPr>
          <w:rFonts w:ascii="Times New Roman" w:hAnsi="Times New Roman"/>
          <w:szCs w:val="24"/>
        </w:rPr>
        <w:t xml:space="preserve">(2) K uzavření dohody podle odstavce 1 je příslušné </w:t>
      </w:r>
      <w:r w:rsidR="00EC2427">
        <w:rPr>
          <w:rFonts w:ascii="Times New Roman" w:hAnsi="Times New Roman"/>
          <w:szCs w:val="24"/>
        </w:rPr>
        <w:t>Ministerstvo financí.  Návrh na </w:t>
      </w:r>
      <w:r w:rsidRPr="00CC2C45">
        <w:rPr>
          <w:rFonts w:ascii="Times New Roman" w:hAnsi="Times New Roman"/>
          <w:szCs w:val="24"/>
        </w:rPr>
        <w:t>uzavření takové dohody může Ministerstvu financí podat justiční orgán, který poskytl cizozemskému orgánu justiční spolupráci, nebo ministerstvo. Justiční orgán nebo ministerstvo poskytne Ministerstvu financí na jeho žádost potřebnou součinnost pro účely uzavření dohody.</w:t>
      </w:r>
    </w:p>
    <w:p w14:paraId="7780F646" w14:textId="5AA3DA91" w:rsidR="00784A38" w:rsidRPr="00CC2C45" w:rsidRDefault="00784A38" w:rsidP="00763879">
      <w:pPr>
        <w:spacing w:before="120"/>
        <w:ind w:firstLine="426"/>
        <w:rPr>
          <w:rFonts w:ascii="Times New Roman" w:hAnsi="Times New Roman"/>
          <w:szCs w:val="24"/>
        </w:rPr>
      </w:pPr>
      <w:r w:rsidRPr="00CC2C45">
        <w:rPr>
          <w:rFonts w:ascii="Times New Roman" w:hAnsi="Times New Roman"/>
          <w:szCs w:val="24"/>
        </w:rPr>
        <w:t>(3) Sdílený majetek převezme z cizího státu organizační složka státu, které podle zákona o majetku České republiky a jejím vystupování v právních vztazích přísluší hospodaření s majetkem České republiky.“.</w:t>
      </w:r>
    </w:p>
    <w:p w14:paraId="4BA4F10E" w14:textId="313596AB" w:rsidR="002873B4" w:rsidRDefault="002873B4" w:rsidP="00763879">
      <w:pPr>
        <w:pStyle w:val="Novelizanbod"/>
        <w:numPr>
          <w:ilvl w:val="0"/>
          <w:numId w:val="10"/>
        </w:numPr>
        <w:tabs>
          <w:tab w:val="clear" w:pos="851"/>
          <w:tab w:val="left" w:pos="426"/>
        </w:tabs>
        <w:ind w:left="426" w:hanging="426"/>
        <w:rPr>
          <w:szCs w:val="24"/>
          <w:lang w:val="cs-CZ"/>
        </w:rPr>
      </w:pPr>
      <w:r>
        <w:rPr>
          <w:szCs w:val="24"/>
          <w:lang w:val="cs-CZ"/>
        </w:rPr>
        <w:t>V § 140 odst. 1 se slova „</w:t>
      </w:r>
      <w:r w:rsidRPr="00B90115">
        <w:rPr>
          <w:szCs w:val="24"/>
          <w:lang w:val="cs-CZ"/>
        </w:rPr>
        <w:t>uložil trest nebo ochranné opatření“ nahrazují slovy „ve věci rozhodl v prvním stupni“.</w:t>
      </w:r>
    </w:p>
    <w:p w14:paraId="57038598" w14:textId="11C075BD" w:rsidR="00CC2C45" w:rsidRPr="00CC2C45" w:rsidRDefault="00CC2C45" w:rsidP="00763879">
      <w:pPr>
        <w:pStyle w:val="Novelizanbod"/>
        <w:numPr>
          <w:ilvl w:val="0"/>
          <w:numId w:val="10"/>
        </w:numPr>
        <w:tabs>
          <w:tab w:val="clear" w:pos="851"/>
          <w:tab w:val="left" w:pos="426"/>
        </w:tabs>
        <w:ind w:left="426" w:hanging="426"/>
        <w:rPr>
          <w:szCs w:val="24"/>
          <w:lang w:val="cs-CZ"/>
        </w:rPr>
      </w:pPr>
      <w:r w:rsidRPr="00CC2C45">
        <w:rPr>
          <w:szCs w:val="24"/>
          <w:lang w:val="cs-CZ"/>
        </w:rPr>
        <w:t>V § 146 odst. 3 se text „, § 7 odst. 2 a § 9 odst. 2</w:t>
      </w:r>
      <w:r>
        <w:rPr>
          <w:szCs w:val="24"/>
          <w:lang w:val="cs-CZ"/>
        </w:rPr>
        <w:t>“</w:t>
      </w:r>
      <w:r w:rsidRPr="00CC2C45">
        <w:rPr>
          <w:szCs w:val="24"/>
          <w:lang w:val="cs-CZ"/>
        </w:rPr>
        <w:t xml:space="preserve"> nahrazuje textem „a § 7 odst. 2“.</w:t>
      </w:r>
    </w:p>
    <w:p w14:paraId="3D5F09B5" w14:textId="19B32CAB" w:rsidR="006F75C4" w:rsidRPr="00CC2C45" w:rsidRDefault="006F75C4" w:rsidP="00763879">
      <w:pPr>
        <w:pStyle w:val="Novelizanbod"/>
        <w:numPr>
          <w:ilvl w:val="0"/>
          <w:numId w:val="10"/>
        </w:numPr>
        <w:tabs>
          <w:tab w:val="clear" w:pos="851"/>
          <w:tab w:val="left" w:pos="426"/>
        </w:tabs>
        <w:ind w:left="426" w:hanging="426"/>
        <w:rPr>
          <w:szCs w:val="24"/>
          <w:lang w:val="cs-CZ"/>
        </w:rPr>
      </w:pPr>
      <w:r w:rsidRPr="00CC2C45">
        <w:rPr>
          <w:szCs w:val="24"/>
          <w:lang w:val="cs-CZ"/>
        </w:rPr>
        <w:t>V § 268 odstavec 7 zní:</w:t>
      </w:r>
    </w:p>
    <w:p w14:paraId="02044232" w14:textId="410F8245" w:rsidR="006F75C4" w:rsidRPr="00CC2C45" w:rsidRDefault="006F75C4" w:rsidP="00763879">
      <w:pPr>
        <w:spacing w:before="120"/>
        <w:ind w:firstLine="426"/>
        <w:rPr>
          <w:rFonts w:ascii="Times New Roman" w:hAnsi="Times New Roman"/>
          <w:szCs w:val="24"/>
          <w:u w:val="single"/>
        </w:rPr>
      </w:pPr>
      <w:r w:rsidRPr="00CC2C45">
        <w:rPr>
          <w:rFonts w:ascii="Times New Roman" w:hAnsi="Times New Roman"/>
          <w:szCs w:val="24"/>
        </w:rPr>
        <w:t xml:space="preserve">„(7) </w:t>
      </w:r>
      <w:r w:rsidR="00455EF2" w:rsidRPr="00CC2C45">
        <w:rPr>
          <w:rFonts w:ascii="Times New Roman" w:hAnsi="Times New Roman"/>
          <w:szCs w:val="24"/>
          <w:u w:val="single"/>
        </w:rPr>
        <w:t>V případě, že jiný členský stát v osvědčení připouští možnost přeměnit nevykonaný peněžitý trest v trest odnětí svobody, samosoudce stanoví počet denních sazeb tak, aby dvojnásobek počtu denních sazeb a v případě mladistvých počet denních sazeb odpovídal výši trestu odnětí svobody, která je v osvědčení tímto státem uvedena; stanovený počet denních sazeb nesmí být vyšší než počet denních sazeb uvedený v trestním zákoně.</w:t>
      </w:r>
      <w:r w:rsidRPr="00CC2C45">
        <w:rPr>
          <w:rFonts w:ascii="Times New Roman" w:hAnsi="Times New Roman"/>
          <w:szCs w:val="24"/>
        </w:rPr>
        <w:t>“.</w:t>
      </w:r>
    </w:p>
    <w:p w14:paraId="67CD8524" w14:textId="48ADAA80" w:rsidR="00471231" w:rsidRPr="00185E7A" w:rsidRDefault="00471231" w:rsidP="00763879">
      <w:pPr>
        <w:pStyle w:val="Textodstavce"/>
        <w:tabs>
          <w:tab w:val="clear" w:pos="785"/>
          <w:tab w:val="left" w:pos="0"/>
        </w:tabs>
        <w:ind w:firstLine="0"/>
        <w:rPr>
          <w:i/>
          <w:szCs w:val="24"/>
        </w:rPr>
      </w:pPr>
      <w:r w:rsidRPr="00CC2C45">
        <w:rPr>
          <w:i/>
          <w:szCs w:val="24"/>
        </w:rPr>
        <w:t>CELEX:</w:t>
      </w:r>
      <w:r w:rsidRPr="00CC2C45">
        <w:rPr>
          <w:i/>
          <w:szCs w:val="24"/>
          <w:lang w:val="cs-CZ"/>
        </w:rPr>
        <w:t xml:space="preserve"> </w:t>
      </w:r>
      <w:r w:rsidRPr="00CC2C45">
        <w:rPr>
          <w:i/>
          <w:szCs w:val="24"/>
        </w:rPr>
        <w:t>32005F0214</w:t>
      </w:r>
    </w:p>
    <w:p w14:paraId="06C0554F" w14:textId="77777777" w:rsidR="006F75C4" w:rsidRPr="00CC2C45" w:rsidRDefault="006F75C4" w:rsidP="00763879">
      <w:pPr>
        <w:pStyle w:val="Novelizanbod"/>
        <w:numPr>
          <w:ilvl w:val="0"/>
          <w:numId w:val="10"/>
        </w:numPr>
        <w:tabs>
          <w:tab w:val="clear" w:pos="851"/>
          <w:tab w:val="left" w:pos="426"/>
        </w:tabs>
        <w:ind w:left="426" w:hanging="426"/>
        <w:rPr>
          <w:szCs w:val="24"/>
          <w:lang w:val="cs-CZ"/>
        </w:rPr>
      </w:pPr>
      <w:r w:rsidRPr="00CC2C45">
        <w:rPr>
          <w:szCs w:val="24"/>
          <w:lang w:val="cs-CZ"/>
        </w:rPr>
        <w:t>V § 271 odst. 1 písmeno d) zní:</w:t>
      </w:r>
    </w:p>
    <w:p w14:paraId="1B956ACE" w14:textId="2E98CB9C" w:rsidR="006F75C4" w:rsidRPr="00CC2C45" w:rsidRDefault="006F75C4" w:rsidP="00763879">
      <w:pPr>
        <w:spacing w:before="120"/>
        <w:rPr>
          <w:rFonts w:ascii="Times New Roman" w:hAnsi="Times New Roman"/>
          <w:szCs w:val="24"/>
        </w:rPr>
      </w:pPr>
      <w:r w:rsidRPr="00CC2C45">
        <w:rPr>
          <w:rFonts w:ascii="Times New Roman" w:hAnsi="Times New Roman"/>
          <w:szCs w:val="24"/>
        </w:rPr>
        <w:t xml:space="preserve">„d) </w:t>
      </w:r>
      <w:r w:rsidRPr="00CC2C45">
        <w:rPr>
          <w:rFonts w:ascii="Times New Roman" w:hAnsi="Times New Roman"/>
          <w:szCs w:val="24"/>
          <w:u w:val="single"/>
        </w:rPr>
        <w:t>nařízení trestu odnětí svobody, ve který byl peněžitý trest přeměněn</w:t>
      </w:r>
      <w:r w:rsidRPr="00CC2C45">
        <w:rPr>
          <w:rFonts w:ascii="Times New Roman" w:hAnsi="Times New Roman"/>
          <w:szCs w:val="24"/>
        </w:rPr>
        <w:t>.“.</w:t>
      </w:r>
    </w:p>
    <w:p w14:paraId="36C7E0C9" w14:textId="543A2AEC" w:rsidR="00657F19" w:rsidRPr="00CC2C45" w:rsidRDefault="00657F19" w:rsidP="00763879">
      <w:pPr>
        <w:pStyle w:val="Textodstavce"/>
        <w:tabs>
          <w:tab w:val="clear" w:pos="785"/>
          <w:tab w:val="left" w:pos="0"/>
        </w:tabs>
        <w:ind w:firstLine="0"/>
        <w:rPr>
          <w:i/>
          <w:szCs w:val="24"/>
        </w:rPr>
      </w:pPr>
      <w:r w:rsidRPr="00CC2C45">
        <w:rPr>
          <w:i/>
          <w:szCs w:val="24"/>
        </w:rPr>
        <w:t>CELEX:</w:t>
      </w:r>
      <w:r w:rsidRPr="00CC2C45">
        <w:rPr>
          <w:i/>
          <w:szCs w:val="24"/>
          <w:lang w:val="cs-CZ"/>
        </w:rPr>
        <w:t xml:space="preserve"> </w:t>
      </w:r>
      <w:r w:rsidRPr="00CC2C45">
        <w:rPr>
          <w:i/>
          <w:szCs w:val="24"/>
        </w:rPr>
        <w:t>32005F0214</w:t>
      </w:r>
    </w:p>
    <w:p w14:paraId="566BB4AA" w14:textId="09349443" w:rsidR="006F75C4" w:rsidRPr="00CC2C45" w:rsidRDefault="006F75C4" w:rsidP="00763879">
      <w:pPr>
        <w:pStyle w:val="Novelizanbod"/>
        <w:numPr>
          <w:ilvl w:val="0"/>
          <w:numId w:val="10"/>
        </w:numPr>
        <w:tabs>
          <w:tab w:val="clear" w:pos="851"/>
          <w:tab w:val="left" w:pos="426"/>
        </w:tabs>
        <w:ind w:left="426" w:hanging="426"/>
        <w:rPr>
          <w:szCs w:val="24"/>
          <w:lang w:val="cs-CZ"/>
        </w:rPr>
      </w:pPr>
      <w:r w:rsidRPr="00CC2C45">
        <w:rPr>
          <w:szCs w:val="24"/>
          <w:lang w:val="cs-CZ"/>
        </w:rPr>
        <w:t>V § 314 odst. 1 písm. a) se slova „</w:t>
      </w:r>
      <w:r w:rsidR="00D672CE">
        <w:rPr>
          <w:szCs w:val="24"/>
          <w:lang w:val="cs-CZ"/>
        </w:rPr>
        <w:t xml:space="preserve">o výkonu náhradního </w:t>
      </w:r>
      <w:r w:rsidRPr="00CC2C45">
        <w:rPr>
          <w:szCs w:val="24"/>
          <w:lang w:val="cs-CZ"/>
        </w:rPr>
        <w:t>trestu odnětí svobody za</w:t>
      </w:r>
      <w:r w:rsidR="00192893">
        <w:rPr>
          <w:szCs w:val="24"/>
          <w:lang w:val="cs-CZ"/>
        </w:rPr>
        <w:t> </w:t>
      </w:r>
      <w:r w:rsidRPr="00CC2C45">
        <w:rPr>
          <w:szCs w:val="24"/>
          <w:lang w:val="cs-CZ"/>
        </w:rPr>
        <w:t>nevykonaný trest domácího vězení nebo peněžitý trest, nebo kterým byl na</w:t>
      </w:r>
      <w:r w:rsidR="00192893">
        <w:rPr>
          <w:szCs w:val="24"/>
          <w:lang w:val="cs-CZ"/>
        </w:rPr>
        <w:t> </w:t>
      </w:r>
      <w:r w:rsidRPr="00CC2C45">
        <w:rPr>
          <w:szCs w:val="24"/>
          <w:lang w:val="cs-CZ"/>
        </w:rPr>
        <w:t>nepodmíněný trest odnětí svobody přeměněn“ nahrazují slovy „</w:t>
      </w:r>
      <w:r w:rsidR="00D672CE" w:rsidRPr="00763879">
        <w:rPr>
          <w:szCs w:val="24"/>
        </w:rPr>
        <w:t xml:space="preserve">nebo </w:t>
      </w:r>
      <w:r w:rsidR="00D672CE" w:rsidRPr="00763879">
        <w:rPr>
          <w:szCs w:val="24"/>
          <w:u w:val="single"/>
        </w:rPr>
        <w:t>kterým byl na</w:t>
      </w:r>
      <w:r w:rsidR="00192893">
        <w:rPr>
          <w:szCs w:val="24"/>
          <w:u w:val="single"/>
          <w:lang w:val="cs-CZ"/>
        </w:rPr>
        <w:t> </w:t>
      </w:r>
      <w:r w:rsidR="00D672CE" w:rsidRPr="00763879">
        <w:rPr>
          <w:szCs w:val="24"/>
          <w:u w:val="single"/>
        </w:rPr>
        <w:t xml:space="preserve">nepodmíněný trest odnětí svobody přeměněn </w:t>
      </w:r>
      <w:r w:rsidRPr="00D672CE">
        <w:rPr>
          <w:szCs w:val="24"/>
          <w:u w:val="single"/>
          <w:lang w:val="cs-CZ"/>
        </w:rPr>
        <w:t>trest</w:t>
      </w:r>
      <w:r w:rsidRPr="00CC2C45">
        <w:rPr>
          <w:szCs w:val="24"/>
          <w:u w:val="single"/>
          <w:lang w:val="cs-CZ"/>
        </w:rPr>
        <w:t xml:space="preserve"> domácího vězení, peněžitý trest</w:t>
      </w:r>
      <w:r w:rsidRPr="00CC2C45">
        <w:rPr>
          <w:szCs w:val="24"/>
          <w:lang w:val="cs-CZ"/>
        </w:rPr>
        <w:t xml:space="preserve"> nebo“.</w:t>
      </w:r>
    </w:p>
    <w:p w14:paraId="293203BB" w14:textId="41287E12" w:rsidR="00B8250E" w:rsidRPr="00CC2C45" w:rsidRDefault="00657F19" w:rsidP="00763879">
      <w:pPr>
        <w:pStyle w:val="NADPISSTI"/>
        <w:jc w:val="both"/>
      </w:pPr>
      <w:r w:rsidRPr="00CC2C45">
        <w:rPr>
          <w:b w:val="0"/>
          <w:i/>
          <w:szCs w:val="24"/>
        </w:rPr>
        <w:t>CELEX:</w:t>
      </w:r>
      <w:r w:rsidRPr="00CC2C45">
        <w:rPr>
          <w:b w:val="0"/>
          <w:i/>
          <w:szCs w:val="24"/>
          <w:lang w:val="cs-CZ"/>
        </w:rPr>
        <w:t xml:space="preserve"> </w:t>
      </w:r>
      <w:r w:rsidRPr="00CC2C45">
        <w:rPr>
          <w:b w:val="0"/>
          <w:i/>
          <w:szCs w:val="24"/>
        </w:rPr>
        <w:t>32008F0909</w:t>
      </w:r>
    </w:p>
    <w:p w14:paraId="3E0E1F64" w14:textId="77777777" w:rsidR="00B8250E" w:rsidRPr="00CC2C45" w:rsidRDefault="00B8250E" w:rsidP="00763879">
      <w:pPr>
        <w:rPr>
          <w:rFonts w:ascii="Times New Roman" w:hAnsi="Times New Roman"/>
          <w:szCs w:val="24"/>
          <w:lang w:val="x-none" w:eastAsia="x-none"/>
        </w:rPr>
      </w:pPr>
    </w:p>
    <w:p w14:paraId="3A97ECFD" w14:textId="00268BD5" w:rsidR="00B8250E" w:rsidRDefault="00B8250E" w:rsidP="00763879">
      <w:pPr>
        <w:spacing w:before="120"/>
        <w:rPr>
          <w:rFonts w:ascii="Times New Roman" w:hAnsi="Times New Roman"/>
          <w:szCs w:val="24"/>
        </w:rPr>
      </w:pPr>
    </w:p>
    <w:p w14:paraId="61CF238C" w14:textId="6293A267" w:rsidR="00763879" w:rsidRDefault="00763879" w:rsidP="00763879">
      <w:pPr>
        <w:spacing w:before="120"/>
        <w:rPr>
          <w:rFonts w:ascii="Times New Roman" w:hAnsi="Times New Roman"/>
          <w:szCs w:val="24"/>
        </w:rPr>
      </w:pPr>
    </w:p>
    <w:p w14:paraId="54CA2AE6" w14:textId="6ADC9F74" w:rsidR="00763879" w:rsidRDefault="00763879" w:rsidP="00763879">
      <w:pPr>
        <w:spacing w:before="120"/>
        <w:rPr>
          <w:rFonts w:ascii="Times New Roman" w:hAnsi="Times New Roman"/>
          <w:szCs w:val="24"/>
        </w:rPr>
      </w:pPr>
    </w:p>
    <w:p w14:paraId="2CDE268B" w14:textId="77777777" w:rsidR="00763879" w:rsidRPr="00CC2C45" w:rsidRDefault="00763879" w:rsidP="00763879">
      <w:pPr>
        <w:spacing w:before="120"/>
        <w:rPr>
          <w:rFonts w:ascii="Times New Roman" w:hAnsi="Times New Roman"/>
          <w:szCs w:val="24"/>
        </w:rPr>
      </w:pPr>
    </w:p>
    <w:p w14:paraId="4488DDC8" w14:textId="2F11295F" w:rsidR="007C599B" w:rsidRPr="00CC2C45" w:rsidRDefault="007C599B" w:rsidP="00763879">
      <w:pPr>
        <w:pStyle w:val="ST"/>
        <w:rPr>
          <w:color w:val="000000"/>
          <w:szCs w:val="24"/>
        </w:rPr>
      </w:pPr>
      <w:r w:rsidRPr="00CC2C45">
        <w:rPr>
          <w:color w:val="000000"/>
          <w:szCs w:val="24"/>
        </w:rPr>
        <w:t xml:space="preserve">ČÁST </w:t>
      </w:r>
      <w:r w:rsidR="006A6764">
        <w:rPr>
          <w:color w:val="000000"/>
          <w:szCs w:val="24"/>
        </w:rPr>
        <w:t>pátá</w:t>
      </w:r>
    </w:p>
    <w:p w14:paraId="51B10F0E" w14:textId="77777777" w:rsidR="007C599B" w:rsidRPr="00CC2C45" w:rsidRDefault="007C599B" w:rsidP="00763879">
      <w:pPr>
        <w:pStyle w:val="NADPISSTI"/>
        <w:rPr>
          <w:color w:val="000000"/>
          <w:szCs w:val="24"/>
          <w:lang w:val="cs-CZ"/>
        </w:rPr>
      </w:pPr>
      <w:r w:rsidRPr="00CC2C45">
        <w:rPr>
          <w:color w:val="000000"/>
          <w:szCs w:val="24"/>
        </w:rPr>
        <w:t xml:space="preserve">Změna </w:t>
      </w:r>
      <w:r w:rsidR="00E72503" w:rsidRPr="00CC2C45">
        <w:rPr>
          <w:color w:val="000000"/>
          <w:szCs w:val="24"/>
          <w:lang w:val="cs-CZ"/>
        </w:rPr>
        <w:t>zákona</w:t>
      </w:r>
      <w:r w:rsidR="00E72503" w:rsidRPr="00CC2C45">
        <w:rPr>
          <w:color w:val="000000"/>
          <w:szCs w:val="24"/>
        </w:rPr>
        <w:t xml:space="preserve"> o použití peněžních prostředků z majetkových trestních sankcí uložených v trestním řízení</w:t>
      </w:r>
    </w:p>
    <w:p w14:paraId="109B7E48" w14:textId="1DF9CCA3" w:rsidR="007C599B" w:rsidRPr="00CC2C45" w:rsidRDefault="007C599B" w:rsidP="00763879">
      <w:pPr>
        <w:pStyle w:val="lnek"/>
        <w:rPr>
          <w:color w:val="000000"/>
          <w:szCs w:val="24"/>
          <w:lang w:val="cs-CZ"/>
        </w:rPr>
      </w:pPr>
      <w:r w:rsidRPr="00CC2C45">
        <w:rPr>
          <w:color w:val="000000"/>
          <w:szCs w:val="24"/>
        </w:rPr>
        <w:t>Čl.</w:t>
      </w:r>
      <w:r w:rsidR="00F27EB6" w:rsidRPr="00CC2C45">
        <w:rPr>
          <w:color w:val="000000"/>
          <w:szCs w:val="24"/>
        </w:rPr>
        <w:t xml:space="preserve"> </w:t>
      </w:r>
      <w:r w:rsidR="00983704">
        <w:rPr>
          <w:color w:val="000000"/>
          <w:szCs w:val="24"/>
          <w:lang w:val="cs-CZ"/>
        </w:rPr>
        <w:t>VI</w:t>
      </w:r>
    </w:p>
    <w:p w14:paraId="38483CBD" w14:textId="4FD19E2E" w:rsidR="007C599B" w:rsidRPr="00CC2C45" w:rsidRDefault="007C599B" w:rsidP="00763879">
      <w:pPr>
        <w:tabs>
          <w:tab w:val="left" w:pos="426"/>
        </w:tabs>
        <w:spacing w:before="120"/>
        <w:ind w:firstLine="426"/>
        <w:rPr>
          <w:rFonts w:ascii="Times New Roman" w:hAnsi="Times New Roman"/>
          <w:color w:val="000000"/>
          <w:szCs w:val="24"/>
        </w:rPr>
      </w:pPr>
      <w:r w:rsidRPr="00CC2C45">
        <w:rPr>
          <w:rFonts w:ascii="Times New Roman" w:hAnsi="Times New Roman"/>
          <w:color w:val="000000"/>
          <w:szCs w:val="24"/>
        </w:rPr>
        <w:t>Zákon č.</w:t>
      </w:r>
      <w:r w:rsidR="00023DE2" w:rsidRPr="00CC2C45">
        <w:rPr>
          <w:rFonts w:ascii="Times New Roman" w:hAnsi="Times New Roman"/>
          <w:color w:val="000000"/>
          <w:szCs w:val="24"/>
        </w:rPr>
        <w:t xml:space="preserve"> 59/2017 Sb., o použití peněžních prostředků z majetkových trestních sankcí uložených v trestním řízení a o změně některých zákonů, ve znění zákona č. </w:t>
      </w:r>
      <w:r w:rsidR="00A1649A">
        <w:rPr>
          <w:rFonts w:ascii="Times New Roman" w:hAnsi="Times New Roman"/>
          <w:color w:val="000000"/>
          <w:szCs w:val="24"/>
        </w:rPr>
        <w:t>178</w:t>
      </w:r>
      <w:r w:rsidR="00B446A3" w:rsidRPr="00CC2C45">
        <w:rPr>
          <w:rFonts w:ascii="Times New Roman" w:hAnsi="Times New Roman"/>
          <w:color w:val="000000"/>
          <w:szCs w:val="24"/>
        </w:rPr>
        <w:t>/2018 Sb., se </w:t>
      </w:r>
      <w:r w:rsidR="009605C6" w:rsidRPr="00CC2C45">
        <w:rPr>
          <w:rFonts w:ascii="Times New Roman" w:hAnsi="Times New Roman"/>
          <w:color w:val="000000"/>
          <w:szCs w:val="24"/>
        </w:rPr>
        <w:t>mění takto:</w:t>
      </w:r>
    </w:p>
    <w:p w14:paraId="1FC7C5BC" w14:textId="03939076" w:rsidR="00B446A3" w:rsidRPr="00CC2C45" w:rsidRDefault="00924D85" w:rsidP="00763879">
      <w:pPr>
        <w:pStyle w:val="Novelizanbod"/>
        <w:numPr>
          <w:ilvl w:val="0"/>
          <w:numId w:val="12"/>
        </w:numPr>
        <w:tabs>
          <w:tab w:val="clear" w:pos="851"/>
          <w:tab w:val="left" w:pos="426"/>
        </w:tabs>
        <w:ind w:left="426" w:hanging="426"/>
        <w:rPr>
          <w:szCs w:val="24"/>
          <w:lang w:val="cs-CZ"/>
        </w:rPr>
      </w:pPr>
      <w:r w:rsidRPr="00CC2C45">
        <w:rPr>
          <w:szCs w:val="24"/>
          <w:lang w:val="cs-CZ"/>
        </w:rPr>
        <w:t>V § 4 odst. 2 úvodní části ustanovení se slova „V případě uvedeném v odstavci 1“ nahrazují slovy „Je-li peněžitý trest majetkovou trestní sankcí podle tohoto zákona,“.</w:t>
      </w:r>
    </w:p>
    <w:p w14:paraId="0B864B1D" w14:textId="77777777" w:rsidR="00924D85" w:rsidRPr="00CC2C45" w:rsidRDefault="00924D85" w:rsidP="00763879">
      <w:pPr>
        <w:pStyle w:val="Novelizanbod"/>
        <w:numPr>
          <w:ilvl w:val="0"/>
          <w:numId w:val="12"/>
        </w:numPr>
        <w:tabs>
          <w:tab w:val="clear" w:pos="851"/>
          <w:tab w:val="left" w:pos="426"/>
        </w:tabs>
        <w:ind w:left="426" w:hanging="426"/>
        <w:rPr>
          <w:szCs w:val="24"/>
          <w:lang w:val="cs-CZ"/>
        </w:rPr>
      </w:pPr>
      <w:r w:rsidRPr="00CC2C45">
        <w:rPr>
          <w:szCs w:val="24"/>
          <w:lang w:val="cs-CZ"/>
        </w:rPr>
        <w:t>V § 4 odst. 2 písmeno c) zní:</w:t>
      </w:r>
    </w:p>
    <w:p w14:paraId="39FC4E02" w14:textId="77777777" w:rsidR="00924D85" w:rsidRPr="00CC2C45" w:rsidRDefault="00924D85" w:rsidP="00763879">
      <w:pPr>
        <w:spacing w:before="120"/>
        <w:rPr>
          <w:rFonts w:ascii="Times New Roman" w:hAnsi="Times New Roman"/>
          <w:b/>
          <w:szCs w:val="24"/>
        </w:rPr>
      </w:pPr>
      <w:r w:rsidRPr="00CC2C45">
        <w:rPr>
          <w:rFonts w:ascii="Times New Roman" w:hAnsi="Times New Roman"/>
          <w:szCs w:val="24"/>
        </w:rPr>
        <w:t>„c) přeměně peněžitého trestu nebo jeho zbytku v trest odnětí svobody,“.</w:t>
      </w:r>
    </w:p>
    <w:p w14:paraId="1F497E97" w14:textId="77777777" w:rsidR="00924D85" w:rsidRPr="00CC2C45" w:rsidRDefault="00924D85" w:rsidP="00763879">
      <w:pPr>
        <w:pStyle w:val="Novelizanbod"/>
        <w:numPr>
          <w:ilvl w:val="0"/>
          <w:numId w:val="12"/>
        </w:numPr>
        <w:tabs>
          <w:tab w:val="clear" w:pos="851"/>
          <w:tab w:val="left" w:pos="426"/>
        </w:tabs>
        <w:ind w:left="426" w:hanging="426"/>
        <w:rPr>
          <w:szCs w:val="24"/>
          <w:lang w:val="cs-CZ"/>
        </w:rPr>
      </w:pPr>
      <w:r w:rsidRPr="00CC2C45">
        <w:rPr>
          <w:szCs w:val="24"/>
          <w:lang w:val="cs-CZ"/>
        </w:rPr>
        <w:t>V § 4 odst. 2 se písmeno d) zrušuje.</w:t>
      </w:r>
    </w:p>
    <w:p w14:paraId="618A34DB" w14:textId="77777777" w:rsidR="007B0CAA" w:rsidRPr="00CC2C45" w:rsidRDefault="007B0CAA" w:rsidP="00763879">
      <w:pPr>
        <w:spacing w:before="120"/>
        <w:rPr>
          <w:rFonts w:ascii="Times New Roman" w:hAnsi="Times New Roman"/>
          <w:szCs w:val="24"/>
        </w:rPr>
      </w:pPr>
      <w:r w:rsidRPr="00CC2C45">
        <w:rPr>
          <w:rFonts w:ascii="Times New Roman" w:hAnsi="Times New Roman"/>
          <w:szCs w:val="24"/>
        </w:rPr>
        <w:t>Dosavadní písmena e) až g) se označují jako písmena d) až f).</w:t>
      </w:r>
    </w:p>
    <w:p w14:paraId="0E1A92C6" w14:textId="77777777" w:rsidR="00924D85" w:rsidRPr="00CC2C45" w:rsidRDefault="00924D85" w:rsidP="00763879">
      <w:pPr>
        <w:rPr>
          <w:rFonts w:ascii="Times New Roman" w:hAnsi="Times New Roman"/>
          <w:szCs w:val="24"/>
        </w:rPr>
      </w:pPr>
    </w:p>
    <w:p w14:paraId="2C7D67E9" w14:textId="77777777" w:rsidR="007C599B" w:rsidRPr="00CC2C45" w:rsidRDefault="007C599B" w:rsidP="00763879">
      <w:pPr>
        <w:spacing w:before="120"/>
        <w:rPr>
          <w:rFonts w:ascii="Times New Roman" w:hAnsi="Times New Roman"/>
          <w:b/>
          <w:szCs w:val="24"/>
        </w:rPr>
      </w:pPr>
    </w:p>
    <w:p w14:paraId="62080F0A" w14:textId="0C7DC1AF" w:rsidR="007C599B" w:rsidRPr="00CC2C45" w:rsidRDefault="007C599B" w:rsidP="00763879">
      <w:pPr>
        <w:pStyle w:val="ST"/>
        <w:rPr>
          <w:color w:val="000000"/>
          <w:szCs w:val="24"/>
        </w:rPr>
      </w:pPr>
      <w:r w:rsidRPr="00CC2C45">
        <w:rPr>
          <w:color w:val="000000"/>
          <w:szCs w:val="24"/>
        </w:rPr>
        <w:t xml:space="preserve">ČÁST </w:t>
      </w:r>
      <w:r w:rsidR="006A6764">
        <w:rPr>
          <w:color w:val="000000"/>
          <w:szCs w:val="24"/>
        </w:rPr>
        <w:t>šestá</w:t>
      </w:r>
    </w:p>
    <w:p w14:paraId="6A35D1B7" w14:textId="77777777" w:rsidR="007C599B" w:rsidRPr="00CC2C45" w:rsidRDefault="007C599B" w:rsidP="00763879">
      <w:pPr>
        <w:pStyle w:val="NADPISSTI"/>
        <w:spacing w:before="120"/>
        <w:rPr>
          <w:color w:val="000000"/>
          <w:szCs w:val="24"/>
          <w:lang w:val="cs-CZ"/>
        </w:rPr>
      </w:pPr>
      <w:r w:rsidRPr="00CC2C45">
        <w:rPr>
          <w:color w:val="000000"/>
          <w:szCs w:val="24"/>
        </w:rPr>
        <w:t>ÚČINNOST</w:t>
      </w:r>
    </w:p>
    <w:p w14:paraId="2DBB4694" w14:textId="457DCB3D" w:rsidR="007C599B" w:rsidRPr="00CC2C45" w:rsidRDefault="007C599B" w:rsidP="00763879">
      <w:pPr>
        <w:pStyle w:val="lnek"/>
        <w:rPr>
          <w:color w:val="000000"/>
          <w:szCs w:val="24"/>
          <w:lang w:val="cs-CZ"/>
        </w:rPr>
      </w:pPr>
      <w:r w:rsidRPr="00CC2C45">
        <w:rPr>
          <w:color w:val="000000"/>
          <w:szCs w:val="24"/>
        </w:rPr>
        <w:t xml:space="preserve">Čl. </w:t>
      </w:r>
      <w:r w:rsidR="006A6764">
        <w:rPr>
          <w:color w:val="000000"/>
          <w:szCs w:val="24"/>
          <w:lang w:val="cs-CZ"/>
        </w:rPr>
        <w:t>VII</w:t>
      </w:r>
    </w:p>
    <w:p w14:paraId="50D51BC3" w14:textId="4596C4DD" w:rsidR="00F27EB6" w:rsidRPr="00CC2C45" w:rsidRDefault="007C599B" w:rsidP="00763879">
      <w:pPr>
        <w:tabs>
          <w:tab w:val="left" w:pos="426"/>
        </w:tabs>
        <w:spacing w:before="120"/>
        <w:ind w:firstLine="426"/>
        <w:rPr>
          <w:rFonts w:ascii="Times New Roman" w:hAnsi="Times New Roman"/>
          <w:color w:val="000000"/>
          <w:szCs w:val="24"/>
        </w:rPr>
      </w:pPr>
      <w:r w:rsidRPr="00CC2C45">
        <w:rPr>
          <w:rFonts w:ascii="Times New Roman" w:hAnsi="Times New Roman"/>
          <w:color w:val="000000"/>
          <w:szCs w:val="24"/>
        </w:rPr>
        <w:t xml:space="preserve">Tento zákon nabývá účinnosti </w:t>
      </w:r>
      <w:r w:rsidR="00F27EB6" w:rsidRPr="00CC2C45">
        <w:rPr>
          <w:rFonts w:ascii="Times New Roman" w:hAnsi="Times New Roman"/>
          <w:color w:val="000000"/>
          <w:szCs w:val="24"/>
        </w:rPr>
        <w:t xml:space="preserve">prvním dnem </w:t>
      </w:r>
      <w:r w:rsidR="00983704">
        <w:rPr>
          <w:rFonts w:ascii="Times New Roman" w:hAnsi="Times New Roman"/>
          <w:color w:val="000000"/>
          <w:szCs w:val="24"/>
        </w:rPr>
        <w:t xml:space="preserve">druhého </w:t>
      </w:r>
      <w:r w:rsidR="001E52A9" w:rsidRPr="00CC2C45">
        <w:rPr>
          <w:rFonts w:ascii="Times New Roman" w:hAnsi="Times New Roman"/>
          <w:color w:val="000000"/>
          <w:szCs w:val="24"/>
        </w:rPr>
        <w:t>kalendářního měsíce následujícího po jeho vyhlášení.</w:t>
      </w:r>
    </w:p>
    <w:p w14:paraId="3FA1B1AD" w14:textId="1A83E339" w:rsidR="001E52A9" w:rsidRPr="00CC2C45" w:rsidRDefault="001E52A9" w:rsidP="00763879">
      <w:pPr>
        <w:tabs>
          <w:tab w:val="left" w:pos="426"/>
        </w:tabs>
        <w:spacing w:before="120"/>
        <w:ind w:firstLine="426"/>
        <w:rPr>
          <w:rFonts w:ascii="Times New Roman" w:hAnsi="Times New Roman"/>
          <w:color w:val="000000"/>
          <w:szCs w:val="24"/>
        </w:rPr>
      </w:pPr>
      <w:r w:rsidRPr="00CC2C45">
        <w:rPr>
          <w:rFonts w:ascii="Times New Roman" w:hAnsi="Times New Roman"/>
          <w:color w:val="000000"/>
          <w:szCs w:val="24"/>
        </w:rPr>
        <w:t xml:space="preserve"> </w:t>
      </w:r>
    </w:p>
    <w:p w14:paraId="66AF6BB1" w14:textId="77777777" w:rsidR="00F27EB6" w:rsidRPr="00CC2C45" w:rsidRDefault="00F27EB6" w:rsidP="00763879">
      <w:pPr>
        <w:tabs>
          <w:tab w:val="left" w:pos="426"/>
        </w:tabs>
        <w:spacing w:before="120"/>
        <w:ind w:firstLine="426"/>
        <w:rPr>
          <w:rFonts w:ascii="Times New Roman" w:hAnsi="Times New Roman"/>
          <w:color w:val="000000"/>
          <w:szCs w:val="24"/>
        </w:rPr>
      </w:pPr>
    </w:p>
    <w:sectPr w:rsidR="00F27EB6" w:rsidRPr="00CC2C4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E0BDC" w14:textId="77777777" w:rsidR="008004B4" w:rsidRDefault="008004B4" w:rsidP="000504C7">
      <w:r>
        <w:separator/>
      </w:r>
    </w:p>
  </w:endnote>
  <w:endnote w:type="continuationSeparator" w:id="0">
    <w:p w14:paraId="7B97EA79" w14:textId="77777777" w:rsidR="008004B4" w:rsidRDefault="008004B4" w:rsidP="0005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68159"/>
      <w:docPartObj>
        <w:docPartGallery w:val="Page Numbers (Bottom of Page)"/>
        <w:docPartUnique/>
      </w:docPartObj>
    </w:sdtPr>
    <w:sdtEndPr/>
    <w:sdtContent>
      <w:p w14:paraId="38898174" w14:textId="2174FAA6" w:rsidR="009605C6" w:rsidRDefault="009605C6">
        <w:pPr>
          <w:pStyle w:val="Zpat"/>
          <w:jc w:val="center"/>
        </w:pPr>
        <w:r>
          <w:fldChar w:fldCharType="begin"/>
        </w:r>
        <w:r>
          <w:instrText>PAGE   \* MERGEFORMAT</w:instrText>
        </w:r>
        <w:r>
          <w:fldChar w:fldCharType="separate"/>
        </w:r>
        <w:r w:rsidR="00190FCE">
          <w:rPr>
            <w:noProof/>
          </w:rPr>
          <w:t>7</w:t>
        </w:r>
        <w:r>
          <w:fldChar w:fldCharType="end"/>
        </w:r>
      </w:p>
    </w:sdtContent>
  </w:sdt>
  <w:p w14:paraId="0E3811B7" w14:textId="77777777" w:rsidR="009605C6" w:rsidRDefault="009605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DA722" w14:textId="77777777" w:rsidR="008004B4" w:rsidRDefault="008004B4" w:rsidP="000504C7">
      <w:r>
        <w:separator/>
      </w:r>
    </w:p>
  </w:footnote>
  <w:footnote w:type="continuationSeparator" w:id="0">
    <w:p w14:paraId="7FA80D1C" w14:textId="77777777" w:rsidR="008004B4" w:rsidRDefault="008004B4" w:rsidP="00050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FC4D4" w14:textId="35B974F0" w:rsidR="006D0476" w:rsidRPr="00313E36" w:rsidRDefault="006D0476" w:rsidP="00313E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C089E"/>
    <w:multiLevelType w:val="hybridMultilevel"/>
    <w:tmpl w:val="3AE83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A9346A"/>
    <w:multiLevelType w:val="hybridMultilevel"/>
    <w:tmpl w:val="946A0C40"/>
    <w:lvl w:ilvl="0" w:tplc="5BDECB7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032506"/>
    <w:multiLevelType w:val="hybridMultilevel"/>
    <w:tmpl w:val="3AE83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653E8E"/>
    <w:multiLevelType w:val="hybridMultilevel"/>
    <w:tmpl w:val="3AE83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CDD635C"/>
    <w:multiLevelType w:val="hybridMultilevel"/>
    <w:tmpl w:val="FD70505E"/>
    <w:lvl w:ilvl="0" w:tplc="BAE8E74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70044BF"/>
    <w:multiLevelType w:val="hybridMultilevel"/>
    <w:tmpl w:val="3AE83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5B604A"/>
    <w:multiLevelType w:val="hybridMultilevel"/>
    <w:tmpl w:val="87BA86CE"/>
    <w:lvl w:ilvl="0" w:tplc="6136BAB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488F4D84"/>
    <w:multiLevelType w:val="hybridMultilevel"/>
    <w:tmpl w:val="3AE83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9F4554"/>
    <w:multiLevelType w:val="hybridMultilevel"/>
    <w:tmpl w:val="40241F58"/>
    <w:lvl w:ilvl="0" w:tplc="D128A9F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C7B2EEF"/>
    <w:multiLevelType w:val="hybridMultilevel"/>
    <w:tmpl w:val="B4A22900"/>
    <w:lvl w:ilvl="0" w:tplc="40568AE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63F4851"/>
    <w:multiLevelType w:val="hybridMultilevel"/>
    <w:tmpl w:val="0F76A54E"/>
    <w:lvl w:ilvl="0" w:tplc="380A38D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3119F7"/>
    <w:multiLevelType w:val="hybridMultilevel"/>
    <w:tmpl w:val="3AE83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49B421D"/>
    <w:multiLevelType w:val="hybridMultilevel"/>
    <w:tmpl w:val="2188DC10"/>
    <w:lvl w:ilvl="0" w:tplc="E91A0F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1"/>
  </w:num>
  <w:num w:numId="4">
    <w:abstractNumId w:val="11"/>
  </w:num>
  <w:num w:numId="5">
    <w:abstractNumId w:val="3"/>
  </w:num>
  <w:num w:numId="6">
    <w:abstractNumId w:val="0"/>
  </w:num>
  <w:num w:numId="7">
    <w:abstractNumId w:val="9"/>
  </w:num>
  <w:num w:numId="8">
    <w:abstractNumId w:val="5"/>
  </w:num>
  <w:num w:numId="9">
    <w:abstractNumId w:val="10"/>
  </w:num>
  <w:num w:numId="10">
    <w:abstractNumId w:val="4"/>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A43"/>
    <w:rsid w:val="00014EFB"/>
    <w:rsid w:val="00023DE2"/>
    <w:rsid w:val="000377A0"/>
    <w:rsid w:val="00040588"/>
    <w:rsid w:val="00044FC4"/>
    <w:rsid w:val="000504C7"/>
    <w:rsid w:val="00051BD4"/>
    <w:rsid w:val="0008573D"/>
    <w:rsid w:val="000862DE"/>
    <w:rsid w:val="000B48E5"/>
    <w:rsid w:val="000F76C6"/>
    <w:rsid w:val="001026D2"/>
    <w:rsid w:val="00123DC0"/>
    <w:rsid w:val="00147092"/>
    <w:rsid w:val="00167FDC"/>
    <w:rsid w:val="00185E7A"/>
    <w:rsid w:val="00190FCE"/>
    <w:rsid w:val="00192893"/>
    <w:rsid w:val="001A35E6"/>
    <w:rsid w:val="001D46FD"/>
    <w:rsid w:val="001D5237"/>
    <w:rsid w:val="001E0F4A"/>
    <w:rsid w:val="001E11DE"/>
    <w:rsid w:val="001E52A9"/>
    <w:rsid w:val="001F34BC"/>
    <w:rsid w:val="001F41A4"/>
    <w:rsid w:val="001F785E"/>
    <w:rsid w:val="002160FF"/>
    <w:rsid w:val="00255661"/>
    <w:rsid w:val="0026458A"/>
    <w:rsid w:val="00275C5B"/>
    <w:rsid w:val="002873B4"/>
    <w:rsid w:val="002C1944"/>
    <w:rsid w:val="00311737"/>
    <w:rsid w:val="00313E36"/>
    <w:rsid w:val="00321AED"/>
    <w:rsid w:val="0035452C"/>
    <w:rsid w:val="00367B87"/>
    <w:rsid w:val="003712F5"/>
    <w:rsid w:val="00371592"/>
    <w:rsid w:val="00381202"/>
    <w:rsid w:val="003D3DD2"/>
    <w:rsid w:val="003D6EBC"/>
    <w:rsid w:val="003F6C1D"/>
    <w:rsid w:val="003F781F"/>
    <w:rsid w:val="00411341"/>
    <w:rsid w:val="00432D26"/>
    <w:rsid w:val="00433E39"/>
    <w:rsid w:val="00455EF2"/>
    <w:rsid w:val="00471231"/>
    <w:rsid w:val="00483972"/>
    <w:rsid w:val="00491AFF"/>
    <w:rsid w:val="004A04C3"/>
    <w:rsid w:val="004B1ECE"/>
    <w:rsid w:val="004D061C"/>
    <w:rsid w:val="004D3971"/>
    <w:rsid w:val="004E3F90"/>
    <w:rsid w:val="004F2507"/>
    <w:rsid w:val="004F54AF"/>
    <w:rsid w:val="004F65EA"/>
    <w:rsid w:val="00534F2E"/>
    <w:rsid w:val="00541522"/>
    <w:rsid w:val="00554C5D"/>
    <w:rsid w:val="005A21D3"/>
    <w:rsid w:val="005A5EF7"/>
    <w:rsid w:val="005C10C4"/>
    <w:rsid w:val="005C409E"/>
    <w:rsid w:val="005C59CF"/>
    <w:rsid w:val="005D7418"/>
    <w:rsid w:val="005E2ED8"/>
    <w:rsid w:val="006038A8"/>
    <w:rsid w:val="00603E93"/>
    <w:rsid w:val="00604D46"/>
    <w:rsid w:val="00614965"/>
    <w:rsid w:val="0061586B"/>
    <w:rsid w:val="00620076"/>
    <w:rsid w:val="0063403B"/>
    <w:rsid w:val="00636518"/>
    <w:rsid w:val="00657F19"/>
    <w:rsid w:val="00667AAE"/>
    <w:rsid w:val="0067087D"/>
    <w:rsid w:val="006A6764"/>
    <w:rsid w:val="006B2C27"/>
    <w:rsid w:val="006D0476"/>
    <w:rsid w:val="006D2380"/>
    <w:rsid w:val="006D6008"/>
    <w:rsid w:val="006F4461"/>
    <w:rsid w:val="006F75C4"/>
    <w:rsid w:val="00705A03"/>
    <w:rsid w:val="00706D45"/>
    <w:rsid w:val="00735012"/>
    <w:rsid w:val="00750068"/>
    <w:rsid w:val="00754486"/>
    <w:rsid w:val="00763879"/>
    <w:rsid w:val="00764285"/>
    <w:rsid w:val="007760E2"/>
    <w:rsid w:val="00784A38"/>
    <w:rsid w:val="00785B61"/>
    <w:rsid w:val="007B0CAA"/>
    <w:rsid w:val="007B6B04"/>
    <w:rsid w:val="007C376A"/>
    <w:rsid w:val="007C599B"/>
    <w:rsid w:val="008004B4"/>
    <w:rsid w:val="008052B7"/>
    <w:rsid w:val="00820A03"/>
    <w:rsid w:val="008226D2"/>
    <w:rsid w:val="0089599E"/>
    <w:rsid w:val="008C2D47"/>
    <w:rsid w:val="008F70B2"/>
    <w:rsid w:val="00921B3C"/>
    <w:rsid w:val="00924B9E"/>
    <w:rsid w:val="00924D85"/>
    <w:rsid w:val="00942DF2"/>
    <w:rsid w:val="009605C6"/>
    <w:rsid w:val="00967371"/>
    <w:rsid w:val="00970FB0"/>
    <w:rsid w:val="00983704"/>
    <w:rsid w:val="0098720B"/>
    <w:rsid w:val="009B4C20"/>
    <w:rsid w:val="009C1B7C"/>
    <w:rsid w:val="009C1BD6"/>
    <w:rsid w:val="009C1C74"/>
    <w:rsid w:val="009D22BA"/>
    <w:rsid w:val="009D682A"/>
    <w:rsid w:val="009E5C2C"/>
    <w:rsid w:val="009F22EE"/>
    <w:rsid w:val="00A073A4"/>
    <w:rsid w:val="00A1649A"/>
    <w:rsid w:val="00A22B48"/>
    <w:rsid w:val="00A31238"/>
    <w:rsid w:val="00A34BE3"/>
    <w:rsid w:val="00A57CA5"/>
    <w:rsid w:val="00A620D8"/>
    <w:rsid w:val="00A94676"/>
    <w:rsid w:val="00AB2223"/>
    <w:rsid w:val="00AF3A49"/>
    <w:rsid w:val="00B065A3"/>
    <w:rsid w:val="00B1094B"/>
    <w:rsid w:val="00B259CF"/>
    <w:rsid w:val="00B26AF1"/>
    <w:rsid w:val="00B30B85"/>
    <w:rsid w:val="00B446A3"/>
    <w:rsid w:val="00B6206C"/>
    <w:rsid w:val="00B7633C"/>
    <w:rsid w:val="00B77149"/>
    <w:rsid w:val="00B8250E"/>
    <w:rsid w:val="00B90115"/>
    <w:rsid w:val="00BA2A2D"/>
    <w:rsid w:val="00BD613C"/>
    <w:rsid w:val="00BE68F5"/>
    <w:rsid w:val="00BE76E0"/>
    <w:rsid w:val="00C15FD0"/>
    <w:rsid w:val="00C17AD3"/>
    <w:rsid w:val="00C32724"/>
    <w:rsid w:val="00C65960"/>
    <w:rsid w:val="00C803C5"/>
    <w:rsid w:val="00CA2B68"/>
    <w:rsid w:val="00CB11D1"/>
    <w:rsid w:val="00CC2C45"/>
    <w:rsid w:val="00CD2051"/>
    <w:rsid w:val="00CD2C2C"/>
    <w:rsid w:val="00CD2CAF"/>
    <w:rsid w:val="00D13BAE"/>
    <w:rsid w:val="00D15E47"/>
    <w:rsid w:val="00D35902"/>
    <w:rsid w:val="00D672CE"/>
    <w:rsid w:val="00D6748D"/>
    <w:rsid w:val="00D737E3"/>
    <w:rsid w:val="00D74079"/>
    <w:rsid w:val="00D9122C"/>
    <w:rsid w:val="00DA70E5"/>
    <w:rsid w:val="00DC498F"/>
    <w:rsid w:val="00DE3048"/>
    <w:rsid w:val="00E0386F"/>
    <w:rsid w:val="00E25413"/>
    <w:rsid w:val="00E26A09"/>
    <w:rsid w:val="00E72503"/>
    <w:rsid w:val="00E83137"/>
    <w:rsid w:val="00EA3586"/>
    <w:rsid w:val="00EC2427"/>
    <w:rsid w:val="00EC418E"/>
    <w:rsid w:val="00ED1FEF"/>
    <w:rsid w:val="00ED41D1"/>
    <w:rsid w:val="00ED4DB4"/>
    <w:rsid w:val="00F02CFC"/>
    <w:rsid w:val="00F26705"/>
    <w:rsid w:val="00F27EB6"/>
    <w:rsid w:val="00F51A43"/>
    <w:rsid w:val="00F94CFD"/>
    <w:rsid w:val="00FB36ED"/>
    <w:rsid w:val="00FD7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1C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1A43"/>
    <w:pPr>
      <w:spacing w:after="0" w:line="240" w:lineRule="auto"/>
      <w:jc w:val="both"/>
    </w:pPr>
    <w:rPr>
      <w:rFonts w:ascii="Arial" w:eastAsia="Calibri" w:hAnsi="Arial"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ormln"/>
    <w:link w:val="lnekChar"/>
    <w:rsid w:val="005A21D3"/>
    <w:pPr>
      <w:keepNext/>
      <w:keepLines/>
      <w:spacing w:before="240"/>
      <w:jc w:val="center"/>
      <w:outlineLvl w:val="5"/>
    </w:pPr>
    <w:rPr>
      <w:rFonts w:ascii="Times New Roman" w:eastAsia="Times New Roman" w:hAnsi="Times New Roman"/>
      <w:szCs w:val="20"/>
      <w:lang w:val="x-none" w:eastAsia="x-none"/>
    </w:rPr>
  </w:style>
  <w:style w:type="character" w:customStyle="1" w:styleId="lnekChar">
    <w:name w:val="Článek Char"/>
    <w:link w:val="lnek"/>
    <w:rsid w:val="005A21D3"/>
    <w:rPr>
      <w:rFonts w:ascii="Times New Roman" w:eastAsia="Times New Roman" w:hAnsi="Times New Roman" w:cs="Times New Roman"/>
      <w:sz w:val="24"/>
      <w:szCs w:val="20"/>
      <w:lang w:val="x-none" w:eastAsia="x-none"/>
    </w:rPr>
  </w:style>
  <w:style w:type="paragraph" w:customStyle="1" w:styleId="ZKON">
    <w:name w:val="ZÁKON"/>
    <w:basedOn w:val="Normln"/>
    <w:next w:val="nadpiszkona"/>
    <w:rsid w:val="005A21D3"/>
    <w:pPr>
      <w:keepNext/>
      <w:keepLines/>
      <w:jc w:val="center"/>
      <w:outlineLvl w:val="0"/>
    </w:pPr>
    <w:rPr>
      <w:rFonts w:ascii="Times New Roman" w:eastAsia="Times New Roman" w:hAnsi="Times New Roman"/>
      <w:b/>
      <w:caps/>
      <w:szCs w:val="20"/>
      <w:lang w:eastAsia="cs-CZ"/>
    </w:rPr>
  </w:style>
  <w:style w:type="paragraph" w:customStyle="1" w:styleId="nadpiszkona">
    <w:name w:val="nadpis zákona"/>
    <w:basedOn w:val="Normln"/>
    <w:next w:val="Parlament"/>
    <w:rsid w:val="005A21D3"/>
    <w:pPr>
      <w:keepNext/>
      <w:keepLines/>
      <w:spacing w:before="120"/>
      <w:jc w:val="center"/>
      <w:outlineLvl w:val="0"/>
    </w:pPr>
    <w:rPr>
      <w:rFonts w:ascii="Times New Roman" w:eastAsia="Times New Roman" w:hAnsi="Times New Roman"/>
      <w:b/>
      <w:szCs w:val="20"/>
      <w:lang w:eastAsia="cs-CZ"/>
    </w:rPr>
  </w:style>
  <w:style w:type="paragraph" w:customStyle="1" w:styleId="Parlament">
    <w:name w:val="Parlament"/>
    <w:basedOn w:val="Normln"/>
    <w:next w:val="Normln"/>
    <w:rsid w:val="005A21D3"/>
    <w:pPr>
      <w:keepNext/>
      <w:keepLines/>
      <w:spacing w:before="360" w:after="240"/>
    </w:pPr>
    <w:rPr>
      <w:rFonts w:ascii="Times New Roman" w:eastAsia="Times New Roman" w:hAnsi="Times New Roman"/>
      <w:szCs w:val="20"/>
      <w:lang w:eastAsia="cs-CZ"/>
    </w:rPr>
  </w:style>
  <w:style w:type="paragraph" w:customStyle="1" w:styleId="Nvrh">
    <w:name w:val="Návrh"/>
    <w:basedOn w:val="Normln"/>
    <w:next w:val="ZKON"/>
    <w:rsid w:val="005A21D3"/>
    <w:pPr>
      <w:keepNext/>
      <w:keepLines/>
      <w:spacing w:after="240"/>
      <w:jc w:val="center"/>
      <w:outlineLvl w:val="0"/>
    </w:pPr>
    <w:rPr>
      <w:rFonts w:ascii="Times New Roman" w:eastAsia="Times New Roman" w:hAnsi="Times New Roman"/>
      <w:spacing w:val="40"/>
      <w:szCs w:val="20"/>
      <w:lang w:eastAsia="cs-CZ"/>
    </w:rPr>
  </w:style>
  <w:style w:type="paragraph" w:customStyle="1" w:styleId="ST">
    <w:name w:val="ČÁST"/>
    <w:basedOn w:val="Normln"/>
    <w:next w:val="NADPISSTI"/>
    <w:rsid w:val="005A21D3"/>
    <w:pPr>
      <w:keepNext/>
      <w:keepLines/>
      <w:spacing w:before="240" w:after="120"/>
      <w:jc w:val="center"/>
      <w:outlineLvl w:val="1"/>
    </w:pPr>
    <w:rPr>
      <w:rFonts w:ascii="Times New Roman" w:eastAsia="Times New Roman" w:hAnsi="Times New Roman"/>
      <w:caps/>
      <w:szCs w:val="20"/>
      <w:lang w:eastAsia="cs-CZ"/>
    </w:rPr>
  </w:style>
  <w:style w:type="paragraph" w:customStyle="1" w:styleId="NADPISSTI">
    <w:name w:val="NADPIS ČÁSTI"/>
    <w:basedOn w:val="Normln"/>
    <w:next w:val="Normln"/>
    <w:link w:val="NADPISSTIChar"/>
    <w:rsid w:val="005A21D3"/>
    <w:pPr>
      <w:keepNext/>
      <w:keepLines/>
      <w:jc w:val="center"/>
      <w:outlineLvl w:val="1"/>
    </w:pPr>
    <w:rPr>
      <w:rFonts w:ascii="Times New Roman" w:eastAsia="Times New Roman" w:hAnsi="Times New Roman"/>
      <w:b/>
      <w:szCs w:val="20"/>
      <w:lang w:val="x-none" w:eastAsia="x-none"/>
    </w:rPr>
  </w:style>
  <w:style w:type="character" w:customStyle="1" w:styleId="NADPISSTIChar">
    <w:name w:val="NADPIS ČÁSTI Char"/>
    <w:link w:val="NADPISSTI"/>
    <w:rsid w:val="005A21D3"/>
    <w:rPr>
      <w:rFonts w:ascii="Times New Roman" w:eastAsia="Times New Roman" w:hAnsi="Times New Roman" w:cs="Times New Roman"/>
      <w:b/>
      <w:sz w:val="24"/>
      <w:szCs w:val="20"/>
      <w:lang w:val="x-none" w:eastAsia="x-none"/>
    </w:rPr>
  </w:style>
  <w:style w:type="paragraph" w:customStyle="1" w:styleId="Novelizanbod">
    <w:name w:val="Novelizační bod"/>
    <w:basedOn w:val="Normln"/>
    <w:next w:val="Normln"/>
    <w:link w:val="NovelizanbodChar"/>
    <w:qFormat/>
    <w:rsid w:val="007B0CAA"/>
    <w:pPr>
      <w:keepNext/>
      <w:keepLines/>
      <w:tabs>
        <w:tab w:val="left" w:pos="851"/>
      </w:tabs>
      <w:spacing w:before="480" w:after="120"/>
    </w:pPr>
    <w:rPr>
      <w:rFonts w:ascii="Times New Roman" w:hAnsi="Times New Roman"/>
      <w:szCs w:val="20"/>
      <w:lang w:val="x-none"/>
    </w:rPr>
  </w:style>
  <w:style w:type="character" w:customStyle="1" w:styleId="NovelizanbodChar">
    <w:name w:val="Novelizační bod Char"/>
    <w:link w:val="Novelizanbod"/>
    <w:rsid w:val="007B0CAA"/>
    <w:rPr>
      <w:rFonts w:ascii="Times New Roman" w:eastAsia="Calibri" w:hAnsi="Times New Roman" w:cs="Times New Roman"/>
      <w:sz w:val="24"/>
      <w:szCs w:val="20"/>
      <w:lang w:val="x-none"/>
    </w:rPr>
  </w:style>
  <w:style w:type="paragraph" w:styleId="Zhlav">
    <w:name w:val="header"/>
    <w:basedOn w:val="Normln"/>
    <w:link w:val="ZhlavChar"/>
    <w:uiPriority w:val="99"/>
    <w:unhideWhenUsed/>
    <w:rsid w:val="000504C7"/>
    <w:pPr>
      <w:tabs>
        <w:tab w:val="center" w:pos="4536"/>
        <w:tab w:val="right" w:pos="9072"/>
      </w:tabs>
    </w:pPr>
  </w:style>
  <w:style w:type="character" w:customStyle="1" w:styleId="ZhlavChar">
    <w:name w:val="Záhlaví Char"/>
    <w:basedOn w:val="Standardnpsmoodstavce"/>
    <w:link w:val="Zhlav"/>
    <w:uiPriority w:val="99"/>
    <w:rsid w:val="000504C7"/>
    <w:rPr>
      <w:rFonts w:ascii="Arial" w:eastAsia="Calibri" w:hAnsi="Arial" w:cs="Times New Roman"/>
      <w:sz w:val="24"/>
    </w:rPr>
  </w:style>
  <w:style w:type="paragraph" w:styleId="Zpat">
    <w:name w:val="footer"/>
    <w:basedOn w:val="Normln"/>
    <w:link w:val="ZpatChar"/>
    <w:uiPriority w:val="99"/>
    <w:unhideWhenUsed/>
    <w:rsid w:val="000504C7"/>
    <w:pPr>
      <w:tabs>
        <w:tab w:val="center" w:pos="4536"/>
        <w:tab w:val="right" w:pos="9072"/>
      </w:tabs>
    </w:pPr>
  </w:style>
  <w:style w:type="character" w:customStyle="1" w:styleId="ZpatChar">
    <w:name w:val="Zápatí Char"/>
    <w:basedOn w:val="Standardnpsmoodstavce"/>
    <w:link w:val="Zpat"/>
    <w:uiPriority w:val="99"/>
    <w:rsid w:val="000504C7"/>
    <w:rPr>
      <w:rFonts w:ascii="Arial" w:eastAsia="Calibri" w:hAnsi="Arial" w:cs="Times New Roman"/>
      <w:sz w:val="24"/>
    </w:rPr>
  </w:style>
  <w:style w:type="paragraph" w:styleId="Odstavecseseznamem">
    <w:name w:val="List Paragraph"/>
    <w:basedOn w:val="Normln"/>
    <w:uiPriority w:val="34"/>
    <w:qFormat/>
    <w:rsid w:val="001E11DE"/>
    <w:pPr>
      <w:ind w:left="720"/>
      <w:contextualSpacing/>
    </w:pPr>
  </w:style>
  <w:style w:type="character" w:styleId="Odkaznakoment">
    <w:name w:val="annotation reference"/>
    <w:basedOn w:val="Standardnpsmoodstavce"/>
    <w:uiPriority w:val="99"/>
    <w:semiHidden/>
    <w:unhideWhenUsed/>
    <w:rsid w:val="00E83137"/>
    <w:rPr>
      <w:sz w:val="16"/>
      <w:szCs w:val="16"/>
    </w:rPr>
  </w:style>
  <w:style w:type="paragraph" w:styleId="Textkomente">
    <w:name w:val="annotation text"/>
    <w:basedOn w:val="Normln"/>
    <w:link w:val="TextkomenteChar"/>
    <w:uiPriority w:val="99"/>
    <w:semiHidden/>
    <w:unhideWhenUsed/>
    <w:rsid w:val="00E83137"/>
    <w:rPr>
      <w:sz w:val="20"/>
      <w:szCs w:val="20"/>
    </w:rPr>
  </w:style>
  <w:style w:type="character" w:customStyle="1" w:styleId="TextkomenteChar">
    <w:name w:val="Text komentáře Char"/>
    <w:basedOn w:val="Standardnpsmoodstavce"/>
    <w:link w:val="Textkomente"/>
    <w:uiPriority w:val="99"/>
    <w:semiHidden/>
    <w:rsid w:val="00E83137"/>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E83137"/>
    <w:rPr>
      <w:b/>
      <w:bCs/>
    </w:rPr>
  </w:style>
  <w:style w:type="character" w:customStyle="1" w:styleId="PedmtkomenteChar">
    <w:name w:val="Předmět komentáře Char"/>
    <w:basedOn w:val="TextkomenteChar"/>
    <w:link w:val="Pedmtkomente"/>
    <w:uiPriority w:val="99"/>
    <w:semiHidden/>
    <w:rsid w:val="00E83137"/>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E83137"/>
    <w:rPr>
      <w:rFonts w:ascii="Tahoma" w:hAnsi="Tahoma" w:cs="Tahoma"/>
      <w:sz w:val="16"/>
      <w:szCs w:val="16"/>
    </w:rPr>
  </w:style>
  <w:style w:type="character" w:customStyle="1" w:styleId="TextbublinyChar">
    <w:name w:val="Text bubliny Char"/>
    <w:basedOn w:val="Standardnpsmoodstavce"/>
    <w:link w:val="Textbubliny"/>
    <w:uiPriority w:val="99"/>
    <w:semiHidden/>
    <w:rsid w:val="00E83137"/>
    <w:rPr>
      <w:rFonts w:ascii="Tahoma" w:eastAsia="Calibri" w:hAnsi="Tahoma" w:cs="Tahoma"/>
      <w:sz w:val="16"/>
      <w:szCs w:val="16"/>
    </w:rPr>
  </w:style>
  <w:style w:type="paragraph" w:customStyle="1" w:styleId="Textodstavce">
    <w:name w:val="Text odstavce"/>
    <w:basedOn w:val="Normln"/>
    <w:link w:val="TextodstavceChar"/>
    <w:rsid w:val="00471231"/>
    <w:pPr>
      <w:tabs>
        <w:tab w:val="num" w:pos="785"/>
        <w:tab w:val="left" w:pos="851"/>
      </w:tabs>
      <w:spacing w:before="120" w:after="120"/>
      <w:ind w:firstLine="425"/>
      <w:outlineLvl w:val="6"/>
    </w:pPr>
    <w:rPr>
      <w:rFonts w:ascii="Times New Roman" w:eastAsia="Times New Roman" w:hAnsi="Times New Roman"/>
      <w:szCs w:val="20"/>
      <w:lang w:val="x-none" w:eastAsia="x-none"/>
    </w:rPr>
  </w:style>
  <w:style w:type="character" w:customStyle="1" w:styleId="TextodstavceChar">
    <w:name w:val="Text odstavce Char"/>
    <w:link w:val="Textodstavce"/>
    <w:locked/>
    <w:rsid w:val="00471231"/>
    <w:rPr>
      <w:rFonts w:ascii="Times New Roman" w:eastAsia="Times New Roman" w:hAnsi="Times New Roman" w:cs="Times New Roman"/>
      <w:sz w:val="24"/>
      <w:szCs w:val="20"/>
      <w:lang w:val="x-none" w:eastAsia="x-none"/>
    </w:rPr>
  </w:style>
  <w:style w:type="paragraph" w:styleId="Revize">
    <w:name w:val="Revision"/>
    <w:hidden/>
    <w:uiPriority w:val="99"/>
    <w:semiHidden/>
    <w:rsid w:val="006A6764"/>
    <w:pPr>
      <w:spacing w:after="0" w:line="240" w:lineRule="auto"/>
    </w:pPr>
    <w:rPr>
      <w:rFonts w:ascii="Arial" w:eastAsia="Calibri" w:hAnsi="Arial"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1A43"/>
    <w:pPr>
      <w:spacing w:after="0" w:line="240" w:lineRule="auto"/>
      <w:jc w:val="both"/>
    </w:pPr>
    <w:rPr>
      <w:rFonts w:ascii="Arial" w:eastAsia="Calibri" w:hAnsi="Arial"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ormln"/>
    <w:link w:val="lnekChar"/>
    <w:rsid w:val="005A21D3"/>
    <w:pPr>
      <w:keepNext/>
      <w:keepLines/>
      <w:spacing w:before="240"/>
      <w:jc w:val="center"/>
      <w:outlineLvl w:val="5"/>
    </w:pPr>
    <w:rPr>
      <w:rFonts w:ascii="Times New Roman" w:eastAsia="Times New Roman" w:hAnsi="Times New Roman"/>
      <w:szCs w:val="20"/>
      <w:lang w:val="x-none" w:eastAsia="x-none"/>
    </w:rPr>
  </w:style>
  <w:style w:type="character" w:customStyle="1" w:styleId="lnekChar">
    <w:name w:val="Článek Char"/>
    <w:link w:val="lnek"/>
    <w:rsid w:val="005A21D3"/>
    <w:rPr>
      <w:rFonts w:ascii="Times New Roman" w:eastAsia="Times New Roman" w:hAnsi="Times New Roman" w:cs="Times New Roman"/>
      <w:sz w:val="24"/>
      <w:szCs w:val="20"/>
      <w:lang w:val="x-none" w:eastAsia="x-none"/>
    </w:rPr>
  </w:style>
  <w:style w:type="paragraph" w:customStyle="1" w:styleId="ZKON">
    <w:name w:val="ZÁKON"/>
    <w:basedOn w:val="Normln"/>
    <w:next w:val="nadpiszkona"/>
    <w:rsid w:val="005A21D3"/>
    <w:pPr>
      <w:keepNext/>
      <w:keepLines/>
      <w:jc w:val="center"/>
      <w:outlineLvl w:val="0"/>
    </w:pPr>
    <w:rPr>
      <w:rFonts w:ascii="Times New Roman" w:eastAsia="Times New Roman" w:hAnsi="Times New Roman"/>
      <w:b/>
      <w:caps/>
      <w:szCs w:val="20"/>
      <w:lang w:eastAsia="cs-CZ"/>
    </w:rPr>
  </w:style>
  <w:style w:type="paragraph" w:customStyle="1" w:styleId="nadpiszkona">
    <w:name w:val="nadpis zákona"/>
    <w:basedOn w:val="Normln"/>
    <w:next w:val="Parlament"/>
    <w:rsid w:val="005A21D3"/>
    <w:pPr>
      <w:keepNext/>
      <w:keepLines/>
      <w:spacing w:before="120"/>
      <w:jc w:val="center"/>
      <w:outlineLvl w:val="0"/>
    </w:pPr>
    <w:rPr>
      <w:rFonts w:ascii="Times New Roman" w:eastAsia="Times New Roman" w:hAnsi="Times New Roman"/>
      <w:b/>
      <w:szCs w:val="20"/>
      <w:lang w:eastAsia="cs-CZ"/>
    </w:rPr>
  </w:style>
  <w:style w:type="paragraph" w:customStyle="1" w:styleId="Parlament">
    <w:name w:val="Parlament"/>
    <w:basedOn w:val="Normln"/>
    <w:next w:val="Normln"/>
    <w:rsid w:val="005A21D3"/>
    <w:pPr>
      <w:keepNext/>
      <w:keepLines/>
      <w:spacing w:before="360" w:after="240"/>
    </w:pPr>
    <w:rPr>
      <w:rFonts w:ascii="Times New Roman" w:eastAsia="Times New Roman" w:hAnsi="Times New Roman"/>
      <w:szCs w:val="20"/>
      <w:lang w:eastAsia="cs-CZ"/>
    </w:rPr>
  </w:style>
  <w:style w:type="paragraph" w:customStyle="1" w:styleId="Nvrh">
    <w:name w:val="Návrh"/>
    <w:basedOn w:val="Normln"/>
    <w:next w:val="ZKON"/>
    <w:rsid w:val="005A21D3"/>
    <w:pPr>
      <w:keepNext/>
      <w:keepLines/>
      <w:spacing w:after="240"/>
      <w:jc w:val="center"/>
      <w:outlineLvl w:val="0"/>
    </w:pPr>
    <w:rPr>
      <w:rFonts w:ascii="Times New Roman" w:eastAsia="Times New Roman" w:hAnsi="Times New Roman"/>
      <w:spacing w:val="40"/>
      <w:szCs w:val="20"/>
      <w:lang w:eastAsia="cs-CZ"/>
    </w:rPr>
  </w:style>
  <w:style w:type="paragraph" w:customStyle="1" w:styleId="ST">
    <w:name w:val="ČÁST"/>
    <w:basedOn w:val="Normln"/>
    <w:next w:val="NADPISSTI"/>
    <w:rsid w:val="005A21D3"/>
    <w:pPr>
      <w:keepNext/>
      <w:keepLines/>
      <w:spacing w:before="240" w:after="120"/>
      <w:jc w:val="center"/>
      <w:outlineLvl w:val="1"/>
    </w:pPr>
    <w:rPr>
      <w:rFonts w:ascii="Times New Roman" w:eastAsia="Times New Roman" w:hAnsi="Times New Roman"/>
      <w:caps/>
      <w:szCs w:val="20"/>
      <w:lang w:eastAsia="cs-CZ"/>
    </w:rPr>
  </w:style>
  <w:style w:type="paragraph" w:customStyle="1" w:styleId="NADPISSTI">
    <w:name w:val="NADPIS ČÁSTI"/>
    <w:basedOn w:val="Normln"/>
    <w:next w:val="Normln"/>
    <w:link w:val="NADPISSTIChar"/>
    <w:rsid w:val="005A21D3"/>
    <w:pPr>
      <w:keepNext/>
      <w:keepLines/>
      <w:jc w:val="center"/>
      <w:outlineLvl w:val="1"/>
    </w:pPr>
    <w:rPr>
      <w:rFonts w:ascii="Times New Roman" w:eastAsia="Times New Roman" w:hAnsi="Times New Roman"/>
      <w:b/>
      <w:szCs w:val="20"/>
      <w:lang w:val="x-none" w:eastAsia="x-none"/>
    </w:rPr>
  </w:style>
  <w:style w:type="character" w:customStyle="1" w:styleId="NADPISSTIChar">
    <w:name w:val="NADPIS ČÁSTI Char"/>
    <w:link w:val="NADPISSTI"/>
    <w:rsid w:val="005A21D3"/>
    <w:rPr>
      <w:rFonts w:ascii="Times New Roman" w:eastAsia="Times New Roman" w:hAnsi="Times New Roman" w:cs="Times New Roman"/>
      <w:b/>
      <w:sz w:val="24"/>
      <w:szCs w:val="20"/>
      <w:lang w:val="x-none" w:eastAsia="x-none"/>
    </w:rPr>
  </w:style>
  <w:style w:type="paragraph" w:customStyle="1" w:styleId="Novelizanbod">
    <w:name w:val="Novelizační bod"/>
    <w:basedOn w:val="Normln"/>
    <w:next w:val="Normln"/>
    <w:link w:val="NovelizanbodChar"/>
    <w:qFormat/>
    <w:rsid w:val="007B0CAA"/>
    <w:pPr>
      <w:keepNext/>
      <w:keepLines/>
      <w:tabs>
        <w:tab w:val="left" w:pos="851"/>
      </w:tabs>
      <w:spacing w:before="480" w:after="120"/>
    </w:pPr>
    <w:rPr>
      <w:rFonts w:ascii="Times New Roman" w:hAnsi="Times New Roman"/>
      <w:szCs w:val="20"/>
      <w:lang w:val="x-none"/>
    </w:rPr>
  </w:style>
  <w:style w:type="character" w:customStyle="1" w:styleId="NovelizanbodChar">
    <w:name w:val="Novelizační bod Char"/>
    <w:link w:val="Novelizanbod"/>
    <w:rsid w:val="007B0CAA"/>
    <w:rPr>
      <w:rFonts w:ascii="Times New Roman" w:eastAsia="Calibri" w:hAnsi="Times New Roman" w:cs="Times New Roman"/>
      <w:sz w:val="24"/>
      <w:szCs w:val="20"/>
      <w:lang w:val="x-none"/>
    </w:rPr>
  </w:style>
  <w:style w:type="paragraph" w:styleId="Zhlav">
    <w:name w:val="header"/>
    <w:basedOn w:val="Normln"/>
    <w:link w:val="ZhlavChar"/>
    <w:uiPriority w:val="99"/>
    <w:unhideWhenUsed/>
    <w:rsid w:val="000504C7"/>
    <w:pPr>
      <w:tabs>
        <w:tab w:val="center" w:pos="4536"/>
        <w:tab w:val="right" w:pos="9072"/>
      </w:tabs>
    </w:pPr>
  </w:style>
  <w:style w:type="character" w:customStyle="1" w:styleId="ZhlavChar">
    <w:name w:val="Záhlaví Char"/>
    <w:basedOn w:val="Standardnpsmoodstavce"/>
    <w:link w:val="Zhlav"/>
    <w:uiPriority w:val="99"/>
    <w:rsid w:val="000504C7"/>
    <w:rPr>
      <w:rFonts w:ascii="Arial" w:eastAsia="Calibri" w:hAnsi="Arial" w:cs="Times New Roman"/>
      <w:sz w:val="24"/>
    </w:rPr>
  </w:style>
  <w:style w:type="paragraph" w:styleId="Zpat">
    <w:name w:val="footer"/>
    <w:basedOn w:val="Normln"/>
    <w:link w:val="ZpatChar"/>
    <w:uiPriority w:val="99"/>
    <w:unhideWhenUsed/>
    <w:rsid w:val="000504C7"/>
    <w:pPr>
      <w:tabs>
        <w:tab w:val="center" w:pos="4536"/>
        <w:tab w:val="right" w:pos="9072"/>
      </w:tabs>
    </w:pPr>
  </w:style>
  <w:style w:type="character" w:customStyle="1" w:styleId="ZpatChar">
    <w:name w:val="Zápatí Char"/>
    <w:basedOn w:val="Standardnpsmoodstavce"/>
    <w:link w:val="Zpat"/>
    <w:uiPriority w:val="99"/>
    <w:rsid w:val="000504C7"/>
    <w:rPr>
      <w:rFonts w:ascii="Arial" w:eastAsia="Calibri" w:hAnsi="Arial" w:cs="Times New Roman"/>
      <w:sz w:val="24"/>
    </w:rPr>
  </w:style>
  <w:style w:type="paragraph" w:styleId="Odstavecseseznamem">
    <w:name w:val="List Paragraph"/>
    <w:basedOn w:val="Normln"/>
    <w:uiPriority w:val="34"/>
    <w:qFormat/>
    <w:rsid w:val="001E11DE"/>
    <w:pPr>
      <w:ind w:left="720"/>
      <w:contextualSpacing/>
    </w:pPr>
  </w:style>
  <w:style w:type="character" w:styleId="Odkaznakoment">
    <w:name w:val="annotation reference"/>
    <w:basedOn w:val="Standardnpsmoodstavce"/>
    <w:uiPriority w:val="99"/>
    <w:semiHidden/>
    <w:unhideWhenUsed/>
    <w:rsid w:val="00E83137"/>
    <w:rPr>
      <w:sz w:val="16"/>
      <w:szCs w:val="16"/>
    </w:rPr>
  </w:style>
  <w:style w:type="paragraph" w:styleId="Textkomente">
    <w:name w:val="annotation text"/>
    <w:basedOn w:val="Normln"/>
    <w:link w:val="TextkomenteChar"/>
    <w:uiPriority w:val="99"/>
    <w:semiHidden/>
    <w:unhideWhenUsed/>
    <w:rsid w:val="00E83137"/>
    <w:rPr>
      <w:sz w:val="20"/>
      <w:szCs w:val="20"/>
    </w:rPr>
  </w:style>
  <w:style w:type="character" w:customStyle="1" w:styleId="TextkomenteChar">
    <w:name w:val="Text komentáře Char"/>
    <w:basedOn w:val="Standardnpsmoodstavce"/>
    <w:link w:val="Textkomente"/>
    <w:uiPriority w:val="99"/>
    <w:semiHidden/>
    <w:rsid w:val="00E83137"/>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E83137"/>
    <w:rPr>
      <w:b/>
      <w:bCs/>
    </w:rPr>
  </w:style>
  <w:style w:type="character" w:customStyle="1" w:styleId="PedmtkomenteChar">
    <w:name w:val="Předmět komentáře Char"/>
    <w:basedOn w:val="TextkomenteChar"/>
    <w:link w:val="Pedmtkomente"/>
    <w:uiPriority w:val="99"/>
    <w:semiHidden/>
    <w:rsid w:val="00E83137"/>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E83137"/>
    <w:rPr>
      <w:rFonts w:ascii="Tahoma" w:hAnsi="Tahoma" w:cs="Tahoma"/>
      <w:sz w:val="16"/>
      <w:szCs w:val="16"/>
    </w:rPr>
  </w:style>
  <w:style w:type="character" w:customStyle="1" w:styleId="TextbublinyChar">
    <w:name w:val="Text bubliny Char"/>
    <w:basedOn w:val="Standardnpsmoodstavce"/>
    <w:link w:val="Textbubliny"/>
    <w:uiPriority w:val="99"/>
    <w:semiHidden/>
    <w:rsid w:val="00E83137"/>
    <w:rPr>
      <w:rFonts w:ascii="Tahoma" w:eastAsia="Calibri" w:hAnsi="Tahoma" w:cs="Tahoma"/>
      <w:sz w:val="16"/>
      <w:szCs w:val="16"/>
    </w:rPr>
  </w:style>
  <w:style w:type="paragraph" w:customStyle="1" w:styleId="Textodstavce">
    <w:name w:val="Text odstavce"/>
    <w:basedOn w:val="Normln"/>
    <w:link w:val="TextodstavceChar"/>
    <w:rsid w:val="00471231"/>
    <w:pPr>
      <w:tabs>
        <w:tab w:val="num" w:pos="785"/>
        <w:tab w:val="left" w:pos="851"/>
      </w:tabs>
      <w:spacing w:before="120" w:after="120"/>
      <w:ind w:firstLine="425"/>
      <w:outlineLvl w:val="6"/>
    </w:pPr>
    <w:rPr>
      <w:rFonts w:ascii="Times New Roman" w:eastAsia="Times New Roman" w:hAnsi="Times New Roman"/>
      <w:szCs w:val="20"/>
      <w:lang w:val="x-none" w:eastAsia="x-none"/>
    </w:rPr>
  </w:style>
  <w:style w:type="character" w:customStyle="1" w:styleId="TextodstavceChar">
    <w:name w:val="Text odstavce Char"/>
    <w:link w:val="Textodstavce"/>
    <w:locked/>
    <w:rsid w:val="00471231"/>
    <w:rPr>
      <w:rFonts w:ascii="Times New Roman" w:eastAsia="Times New Roman" w:hAnsi="Times New Roman" w:cs="Times New Roman"/>
      <w:sz w:val="24"/>
      <w:szCs w:val="20"/>
      <w:lang w:val="x-none" w:eastAsia="x-none"/>
    </w:rPr>
  </w:style>
  <w:style w:type="paragraph" w:styleId="Revize">
    <w:name w:val="Revision"/>
    <w:hidden/>
    <w:uiPriority w:val="99"/>
    <w:semiHidden/>
    <w:rsid w:val="006A6764"/>
    <w:pPr>
      <w:spacing w:after="0" w:line="240" w:lineRule="auto"/>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8608">
      <w:bodyDiv w:val="1"/>
      <w:marLeft w:val="0"/>
      <w:marRight w:val="0"/>
      <w:marTop w:val="0"/>
      <w:marBottom w:val="0"/>
      <w:divBdr>
        <w:top w:val="none" w:sz="0" w:space="0" w:color="auto"/>
        <w:left w:val="none" w:sz="0" w:space="0" w:color="auto"/>
        <w:bottom w:val="none" w:sz="0" w:space="0" w:color="auto"/>
        <w:right w:val="none" w:sz="0" w:space="0" w:color="auto"/>
      </w:divBdr>
    </w:div>
    <w:div w:id="259988309">
      <w:bodyDiv w:val="1"/>
      <w:marLeft w:val="0"/>
      <w:marRight w:val="0"/>
      <w:marTop w:val="0"/>
      <w:marBottom w:val="0"/>
      <w:divBdr>
        <w:top w:val="none" w:sz="0" w:space="0" w:color="auto"/>
        <w:left w:val="none" w:sz="0" w:space="0" w:color="auto"/>
        <w:bottom w:val="none" w:sz="0" w:space="0" w:color="auto"/>
        <w:right w:val="none" w:sz="0" w:space="0" w:color="auto"/>
      </w:divBdr>
    </w:div>
    <w:div w:id="276454541">
      <w:bodyDiv w:val="1"/>
      <w:marLeft w:val="0"/>
      <w:marRight w:val="0"/>
      <w:marTop w:val="0"/>
      <w:marBottom w:val="0"/>
      <w:divBdr>
        <w:top w:val="none" w:sz="0" w:space="0" w:color="auto"/>
        <w:left w:val="none" w:sz="0" w:space="0" w:color="auto"/>
        <w:bottom w:val="none" w:sz="0" w:space="0" w:color="auto"/>
        <w:right w:val="none" w:sz="0" w:space="0" w:color="auto"/>
      </w:divBdr>
    </w:div>
    <w:div w:id="603879959">
      <w:bodyDiv w:val="1"/>
      <w:marLeft w:val="0"/>
      <w:marRight w:val="0"/>
      <w:marTop w:val="0"/>
      <w:marBottom w:val="0"/>
      <w:divBdr>
        <w:top w:val="none" w:sz="0" w:space="0" w:color="auto"/>
        <w:left w:val="none" w:sz="0" w:space="0" w:color="auto"/>
        <w:bottom w:val="none" w:sz="0" w:space="0" w:color="auto"/>
        <w:right w:val="none" w:sz="0" w:space="0" w:color="auto"/>
      </w:divBdr>
    </w:div>
    <w:div w:id="631331100">
      <w:bodyDiv w:val="1"/>
      <w:marLeft w:val="0"/>
      <w:marRight w:val="0"/>
      <w:marTop w:val="0"/>
      <w:marBottom w:val="0"/>
      <w:divBdr>
        <w:top w:val="none" w:sz="0" w:space="0" w:color="auto"/>
        <w:left w:val="none" w:sz="0" w:space="0" w:color="auto"/>
        <w:bottom w:val="none" w:sz="0" w:space="0" w:color="auto"/>
        <w:right w:val="none" w:sz="0" w:space="0" w:color="auto"/>
      </w:divBdr>
    </w:div>
    <w:div w:id="681860966">
      <w:bodyDiv w:val="1"/>
      <w:marLeft w:val="0"/>
      <w:marRight w:val="0"/>
      <w:marTop w:val="0"/>
      <w:marBottom w:val="0"/>
      <w:divBdr>
        <w:top w:val="none" w:sz="0" w:space="0" w:color="auto"/>
        <w:left w:val="none" w:sz="0" w:space="0" w:color="auto"/>
        <w:bottom w:val="none" w:sz="0" w:space="0" w:color="auto"/>
        <w:right w:val="none" w:sz="0" w:space="0" w:color="auto"/>
      </w:divBdr>
    </w:div>
    <w:div w:id="820075330">
      <w:bodyDiv w:val="1"/>
      <w:marLeft w:val="0"/>
      <w:marRight w:val="0"/>
      <w:marTop w:val="0"/>
      <w:marBottom w:val="0"/>
      <w:divBdr>
        <w:top w:val="none" w:sz="0" w:space="0" w:color="auto"/>
        <w:left w:val="none" w:sz="0" w:space="0" w:color="auto"/>
        <w:bottom w:val="none" w:sz="0" w:space="0" w:color="auto"/>
        <w:right w:val="none" w:sz="0" w:space="0" w:color="auto"/>
      </w:divBdr>
    </w:div>
    <w:div w:id="892038654">
      <w:bodyDiv w:val="1"/>
      <w:marLeft w:val="0"/>
      <w:marRight w:val="0"/>
      <w:marTop w:val="0"/>
      <w:marBottom w:val="0"/>
      <w:divBdr>
        <w:top w:val="none" w:sz="0" w:space="0" w:color="auto"/>
        <w:left w:val="none" w:sz="0" w:space="0" w:color="auto"/>
        <w:bottom w:val="none" w:sz="0" w:space="0" w:color="auto"/>
        <w:right w:val="none" w:sz="0" w:space="0" w:color="auto"/>
      </w:divBdr>
    </w:div>
    <w:div w:id="1464731067">
      <w:bodyDiv w:val="1"/>
      <w:marLeft w:val="0"/>
      <w:marRight w:val="0"/>
      <w:marTop w:val="0"/>
      <w:marBottom w:val="0"/>
      <w:divBdr>
        <w:top w:val="none" w:sz="0" w:space="0" w:color="auto"/>
        <w:left w:val="none" w:sz="0" w:space="0" w:color="auto"/>
        <w:bottom w:val="none" w:sz="0" w:space="0" w:color="auto"/>
        <w:right w:val="none" w:sz="0" w:space="0" w:color="auto"/>
      </w:divBdr>
    </w:div>
    <w:div w:id="1914468461">
      <w:bodyDiv w:val="1"/>
      <w:marLeft w:val="0"/>
      <w:marRight w:val="0"/>
      <w:marTop w:val="0"/>
      <w:marBottom w:val="0"/>
      <w:divBdr>
        <w:top w:val="none" w:sz="0" w:space="0" w:color="auto"/>
        <w:left w:val="none" w:sz="0" w:space="0" w:color="auto"/>
        <w:bottom w:val="none" w:sz="0" w:space="0" w:color="auto"/>
        <w:right w:val="none" w:sz="0" w:space="0" w:color="auto"/>
      </w:divBdr>
    </w:div>
    <w:div w:id="196334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344'&amp;ucin-k-dni='30.12.999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10</Pages>
  <Words>2967</Words>
  <Characters>17512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20439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PForejt</dc:creator>
  <cp:lastModifiedBy>Forejt Petr Mgr.</cp:lastModifiedBy>
  <cp:revision>19</cp:revision>
  <cp:lastPrinted>2019-02-27T07:08:00Z</cp:lastPrinted>
  <dcterms:created xsi:type="dcterms:W3CDTF">2019-02-13T15:29:00Z</dcterms:created>
  <dcterms:modified xsi:type="dcterms:W3CDTF">2019-02-27T11:56:00Z</dcterms:modified>
</cp:coreProperties>
</file>