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55B9" w14:textId="756F02C1" w:rsidR="00B873C0" w:rsidRPr="00E845A5" w:rsidRDefault="00B873C0" w:rsidP="00E845A5">
      <w:pPr>
        <w:spacing w:before="120" w:after="0" w:line="240" w:lineRule="auto"/>
        <w:jc w:val="right"/>
        <w:rPr>
          <w:rFonts w:ascii="Times New Roman" w:hAnsi="Times New Roman"/>
          <w:bCs/>
          <w:sz w:val="24"/>
          <w:szCs w:val="24"/>
        </w:rPr>
      </w:pPr>
      <w:r w:rsidRPr="00E845A5">
        <w:rPr>
          <w:rFonts w:ascii="Times New Roman" w:hAnsi="Times New Roman"/>
          <w:bCs/>
          <w:sz w:val="24"/>
          <w:szCs w:val="24"/>
        </w:rPr>
        <w:t>IV.</w:t>
      </w:r>
    </w:p>
    <w:p w14:paraId="56D09C43" w14:textId="77777777" w:rsidR="00B873C0" w:rsidRPr="00E845A5" w:rsidRDefault="00B873C0" w:rsidP="00E845A5">
      <w:pPr>
        <w:spacing w:before="120" w:after="0" w:line="240" w:lineRule="auto"/>
        <w:jc w:val="center"/>
        <w:rPr>
          <w:rFonts w:ascii="Times New Roman" w:hAnsi="Times New Roman"/>
          <w:b/>
          <w:sz w:val="24"/>
          <w:szCs w:val="24"/>
        </w:rPr>
      </w:pPr>
    </w:p>
    <w:p w14:paraId="2FD7DF52" w14:textId="3EC997C8" w:rsidR="007F0443" w:rsidRPr="00E845A5" w:rsidRDefault="007F0443" w:rsidP="00E845A5">
      <w:pPr>
        <w:spacing w:before="120" w:after="0" w:line="240" w:lineRule="auto"/>
        <w:jc w:val="center"/>
        <w:rPr>
          <w:rFonts w:ascii="Times New Roman" w:hAnsi="Times New Roman"/>
          <w:b/>
          <w:sz w:val="24"/>
          <w:szCs w:val="24"/>
        </w:rPr>
      </w:pPr>
      <w:r w:rsidRPr="00E845A5">
        <w:rPr>
          <w:rFonts w:ascii="Times New Roman" w:hAnsi="Times New Roman"/>
          <w:b/>
          <w:sz w:val="24"/>
          <w:szCs w:val="24"/>
        </w:rPr>
        <w:t>DŮVODOVÁ ZPRÁVA</w:t>
      </w:r>
    </w:p>
    <w:p w14:paraId="079F0B0F" w14:textId="77777777" w:rsidR="007F0443" w:rsidRPr="00E845A5" w:rsidRDefault="007F0443" w:rsidP="00E845A5">
      <w:pPr>
        <w:spacing w:before="120" w:after="0" w:line="240" w:lineRule="auto"/>
        <w:jc w:val="center"/>
        <w:rPr>
          <w:rFonts w:ascii="Times New Roman" w:hAnsi="Times New Roman"/>
          <w:b/>
          <w:sz w:val="24"/>
          <w:szCs w:val="24"/>
        </w:rPr>
      </w:pPr>
      <w:r w:rsidRPr="00E845A5">
        <w:rPr>
          <w:rFonts w:ascii="Times New Roman" w:hAnsi="Times New Roman"/>
          <w:b/>
          <w:sz w:val="24"/>
          <w:szCs w:val="24"/>
        </w:rPr>
        <w:t>Obecná část</w:t>
      </w:r>
    </w:p>
    <w:p w14:paraId="7B77EFC0" w14:textId="77777777" w:rsidR="007F0443" w:rsidRPr="00E845A5" w:rsidRDefault="007F0443" w:rsidP="00E845A5">
      <w:pPr>
        <w:spacing w:before="120" w:after="0" w:line="240" w:lineRule="auto"/>
        <w:jc w:val="both"/>
        <w:rPr>
          <w:rFonts w:ascii="Times New Roman" w:hAnsi="Times New Roman"/>
          <w:b/>
          <w:sz w:val="24"/>
          <w:szCs w:val="24"/>
        </w:rPr>
      </w:pPr>
    </w:p>
    <w:p w14:paraId="43358685" w14:textId="77777777" w:rsidR="007F0443" w:rsidRPr="00E845A5" w:rsidRDefault="007F0443"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Hodnocení dopadů regulace (RIA)</w:t>
      </w:r>
    </w:p>
    <w:p w14:paraId="173AE739" w14:textId="587BA791" w:rsidR="007718DA" w:rsidRPr="00E845A5" w:rsidRDefault="007718DA"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V</w:t>
      </w:r>
      <w:r w:rsidR="007F0443" w:rsidRPr="00E845A5">
        <w:rPr>
          <w:rFonts w:ascii="Times New Roman" w:hAnsi="Times New Roman"/>
          <w:sz w:val="24"/>
          <w:szCs w:val="24"/>
        </w:rPr>
        <w:t xml:space="preserve"> souladu s Plánem legislativních prací vlády na </w:t>
      </w:r>
      <w:r w:rsidR="00200B95" w:rsidRPr="00E845A5">
        <w:rPr>
          <w:rFonts w:ascii="Times New Roman" w:hAnsi="Times New Roman"/>
          <w:sz w:val="24"/>
          <w:szCs w:val="24"/>
        </w:rPr>
        <w:t xml:space="preserve">zbývající část roku 2022 </w:t>
      </w:r>
      <w:r w:rsidRPr="00E845A5">
        <w:rPr>
          <w:rFonts w:ascii="Times New Roman" w:hAnsi="Times New Roman"/>
          <w:sz w:val="24"/>
          <w:szCs w:val="24"/>
        </w:rPr>
        <w:t>schváleným usnesením vlády č.</w:t>
      </w:r>
      <w:r w:rsidR="00274DA4" w:rsidRPr="00E845A5">
        <w:rPr>
          <w:rFonts w:ascii="Times New Roman" w:hAnsi="Times New Roman"/>
          <w:sz w:val="24"/>
          <w:szCs w:val="24"/>
        </w:rPr>
        <w:t> </w:t>
      </w:r>
      <w:r w:rsidR="00200B95" w:rsidRPr="00E845A5">
        <w:rPr>
          <w:rFonts w:ascii="Times New Roman" w:hAnsi="Times New Roman"/>
          <w:sz w:val="24"/>
          <w:szCs w:val="24"/>
        </w:rPr>
        <w:t xml:space="preserve">332 </w:t>
      </w:r>
      <w:r w:rsidRPr="00E845A5">
        <w:rPr>
          <w:rFonts w:ascii="Times New Roman" w:hAnsi="Times New Roman"/>
          <w:sz w:val="24"/>
          <w:szCs w:val="24"/>
        </w:rPr>
        <w:t xml:space="preserve">ze dne </w:t>
      </w:r>
      <w:r w:rsidR="00200B95" w:rsidRPr="00E845A5">
        <w:rPr>
          <w:rFonts w:ascii="Times New Roman" w:hAnsi="Times New Roman"/>
          <w:sz w:val="24"/>
          <w:szCs w:val="24"/>
        </w:rPr>
        <w:t xml:space="preserve">27. dubna 2022 </w:t>
      </w:r>
      <w:r w:rsidRPr="00E845A5">
        <w:rPr>
          <w:rFonts w:ascii="Times New Roman" w:hAnsi="Times New Roman"/>
          <w:sz w:val="24"/>
          <w:szCs w:val="24"/>
        </w:rPr>
        <w:t>nebylo u tohoto návrhu zákona hodnocení dopadů regulace prováděno.</w:t>
      </w:r>
    </w:p>
    <w:p w14:paraId="460D4FF7" w14:textId="77777777" w:rsidR="00D84D39" w:rsidRPr="00E845A5" w:rsidRDefault="00D84D39" w:rsidP="00E845A5">
      <w:pPr>
        <w:spacing w:before="120" w:after="0" w:line="240" w:lineRule="auto"/>
        <w:jc w:val="both"/>
        <w:rPr>
          <w:rFonts w:ascii="Times New Roman" w:hAnsi="Times New Roman"/>
          <w:sz w:val="24"/>
          <w:szCs w:val="24"/>
        </w:rPr>
      </w:pPr>
    </w:p>
    <w:p w14:paraId="49C53060" w14:textId="77777777" w:rsidR="007F0443" w:rsidRPr="00E845A5" w:rsidRDefault="007F0443"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Zhodnocení platného právního stavu, odůvodnění hlavních principů navrhované právní úpravy a vysvětlení nezbytnosti navrhované právní úpravy v jejím celku</w:t>
      </w:r>
    </w:p>
    <w:p w14:paraId="3D5263FF" w14:textId="388E3A37" w:rsidR="00FB3716" w:rsidRPr="00E845A5" w:rsidRDefault="00FB3716" w:rsidP="00E845A5">
      <w:pPr>
        <w:tabs>
          <w:tab w:val="left" w:pos="1580"/>
        </w:tabs>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Zákon o státním zastupitelství byl v původním znění přijat těsně po zásadní změně ve</w:t>
      </w:r>
      <w:r w:rsidR="00537D33" w:rsidRPr="00E845A5">
        <w:rPr>
          <w:rFonts w:ascii="Times New Roman" w:eastAsia="Times New Roman" w:hAnsi="Times New Roman"/>
          <w:sz w:val="24"/>
          <w:szCs w:val="24"/>
        </w:rPr>
        <w:t> </w:t>
      </w:r>
      <w:r w:rsidRPr="00E845A5">
        <w:rPr>
          <w:rFonts w:ascii="Times New Roman" w:eastAsia="Times New Roman" w:hAnsi="Times New Roman"/>
          <w:sz w:val="24"/>
          <w:szCs w:val="24"/>
        </w:rPr>
        <w:t>společnosti spojené s pádem totalitního režimu v roce 1989. Jeho hlavní úlohou bylo vytvořit model orgánu veřejné žaloby nahrazujícího monokratickou, centralizovaně uspořádanou, hierarchicky důsledně vystavěnou a z hlediska začlenění mezi mocenské orgány samostatně stojící prokuraturu s vlastním ústavním zakotvením. I přes následné změny (zejména změny provedené zákonem č. 14/2002 Sb.) není současná právní úprava státního zastupitelství shledávána jako zcela optimální a je již dlouhodobě předmětem snah o revizi. V této souvislosti lze zmínit zejména věcný záměr nové úpravy zákona o státním zastupitelství schválený vládou</w:t>
      </w:r>
      <w:r w:rsidR="00B347CD" w:rsidRPr="00E845A5">
        <w:rPr>
          <w:rFonts w:ascii="Times New Roman" w:eastAsia="Times New Roman" w:hAnsi="Times New Roman"/>
          <w:sz w:val="24"/>
          <w:szCs w:val="24"/>
        </w:rPr>
        <w:t xml:space="preserve"> jejím</w:t>
      </w:r>
      <w:r w:rsidRPr="00E845A5">
        <w:rPr>
          <w:rFonts w:ascii="Times New Roman" w:eastAsia="Times New Roman" w:hAnsi="Times New Roman"/>
          <w:sz w:val="24"/>
          <w:szCs w:val="24"/>
        </w:rPr>
        <w:t xml:space="preserve"> usnesením č. 756 ze dne 10. </w:t>
      </w:r>
      <w:r w:rsidR="00B347CD" w:rsidRPr="00E845A5">
        <w:rPr>
          <w:rFonts w:ascii="Times New Roman" w:eastAsia="Times New Roman" w:hAnsi="Times New Roman"/>
          <w:sz w:val="24"/>
          <w:szCs w:val="24"/>
        </w:rPr>
        <w:t>října</w:t>
      </w:r>
      <w:r w:rsidRPr="00E845A5">
        <w:rPr>
          <w:rFonts w:ascii="Times New Roman" w:eastAsia="Times New Roman" w:hAnsi="Times New Roman"/>
          <w:sz w:val="24"/>
          <w:szCs w:val="24"/>
        </w:rPr>
        <w:t xml:space="preserve"> 2012</w:t>
      </w:r>
      <w:r w:rsidR="00746BFA" w:rsidRPr="00E845A5">
        <w:rPr>
          <w:rFonts w:ascii="Times New Roman" w:eastAsia="Times New Roman" w:hAnsi="Times New Roman"/>
          <w:sz w:val="24"/>
          <w:szCs w:val="24"/>
        </w:rPr>
        <w:t xml:space="preserve"> či následný návrh zákona</w:t>
      </w:r>
      <w:r w:rsidR="00B347CD" w:rsidRPr="00E845A5">
        <w:rPr>
          <w:rFonts w:ascii="Times New Roman" w:eastAsia="Times New Roman" w:hAnsi="Times New Roman"/>
          <w:sz w:val="24"/>
          <w:szCs w:val="24"/>
        </w:rPr>
        <w:t xml:space="preserve"> o státním zastupitelství </w:t>
      </w:r>
      <w:r w:rsidR="00746BFA" w:rsidRPr="00E845A5">
        <w:rPr>
          <w:rFonts w:ascii="Times New Roman" w:eastAsia="Times New Roman" w:hAnsi="Times New Roman"/>
          <w:sz w:val="24"/>
          <w:szCs w:val="24"/>
        </w:rPr>
        <w:t>předložený Poslanecké sněmovně v</w:t>
      </w:r>
      <w:r w:rsidR="00537D33" w:rsidRPr="00E845A5">
        <w:rPr>
          <w:rFonts w:ascii="Times New Roman" w:eastAsia="Times New Roman" w:hAnsi="Times New Roman"/>
          <w:sz w:val="24"/>
          <w:szCs w:val="24"/>
        </w:rPr>
        <w:t> 6. volebním období (tisk 1054) nebo návrh zákona předložený Poslanecké sněmovně v 7. volebním období (tisk 789). Jedním z cílů všech těchto snah byl</w:t>
      </w:r>
      <w:r w:rsidR="00E41262">
        <w:rPr>
          <w:rFonts w:ascii="Times New Roman" w:eastAsia="Times New Roman" w:hAnsi="Times New Roman"/>
          <w:sz w:val="24"/>
          <w:szCs w:val="24"/>
        </w:rPr>
        <w:t xml:space="preserve">a </w:t>
      </w:r>
      <w:r w:rsidR="00537D33" w:rsidRPr="00E845A5">
        <w:rPr>
          <w:rFonts w:ascii="Times New Roman" w:eastAsia="Times New Roman" w:hAnsi="Times New Roman"/>
          <w:sz w:val="24"/>
          <w:szCs w:val="24"/>
        </w:rPr>
        <w:t xml:space="preserve">eliminace rizika zasahování výkonné moci do vlastní činnosti státního zastupitelství. </w:t>
      </w:r>
      <w:r w:rsidR="00200B95" w:rsidRPr="00E845A5">
        <w:rPr>
          <w:rFonts w:ascii="Times New Roman" w:eastAsia="Times New Roman" w:hAnsi="Times New Roman"/>
          <w:sz w:val="24"/>
          <w:szCs w:val="24"/>
        </w:rPr>
        <w:t xml:space="preserve"> </w:t>
      </w:r>
    </w:p>
    <w:p w14:paraId="186EA091" w14:textId="7307F979" w:rsidR="00FB3716" w:rsidRPr="00E845A5" w:rsidRDefault="00537D33" w:rsidP="00E845A5">
      <w:pPr>
        <w:tabs>
          <w:tab w:val="left" w:pos="1580"/>
        </w:tabs>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Jak ukázal</w:t>
      </w:r>
      <w:r w:rsidR="009C307F" w:rsidRPr="00E845A5">
        <w:rPr>
          <w:rFonts w:ascii="Times New Roman" w:eastAsia="Times New Roman" w:hAnsi="Times New Roman"/>
          <w:sz w:val="24"/>
          <w:szCs w:val="24"/>
        </w:rPr>
        <w:t xml:space="preserve"> komplikovaný legislativní proces u </w:t>
      </w:r>
      <w:r w:rsidRPr="00E845A5">
        <w:rPr>
          <w:rFonts w:ascii="Times New Roman" w:eastAsia="Times New Roman" w:hAnsi="Times New Roman"/>
          <w:sz w:val="24"/>
          <w:szCs w:val="24"/>
        </w:rPr>
        <w:t xml:space="preserve">předchozích návrhů komplexní úpravy státního zastupitelství, které nakonec nebyly Poslaneckou sněmovnou </w:t>
      </w:r>
      <w:r w:rsidR="009C307F" w:rsidRPr="00E845A5">
        <w:rPr>
          <w:rFonts w:ascii="Times New Roman" w:eastAsia="Times New Roman" w:hAnsi="Times New Roman"/>
          <w:sz w:val="24"/>
          <w:szCs w:val="24"/>
        </w:rPr>
        <w:t xml:space="preserve">ani věcně </w:t>
      </w:r>
      <w:r w:rsidR="00B347CD" w:rsidRPr="00E845A5">
        <w:rPr>
          <w:rFonts w:ascii="Times New Roman" w:eastAsia="Times New Roman" w:hAnsi="Times New Roman"/>
          <w:sz w:val="24"/>
          <w:szCs w:val="24"/>
        </w:rPr>
        <w:t>projedná</w:t>
      </w:r>
      <w:r w:rsidR="00E41262">
        <w:rPr>
          <w:rFonts w:ascii="Times New Roman" w:eastAsia="Times New Roman" w:hAnsi="Times New Roman"/>
          <w:sz w:val="24"/>
          <w:szCs w:val="24"/>
        </w:rPr>
        <w:t>vá</w:t>
      </w:r>
      <w:r w:rsidR="00B347CD" w:rsidRPr="00E845A5">
        <w:rPr>
          <w:rFonts w:ascii="Times New Roman" w:eastAsia="Times New Roman" w:hAnsi="Times New Roman"/>
          <w:sz w:val="24"/>
          <w:szCs w:val="24"/>
        </w:rPr>
        <w:t xml:space="preserve">ny </w:t>
      </w:r>
      <w:r w:rsidRPr="00E845A5">
        <w:rPr>
          <w:rFonts w:ascii="Times New Roman" w:eastAsia="Times New Roman" w:hAnsi="Times New Roman"/>
          <w:sz w:val="24"/>
          <w:szCs w:val="24"/>
        </w:rPr>
        <w:t xml:space="preserve">(tisk 1054 </w:t>
      </w:r>
      <w:r w:rsidR="009C307F" w:rsidRPr="00E845A5">
        <w:rPr>
          <w:rFonts w:ascii="Times New Roman" w:eastAsia="Times New Roman" w:hAnsi="Times New Roman"/>
          <w:sz w:val="24"/>
          <w:szCs w:val="24"/>
        </w:rPr>
        <w:t xml:space="preserve">prošel </w:t>
      </w:r>
      <w:r w:rsidRPr="00E845A5">
        <w:rPr>
          <w:rFonts w:ascii="Times New Roman" w:eastAsia="Times New Roman" w:hAnsi="Times New Roman"/>
          <w:sz w:val="24"/>
          <w:szCs w:val="24"/>
        </w:rPr>
        <w:t>pouze prv</w:t>
      </w:r>
      <w:r w:rsidR="009C307F" w:rsidRPr="00E845A5">
        <w:rPr>
          <w:rFonts w:ascii="Times New Roman" w:eastAsia="Times New Roman" w:hAnsi="Times New Roman"/>
          <w:sz w:val="24"/>
          <w:szCs w:val="24"/>
        </w:rPr>
        <w:t>ním</w:t>
      </w:r>
      <w:r w:rsidRPr="00E845A5">
        <w:rPr>
          <w:rFonts w:ascii="Times New Roman" w:eastAsia="Times New Roman" w:hAnsi="Times New Roman"/>
          <w:sz w:val="24"/>
          <w:szCs w:val="24"/>
        </w:rPr>
        <w:t xml:space="preserve"> čtení</w:t>
      </w:r>
      <w:r w:rsidR="009C307F" w:rsidRPr="00E845A5">
        <w:rPr>
          <w:rFonts w:ascii="Times New Roman" w:eastAsia="Times New Roman" w:hAnsi="Times New Roman"/>
          <w:sz w:val="24"/>
          <w:szCs w:val="24"/>
        </w:rPr>
        <w:t>m</w:t>
      </w:r>
      <w:r w:rsidRPr="00E845A5">
        <w:rPr>
          <w:rFonts w:ascii="Times New Roman" w:eastAsia="Times New Roman" w:hAnsi="Times New Roman"/>
          <w:sz w:val="24"/>
          <w:szCs w:val="24"/>
        </w:rPr>
        <w:t>, tisk 789 nebyl projedná</w:t>
      </w:r>
      <w:r w:rsidR="00A3672F">
        <w:rPr>
          <w:rFonts w:ascii="Times New Roman" w:eastAsia="Times New Roman" w:hAnsi="Times New Roman"/>
          <w:sz w:val="24"/>
          <w:szCs w:val="24"/>
        </w:rPr>
        <w:t>vá</w:t>
      </w:r>
      <w:r w:rsidRPr="00E845A5">
        <w:rPr>
          <w:rFonts w:ascii="Times New Roman" w:eastAsia="Times New Roman" w:hAnsi="Times New Roman"/>
          <w:sz w:val="24"/>
          <w:szCs w:val="24"/>
        </w:rPr>
        <w:t xml:space="preserve">n vůbec), připravit návrh zákona, který </w:t>
      </w:r>
      <w:r w:rsidR="00B347CD" w:rsidRPr="00E845A5">
        <w:rPr>
          <w:rFonts w:ascii="Times New Roman" w:eastAsia="Times New Roman" w:hAnsi="Times New Roman"/>
          <w:sz w:val="24"/>
          <w:szCs w:val="24"/>
        </w:rPr>
        <w:t xml:space="preserve">by zcela </w:t>
      </w:r>
      <w:r w:rsidRPr="00E845A5">
        <w:rPr>
          <w:rFonts w:ascii="Times New Roman" w:eastAsia="Times New Roman" w:hAnsi="Times New Roman"/>
          <w:sz w:val="24"/>
          <w:szCs w:val="24"/>
        </w:rPr>
        <w:t>nahradil dosavadní zákon č. 283/1993 Sb.</w:t>
      </w:r>
      <w:r w:rsidR="00B347CD" w:rsidRPr="00E845A5">
        <w:rPr>
          <w:rFonts w:ascii="Times New Roman" w:eastAsia="Times New Roman" w:hAnsi="Times New Roman"/>
          <w:sz w:val="24"/>
          <w:szCs w:val="24"/>
        </w:rPr>
        <w:t>,</w:t>
      </w:r>
      <w:r w:rsidRPr="00E845A5">
        <w:rPr>
          <w:rFonts w:ascii="Times New Roman" w:eastAsia="Times New Roman" w:hAnsi="Times New Roman"/>
          <w:sz w:val="24"/>
          <w:szCs w:val="24"/>
        </w:rPr>
        <w:t xml:space="preserve"> není v současné době reálné.</w:t>
      </w:r>
    </w:p>
    <w:p w14:paraId="4469E60B" w14:textId="340A13F3" w:rsidR="00200B95" w:rsidRPr="00E845A5" w:rsidRDefault="00200B95" w:rsidP="00E845A5">
      <w:pPr>
        <w:tabs>
          <w:tab w:val="left" w:pos="1580"/>
        </w:tabs>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Ostatně s komplexním návrhem nepočítá ani programové prohlášení této vlády, které uvádí, že</w:t>
      </w:r>
      <w:r w:rsidR="007F2B9B" w:rsidRPr="00E845A5">
        <w:rPr>
          <w:rFonts w:ascii="Times New Roman" w:eastAsia="Times New Roman" w:hAnsi="Times New Roman"/>
          <w:sz w:val="24"/>
          <w:szCs w:val="24"/>
        </w:rPr>
        <w:t> </w:t>
      </w:r>
      <w:r w:rsidRPr="00E845A5">
        <w:rPr>
          <w:rFonts w:ascii="Times New Roman" w:eastAsia="Times New Roman" w:hAnsi="Times New Roman"/>
          <w:sz w:val="24"/>
          <w:szCs w:val="24"/>
        </w:rPr>
        <w:t>„</w:t>
      </w:r>
      <w:r w:rsidR="00152227" w:rsidRPr="00E845A5">
        <w:rPr>
          <w:rFonts w:ascii="Times New Roman" w:eastAsia="Times New Roman" w:hAnsi="Times New Roman"/>
          <w:i/>
          <w:iCs/>
          <w:sz w:val="24"/>
          <w:szCs w:val="24"/>
        </w:rPr>
        <w:t>do konce roku 2022 dokončíme návrh novelizace zákona o státním zastupitelství, která přinese změny v postavení vedoucích státních zástupců, konkrétně zavedeme funkční období, pravidla pro jejich transparentní výběr i podmínky jejich odvolání, včetně zpřesnění podmínek pro odvolání nejvyššího státního zástupce</w:t>
      </w:r>
      <w:r w:rsidR="00152227" w:rsidRPr="00E845A5">
        <w:rPr>
          <w:rFonts w:ascii="Times New Roman" w:eastAsia="Times New Roman" w:hAnsi="Times New Roman"/>
          <w:sz w:val="24"/>
          <w:szCs w:val="24"/>
        </w:rPr>
        <w:t>“, v programovém prohlášení je obsažen rovněž i</w:t>
      </w:r>
      <w:r w:rsidR="007F2B9B" w:rsidRPr="00E845A5">
        <w:rPr>
          <w:rFonts w:ascii="Times New Roman" w:eastAsia="Times New Roman" w:hAnsi="Times New Roman"/>
          <w:sz w:val="24"/>
          <w:szCs w:val="24"/>
        </w:rPr>
        <w:t> </w:t>
      </w:r>
      <w:r w:rsidR="00152227" w:rsidRPr="00E845A5">
        <w:rPr>
          <w:rFonts w:ascii="Times New Roman" w:eastAsia="Times New Roman" w:hAnsi="Times New Roman"/>
          <w:sz w:val="24"/>
          <w:szCs w:val="24"/>
        </w:rPr>
        <w:t>závazek k přijetí opatření k posílení odpovědnosti státních zástupců.</w:t>
      </w:r>
    </w:p>
    <w:p w14:paraId="71CCEB30" w14:textId="02B85E99" w:rsidR="0068539E" w:rsidRPr="00E845A5" w:rsidRDefault="0068539E" w:rsidP="00E845A5">
      <w:pPr>
        <w:tabs>
          <w:tab w:val="left" w:pos="1580"/>
        </w:tabs>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 xml:space="preserve">Předložená novela </w:t>
      </w:r>
      <w:r w:rsidR="009C307F" w:rsidRPr="00E845A5">
        <w:rPr>
          <w:rFonts w:ascii="Times New Roman" w:eastAsia="Times New Roman" w:hAnsi="Times New Roman"/>
          <w:sz w:val="24"/>
          <w:szCs w:val="24"/>
        </w:rPr>
        <w:t xml:space="preserve">zákona o státním zastupitelství a navazující novela </w:t>
      </w:r>
      <w:r w:rsidR="00152227" w:rsidRPr="00E845A5">
        <w:rPr>
          <w:rFonts w:ascii="Times New Roman" w:eastAsia="Times New Roman" w:hAnsi="Times New Roman"/>
          <w:sz w:val="24"/>
          <w:szCs w:val="24"/>
        </w:rPr>
        <w:t>zákona o platu a</w:t>
      </w:r>
      <w:r w:rsidR="007F2B9B" w:rsidRPr="00E845A5">
        <w:rPr>
          <w:rFonts w:ascii="Times New Roman" w:eastAsia="Times New Roman" w:hAnsi="Times New Roman"/>
          <w:sz w:val="24"/>
          <w:szCs w:val="24"/>
        </w:rPr>
        <w:t> </w:t>
      </w:r>
      <w:r w:rsidR="00152227" w:rsidRPr="00E845A5">
        <w:rPr>
          <w:rFonts w:ascii="Times New Roman" w:eastAsia="Times New Roman" w:hAnsi="Times New Roman"/>
          <w:sz w:val="24"/>
          <w:szCs w:val="24"/>
        </w:rPr>
        <w:t xml:space="preserve">některých dalších náležitostech státních zástupců a </w:t>
      </w:r>
      <w:r w:rsidR="009C307F" w:rsidRPr="00E845A5">
        <w:rPr>
          <w:rFonts w:ascii="Times New Roman" w:eastAsia="Times New Roman" w:hAnsi="Times New Roman"/>
          <w:sz w:val="24"/>
          <w:szCs w:val="24"/>
        </w:rPr>
        <w:t>zákona o řízení ve</w:t>
      </w:r>
      <w:r w:rsidR="00C93C04" w:rsidRPr="00E845A5">
        <w:rPr>
          <w:rFonts w:ascii="Times New Roman" w:eastAsia="Times New Roman" w:hAnsi="Times New Roman"/>
          <w:sz w:val="24"/>
          <w:szCs w:val="24"/>
        </w:rPr>
        <w:t> </w:t>
      </w:r>
      <w:r w:rsidR="009C307F" w:rsidRPr="00E845A5">
        <w:rPr>
          <w:rFonts w:ascii="Times New Roman" w:eastAsia="Times New Roman" w:hAnsi="Times New Roman"/>
          <w:sz w:val="24"/>
          <w:szCs w:val="24"/>
        </w:rPr>
        <w:t>věcech soudců, státních zástupců a soudních exekutorů</w:t>
      </w:r>
      <w:r w:rsidR="00C93C04" w:rsidRPr="00E845A5">
        <w:rPr>
          <w:rFonts w:ascii="Times New Roman" w:eastAsia="Times New Roman" w:hAnsi="Times New Roman"/>
          <w:sz w:val="24"/>
          <w:szCs w:val="24"/>
        </w:rPr>
        <w:t xml:space="preserve"> </w:t>
      </w:r>
      <w:r w:rsidRPr="00E845A5">
        <w:rPr>
          <w:rFonts w:ascii="Times New Roman" w:eastAsia="Times New Roman" w:hAnsi="Times New Roman"/>
          <w:sz w:val="24"/>
          <w:szCs w:val="24"/>
        </w:rPr>
        <w:t>proto reaguje pouze na</w:t>
      </w:r>
      <w:r w:rsidR="00C93C04" w:rsidRPr="00E845A5">
        <w:rPr>
          <w:rFonts w:ascii="Times New Roman" w:eastAsia="Times New Roman" w:hAnsi="Times New Roman"/>
          <w:sz w:val="24"/>
          <w:szCs w:val="24"/>
        </w:rPr>
        <w:t> </w:t>
      </w:r>
      <w:r w:rsidRPr="00E845A5">
        <w:rPr>
          <w:rFonts w:ascii="Times New Roman" w:eastAsia="Times New Roman" w:hAnsi="Times New Roman"/>
          <w:sz w:val="24"/>
          <w:szCs w:val="24"/>
        </w:rPr>
        <w:t xml:space="preserve">nejpalčivější problémy současné úpravy a </w:t>
      </w:r>
      <w:r w:rsidR="009C307F" w:rsidRPr="00E845A5">
        <w:rPr>
          <w:rFonts w:ascii="Times New Roman" w:eastAsia="Times New Roman" w:hAnsi="Times New Roman"/>
          <w:sz w:val="24"/>
          <w:szCs w:val="24"/>
        </w:rPr>
        <w:t xml:space="preserve">řeší tak </w:t>
      </w:r>
      <w:r w:rsidR="00E41262">
        <w:rPr>
          <w:rFonts w:ascii="Times New Roman" w:eastAsia="Times New Roman" w:hAnsi="Times New Roman"/>
          <w:sz w:val="24"/>
          <w:szCs w:val="24"/>
        </w:rPr>
        <w:t>jenom</w:t>
      </w:r>
      <w:r w:rsidRPr="00E845A5">
        <w:rPr>
          <w:rFonts w:ascii="Times New Roman" w:eastAsia="Times New Roman" w:hAnsi="Times New Roman"/>
          <w:sz w:val="24"/>
          <w:szCs w:val="24"/>
        </w:rPr>
        <w:t xml:space="preserve"> otázky spjaté s</w:t>
      </w:r>
      <w:r w:rsidR="00896F4C" w:rsidRPr="00E845A5">
        <w:rPr>
          <w:rFonts w:ascii="Times New Roman" w:eastAsia="Times New Roman" w:hAnsi="Times New Roman"/>
          <w:sz w:val="24"/>
          <w:szCs w:val="24"/>
        </w:rPr>
        <w:t>e</w:t>
      </w:r>
      <w:r w:rsidRPr="00E845A5">
        <w:rPr>
          <w:rFonts w:ascii="Times New Roman" w:eastAsia="Times New Roman" w:hAnsi="Times New Roman"/>
          <w:sz w:val="24"/>
          <w:szCs w:val="24"/>
        </w:rPr>
        <w:t> jmenováním a</w:t>
      </w:r>
      <w:r w:rsidR="00C93C04" w:rsidRPr="00E845A5">
        <w:rPr>
          <w:rFonts w:ascii="Times New Roman" w:eastAsia="Times New Roman" w:hAnsi="Times New Roman"/>
          <w:sz w:val="24"/>
          <w:szCs w:val="24"/>
        </w:rPr>
        <w:t> </w:t>
      </w:r>
      <w:r w:rsidRPr="00E845A5">
        <w:rPr>
          <w:rFonts w:ascii="Times New Roman" w:eastAsia="Times New Roman" w:hAnsi="Times New Roman"/>
          <w:sz w:val="24"/>
          <w:szCs w:val="24"/>
        </w:rPr>
        <w:t>odvolává</w:t>
      </w:r>
      <w:r w:rsidR="00EC3DA2" w:rsidRPr="00E845A5">
        <w:rPr>
          <w:rFonts w:ascii="Times New Roman" w:eastAsia="Times New Roman" w:hAnsi="Times New Roman"/>
          <w:sz w:val="24"/>
          <w:szCs w:val="24"/>
        </w:rPr>
        <w:t>ním vedoucích státních zástupců</w:t>
      </w:r>
      <w:r w:rsidRPr="00E845A5">
        <w:rPr>
          <w:rFonts w:ascii="Times New Roman" w:eastAsia="Times New Roman" w:hAnsi="Times New Roman"/>
          <w:sz w:val="24"/>
          <w:szCs w:val="24"/>
        </w:rPr>
        <w:t xml:space="preserve"> a dále pak</w:t>
      </w:r>
      <w:r w:rsidR="00896F4C" w:rsidRPr="00E845A5">
        <w:rPr>
          <w:rFonts w:ascii="Times New Roman" w:eastAsia="Times New Roman" w:hAnsi="Times New Roman"/>
          <w:sz w:val="24"/>
          <w:szCs w:val="24"/>
        </w:rPr>
        <w:t> </w:t>
      </w:r>
      <w:r w:rsidRPr="00E845A5">
        <w:rPr>
          <w:rFonts w:ascii="Times New Roman" w:eastAsia="Times New Roman" w:hAnsi="Times New Roman"/>
          <w:sz w:val="24"/>
          <w:szCs w:val="24"/>
        </w:rPr>
        <w:t>některé otázky vyvolané požadavky praxe.</w:t>
      </w:r>
    </w:p>
    <w:p w14:paraId="3FD1BB0D" w14:textId="34ACC99D" w:rsidR="0068539E" w:rsidRPr="00E845A5" w:rsidRDefault="00322829"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Times New Roman" w:hAnsi="Times New Roman"/>
          <w:sz w:val="24"/>
          <w:szCs w:val="24"/>
          <w:lang w:eastAsia="cs-CZ"/>
        </w:rPr>
        <w:t xml:space="preserve">Jádrem předložené </w:t>
      </w:r>
      <w:r w:rsidR="0068539E" w:rsidRPr="00E845A5">
        <w:rPr>
          <w:rFonts w:ascii="Times New Roman" w:eastAsia="Times New Roman" w:hAnsi="Times New Roman"/>
          <w:sz w:val="24"/>
          <w:szCs w:val="24"/>
          <w:lang w:eastAsia="cs-CZ"/>
        </w:rPr>
        <w:t>právní úprav</w:t>
      </w:r>
      <w:r w:rsidRPr="00E845A5">
        <w:rPr>
          <w:rFonts w:ascii="Times New Roman" w:eastAsia="Times New Roman" w:hAnsi="Times New Roman"/>
          <w:sz w:val="24"/>
          <w:szCs w:val="24"/>
          <w:lang w:eastAsia="cs-CZ"/>
        </w:rPr>
        <w:t>y</w:t>
      </w:r>
      <w:r w:rsidR="0068539E" w:rsidRPr="00E845A5">
        <w:rPr>
          <w:rFonts w:ascii="Times New Roman" w:eastAsia="Times New Roman" w:hAnsi="Times New Roman"/>
          <w:sz w:val="24"/>
          <w:szCs w:val="24"/>
          <w:lang w:eastAsia="cs-CZ"/>
        </w:rPr>
        <w:t xml:space="preserve"> </w:t>
      </w:r>
      <w:r w:rsidRPr="00E845A5">
        <w:rPr>
          <w:rFonts w:ascii="Times New Roman" w:eastAsia="Times New Roman" w:hAnsi="Times New Roman"/>
          <w:sz w:val="24"/>
          <w:szCs w:val="24"/>
          <w:lang w:eastAsia="cs-CZ"/>
        </w:rPr>
        <w:t xml:space="preserve">je </w:t>
      </w:r>
      <w:r w:rsidR="0068539E" w:rsidRPr="00E845A5">
        <w:rPr>
          <w:rFonts w:ascii="Times New Roman" w:eastAsia="Times New Roman" w:hAnsi="Times New Roman"/>
          <w:sz w:val="24"/>
          <w:szCs w:val="24"/>
          <w:lang w:eastAsia="cs-CZ"/>
        </w:rPr>
        <w:t>především stanov</w:t>
      </w:r>
      <w:r w:rsidRPr="00E845A5">
        <w:rPr>
          <w:rFonts w:ascii="Times New Roman" w:eastAsia="Times New Roman" w:hAnsi="Times New Roman"/>
          <w:sz w:val="24"/>
          <w:szCs w:val="24"/>
          <w:lang w:eastAsia="cs-CZ"/>
        </w:rPr>
        <w:t>ení</w:t>
      </w:r>
      <w:r w:rsidR="0068539E" w:rsidRPr="00E845A5">
        <w:rPr>
          <w:rFonts w:ascii="Times New Roman" w:eastAsia="Times New Roman" w:hAnsi="Times New Roman"/>
          <w:sz w:val="24"/>
          <w:szCs w:val="24"/>
          <w:lang w:eastAsia="cs-CZ"/>
        </w:rPr>
        <w:t xml:space="preserve"> jasnější</w:t>
      </w:r>
      <w:r w:rsidRPr="00E845A5">
        <w:rPr>
          <w:rFonts w:ascii="Times New Roman" w:eastAsia="Times New Roman" w:hAnsi="Times New Roman"/>
          <w:sz w:val="24"/>
          <w:szCs w:val="24"/>
          <w:lang w:eastAsia="cs-CZ"/>
        </w:rPr>
        <w:t>ch</w:t>
      </w:r>
      <w:r w:rsidR="0068539E" w:rsidRPr="00E845A5">
        <w:rPr>
          <w:rFonts w:ascii="Times New Roman" w:eastAsia="Times New Roman" w:hAnsi="Times New Roman"/>
          <w:sz w:val="24"/>
          <w:szCs w:val="24"/>
          <w:lang w:eastAsia="cs-CZ"/>
        </w:rPr>
        <w:t xml:space="preserve"> pravid</w:t>
      </w:r>
      <w:r w:rsidRPr="00E845A5">
        <w:rPr>
          <w:rFonts w:ascii="Times New Roman" w:eastAsia="Times New Roman" w:hAnsi="Times New Roman"/>
          <w:sz w:val="24"/>
          <w:szCs w:val="24"/>
          <w:lang w:eastAsia="cs-CZ"/>
        </w:rPr>
        <w:t>el</w:t>
      </w:r>
      <w:r w:rsidR="0068539E" w:rsidRPr="00E845A5">
        <w:rPr>
          <w:rFonts w:ascii="Times New Roman" w:eastAsia="Times New Roman" w:hAnsi="Times New Roman"/>
          <w:sz w:val="24"/>
          <w:szCs w:val="24"/>
          <w:lang w:eastAsia="cs-CZ"/>
        </w:rPr>
        <w:t xml:space="preserve"> pro</w:t>
      </w:r>
      <w:r w:rsidRPr="00E845A5">
        <w:rPr>
          <w:rFonts w:ascii="Times New Roman" w:eastAsia="Times New Roman" w:hAnsi="Times New Roman"/>
          <w:sz w:val="24"/>
          <w:szCs w:val="24"/>
          <w:lang w:eastAsia="cs-CZ"/>
        </w:rPr>
        <w:t> </w:t>
      </w:r>
      <w:r w:rsidR="0068539E" w:rsidRPr="00E845A5">
        <w:rPr>
          <w:rFonts w:ascii="Times New Roman" w:eastAsia="Times New Roman" w:hAnsi="Times New Roman"/>
          <w:sz w:val="24"/>
          <w:szCs w:val="24"/>
          <w:lang w:eastAsia="cs-CZ"/>
        </w:rPr>
        <w:t>jmenování</w:t>
      </w:r>
      <w:r w:rsidR="00796255" w:rsidRPr="00E845A5">
        <w:rPr>
          <w:rFonts w:ascii="Times New Roman" w:eastAsia="Times New Roman" w:hAnsi="Times New Roman"/>
          <w:sz w:val="24"/>
          <w:szCs w:val="24"/>
          <w:lang w:eastAsia="cs-CZ"/>
        </w:rPr>
        <w:t xml:space="preserve"> a </w:t>
      </w:r>
      <w:r w:rsidR="0068539E" w:rsidRPr="00E845A5">
        <w:rPr>
          <w:rFonts w:ascii="Times New Roman" w:eastAsia="Times New Roman" w:hAnsi="Times New Roman"/>
          <w:sz w:val="24"/>
          <w:szCs w:val="24"/>
          <w:lang w:eastAsia="cs-CZ"/>
        </w:rPr>
        <w:t>odvolá</w:t>
      </w:r>
      <w:r w:rsidR="009C307F" w:rsidRPr="00E845A5">
        <w:rPr>
          <w:rFonts w:ascii="Times New Roman" w:eastAsia="Times New Roman" w:hAnsi="Times New Roman"/>
          <w:sz w:val="24"/>
          <w:szCs w:val="24"/>
          <w:lang w:eastAsia="cs-CZ"/>
        </w:rPr>
        <w:t>vá</w:t>
      </w:r>
      <w:r w:rsidR="0068539E" w:rsidRPr="00E845A5">
        <w:rPr>
          <w:rFonts w:ascii="Times New Roman" w:eastAsia="Times New Roman" w:hAnsi="Times New Roman"/>
          <w:sz w:val="24"/>
          <w:szCs w:val="24"/>
          <w:lang w:eastAsia="cs-CZ"/>
        </w:rPr>
        <w:t xml:space="preserve">ní </w:t>
      </w:r>
      <w:r w:rsidR="009C307F" w:rsidRPr="00E845A5">
        <w:rPr>
          <w:rFonts w:ascii="Times New Roman" w:eastAsia="Times New Roman" w:hAnsi="Times New Roman"/>
          <w:sz w:val="24"/>
          <w:szCs w:val="24"/>
          <w:lang w:eastAsia="cs-CZ"/>
        </w:rPr>
        <w:t xml:space="preserve">vedoucích státních zástupců </w:t>
      </w:r>
      <w:r w:rsidR="0068539E" w:rsidRPr="00E845A5">
        <w:rPr>
          <w:rFonts w:ascii="Times New Roman" w:eastAsia="Times New Roman" w:hAnsi="Times New Roman"/>
          <w:sz w:val="24"/>
          <w:szCs w:val="24"/>
          <w:lang w:eastAsia="cs-CZ"/>
        </w:rPr>
        <w:t xml:space="preserve">a trvání </w:t>
      </w:r>
      <w:r w:rsidR="009C307F" w:rsidRPr="00E845A5">
        <w:rPr>
          <w:rFonts w:ascii="Times New Roman" w:eastAsia="Times New Roman" w:hAnsi="Times New Roman"/>
          <w:sz w:val="24"/>
          <w:szCs w:val="24"/>
          <w:lang w:eastAsia="cs-CZ"/>
        </w:rPr>
        <w:t>jejich f</w:t>
      </w:r>
      <w:r w:rsidR="0068539E" w:rsidRPr="00E845A5">
        <w:rPr>
          <w:rFonts w:ascii="Times New Roman" w:eastAsia="Times New Roman" w:hAnsi="Times New Roman"/>
          <w:sz w:val="24"/>
          <w:szCs w:val="24"/>
          <w:lang w:eastAsia="cs-CZ"/>
        </w:rPr>
        <w:t>unkční</w:t>
      </w:r>
      <w:r w:rsidR="009C307F" w:rsidRPr="00E845A5">
        <w:rPr>
          <w:rFonts w:ascii="Times New Roman" w:eastAsia="Times New Roman" w:hAnsi="Times New Roman"/>
          <w:sz w:val="24"/>
          <w:szCs w:val="24"/>
          <w:lang w:eastAsia="cs-CZ"/>
        </w:rPr>
        <w:t>c</w:t>
      </w:r>
      <w:r w:rsidR="0068539E" w:rsidRPr="00E845A5">
        <w:rPr>
          <w:rFonts w:ascii="Times New Roman" w:eastAsia="Times New Roman" w:hAnsi="Times New Roman"/>
          <w:sz w:val="24"/>
          <w:szCs w:val="24"/>
          <w:lang w:eastAsia="cs-CZ"/>
        </w:rPr>
        <w:t xml:space="preserve">h období. </w:t>
      </w:r>
    </w:p>
    <w:p w14:paraId="554D5676" w14:textId="186FC2CE" w:rsidR="006B303C" w:rsidRPr="00E845A5" w:rsidRDefault="006B303C"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Verdana" w:hAnsi="Times New Roman"/>
          <w:sz w:val="24"/>
          <w:szCs w:val="24"/>
        </w:rPr>
        <w:t>P</w:t>
      </w:r>
      <w:r w:rsidR="00322829" w:rsidRPr="00E845A5">
        <w:rPr>
          <w:rFonts w:ascii="Times New Roman" w:eastAsia="Verdana" w:hAnsi="Times New Roman"/>
          <w:sz w:val="24"/>
          <w:szCs w:val="24"/>
        </w:rPr>
        <w:t>rávní úprava p</w:t>
      </w:r>
      <w:r w:rsidRPr="00E845A5">
        <w:rPr>
          <w:rFonts w:ascii="Times New Roman" w:eastAsia="Verdana" w:hAnsi="Times New Roman"/>
          <w:sz w:val="24"/>
          <w:szCs w:val="24"/>
        </w:rPr>
        <w:t>ostup</w:t>
      </w:r>
      <w:r w:rsidR="00322829" w:rsidRPr="00E845A5">
        <w:rPr>
          <w:rFonts w:ascii="Times New Roman" w:eastAsia="Verdana" w:hAnsi="Times New Roman"/>
          <w:sz w:val="24"/>
          <w:szCs w:val="24"/>
        </w:rPr>
        <w:t>u</w:t>
      </w:r>
      <w:r w:rsidRPr="00E845A5">
        <w:rPr>
          <w:rFonts w:ascii="Times New Roman" w:eastAsia="Verdana" w:hAnsi="Times New Roman"/>
          <w:sz w:val="24"/>
          <w:szCs w:val="24"/>
        </w:rPr>
        <w:t xml:space="preserve"> jmenování a odvolávání vedoucích státních zástupců</w:t>
      </w:r>
      <w:r w:rsidR="00DD214F" w:rsidRPr="00E845A5">
        <w:rPr>
          <w:rFonts w:ascii="Times New Roman" w:eastAsia="Verdana" w:hAnsi="Times New Roman"/>
          <w:sz w:val="24"/>
          <w:szCs w:val="24"/>
        </w:rPr>
        <w:t xml:space="preserve"> </w:t>
      </w:r>
      <w:r w:rsidRPr="00E845A5">
        <w:rPr>
          <w:rFonts w:ascii="Times New Roman" w:eastAsia="Verdana" w:hAnsi="Times New Roman"/>
          <w:sz w:val="24"/>
          <w:szCs w:val="24"/>
        </w:rPr>
        <w:t>by měl</w:t>
      </w:r>
      <w:r w:rsidR="00322829" w:rsidRPr="00E845A5">
        <w:rPr>
          <w:rFonts w:ascii="Times New Roman" w:eastAsia="Verdana" w:hAnsi="Times New Roman"/>
          <w:sz w:val="24"/>
          <w:szCs w:val="24"/>
        </w:rPr>
        <w:t>a</w:t>
      </w:r>
      <w:r w:rsidRPr="00E845A5">
        <w:rPr>
          <w:rFonts w:ascii="Times New Roman" w:eastAsia="Verdana" w:hAnsi="Times New Roman"/>
          <w:sz w:val="24"/>
          <w:szCs w:val="24"/>
        </w:rPr>
        <w:t xml:space="preserve"> eliminovat riziko nepřípustného politického vlivu nebo tlaku </w:t>
      </w:r>
      <w:r w:rsidR="00E41262">
        <w:rPr>
          <w:rFonts w:ascii="Times New Roman" w:eastAsia="Verdana" w:hAnsi="Times New Roman"/>
          <w:sz w:val="24"/>
          <w:szCs w:val="24"/>
        </w:rPr>
        <w:t>na činnost</w:t>
      </w:r>
      <w:r w:rsidRPr="00E845A5">
        <w:rPr>
          <w:rFonts w:ascii="Times New Roman" w:eastAsia="Verdana" w:hAnsi="Times New Roman"/>
          <w:sz w:val="24"/>
          <w:szCs w:val="24"/>
        </w:rPr>
        <w:t xml:space="preserve"> státního zastupitelství</w:t>
      </w:r>
      <w:r w:rsidR="00E41262">
        <w:rPr>
          <w:rFonts w:ascii="Times New Roman" w:eastAsia="Verdana" w:hAnsi="Times New Roman"/>
          <w:sz w:val="24"/>
          <w:szCs w:val="24"/>
        </w:rPr>
        <w:t xml:space="preserve"> a jeho fungování</w:t>
      </w:r>
      <w:r w:rsidRPr="00E845A5">
        <w:rPr>
          <w:rFonts w:ascii="Times New Roman" w:eastAsia="Verdana" w:hAnsi="Times New Roman"/>
          <w:sz w:val="24"/>
          <w:szCs w:val="24"/>
        </w:rPr>
        <w:t>.</w:t>
      </w:r>
      <w:r w:rsidR="00E03FA0" w:rsidRPr="00E845A5">
        <w:rPr>
          <w:rFonts w:ascii="Times New Roman" w:eastAsia="Verdana" w:hAnsi="Times New Roman"/>
          <w:sz w:val="24"/>
          <w:szCs w:val="24"/>
        </w:rPr>
        <w:t xml:space="preserve"> </w:t>
      </w:r>
    </w:p>
    <w:p w14:paraId="6DD808FE" w14:textId="73CD2E26" w:rsidR="00035B14" w:rsidRPr="00E845A5" w:rsidRDefault="0068539E" w:rsidP="00E845A5">
      <w:pPr>
        <w:spacing w:before="120" w:after="0" w:line="240" w:lineRule="auto"/>
        <w:jc w:val="both"/>
        <w:rPr>
          <w:rFonts w:ascii="Times New Roman" w:hAnsi="Times New Roman"/>
          <w:sz w:val="24"/>
          <w:szCs w:val="24"/>
        </w:rPr>
      </w:pPr>
      <w:r w:rsidRPr="00E845A5">
        <w:rPr>
          <w:rFonts w:ascii="Times New Roman" w:eastAsia="Times New Roman" w:hAnsi="Times New Roman"/>
          <w:sz w:val="24"/>
          <w:szCs w:val="24"/>
          <w:lang w:eastAsia="cs-CZ"/>
        </w:rPr>
        <w:lastRenderedPageBreak/>
        <w:t xml:space="preserve">V současné době </w:t>
      </w:r>
      <w:r w:rsidR="0079032A" w:rsidRPr="00E845A5">
        <w:rPr>
          <w:rFonts w:ascii="Times New Roman" w:hAnsi="Times New Roman"/>
          <w:sz w:val="24"/>
          <w:szCs w:val="24"/>
        </w:rPr>
        <w:t xml:space="preserve">jmenuje </w:t>
      </w:r>
      <w:r w:rsidRPr="00E845A5">
        <w:rPr>
          <w:rFonts w:ascii="Times New Roman" w:eastAsia="Times New Roman" w:hAnsi="Times New Roman"/>
          <w:sz w:val="24"/>
          <w:szCs w:val="24"/>
          <w:lang w:eastAsia="cs-CZ"/>
        </w:rPr>
        <w:t xml:space="preserve">nejvyššího státního zástupce </w:t>
      </w:r>
      <w:r w:rsidRPr="00E845A5">
        <w:rPr>
          <w:rFonts w:ascii="Times New Roman" w:hAnsi="Times New Roman"/>
          <w:sz w:val="24"/>
          <w:szCs w:val="24"/>
        </w:rPr>
        <w:t xml:space="preserve">vláda na návrh ministra spravedlnosti, ostatní vedoucí státní zástupce jmenuje ministr spravedlnosti </w:t>
      </w:r>
      <w:r w:rsidR="00796255" w:rsidRPr="00E845A5">
        <w:rPr>
          <w:rFonts w:ascii="Times New Roman" w:hAnsi="Times New Roman"/>
          <w:sz w:val="24"/>
          <w:szCs w:val="24"/>
        </w:rPr>
        <w:t xml:space="preserve">buď </w:t>
      </w:r>
      <w:r w:rsidRPr="00E845A5">
        <w:rPr>
          <w:rFonts w:ascii="Times New Roman" w:hAnsi="Times New Roman"/>
          <w:sz w:val="24"/>
          <w:szCs w:val="24"/>
        </w:rPr>
        <w:t>na návrh vedoucího státního zástupce bezprostředně vyššího státního zastupitelství</w:t>
      </w:r>
      <w:r w:rsidR="00EC3DA2" w:rsidRPr="00E845A5">
        <w:rPr>
          <w:rFonts w:ascii="Times New Roman" w:hAnsi="Times New Roman"/>
          <w:sz w:val="24"/>
          <w:szCs w:val="24"/>
        </w:rPr>
        <w:t>,</w:t>
      </w:r>
      <w:r w:rsidRPr="00E845A5">
        <w:rPr>
          <w:rFonts w:ascii="Times New Roman" w:hAnsi="Times New Roman"/>
          <w:sz w:val="24"/>
          <w:szCs w:val="24"/>
        </w:rPr>
        <w:t xml:space="preserve"> nebo na návrh nejvyššího státního zástupce. Bližší požadavky na osoby vedoucích státních zástupců nejsou na zákonné úrovni stanoveny</w:t>
      </w:r>
      <w:r w:rsidR="0079032A">
        <w:rPr>
          <w:rFonts w:ascii="Times New Roman" w:hAnsi="Times New Roman"/>
          <w:sz w:val="24"/>
          <w:szCs w:val="24"/>
        </w:rPr>
        <w:t xml:space="preserve">, tj. lze tak navrhnout ke jmenování kteréhokoli státního zástupce, zákon jejich okruh nijak nelimituje (určité omezení pro praxi vyplývá z </w:t>
      </w:r>
      <w:r w:rsidR="0079032A" w:rsidRPr="0079032A">
        <w:rPr>
          <w:rFonts w:ascii="Times New Roman" w:hAnsi="Times New Roman"/>
          <w:sz w:val="24"/>
          <w:szCs w:val="24"/>
        </w:rPr>
        <w:t>Dohod</w:t>
      </w:r>
      <w:r w:rsidR="0079032A">
        <w:rPr>
          <w:rFonts w:ascii="Times New Roman" w:hAnsi="Times New Roman"/>
          <w:sz w:val="24"/>
          <w:szCs w:val="24"/>
        </w:rPr>
        <w:t>y</w:t>
      </w:r>
      <w:r w:rsidR="0079032A" w:rsidRPr="0079032A">
        <w:rPr>
          <w:rFonts w:ascii="Times New Roman" w:hAnsi="Times New Roman"/>
          <w:sz w:val="24"/>
          <w:szCs w:val="24"/>
        </w:rPr>
        <w:t xml:space="preserve"> o výběru a kariérním postupu státních zástupců</w:t>
      </w:r>
      <w:r w:rsidR="0079032A">
        <w:rPr>
          <w:rFonts w:ascii="Times New Roman" w:hAnsi="Times New Roman"/>
          <w:sz w:val="24"/>
          <w:szCs w:val="24"/>
        </w:rPr>
        <w:t xml:space="preserve">, která byla </w:t>
      </w:r>
      <w:r w:rsidR="0079032A" w:rsidRPr="0079032A">
        <w:rPr>
          <w:rFonts w:ascii="Times New Roman" w:hAnsi="Times New Roman"/>
          <w:sz w:val="24"/>
          <w:szCs w:val="24"/>
        </w:rPr>
        <w:t>dne 25.</w:t>
      </w:r>
      <w:r w:rsidR="0079032A">
        <w:rPr>
          <w:rFonts w:ascii="Times New Roman" w:hAnsi="Times New Roman"/>
          <w:sz w:val="24"/>
          <w:szCs w:val="24"/>
        </w:rPr>
        <w:t xml:space="preserve"> června </w:t>
      </w:r>
      <w:r w:rsidR="0079032A" w:rsidRPr="0079032A">
        <w:rPr>
          <w:rFonts w:ascii="Times New Roman" w:hAnsi="Times New Roman"/>
          <w:sz w:val="24"/>
          <w:szCs w:val="24"/>
        </w:rPr>
        <w:t>2018 uzavřena mezi ministrem spravedlnosti a</w:t>
      </w:r>
      <w:r w:rsidR="0079032A">
        <w:rPr>
          <w:rFonts w:ascii="Times New Roman" w:hAnsi="Times New Roman"/>
          <w:sz w:val="24"/>
          <w:szCs w:val="24"/>
        </w:rPr>
        <w:t> </w:t>
      </w:r>
      <w:r w:rsidR="0079032A" w:rsidRPr="0079032A">
        <w:rPr>
          <w:rFonts w:ascii="Times New Roman" w:hAnsi="Times New Roman"/>
          <w:sz w:val="24"/>
          <w:szCs w:val="24"/>
        </w:rPr>
        <w:t>vedoucími státními zástupci s personální kompetencí</w:t>
      </w:r>
      <w:r w:rsidR="0079032A">
        <w:rPr>
          <w:rFonts w:ascii="Times New Roman" w:hAnsi="Times New Roman"/>
          <w:sz w:val="24"/>
          <w:szCs w:val="24"/>
        </w:rPr>
        <w:t>)</w:t>
      </w:r>
      <w:r w:rsidR="0079032A" w:rsidRPr="0079032A">
        <w:rPr>
          <w:rFonts w:ascii="Times New Roman" w:hAnsi="Times New Roman"/>
          <w:sz w:val="24"/>
          <w:szCs w:val="24"/>
        </w:rPr>
        <w:t>.</w:t>
      </w:r>
      <w:r w:rsidR="0079032A">
        <w:rPr>
          <w:rFonts w:ascii="Times New Roman" w:hAnsi="Times New Roman"/>
          <w:sz w:val="24"/>
          <w:szCs w:val="24"/>
        </w:rPr>
        <w:t xml:space="preserve"> </w:t>
      </w:r>
      <w:r w:rsidR="00035B14" w:rsidRPr="00E845A5">
        <w:rPr>
          <w:rFonts w:ascii="Times New Roman" w:eastAsia="Times New Roman" w:hAnsi="Times New Roman"/>
          <w:bCs/>
          <w:sz w:val="24"/>
          <w:szCs w:val="24"/>
          <w:lang w:eastAsia="cs-CZ"/>
        </w:rPr>
        <w:t>Podle</w:t>
      </w:r>
      <w:r w:rsidR="00035B14" w:rsidRPr="00E845A5">
        <w:rPr>
          <w:rFonts w:ascii="Times New Roman" w:eastAsia="Times New Roman" w:hAnsi="Times New Roman"/>
          <w:sz w:val="24"/>
          <w:szCs w:val="24"/>
          <w:lang w:eastAsia="cs-CZ"/>
        </w:rPr>
        <w:t xml:space="preserve"> stávající právní úpravy je funkce vedoucích státních zástupců, tedy i nejvyššího státního zástupce, časově neomezená (absentuje ustanovení omezující výkon funkce na konkrétní období).</w:t>
      </w:r>
      <w:r w:rsidR="00035B14" w:rsidRPr="00E845A5">
        <w:rPr>
          <w:rFonts w:ascii="Times New Roman" w:eastAsia="Times New Roman" w:hAnsi="Times New Roman"/>
          <w:bCs/>
          <w:sz w:val="24"/>
          <w:szCs w:val="24"/>
          <w:lang w:eastAsia="cs-CZ"/>
        </w:rPr>
        <w:t xml:space="preserve"> N</w:t>
      </w:r>
      <w:r w:rsidR="00035B14" w:rsidRPr="00E845A5">
        <w:rPr>
          <w:rFonts w:ascii="Times New Roman" w:eastAsia="Times New Roman" w:hAnsi="Times New Roman"/>
          <w:sz w:val="24"/>
          <w:szCs w:val="24"/>
          <w:lang w:eastAsia="cs-CZ"/>
        </w:rPr>
        <w:t>ejvyššího státního zástupce lze odvolat bez uvedení důvod</w:t>
      </w:r>
      <w:r w:rsidR="00796255" w:rsidRPr="00E845A5">
        <w:rPr>
          <w:rFonts w:ascii="Times New Roman" w:eastAsia="Times New Roman" w:hAnsi="Times New Roman"/>
          <w:sz w:val="24"/>
          <w:szCs w:val="24"/>
          <w:lang w:eastAsia="cs-CZ"/>
        </w:rPr>
        <w:t>u</w:t>
      </w:r>
      <w:r w:rsidR="00035B14" w:rsidRPr="00E845A5">
        <w:rPr>
          <w:rFonts w:ascii="Times New Roman" w:eastAsia="Times New Roman" w:hAnsi="Times New Roman"/>
          <w:sz w:val="24"/>
          <w:szCs w:val="24"/>
          <w:lang w:eastAsia="cs-CZ"/>
        </w:rPr>
        <w:t>,</w:t>
      </w:r>
      <w:r w:rsidR="00796255" w:rsidRPr="00E845A5">
        <w:rPr>
          <w:rFonts w:ascii="Times New Roman" w:eastAsia="Times New Roman" w:hAnsi="Times New Roman"/>
          <w:sz w:val="24"/>
          <w:szCs w:val="24"/>
          <w:lang w:eastAsia="cs-CZ"/>
        </w:rPr>
        <w:t xml:space="preserve"> k odvolání</w:t>
      </w:r>
      <w:r w:rsidR="00035B14" w:rsidRPr="00E845A5">
        <w:rPr>
          <w:rFonts w:ascii="Times New Roman" w:eastAsia="Times New Roman" w:hAnsi="Times New Roman"/>
          <w:sz w:val="24"/>
          <w:szCs w:val="24"/>
          <w:lang w:eastAsia="cs-CZ"/>
        </w:rPr>
        <w:t xml:space="preserve"> ostatní</w:t>
      </w:r>
      <w:r w:rsidR="00796255" w:rsidRPr="00E845A5">
        <w:rPr>
          <w:rFonts w:ascii="Times New Roman" w:eastAsia="Times New Roman" w:hAnsi="Times New Roman"/>
          <w:sz w:val="24"/>
          <w:szCs w:val="24"/>
          <w:lang w:eastAsia="cs-CZ"/>
        </w:rPr>
        <w:t>ch</w:t>
      </w:r>
      <w:r w:rsidR="00035B14" w:rsidRPr="00E845A5">
        <w:rPr>
          <w:rFonts w:ascii="Times New Roman" w:eastAsia="Times New Roman" w:hAnsi="Times New Roman"/>
          <w:sz w:val="24"/>
          <w:szCs w:val="24"/>
          <w:lang w:eastAsia="cs-CZ"/>
        </w:rPr>
        <w:t xml:space="preserve"> vedoucí</w:t>
      </w:r>
      <w:r w:rsidR="00796255" w:rsidRPr="00E845A5">
        <w:rPr>
          <w:rFonts w:ascii="Times New Roman" w:eastAsia="Times New Roman" w:hAnsi="Times New Roman"/>
          <w:sz w:val="24"/>
          <w:szCs w:val="24"/>
          <w:lang w:eastAsia="cs-CZ"/>
        </w:rPr>
        <w:t>ch</w:t>
      </w:r>
      <w:r w:rsidR="00035B14" w:rsidRPr="00E845A5">
        <w:rPr>
          <w:rFonts w:ascii="Times New Roman" w:eastAsia="Times New Roman" w:hAnsi="Times New Roman"/>
          <w:sz w:val="24"/>
          <w:szCs w:val="24"/>
          <w:lang w:eastAsia="cs-CZ"/>
        </w:rPr>
        <w:t xml:space="preserve"> státní</w:t>
      </w:r>
      <w:r w:rsidR="00796255" w:rsidRPr="00E845A5">
        <w:rPr>
          <w:rFonts w:ascii="Times New Roman" w:eastAsia="Times New Roman" w:hAnsi="Times New Roman"/>
          <w:sz w:val="24"/>
          <w:szCs w:val="24"/>
          <w:lang w:eastAsia="cs-CZ"/>
        </w:rPr>
        <w:t>ch</w:t>
      </w:r>
      <w:r w:rsidR="00035B14" w:rsidRPr="00E845A5">
        <w:rPr>
          <w:rFonts w:ascii="Times New Roman" w:eastAsia="Times New Roman" w:hAnsi="Times New Roman"/>
          <w:sz w:val="24"/>
          <w:szCs w:val="24"/>
          <w:lang w:eastAsia="cs-CZ"/>
        </w:rPr>
        <w:t xml:space="preserve"> zástupc</w:t>
      </w:r>
      <w:r w:rsidR="00796255" w:rsidRPr="00E845A5">
        <w:rPr>
          <w:rFonts w:ascii="Times New Roman" w:eastAsia="Times New Roman" w:hAnsi="Times New Roman"/>
          <w:sz w:val="24"/>
          <w:szCs w:val="24"/>
          <w:lang w:eastAsia="cs-CZ"/>
        </w:rPr>
        <w:t xml:space="preserve">ů může dojít </w:t>
      </w:r>
      <w:r w:rsidR="00035B14" w:rsidRPr="00E845A5">
        <w:rPr>
          <w:rFonts w:ascii="Times New Roman" w:eastAsia="Times New Roman" w:hAnsi="Times New Roman"/>
          <w:sz w:val="24"/>
          <w:szCs w:val="24"/>
          <w:lang w:eastAsia="cs-CZ"/>
        </w:rPr>
        <w:t>z důvodu závažného porušení povinností vyplývajících z výkonu jejich funkce vedoucího státního zástupce</w:t>
      </w:r>
      <w:r w:rsidR="00796255" w:rsidRPr="00E845A5">
        <w:rPr>
          <w:rFonts w:ascii="Times New Roman" w:eastAsia="Times New Roman" w:hAnsi="Times New Roman"/>
          <w:sz w:val="24"/>
          <w:szCs w:val="24"/>
          <w:lang w:eastAsia="cs-CZ"/>
        </w:rPr>
        <w:t>. N</w:t>
      </w:r>
      <w:r w:rsidR="00035B14" w:rsidRPr="00E845A5">
        <w:rPr>
          <w:rFonts w:ascii="Times New Roman" w:eastAsia="Times New Roman" w:hAnsi="Times New Roman"/>
          <w:sz w:val="24"/>
          <w:szCs w:val="24"/>
          <w:lang w:eastAsia="cs-CZ"/>
        </w:rPr>
        <w:t>ejvyššího státního zástupce může odvolat vláda na</w:t>
      </w:r>
      <w:r w:rsidR="00796255" w:rsidRPr="00E845A5">
        <w:rPr>
          <w:rFonts w:ascii="Times New Roman" w:eastAsia="Times New Roman" w:hAnsi="Times New Roman"/>
          <w:sz w:val="24"/>
          <w:szCs w:val="24"/>
          <w:lang w:eastAsia="cs-CZ"/>
        </w:rPr>
        <w:t> </w:t>
      </w:r>
      <w:r w:rsidR="00035B14" w:rsidRPr="00E845A5">
        <w:rPr>
          <w:rFonts w:ascii="Times New Roman" w:eastAsia="Times New Roman" w:hAnsi="Times New Roman"/>
          <w:sz w:val="24"/>
          <w:szCs w:val="24"/>
          <w:lang w:eastAsia="cs-CZ"/>
        </w:rPr>
        <w:t xml:space="preserve">návrh ministra spravedlnosti, ostatní vedoucí státní zástupce pak ministr spravedlnosti, který tak může učinit – </w:t>
      </w:r>
      <w:r w:rsidR="00035B14" w:rsidRPr="00E845A5">
        <w:rPr>
          <w:rFonts w:ascii="Times New Roman" w:hAnsi="Times New Roman"/>
          <w:sz w:val="24"/>
          <w:szCs w:val="24"/>
        </w:rPr>
        <w:t xml:space="preserve">nejde-li o odvolání z důvodu porušení povinností při výkonu státní správy státního zastupitelství – pouze na návrh vedoucího státního zástupce, který je oprávněn navrhovat jmenování do funkce, z níž má být vedoucí státní zástupce odvolán. </w:t>
      </w:r>
    </w:p>
    <w:p w14:paraId="531DF332" w14:textId="77777777" w:rsidR="00DD214F" w:rsidRPr="00E845A5" w:rsidRDefault="00DD214F" w:rsidP="00E845A5">
      <w:pPr>
        <w:spacing w:before="120" w:after="0" w:line="240" w:lineRule="auto"/>
        <w:jc w:val="both"/>
        <w:rPr>
          <w:rFonts w:ascii="Times New Roman" w:eastAsia="Times New Roman" w:hAnsi="Times New Roman"/>
          <w:sz w:val="24"/>
          <w:szCs w:val="24"/>
          <w:lang w:eastAsia="cs-CZ"/>
        </w:rPr>
      </w:pPr>
    </w:p>
    <w:p w14:paraId="0627D3BB" w14:textId="7CFF8322" w:rsidR="00DD214F" w:rsidRPr="00E845A5" w:rsidRDefault="00323630"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Times New Roman" w:hAnsi="Times New Roman"/>
          <w:sz w:val="24"/>
          <w:szCs w:val="24"/>
          <w:lang w:eastAsia="cs-CZ"/>
        </w:rPr>
        <w:t>Právní úprava mechanismu odvolávání vedoucích státních zástupců</w:t>
      </w:r>
      <w:r w:rsidR="00DF7B70">
        <w:rPr>
          <w:rFonts w:ascii="Times New Roman" w:eastAsia="Times New Roman" w:hAnsi="Times New Roman"/>
          <w:sz w:val="24"/>
          <w:szCs w:val="24"/>
          <w:lang w:eastAsia="cs-CZ"/>
        </w:rPr>
        <w:t xml:space="preserve"> </w:t>
      </w:r>
      <w:r w:rsidRPr="00E845A5">
        <w:rPr>
          <w:rFonts w:ascii="Times New Roman" w:eastAsia="Times New Roman" w:hAnsi="Times New Roman"/>
          <w:sz w:val="24"/>
          <w:szCs w:val="24"/>
          <w:lang w:eastAsia="cs-CZ"/>
        </w:rPr>
        <w:t xml:space="preserve">je všeobecně vnímána jako nepříliš vhodná a je předmětem </w:t>
      </w:r>
      <w:r w:rsidR="00DD214F" w:rsidRPr="00E845A5">
        <w:rPr>
          <w:rFonts w:ascii="Times New Roman" w:eastAsia="Times New Roman" w:hAnsi="Times New Roman"/>
          <w:sz w:val="24"/>
          <w:szCs w:val="24"/>
          <w:lang w:eastAsia="cs-CZ"/>
        </w:rPr>
        <w:t xml:space="preserve">opakovaných snah o úpravu. </w:t>
      </w:r>
    </w:p>
    <w:p w14:paraId="739206EA" w14:textId="6297F9CC" w:rsidR="00EB1A2E" w:rsidRPr="00E845A5" w:rsidRDefault="00AA7488"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Times New Roman" w:hAnsi="Times New Roman"/>
          <w:sz w:val="24"/>
          <w:szCs w:val="24"/>
          <w:lang w:eastAsia="cs-CZ"/>
        </w:rPr>
        <w:t>Ke změně právní úpravy v oblasti státního zastupitelství je Česká republika opakovaně vyzývána i ze strany</w:t>
      </w:r>
      <w:r w:rsidR="00EC3DA2" w:rsidRPr="00E845A5">
        <w:rPr>
          <w:rFonts w:ascii="Times New Roman" w:eastAsia="Times New Roman" w:hAnsi="Times New Roman"/>
          <w:sz w:val="24"/>
          <w:szCs w:val="24"/>
          <w:lang w:eastAsia="cs-CZ"/>
        </w:rPr>
        <w:t xml:space="preserve"> mezinárodních organizací – </w:t>
      </w:r>
      <w:r w:rsidRPr="00E845A5">
        <w:rPr>
          <w:rFonts w:ascii="Times New Roman" w:eastAsia="Times New Roman" w:hAnsi="Times New Roman"/>
          <w:sz w:val="24"/>
          <w:szCs w:val="24"/>
          <w:lang w:eastAsia="cs-CZ"/>
        </w:rPr>
        <w:t>podle doporučení daného České republi</w:t>
      </w:r>
      <w:r w:rsidR="00322829" w:rsidRPr="00E845A5">
        <w:rPr>
          <w:rFonts w:ascii="Times New Roman" w:eastAsia="Times New Roman" w:hAnsi="Times New Roman"/>
          <w:sz w:val="24"/>
          <w:szCs w:val="24"/>
          <w:lang w:eastAsia="cs-CZ"/>
        </w:rPr>
        <w:t>ce</w:t>
      </w:r>
      <w:r w:rsidRPr="00E845A5">
        <w:rPr>
          <w:rFonts w:ascii="Times New Roman" w:eastAsia="Times New Roman" w:hAnsi="Times New Roman"/>
          <w:sz w:val="24"/>
          <w:szCs w:val="24"/>
          <w:lang w:eastAsia="cs-CZ"/>
        </w:rPr>
        <w:t xml:space="preserve"> v rámci prvního cyklu hodnocení plnění Úmluvy Organizace spojených národů proti korupci (UNCAC) má Česká republika „</w:t>
      </w:r>
      <w:r w:rsidRPr="00E845A5">
        <w:rPr>
          <w:rFonts w:ascii="Times New Roman" w:eastAsia="Times New Roman" w:hAnsi="Times New Roman"/>
          <w:i/>
          <w:iCs/>
          <w:sz w:val="24"/>
          <w:szCs w:val="24"/>
          <w:lang w:eastAsia="cs-CZ"/>
        </w:rPr>
        <w:t>zajistit nezávislost státního zastupitelství, včetně přijetí jasných pravidel pro odvolání nejvyššího státního zástupce, a</w:t>
      </w:r>
      <w:r w:rsidR="006B303C" w:rsidRPr="00E845A5">
        <w:rPr>
          <w:rFonts w:ascii="Times New Roman" w:eastAsia="Times New Roman" w:hAnsi="Times New Roman"/>
          <w:i/>
          <w:iCs/>
          <w:sz w:val="24"/>
          <w:szCs w:val="24"/>
          <w:lang w:eastAsia="cs-CZ"/>
        </w:rPr>
        <w:t> </w:t>
      </w:r>
      <w:r w:rsidRPr="00E845A5">
        <w:rPr>
          <w:rFonts w:ascii="Times New Roman" w:eastAsia="Times New Roman" w:hAnsi="Times New Roman"/>
          <w:i/>
          <w:iCs/>
          <w:sz w:val="24"/>
          <w:szCs w:val="24"/>
          <w:lang w:eastAsia="cs-CZ"/>
        </w:rPr>
        <w:t>poskytnout státním zastupitelstvím dostatečné zdroje k plnění jejich úkolů</w:t>
      </w:r>
      <w:r w:rsidRPr="00E845A5">
        <w:rPr>
          <w:rFonts w:ascii="Times New Roman" w:eastAsia="Times New Roman" w:hAnsi="Times New Roman"/>
          <w:sz w:val="24"/>
          <w:szCs w:val="24"/>
          <w:lang w:eastAsia="cs-CZ"/>
        </w:rPr>
        <w:t>“</w:t>
      </w:r>
      <w:r w:rsidR="00EC3DA2" w:rsidRPr="00E845A5">
        <w:rPr>
          <w:rFonts w:ascii="Times New Roman" w:eastAsia="Times New Roman" w:hAnsi="Times New Roman"/>
          <w:sz w:val="24"/>
          <w:szCs w:val="24"/>
          <w:lang w:eastAsia="cs-CZ"/>
        </w:rPr>
        <w:t xml:space="preserve">; </w:t>
      </w:r>
      <w:r w:rsidR="00322829" w:rsidRPr="00E845A5">
        <w:rPr>
          <w:rFonts w:ascii="Times New Roman" w:eastAsia="Times New Roman" w:hAnsi="Times New Roman"/>
          <w:sz w:val="24"/>
          <w:szCs w:val="24"/>
          <w:lang w:eastAsia="cs-CZ"/>
        </w:rPr>
        <w:t>v rámci doporučení z</w:t>
      </w:r>
      <w:r w:rsidR="00896F4C" w:rsidRPr="00E845A5">
        <w:rPr>
          <w:rFonts w:ascii="Times New Roman" w:eastAsia="Times New Roman" w:hAnsi="Times New Roman"/>
          <w:sz w:val="24"/>
          <w:szCs w:val="24"/>
          <w:lang w:eastAsia="cs-CZ"/>
        </w:rPr>
        <w:t> poslední 4.</w:t>
      </w:r>
      <w:r w:rsidRPr="00E845A5">
        <w:rPr>
          <w:rFonts w:ascii="Times New Roman" w:eastAsia="Times New Roman" w:hAnsi="Times New Roman"/>
          <w:sz w:val="24"/>
          <w:szCs w:val="24"/>
          <w:lang w:eastAsia="cs-CZ"/>
        </w:rPr>
        <w:t xml:space="preserve"> fáze hodnocení České republiky Pracovní skupinou OECD proti zahraničnímu podplácení pracovní skupina „</w:t>
      </w:r>
      <w:r w:rsidRPr="00E845A5">
        <w:rPr>
          <w:rFonts w:ascii="Times New Roman" w:eastAsia="Times New Roman" w:hAnsi="Times New Roman"/>
          <w:i/>
          <w:iCs/>
          <w:sz w:val="24"/>
          <w:szCs w:val="24"/>
          <w:lang w:eastAsia="cs-CZ"/>
        </w:rPr>
        <w:t>s</w:t>
      </w:r>
      <w:r w:rsidR="00E845A5" w:rsidRPr="00E845A5">
        <w:rPr>
          <w:rFonts w:ascii="Times New Roman" w:eastAsia="Times New Roman" w:hAnsi="Times New Roman"/>
          <w:i/>
          <w:iCs/>
          <w:sz w:val="24"/>
          <w:szCs w:val="24"/>
          <w:lang w:eastAsia="cs-CZ"/>
        </w:rPr>
        <w:t> </w:t>
      </w:r>
      <w:r w:rsidRPr="00E845A5">
        <w:rPr>
          <w:rFonts w:ascii="Times New Roman" w:eastAsia="Times New Roman" w:hAnsi="Times New Roman"/>
          <w:i/>
          <w:iCs/>
          <w:sz w:val="24"/>
          <w:szCs w:val="24"/>
          <w:lang w:eastAsia="cs-CZ"/>
        </w:rPr>
        <w:t xml:space="preserve">odkazem na úvahy podléhající režimu článku 5 </w:t>
      </w:r>
      <w:r w:rsidR="00D70615">
        <w:rPr>
          <w:rFonts w:ascii="Times New Roman" w:eastAsia="Times New Roman" w:hAnsi="Times New Roman"/>
          <w:i/>
          <w:iCs/>
          <w:sz w:val="24"/>
          <w:szCs w:val="24"/>
          <w:lang w:eastAsia="cs-CZ"/>
        </w:rPr>
        <w:t>…</w:t>
      </w:r>
      <w:r w:rsidRPr="00E845A5">
        <w:rPr>
          <w:rFonts w:ascii="Times New Roman" w:eastAsia="Times New Roman" w:hAnsi="Times New Roman"/>
          <w:i/>
          <w:iCs/>
          <w:sz w:val="24"/>
          <w:szCs w:val="24"/>
          <w:lang w:eastAsia="cs-CZ"/>
        </w:rPr>
        <w:t xml:space="preserve"> doporučuje, aby Česká republika přijala opatření, která povedou k zajištění vyšší nezávislosti státních zástupců tak, aby úvahy zakázané článkem 5 Úmluvy nebyly nikdy během rozhodování o věcech vyšetřování a stíhání připuštěny v případech zahraničního podplácení</w:t>
      </w:r>
      <w:r w:rsidRPr="00E845A5">
        <w:rPr>
          <w:rFonts w:ascii="Times New Roman" w:eastAsia="Times New Roman" w:hAnsi="Times New Roman"/>
          <w:sz w:val="24"/>
          <w:szCs w:val="24"/>
          <w:lang w:eastAsia="cs-CZ"/>
        </w:rPr>
        <w:t>…“</w:t>
      </w:r>
      <w:r w:rsidR="00896F4C" w:rsidRPr="00E845A5">
        <w:rPr>
          <w:rFonts w:ascii="Times New Roman" w:eastAsia="Times New Roman" w:hAnsi="Times New Roman"/>
          <w:sz w:val="24"/>
          <w:szCs w:val="24"/>
          <w:lang w:eastAsia="cs-CZ"/>
        </w:rPr>
        <w:t>. Toto doporučení má Česká republika již od</w:t>
      </w:r>
      <w:r w:rsidR="00D70615">
        <w:rPr>
          <w:rFonts w:ascii="Times New Roman" w:eastAsia="Times New Roman" w:hAnsi="Times New Roman"/>
          <w:sz w:val="24"/>
          <w:szCs w:val="24"/>
          <w:lang w:eastAsia="cs-CZ"/>
        </w:rPr>
        <w:t> </w:t>
      </w:r>
      <w:r w:rsidR="00896F4C" w:rsidRPr="00E845A5">
        <w:rPr>
          <w:rFonts w:ascii="Times New Roman" w:eastAsia="Times New Roman" w:hAnsi="Times New Roman"/>
          <w:sz w:val="24"/>
          <w:szCs w:val="24"/>
          <w:lang w:eastAsia="cs-CZ"/>
        </w:rPr>
        <w:t xml:space="preserve">hodnocení ve 3. fázi, tedy od roku 2013, a </w:t>
      </w:r>
      <w:r w:rsidRPr="00E845A5">
        <w:rPr>
          <w:rFonts w:ascii="Times New Roman" w:eastAsia="Times New Roman" w:hAnsi="Times New Roman"/>
          <w:sz w:val="24"/>
          <w:szCs w:val="24"/>
          <w:lang w:eastAsia="cs-CZ"/>
        </w:rPr>
        <w:t xml:space="preserve">v rámci vyhodnocení plnění </w:t>
      </w:r>
      <w:r w:rsidR="00D70615">
        <w:rPr>
          <w:rFonts w:ascii="Times New Roman" w:eastAsia="Times New Roman" w:hAnsi="Times New Roman"/>
          <w:sz w:val="24"/>
          <w:szCs w:val="24"/>
          <w:lang w:eastAsia="cs-CZ"/>
        </w:rPr>
        <w:t xml:space="preserve">tohoto doporučení </w:t>
      </w:r>
      <w:r w:rsidR="006B303C" w:rsidRPr="00E845A5">
        <w:rPr>
          <w:rFonts w:ascii="Times New Roman" w:eastAsia="Times New Roman" w:hAnsi="Times New Roman"/>
          <w:sz w:val="24"/>
          <w:szCs w:val="24"/>
          <w:lang w:eastAsia="cs-CZ"/>
        </w:rPr>
        <w:t xml:space="preserve">pracovní skupina </w:t>
      </w:r>
      <w:r w:rsidR="00896F4C" w:rsidRPr="00E845A5">
        <w:rPr>
          <w:rFonts w:ascii="Times New Roman" w:eastAsia="Times New Roman" w:hAnsi="Times New Roman"/>
          <w:sz w:val="24"/>
          <w:szCs w:val="24"/>
          <w:lang w:eastAsia="cs-CZ"/>
        </w:rPr>
        <w:t xml:space="preserve">v Hodnotící zprávě ze 4. fáze </w:t>
      </w:r>
      <w:r w:rsidR="006B303C" w:rsidRPr="00E845A5">
        <w:rPr>
          <w:rFonts w:ascii="Times New Roman" w:eastAsia="Times New Roman" w:hAnsi="Times New Roman"/>
          <w:sz w:val="24"/>
          <w:szCs w:val="24"/>
          <w:lang w:eastAsia="cs-CZ"/>
        </w:rPr>
        <w:t>výslovně uvedla</w:t>
      </w:r>
      <w:r w:rsidR="00322829" w:rsidRPr="00E845A5">
        <w:rPr>
          <w:rFonts w:ascii="Times New Roman" w:eastAsia="Times New Roman" w:hAnsi="Times New Roman"/>
          <w:sz w:val="24"/>
          <w:szCs w:val="24"/>
          <w:lang w:eastAsia="cs-CZ"/>
        </w:rPr>
        <w:t xml:space="preserve">, že sice </w:t>
      </w:r>
      <w:r w:rsidR="006B303C" w:rsidRPr="00E845A5">
        <w:rPr>
          <w:rFonts w:ascii="Times New Roman" w:eastAsia="Times New Roman" w:hAnsi="Times New Roman"/>
          <w:sz w:val="24"/>
          <w:szCs w:val="24"/>
          <w:lang w:eastAsia="cs-CZ"/>
        </w:rPr>
        <w:t>„</w:t>
      </w:r>
      <w:r w:rsidR="00322829" w:rsidRPr="00E845A5">
        <w:rPr>
          <w:rFonts w:ascii="Times New Roman" w:eastAsia="Times New Roman" w:hAnsi="Times New Roman"/>
          <w:i/>
          <w:iCs/>
          <w:sz w:val="24"/>
          <w:szCs w:val="24"/>
          <w:lang w:eastAsia="cs-CZ"/>
        </w:rPr>
        <w:t>n</w:t>
      </w:r>
      <w:r w:rsidR="006B303C" w:rsidRPr="00E845A5">
        <w:rPr>
          <w:rFonts w:ascii="Times New Roman" w:eastAsia="Times New Roman" w:hAnsi="Times New Roman"/>
          <w:i/>
          <w:iCs/>
          <w:sz w:val="24"/>
          <w:szCs w:val="24"/>
          <w:lang w:eastAsia="cs-CZ"/>
        </w:rPr>
        <w:t>eexistují žádné náznaky toho, že by politické faktory uvedené v</w:t>
      </w:r>
      <w:r w:rsidR="00322829" w:rsidRPr="00E845A5">
        <w:rPr>
          <w:rFonts w:ascii="Times New Roman" w:eastAsia="Times New Roman" w:hAnsi="Times New Roman"/>
          <w:i/>
          <w:iCs/>
          <w:sz w:val="24"/>
          <w:szCs w:val="24"/>
          <w:lang w:eastAsia="cs-CZ"/>
        </w:rPr>
        <w:t> </w:t>
      </w:r>
      <w:r w:rsidR="006B303C" w:rsidRPr="00E845A5">
        <w:rPr>
          <w:rFonts w:ascii="Times New Roman" w:eastAsia="Times New Roman" w:hAnsi="Times New Roman"/>
          <w:i/>
          <w:iCs/>
          <w:sz w:val="24"/>
          <w:szCs w:val="24"/>
          <w:lang w:eastAsia="cs-CZ"/>
        </w:rPr>
        <w:t>článku 5</w:t>
      </w:r>
      <w:r w:rsidR="00B873C0" w:rsidRPr="00E845A5">
        <w:rPr>
          <w:rFonts w:ascii="Times New Roman" w:eastAsia="Times New Roman" w:hAnsi="Times New Roman"/>
          <w:i/>
          <w:iCs/>
          <w:sz w:val="24"/>
          <w:szCs w:val="24"/>
          <w:lang w:eastAsia="cs-CZ"/>
        </w:rPr>
        <w:t> </w:t>
      </w:r>
      <w:r w:rsidR="006B303C" w:rsidRPr="00E845A5">
        <w:rPr>
          <w:rFonts w:ascii="Times New Roman" w:eastAsia="Times New Roman" w:hAnsi="Times New Roman"/>
          <w:i/>
          <w:iCs/>
          <w:sz w:val="24"/>
          <w:szCs w:val="24"/>
          <w:lang w:eastAsia="cs-CZ"/>
        </w:rPr>
        <w:t>Úmluvy ovlivnily vyšetřování nebo rozhodování státních zástupců ohledně případů zahraničního podplácení v České republice. Hodnotitelé se však domnívají, že návrh, který je v Parlamentu</w:t>
      </w:r>
      <w:r w:rsidR="006B303C" w:rsidRPr="00E845A5">
        <w:rPr>
          <w:rStyle w:val="Znakapoznpodarou"/>
          <w:rFonts w:ascii="Times New Roman" w:eastAsia="Times New Roman" w:hAnsi="Times New Roman"/>
          <w:i/>
          <w:iCs/>
          <w:sz w:val="24"/>
          <w:szCs w:val="24"/>
          <w:lang w:eastAsia="cs-CZ"/>
        </w:rPr>
        <w:footnoteReference w:id="1"/>
      </w:r>
      <w:r w:rsidR="006B303C" w:rsidRPr="00E845A5">
        <w:rPr>
          <w:rFonts w:ascii="Times New Roman" w:eastAsia="Times New Roman" w:hAnsi="Times New Roman"/>
          <w:i/>
          <w:iCs/>
          <w:sz w:val="24"/>
          <w:szCs w:val="24"/>
          <w:lang w:eastAsia="cs-CZ"/>
        </w:rPr>
        <w:t xml:space="preserve"> a který obsahuje záruky pro nejvyššího státního zástupce před bezdůvodným odvoláním, je důležitou a rozumnou iniciativou k zajištění nezávislosti státního zástupce a naléhavě požadují přijetí vhodných právních předpisů bez dalšího prodlení. Dokud nebudou přijaty tyto právní předpisy, doporučení č. 3 z Fáze 3 zůstane neimplementováno</w:t>
      </w:r>
      <w:r w:rsidR="006B303C" w:rsidRPr="00E845A5">
        <w:rPr>
          <w:rFonts w:ascii="Times New Roman" w:eastAsia="Times New Roman" w:hAnsi="Times New Roman"/>
          <w:sz w:val="24"/>
          <w:szCs w:val="24"/>
          <w:lang w:eastAsia="cs-CZ"/>
        </w:rPr>
        <w:t xml:space="preserve">.“. </w:t>
      </w:r>
    </w:p>
    <w:p w14:paraId="21658C20" w14:textId="3646B40D" w:rsidR="00EB1A2E" w:rsidRPr="00E845A5" w:rsidRDefault="00EB1A2E"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Times New Roman" w:hAnsi="Times New Roman"/>
          <w:sz w:val="24"/>
          <w:szCs w:val="24"/>
          <w:lang w:eastAsia="cs-CZ"/>
        </w:rPr>
        <w:t xml:space="preserve">V těchto zprávách a doporučeních </w:t>
      </w:r>
      <w:r w:rsidR="004B2C42">
        <w:rPr>
          <w:rFonts w:ascii="Times New Roman" w:eastAsia="Times New Roman" w:hAnsi="Times New Roman"/>
          <w:sz w:val="24"/>
          <w:szCs w:val="24"/>
          <w:lang w:eastAsia="cs-CZ"/>
        </w:rPr>
        <w:t>je</w:t>
      </w:r>
      <w:r w:rsidRPr="00E845A5">
        <w:rPr>
          <w:rFonts w:ascii="Times New Roman" w:eastAsia="Times New Roman" w:hAnsi="Times New Roman"/>
          <w:sz w:val="24"/>
          <w:szCs w:val="24"/>
          <w:lang w:eastAsia="cs-CZ"/>
        </w:rPr>
        <w:t xml:space="preserve"> tedy poptáván</w:t>
      </w:r>
      <w:r w:rsidR="004B2C42">
        <w:rPr>
          <w:rFonts w:ascii="Times New Roman" w:eastAsia="Times New Roman" w:hAnsi="Times New Roman"/>
          <w:sz w:val="24"/>
          <w:szCs w:val="24"/>
          <w:lang w:eastAsia="cs-CZ"/>
        </w:rPr>
        <w:t>o přijetí</w:t>
      </w:r>
      <w:r w:rsidRPr="00E845A5">
        <w:rPr>
          <w:rFonts w:ascii="Times New Roman" w:eastAsia="Times New Roman" w:hAnsi="Times New Roman"/>
          <w:sz w:val="24"/>
          <w:szCs w:val="24"/>
          <w:lang w:eastAsia="cs-CZ"/>
        </w:rPr>
        <w:t xml:space="preserve"> opatření, která povedou k odstranění hypotetického vlivu exekutivy na státní zastupitelství, zejména stanovení důvodů</w:t>
      </w:r>
      <w:r w:rsidR="004B2C42">
        <w:rPr>
          <w:rFonts w:ascii="Times New Roman" w:eastAsia="Times New Roman" w:hAnsi="Times New Roman"/>
          <w:sz w:val="24"/>
          <w:szCs w:val="24"/>
          <w:lang w:eastAsia="cs-CZ"/>
        </w:rPr>
        <w:t xml:space="preserve">, pro které je možné </w:t>
      </w:r>
      <w:r w:rsidRPr="00E845A5">
        <w:rPr>
          <w:rFonts w:ascii="Times New Roman" w:eastAsia="Times New Roman" w:hAnsi="Times New Roman"/>
          <w:sz w:val="24"/>
          <w:szCs w:val="24"/>
          <w:lang w:eastAsia="cs-CZ"/>
        </w:rPr>
        <w:t>nejvyššího státního zástupce</w:t>
      </w:r>
      <w:r w:rsidR="004B2C42">
        <w:rPr>
          <w:rFonts w:ascii="Times New Roman" w:eastAsia="Times New Roman" w:hAnsi="Times New Roman"/>
          <w:sz w:val="24"/>
          <w:szCs w:val="24"/>
          <w:lang w:eastAsia="cs-CZ"/>
        </w:rPr>
        <w:t xml:space="preserve"> odvolat</w:t>
      </w:r>
      <w:r w:rsidRPr="00E845A5">
        <w:rPr>
          <w:rFonts w:ascii="Times New Roman" w:eastAsia="Times New Roman" w:hAnsi="Times New Roman"/>
          <w:sz w:val="24"/>
          <w:szCs w:val="24"/>
          <w:lang w:eastAsia="cs-CZ"/>
        </w:rPr>
        <w:t>.</w:t>
      </w:r>
    </w:p>
    <w:p w14:paraId="01ED0CF2" w14:textId="721187D7" w:rsidR="000E0E89" w:rsidRPr="00E845A5" w:rsidRDefault="006B303C" w:rsidP="00E845A5">
      <w:pPr>
        <w:spacing w:before="120" w:after="0" w:line="240" w:lineRule="auto"/>
        <w:jc w:val="both"/>
        <w:rPr>
          <w:rFonts w:ascii="Times New Roman" w:eastAsia="Times New Roman" w:hAnsi="Times New Roman"/>
          <w:sz w:val="24"/>
          <w:szCs w:val="24"/>
          <w:lang w:eastAsia="cs-CZ"/>
        </w:rPr>
      </w:pPr>
      <w:r w:rsidRPr="00E845A5">
        <w:rPr>
          <w:rFonts w:ascii="Times New Roman" w:eastAsia="Times New Roman" w:hAnsi="Times New Roman"/>
          <w:sz w:val="24"/>
          <w:szCs w:val="24"/>
          <w:lang w:eastAsia="cs-CZ"/>
        </w:rPr>
        <w:t>Nejpodrobněji se k uvedenému vyjádřila Skupina států proti korupci (GRECO) v rámci 4. hodnotícího kola</w:t>
      </w:r>
      <w:r w:rsidR="00896F4C" w:rsidRPr="00E845A5">
        <w:rPr>
          <w:rFonts w:ascii="Times New Roman" w:eastAsia="Times New Roman" w:hAnsi="Times New Roman"/>
          <w:sz w:val="24"/>
          <w:szCs w:val="24"/>
          <w:lang w:eastAsia="cs-CZ"/>
        </w:rPr>
        <w:t xml:space="preserve"> týkajícího se p</w:t>
      </w:r>
      <w:r w:rsidRPr="00E845A5">
        <w:rPr>
          <w:rFonts w:ascii="Times New Roman" w:hAnsi="Times New Roman"/>
          <w:sz w:val="24"/>
          <w:szCs w:val="24"/>
        </w:rPr>
        <w:t>revence korupce ve vztahu ke</w:t>
      </w:r>
      <w:r w:rsidR="00896F4C" w:rsidRPr="00E845A5">
        <w:rPr>
          <w:rFonts w:ascii="Times New Roman" w:hAnsi="Times New Roman"/>
          <w:sz w:val="24"/>
          <w:szCs w:val="24"/>
        </w:rPr>
        <w:t> </w:t>
      </w:r>
      <w:r w:rsidRPr="00E845A5">
        <w:rPr>
          <w:rFonts w:ascii="Times New Roman" w:hAnsi="Times New Roman"/>
          <w:sz w:val="24"/>
          <w:szCs w:val="24"/>
        </w:rPr>
        <w:t xml:space="preserve">členům Parlamentu, soudcům </w:t>
      </w:r>
      <w:r w:rsidRPr="00E845A5">
        <w:rPr>
          <w:rFonts w:ascii="Times New Roman" w:hAnsi="Times New Roman"/>
          <w:sz w:val="24"/>
          <w:szCs w:val="24"/>
        </w:rPr>
        <w:lastRenderedPageBreak/>
        <w:t>a státním zástupcům, která mj. vyžaduje</w:t>
      </w:r>
      <w:r w:rsidR="00B873C0" w:rsidRPr="00E845A5">
        <w:rPr>
          <w:rFonts w:ascii="Times New Roman" w:hAnsi="Times New Roman"/>
          <w:sz w:val="24"/>
          <w:szCs w:val="24"/>
        </w:rPr>
        <w:t xml:space="preserve"> p</w:t>
      </w:r>
      <w:r w:rsidRPr="00E845A5">
        <w:rPr>
          <w:rFonts w:ascii="Times New Roman" w:hAnsi="Times New Roman"/>
          <w:sz w:val="24"/>
          <w:szCs w:val="24"/>
        </w:rPr>
        <w:t xml:space="preserve">řijmout přísnější právní úpravu vedlejších činností státních zástupců včetně zavedení požadavku na jejich hlášení, </w:t>
      </w:r>
      <w:r w:rsidR="00B873C0" w:rsidRPr="00E845A5">
        <w:rPr>
          <w:rFonts w:ascii="Times New Roman" w:hAnsi="Times New Roman"/>
          <w:sz w:val="24"/>
          <w:szCs w:val="24"/>
        </w:rPr>
        <w:t>odvolatelnost vedoucích státních zástupců jen v kárném řízení či zavedení výběrových řízení</w:t>
      </w:r>
      <w:r w:rsidR="00322829" w:rsidRPr="00E845A5">
        <w:rPr>
          <w:rFonts w:ascii="Times New Roman" w:hAnsi="Times New Roman"/>
          <w:sz w:val="24"/>
          <w:szCs w:val="24"/>
        </w:rPr>
        <w:t xml:space="preserve"> aj</w:t>
      </w:r>
      <w:r w:rsidR="00B873C0" w:rsidRPr="00E845A5">
        <w:rPr>
          <w:rFonts w:ascii="Times New Roman" w:hAnsi="Times New Roman"/>
          <w:sz w:val="24"/>
          <w:szCs w:val="24"/>
        </w:rPr>
        <w:t xml:space="preserve">. </w:t>
      </w:r>
      <w:r w:rsidR="00DB63C7" w:rsidRPr="00E845A5">
        <w:rPr>
          <w:rFonts w:ascii="Times New Roman" w:hAnsi="Times New Roman"/>
          <w:sz w:val="24"/>
          <w:szCs w:val="24"/>
        </w:rPr>
        <w:t>Ve vztahu k uvedené zprávě GRECO je</w:t>
      </w:r>
      <w:r w:rsidR="00934C6B">
        <w:rPr>
          <w:rFonts w:ascii="Times New Roman" w:hAnsi="Times New Roman"/>
          <w:sz w:val="24"/>
          <w:szCs w:val="24"/>
        </w:rPr>
        <w:t xml:space="preserve"> však </w:t>
      </w:r>
      <w:r w:rsidR="00DB63C7" w:rsidRPr="00E845A5">
        <w:rPr>
          <w:rFonts w:ascii="Times New Roman" w:hAnsi="Times New Roman"/>
          <w:sz w:val="24"/>
          <w:szCs w:val="24"/>
        </w:rPr>
        <w:t xml:space="preserve">třeba poznamenat, že její doporučení </w:t>
      </w:r>
      <w:r w:rsidR="00934C6B">
        <w:rPr>
          <w:rFonts w:ascii="Times New Roman" w:hAnsi="Times New Roman"/>
          <w:sz w:val="24"/>
          <w:szCs w:val="24"/>
        </w:rPr>
        <w:t xml:space="preserve">sice </w:t>
      </w:r>
      <w:r w:rsidR="00DB63C7" w:rsidRPr="00E845A5">
        <w:rPr>
          <w:rFonts w:ascii="Times New Roman" w:hAnsi="Times New Roman"/>
          <w:sz w:val="24"/>
          <w:szCs w:val="24"/>
        </w:rPr>
        <w:t>hovoří o „</w:t>
      </w:r>
      <w:r w:rsidR="00DB63C7" w:rsidRPr="00E845A5">
        <w:rPr>
          <w:rFonts w:ascii="Times New Roman" w:hAnsi="Times New Roman"/>
          <w:i/>
          <w:iCs/>
          <w:sz w:val="24"/>
          <w:szCs w:val="24"/>
        </w:rPr>
        <w:t>odvolávání</w:t>
      </w:r>
      <w:r w:rsidR="00DB63C7" w:rsidRPr="00E845A5">
        <w:rPr>
          <w:rFonts w:ascii="Times New Roman" w:hAnsi="Times New Roman"/>
          <w:sz w:val="24"/>
          <w:szCs w:val="24"/>
        </w:rPr>
        <w:t xml:space="preserve"> (nejvyššího státního zástupce) </w:t>
      </w:r>
      <w:r w:rsidR="00DB63C7" w:rsidRPr="00E845A5">
        <w:rPr>
          <w:rFonts w:ascii="Times New Roman" w:hAnsi="Times New Roman"/>
          <w:i/>
          <w:iCs/>
          <w:sz w:val="24"/>
          <w:szCs w:val="24"/>
        </w:rPr>
        <w:t>v kontextu kárného řízení</w:t>
      </w:r>
      <w:r w:rsidR="00DB63C7" w:rsidRPr="00E845A5">
        <w:rPr>
          <w:rFonts w:ascii="Times New Roman" w:hAnsi="Times New Roman"/>
          <w:sz w:val="24"/>
          <w:szCs w:val="24"/>
        </w:rPr>
        <w:t xml:space="preserve">“, těžiště výtek </w:t>
      </w:r>
      <w:r w:rsidR="00934C6B">
        <w:rPr>
          <w:rFonts w:ascii="Times New Roman" w:hAnsi="Times New Roman"/>
          <w:sz w:val="24"/>
          <w:szCs w:val="24"/>
        </w:rPr>
        <w:t xml:space="preserve">ale </w:t>
      </w:r>
      <w:r w:rsidR="00DB63C7" w:rsidRPr="00E845A5">
        <w:rPr>
          <w:rFonts w:ascii="Times New Roman" w:hAnsi="Times New Roman"/>
          <w:sz w:val="24"/>
          <w:szCs w:val="24"/>
        </w:rPr>
        <w:t xml:space="preserve">spočívá v současné absenci důvodů pro odvolání nejvyššího státního zástupce, kdy jej vláda, jak se ve zmiňované zprávě uvádí, </w:t>
      </w:r>
      <w:r w:rsidR="00934C6B">
        <w:rPr>
          <w:rFonts w:ascii="Times New Roman" w:hAnsi="Times New Roman"/>
          <w:sz w:val="24"/>
          <w:szCs w:val="24"/>
        </w:rPr>
        <w:t>„</w:t>
      </w:r>
      <w:r w:rsidR="00DB63C7" w:rsidRPr="00E845A5">
        <w:rPr>
          <w:rFonts w:ascii="Times New Roman" w:hAnsi="Times New Roman"/>
          <w:sz w:val="24"/>
          <w:szCs w:val="24"/>
        </w:rPr>
        <w:t>může volně odvolat</w:t>
      </w:r>
      <w:r w:rsidR="00934C6B">
        <w:rPr>
          <w:rFonts w:ascii="Times New Roman" w:hAnsi="Times New Roman"/>
          <w:sz w:val="24"/>
          <w:szCs w:val="24"/>
        </w:rPr>
        <w:t>“</w:t>
      </w:r>
      <w:r w:rsidR="00DB63C7" w:rsidRPr="00E845A5">
        <w:rPr>
          <w:rFonts w:ascii="Times New Roman" w:hAnsi="Times New Roman"/>
          <w:sz w:val="24"/>
          <w:szCs w:val="24"/>
        </w:rPr>
        <w:t>. GRECO přitom odkazuje na své komentáře</w:t>
      </w:r>
      <w:r w:rsidR="00EB1A2E" w:rsidRPr="00E845A5">
        <w:rPr>
          <w:rFonts w:ascii="Times New Roman" w:hAnsi="Times New Roman"/>
          <w:sz w:val="24"/>
          <w:szCs w:val="24"/>
        </w:rPr>
        <w:t xml:space="preserve"> </w:t>
      </w:r>
      <w:r w:rsidR="000E0E89" w:rsidRPr="00E845A5">
        <w:rPr>
          <w:rFonts w:ascii="Times New Roman" w:hAnsi="Times New Roman"/>
          <w:sz w:val="24"/>
          <w:szCs w:val="24"/>
        </w:rPr>
        <w:t>[zprávu tzv.</w:t>
      </w:r>
      <w:r w:rsidR="00934C6B">
        <w:rPr>
          <w:rFonts w:ascii="Times New Roman" w:hAnsi="Times New Roman"/>
          <w:sz w:val="24"/>
          <w:szCs w:val="24"/>
        </w:rPr>
        <w:t> </w:t>
      </w:r>
      <w:r w:rsidR="000E0E89" w:rsidRPr="00E845A5">
        <w:rPr>
          <w:rFonts w:ascii="Times New Roman" w:hAnsi="Times New Roman"/>
          <w:sz w:val="24"/>
          <w:szCs w:val="24"/>
        </w:rPr>
        <w:t xml:space="preserve">Benátské komise </w:t>
      </w:r>
      <w:r w:rsidR="000E0E89" w:rsidRPr="00E845A5">
        <w:rPr>
          <w:rFonts w:ascii="Times New Roman" w:eastAsia="Times New Roman" w:hAnsi="Times New Roman"/>
          <w:sz w:val="24"/>
          <w:szCs w:val="24"/>
          <w:lang w:eastAsia="cs-CZ"/>
        </w:rPr>
        <w:t>CDL-AD(2010)040-e (</w:t>
      </w:r>
      <w:r w:rsidR="00D54F44" w:rsidRPr="00E845A5">
        <w:rPr>
          <w:rFonts w:ascii="Times New Roman" w:eastAsia="Times New Roman" w:hAnsi="Times New Roman"/>
          <w:sz w:val="24"/>
          <w:szCs w:val="24"/>
          <w:lang w:eastAsia="cs-CZ"/>
        </w:rPr>
        <w:t>„</w:t>
      </w:r>
      <w:r w:rsidR="000E0E89" w:rsidRPr="00E845A5">
        <w:rPr>
          <w:rFonts w:ascii="Times New Roman" w:eastAsia="Times New Roman" w:hAnsi="Times New Roman"/>
          <w:sz w:val="24"/>
          <w:szCs w:val="24"/>
          <w:lang w:eastAsia="cs-CZ"/>
        </w:rPr>
        <w:t>Zpráva o evropských normách, pokud jde o</w:t>
      </w:r>
      <w:r w:rsidR="00934C6B">
        <w:rPr>
          <w:rFonts w:ascii="Times New Roman" w:eastAsia="Times New Roman" w:hAnsi="Times New Roman"/>
          <w:sz w:val="24"/>
          <w:szCs w:val="24"/>
          <w:lang w:eastAsia="cs-CZ"/>
        </w:rPr>
        <w:t> </w:t>
      </w:r>
      <w:r w:rsidR="000E0E89" w:rsidRPr="00E845A5">
        <w:rPr>
          <w:rFonts w:ascii="Times New Roman" w:eastAsia="Times New Roman" w:hAnsi="Times New Roman"/>
          <w:sz w:val="24"/>
          <w:szCs w:val="24"/>
          <w:lang w:eastAsia="cs-CZ"/>
        </w:rPr>
        <w:t>nezávislost soudního systému: Část II - Státní zastupitelství</w:t>
      </w:r>
      <w:r w:rsidR="00D54F44" w:rsidRPr="00E845A5">
        <w:rPr>
          <w:rFonts w:ascii="Times New Roman" w:eastAsia="Times New Roman" w:hAnsi="Times New Roman"/>
          <w:sz w:val="24"/>
          <w:szCs w:val="24"/>
          <w:lang w:eastAsia="cs-CZ"/>
        </w:rPr>
        <w:t>“</w:t>
      </w:r>
      <w:r w:rsidR="000E0E89" w:rsidRPr="00E845A5">
        <w:rPr>
          <w:rStyle w:val="Znakapoznpodarou"/>
          <w:rFonts w:ascii="Times New Roman" w:eastAsia="Times New Roman" w:hAnsi="Times New Roman"/>
          <w:sz w:val="24"/>
          <w:szCs w:val="24"/>
          <w:lang w:eastAsia="cs-CZ"/>
        </w:rPr>
        <w:footnoteReference w:id="2"/>
      </w:r>
      <w:r w:rsidR="000E0E89" w:rsidRPr="00E845A5">
        <w:rPr>
          <w:rFonts w:ascii="Times New Roman" w:eastAsia="Times New Roman" w:hAnsi="Times New Roman"/>
          <w:sz w:val="24"/>
          <w:szCs w:val="24"/>
          <w:lang w:eastAsia="cs-CZ"/>
        </w:rPr>
        <w:t>), přij</w:t>
      </w:r>
      <w:r w:rsidR="00934C6B">
        <w:rPr>
          <w:rFonts w:ascii="Times New Roman" w:eastAsia="Times New Roman" w:hAnsi="Times New Roman"/>
          <w:sz w:val="24"/>
          <w:szCs w:val="24"/>
          <w:lang w:eastAsia="cs-CZ"/>
        </w:rPr>
        <w:t>a</w:t>
      </w:r>
      <w:r w:rsidR="000E0E89" w:rsidRPr="00E845A5">
        <w:rPr>
          <w:rFonts w:ascii="Times New Roman" w:eastAsia="Times New Roman" w:hAnsi="Times New Roman"/>
          <w:sz w:val="24"/>
          <w:szCs w:val="24"/>
          <w:lang w:eastAsia="cs-CZ"/>
        </w:rPr>
        <w:t>tou Benátskou komisí na</w:t>
      </w:r>
      <w:r w:rsidR="00934C6B">
        <w:rPr>
          <w:rFonts w:ascii="Times New Roman" w:eastAsia="Times New Roman" w:hAnsi="Times New Roman"/>
          <w:sz w:val="24"/>
          <w:szCs w:val="24"/>
          <w:lang w:eastAsia="cs-CZ"/>
        </w:rPr>
        <w:t> </w:t>
      </w:r>
      <w:r w:rsidR="000E0E89" w:rsidRPr="00E845A5">
        <w:rPr>
          <w:rFonts w:ascii="Times New Roman" w:eastAsia="Times New Roman" w:hAnsi="Times New Roman"/>
          <w:sz w:val="24"/>
          <w:szCs w:val="24"/>
          <w:lang w:eastAsia="cs-CZ"/>
        </w:rPr>
        <w:t>jejím 85. plenárním zasedání], ty nicméně o tom, že by bylo možné nejvyššího státního zástupce odvolat pouze cestou soudního rozhodnutí</w:t>
      </w:r>
      <w:r w:rsidR="00D54F44" w:rsidRPr="00E845A5">
        <w:rPr>
          <w:rFonts w:ascii="Times New Roman" w:eastAsia="Times New Roman" w:hAnsi="Times New Roman"/>
          <w:sz w:val="24"/>
          <w:szCs w:val="24"/>
          <w:lang w:eastAsia="cs-CZ"/>
        </w:rPr>
        <w:t xml:space="preserve"> nehovoří</w:t>
      </w:r>
      <w:r w:rsidR="00C156D3" w:rsidRPr="00E845A5">
        <w:rPr>
          <w:rFonts w:ascii="Times New Roman" w:eastAsia="Times New Roman" w:hAnsi="Times New Roman"/>
          <w:sz w:val="24"/>
          <w:szCs w:val="24"/>
          <w:lang w:eastAsia="cs-CZ"/>
        </w:rPr>
        <w:t>, nýbrž akcentuj</w:t>
      </w:r>
      <w:r w:rsidR="00D54F44" w:rsidRPr="00E845A5">
        <w:rPr>
          <w:rFonts w:ascii="Times New Roman" w:eastAsia="Times New Roman" w:hAnsi="Times New Roman"/>
          <w:sz w:val="24"/>
          <w:szCs w:val="24"/>
          <w:lang w:eastAsia="cs-CZ"/>
        </w:rPr>
        <w:t>í</w:t>
      </w:r>
      <w:r w:rsidR="00C156D3" w:rsidRPr="00E845A5">
        <w:rPr>
          <w:rFonts w:ascii="Times New Roman" w:eastAsia="Times New Roman" w:hAnsi="Times New Roman"/>
          <w:sz w:val="24"/>
          <w:szCs w:val="24"/>
          <w:lang w:eastAsia="cs-CZ"/>
        </w:rPr>
        <w:t xml:space="preserve"> (b. 39 a 40</w:t>
      </w:r>
      <w:r w:rsidR="00D54F44" w:rsidRPr="00E845A5">
        <w:rPr>
          <w:rFonts w:ascii="Times New Roman" w:eastAsia="Times New Roman" w:hAnsi="Times New Roman"/>
          <w:sz w:val="24"/>
          <w:szCs w:val="24"/>
          <w:lang w:eastAsia="cs-CZ"/>
        </w:rPr>
        <w:t xml:space="preserve"> zmiňované zprávy</w:t>
      </w:r>
      <w:r w:rsidR="00C156D3" w:rsidRPr="00E845A5">
        <w:rPr>
          <w:rFonts w:ascii="Times New Roman" w:eastAsia="Times New Roman" w:hAnsi="Times New Roman"/>
          <w:sz w:val="24"/>
          <w:szCs w:val="24"/>
          <w:lang w:eastAsia="cs-CZ"/>
        </w:rPr>
        <w:t xml:space="preserve">), že důvody pro odvolání </w:t>
      </w:r>
      <w:r w:rsidR="00F93833">
        <w:rPr>
          <w:rFonts w:ascii="Times New Roman" w:eastAsia="Times New Roman" w:hAnsi="Times New Roman"/>
          <w:sz w:val="24"/>
          <w:szCs w:val="24"/>
          <w:lang w:eastAsia="cs-CZ"/>
        </w:rPr>
        <w:t xml:space="preserve">nejvyššího státního zástupce </w:t>
      </w:r>
      <w:r w:rsidR="00C156D3" w:rsidRPr="00E845A5">
        <w:rPr>
          <w:rFonts w:ascii="Times New Roman" w:eastAsia="Times New Roman" w:hAnsi="Times New Roman"/>
          <w:sz w:val="24"/>
          <w:szCs w:val="24"/>
          <w:lang w:eastAsia="cs-CZ"/>
        </w:rPr>
        <w:t xml:space="preserve">mají být stanoveny zákonem a že v případě odvolání by měl mít nejvyšší státní zástupce možnost spravedlivého projednání věci (přičemž sama zpráva Benátské komise připouští, že toto projednání </w:t>
      </w:r>
      <w:r w:rsidR="00E165C4">
        <w:rPr>
          <w:rFonts w:ascii="Times New Roman" w:eastAsia="Times New Roman" w:hAnsi="Times New Roman"/>
          <w:sz w:val="24"/>
          <w:szCs w:val="24"/>
          <w:lang w:eastAsia="cs-CZ"/>
        </w:rPr>
        <w:t xml:space="preserve">se </w:t>
      </w:r>
      <w:r w:rsidR="00C156D3" w:rsidRPr="00E845A5">
        <w:rPr>
          <w:rFonts w:ascii="Times New Roman" w:eastAsia="Times New Roman" w:hAnsi="Times New Roman"/>
          <w:sz w:val="24"/>
          <w:szCs w:val="24"/>
          <w:lang w:eastAsia="cs-CZ"/>
        </w:rPr>
        <w:t xml:space="preserve">může </w:t>
      </w:r>
      <w:r w:rsidR="00E165C4">
        <w:rPr>
          <w:rFonts w:ascii="Times New Roman" w:eastAsia="Times New Roman" w:hAnsi="Times New Roman"/>
          <w:sz w:val="24"/>
          <w:szCs w:val="24"/>
          <w:lang w:eastAsia="cs-CZ"/>
        </w:rPr>
        <w:t xml:space="preserve">odehrát </w:t>
      </w:r>
      <w:r w:rsidR="00C156D3" w:rsidRPr="00E845A5">
        <w:rPr>
          <w:rFonts w:ascii="Times New Roman" w:eastAsia="Times New Roman" w:hAnsi="Times New Roman"/>
          <w:sz w:val="24"/>
          <w:szCs w:val="24"/>
          <w:lang w:eastAsia="cs-CZ"/>
        </w:rPr>
        <w:t>i před Parlamentem, tj.</w:t>
      </w:r>
      <w:r w:rsidR="00934C6B">
        <w:rPr>
          <w:rFonts w:ascii="Times New Roman" w:eastAsia="Times New Roman" w:hAnsi="Times New Roman"/>
          <w:sz w:val="24"/>
          <w:szCs w:val="24"/>
          <w:lang w:eastAsia="cs-CZ"/>
        </w:rPr>
        <w:t> </w:t>
      </w:r>
      <w:r w:rsidR="00C156D3" w:rsidRPr="00E845A5">
        <w:rPr>
          <w:rFonts w:ascii="Times New Roman" w:eastAsia="Times New Roman" w:hAnsi="Times New Roman"/>
          <w:sz w:val="24"/>
          <w:szCs w:val="24"/>
          <w:lang w:eastAsia="cs-CZ"/>
        </w:rPr>
        <w:t>před nejustičním orgánem</w:t>
      </w:r>
      <w:r w:rsidR="00060397">
        <w:rPr>
          <w:rFonts w:ascii="Times New Roman" w:eastAsia="Times New Roman" w:hAnsi="Times New Roman"/>
          <w:sz w:val="24"/>
          <w:szCs w:val="24"/>
          <w:lang w:eastAsia="cs-CZ"/>
        </w:rPr>
        <w:t xml:space="preserve">, </w:t>
      </w:r>
      <w:r w:rsidR="00A50EAD">
        <w:rPr>
          <w:rFonts w:ascii="Times New Roman" w:eastAsia="Times New Roman" w:hAnsi="Times New Roman"/>
          <w:sz w:val="24"/>
          <w:szCs w:val="24"/>
          <w:lang w:eastAsia="cs-CZ"/>
        </w:rPr>
        <w:t>kromě toho orgánem</w:t>
      </w:r>
      <w:r w:rsidR="00060397">
        <w:rPr>
          <w:rFonts w:ascii="Times New Roman" w:eastAsia="Times New Roman" w:hAnsi="Times New Roman"/>
          <w:sz w:val="24"/>
          <w:szCs w:val="24"/>
          <w:lang w:eastAsia="cs-CZ"/>
        </w:rPr>
        <w:t xml:space="preserve"> politickým</w:t>
      </w:r>
      <w:r w:rsidR="00C156D3" w:rsidRPr="00E845A5">
        <w:rPr>
          <w:rFonts w:ascii="Times New Roman" w:eastAsia="Times New Roman" w:hAnsi="Times New Roman"/>
          <w:sz w:val="24"/>
          <w:szCs w:val="24"/>
          <w:lang w:eastAsia="cs-CZ"/>
        </w:rPr>
        <w:t>)</w:t>
      </w:r>
      <w:r w:rsidR="00D54F44" w:rsidRPr="00E845A5">
        <w:rPr>
          <w:rFonts w:ascii="Times New Roman" w:eastAsia="Times New Roman" w:hAnsi="Times New Roman"/>
          <w:sz w:val="24"/>
          <w:szCs w:val="24"/>
          <w:lang w:eastAsia="cs-CZ"/>
        </w:rPr>
        <w:t>.</w:t>
      </w:r>
    </w:p>
    <w:p w14:paraId="27773A3C" w14:textId="712160D0" w:rsidR="009D0E54" w:rsidRDefault="009D0E54" w:rsidP="00F904E9">
      <w:pPr>
        <w:tabs>
          <w:tab w:val="left" w:pos="1580"/>
        </w:tabs>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Navzdory těmto doporučením je však třeba mít stále na paměti, že státní zastupitelství je v rámci ústavního rozložení moci součástí moci výkonné, kdy tak za jeho činnost je Poslanecké sněmovně odpovědný ministr spravedlnosti, či lépe řečeno vláda. Vláda by tak měla mít v ruce i nadále možnost, jak reagovat na krajní situace, kdy státní zastupitelství jako celek vykazuje znaky dysfunkčnosti a kdy osoba nejvyššího státního zástupce nedává záruky, že dojde k nápravě, popř. kroky nejvyššího státního zástupce zpochybňují nestrannost výkonu činnosti státního zastupitelství, jeho politickou neangažovanost, kdy je jeho prostřednictvím vážně narušena důvěryhodnost státního zastupitelství jako celku apod., přičemž je zapotřebí, aby možnost reakce mohla být poměrně rychlá. Vláda pak tento krok musí být schopná obhájit, nicméně odpovědnost za tento krok je odpovědností </w:t>
      </w:r>
      <w:r w:rsidR="00643AAF">
        <w:rPr>
          <w:rFonts w:ascii="Times New Roman" w:eastAsia="Times New Roman" w:hAnsi="Times New Roman"/>
          <w:sz w:val="24"/>
          <w:szCs w:val="24"/>
        </w:rPr>
        <w:t xml:space="preserve">čistě </w:t>
      </w:r>
      <w:r>
        <w:rPr>
          <w:rFonts w:ascii="Times New Roman" w:eastAsia="Times New Roman" w:hAnsi="Times New Roman"/>
          <w:sz w:val="24"/>
          <w:szCs w:val="24"/>
        </w:rPr>
        <w:t xml:space="preserve">politickou. </w:t>
      </w:r>
    </w:p>
    <w:p w14:paraId="5682B9B7" w14:textId="77777777" w:rsidR="000E0E89" w:rsidRPr="00E845A5" w:rsidRDefault="000E0E89" w:rsidP="00E845A5">
      <w:pPr>
        <w:tabs>
          <w:tab w:val="left" w:pos="1580"/>
        </w:tabs>
        <w:spacing w:before="120" w:after="0" w:line="240" w:lineRule="auto"/>
        <w:jc w:val="both"/>
        <w:rPr>
          <w:rFonts w:ascii="Times New Roman" w:eastAsia="Times New Roman" w:hAnsi="Times New Roman"/>
          <w:sz w:val="24"/>
          <w:szCs w:val="24"/>
        </w:rPr>
      </w:pPr>
    </w:p>
    <w:p w14:paraId="6EBE1DBE" w14:textId="2761D923" w:rsidR="00E44331" w:rsidRPr="00E845A5" w:rsidRDefault="006A4888" w:rsidP="00E845A5">
      <w:pPr>
        <w:tabs>
          <w:tab w:val="left" w:pos="1580"/>
        </w:tabs>
        <w:spacing w:before="120" w:after="0" w:line="240" w:lineRule="auto"/>
        <w:jc w:val="both"/>
        <w:rPr>
          <w:rFonts w:ascii="Times New Roman" w:eastAsia="MS Mincho" w:hAnsi="Times New Roman"/>
          <w:bCs/>
          <w:sz w:val="24"/>
          <w:szCs w:val="24"/>
        </w:rPr>
      </w:pPr>
      <w:r w:rsidRPr="00E845A5">
        <w:rPr>
          <w:rFonts w:ascii="Times New Roman" w:eastAsia="Times New Roman" w:hAnsi="Times New Roman"/>
          <w:sz w:val="24"/>
          <w:szCs w:val="24"/>
        </w:rPr>
        <w:t xml:space="preserve">S přihlédnutím k těmto </w:t>
      </w:r>
      <w:r w:rsidR="005E0EE6" w:rsidRPr="00E845A5">
        <w:rPr>
          <w:rFonts w:ascii="Times New Roman" w:eastAsia="Times New Roman" w:hAnsi="Times New Roman"/>
          <w:sz w:val="24"/>
          <w:szCs w:val="24"/>
        </w:rPr>
        <w:t xml:space="preserve">doporučením se navrhuje </w:t>
      </w:r>
      <w:r w:rsidR="005E0EE6" w:rsidRPr="00E845A5">
        <w:rPr>
          <w:rFonts w:ascii="Times New Roman" w:eastAsia="MS Mincho" w:hAnsi="Times New Roman"/>
          <w:bCs/>
          <w:sz w:val="24"/>
          <w:szCs w:val="24"/>
        </w:rPr>
        <w:t>reformovat postupy při jmenování a</w:t>
      </w:r>
      <w:r w:rsidR="00DA3681" w:rsidRPr="00E845A5">
        <w:rPr>
          <w:rFonts w:ascii="Times New Roman" w:eastAsia="MS Mincho" w:hAnsi="Times New Roman"/>
          <w:bCs/>
          <w:sz w:val="24"/>
          <w:szCs w:val="24"/>
        </w:rPr>
        <w:t> </w:t>
      </w:r>
      <w:r w:rsidR="005E0EE6" w:rsidRPr="00E845A5">
        <w:rPr>
          <w:rFonts w:ascii="Times New Roman" w:eastAsia="MS Mincho" w:hAnsi="Times New Roman"/>
          <w:bCs/>
          <w:sz w:val="24"/>
          <w:szCs w:val="24"/>
        </w:rPr>
        <w:t>odvolávání vedoucích státních zástupců</w:t>
      </w:r>
      <w:r w:rsidR="00E44331" w:rsidRPr="00E845A5">
        <w:rPr>
          <w:rFonts w:ascii="Times New Roman" w:eastAsia="MS Mincho" w:hAnsi="Times New Roman"/>
          <w:bCs/>
          <w:sz w:val="24"/>
          <w:szCs w:val="24"/>
        </w:rPr>
        <w:t>. Konkrétně se navrhují tyto změny:</w:t>
      </w:r>
    </w:p>
    <w:p w14:paraId="0E87F6B1" w14:textId="79CA3858" w:rsidR="00E44331" w:rsidRPr="00E845A5" w:rsidRDefault="00E44331" w:rsidP="00E845A5">
      <w:pPr>
        <w:numPr>
          <w:ilvl w:val="1"/>
          <w:numId w:val="3"/>
        </w:numPr>
        <w:spacing w:before="120" w:after="0" w:line="240" w:lineRule="auto"/>
        <w:ind w:left="426" w:hanging="426"/>
        <w:jc w:val="both"/>
        <w:rPr>
          <w:rFonts w:ascii="Times New Roman" w:hAnsi="Times New Roman"/>
          <w:sz w:val="24"/>
          <w:szCs w:val="24"/>
        </w:rPr>
      </w:pPr>
      <w:r w:rsidRPr="00E845A5">
        <w:rPr>
          <w:rFonts w:ascii="Times New Roman" w:hAnsi="Times New Roman"/>
          <w:b/>
          <w:sz w:val="24"/>
          <w:szCs w:val="24"/>
        </w:rPr>
        <w:t>zavedení odvolatelnosti vedoucích státních zástupců</w:t>
      </w:r>
      <w:r w:rsidRPr="00E845A5">
        <w:rPr>
          <w:rFonts w:ascii="Times New Roman" w:hAnsi="Times New Roman"/>
          <w:sz w:val="24"/>
          <w:szCs w:val="24"/>
        </w:rPr>
        <w:t xml:space="preserve"> </w:t>
      </w:r>
      <w:r w:rsidRPr="00E845A5">
        <w:rPr>
          <w:rFonts w:ascii="Times New Roman" w:hAnsi="Times New Roman"/>
          <w:b/>
          <w:sz w:val="24"/>
          <w:szCs w:val="24"/>
        </w:rPr>
        <w:t>v rámci kárného řízení</w:t>
      </w:r>
      <w:r w:rsidRPr="00E845A5">
        <w:rPr>
          <w:rFonts w:ascii="Times New Roman" w:hAnsi="Times New Roman"/>
          <w:sz w:val="24"/>
          <w:szCs w:val="24"/>
        </w:rPr>
        <w:t xml:space="preserve">: </w:t>
      </w:r>
    </w:p>
    <w:p w14:paraId="1D304B20" w14:textId="084DE353" w:rsidR="00E44331" w:rsidRPr="00E845A5" w:rsidRDefault="00E44331" w:rsidP="00E845A5">
      <w:pPr>
        <w:numPr>
          <w:ilvl w:val="2"/>
          <w:numId w:val="3"/>
        </w:numPr>
        <w:spacing w:before="120" w:after="0" w:line="240" w:lineRule="auto"/>
        <w:ind w:left="709" w:hanging="283"/>
        <w:jc w:val="both"/>
        <w:rPr>
          <w:rFonts w:ascii="Times New Roman" w:hAnsi="Times New Roman"/>
          <w:sz w:val="24"/>
          <w:szCs w:val="24"/>
        </w:rPr>
      </w:pPr>
      <w:r w:rsidRPr="00E845A5">
        <w:rPr>
          <w:rFonts w:ascii="Times New Roman" w:hAnsi="Times New Roman"/>
          <w:sz w:val="24"/>
          <w:szCs w:val="24"/>
        </w:rPr>
        <w:t>s uvedenou změnou souvisí zavedení kárného provinění vedoucího státního zástupce (a</w:t>
      </w:r>
      <w:r w:rsidR="006A4888" w:rsidRPr="00E845A5">
        <w:rPr>
          <w:rFonts w:ascii="Times New Roman" w:hAnsi="Times New Roman"/>
          <w:sz w:val="24"/>
          <w:szCs w:val="24"/>
        </w:rPr>
        <w:t> </w:t>
      </w:r>
      <w:r w:rsidRPr="00E845A5">
        <w:rPr>
          <w:rFonts w:ascii="Times New Roman" w:hAnsi="Times New Roman"/>
          <w:sz w:val="24"/>
          <w:szCs w:val="24"/>
        </w:rPr>
        <w:t>náměstka vedoucího státního zástupce), které bude spočívat v </w:t>
      </w:r>
      <w:r w:rsidRPr="00E845A5">
        <w:rPr>
          <w:rFonts w:ascii="Times New Roman" w:eastAsia="Times New Roman" w:hAnsi="Times New Roman"/>
          <w:sz w:val="24"/>
          <w:szCs w:val="24"/>
        </w:rPr>
        <w:t>zaviněném porušení povinnosti vyplývající z výkonu funkce vedoucího státního zástupce nebo náměstka vedoucího státního zástupce</w:t>
      </w:r>
      <w:r w:rsidR="00375C86" w:rsidRPr="00E845A5">
        <w:rPr>
          <w:rFonts w:ascii="Times New Roman" w:eastAsia="Times New Roman" w:hAnsi="Times New Roman"/>
          <w:sz w:val="24"/>
          <w:szCs w:val="24"/>
        </w:rPr>
        <w:t>,</w:t>
      </w:r>
    </w:p>
    <w:p w14:paraId="60BEC165" w14:textId="6A40952A" w:rsidR="00E44331" w:rsidRPr="00E845A5" w:rsidRDefault="00E44331" w:rsidP="00E845A5">
      <w:pPr>
        <w:numPr>
          <w:ilvl w:val="2"/>
          <w:numId w:val="3"/>
        </w:numPr>
        <w:spacing w:before="120" w:after="0" w:line="240" w:lineRule="auto"/>
        <w:ind w:left="709" w:hanging="283"/>
        <w:jc w:val="both"/>
        <w:rPr>
          <w:rFonts w:ascii="Times New Roman" w:hAnsi="Times New Roman"/>
          <w:sz w:val="24"/>
          <w:szCs w:val="24"/>
        </w:rPr>
      </w:pPr>
      <w:r w:rsidRPr="00E845A5">
        <w:rPr>
          <w:rFonts w:ascii="Times New Roman" w:hAnsi="Times New Roman"/>
          <w:sz w:val="24"/>
          <w:szCs w:val="24"/>
        </w:rPr>
        <w:t>zároveň se navrhuje</w:t>
      </w:r>
      <w:r w:rsidR="00E165C4">
        <w:rPr>
          <w:rFonts w:ascii="Times New Roman" w:hAnsi="Times New Roman"/>
          <w:sz w:val="24"/>
          <w:szCs w:val="24"/>
        </w:rPr>
        <w:t xml:space="preserve"> zakotvit</w:t>
      </w:r>
      <w:r w:rsidRPr="00E845A5">
        <w:rPr>
          <w:rFonts w:ascii="Times New Roman" w:hAnsi="Times New Roman"/>
          <w:sz w:val="24"/>
          <w:szCs w:val="24"/>
        </w:rPr>
        <w:t xml:space="preserve">, obdobně jako v návrhu zákona o státním zastupitelství z minulého volebního období, i zvláštní důvod nezpůsobilosti k výkonu funkce vedoucího státního zástupce, který bude spočívat v tom, že pro </w:t>
      </w:r>
      <w:r w:rsidRPr="00E845A5">
        <w:rPr>
          <w:rFonts w:ascii="Times New Roman" w:eastAsia="Times New Roman" w:hAnsi="Times New Roman"/>
          <w:sz w:val="24"/>
          <w:szCs w:val="24"/>
          <w:lang w:eastAsia="cs-CZ"/>
        </w:rPr>
        <w:t>nepřítomnost nebo pro</w:t>
      </w:r>
      <w:r w:rsidR="00D14AAD" w:rsidRPr="00E845A5">
        <w:rPr>
          <w:rFonts w:ascii="Times New Roman" w:eastAsia="Times New Roman" w:hAnsi="Times New Roman"/>
          <w:sz w:val="24"/>
          <w:szCs w:val="24"/>
          <w:lang w:eastAsia="cs-CZ"/>
        </w:rPr>
        <w:t> </w:t>
      </w:r>
      <w:r w:rsidRPr="00E845A5">
        <w:rPr>
          <w:rFonts w:ascii="Times New Roman" w:eastAsia="Times New Roman" w:hAnsi="Times New Roman"/>
          <w:sz w:val="24"/>
          <w:szCs w:val="24"/>
          <w:lang w:eastAsia="cs-CZ"/>
        </w:rPr>
        <w:t xml:space="preserve">nepříznivý zdravotní stav nemůže vedoucí státní zástupce </w:t>
      </w:r>
      <w:r w:rsidR="00F1342A">
        <w:rPr>
          <w:rFonts w:ascii="Times New Roman" w:eastAsia="Times New Roman" w:hAnsi="Times New Roman"/>
          <w:sz w:val="24"/>
          <w:szCs w:val="24"/>
          <w:lang w:eastAsia="cs-CZ"/>
        </w:rPr>
        <w:t xml:space="preserve">dlouhodobě </w:t>
      </w:r>
      <w:r w:rsidRPr="00E845A5">
        <w:rPr>
          <w:rFonts w:ascii="Times New Roman" w:eastAsia="Times New Roman" w:hAnsi="Times New Roman"/>
          <w:sz w:val="24"/>
          <w:szCs w:val="24"/>
          <w:lang w:eastAsia="cs-CZ"/>
        </w:rPr>
        <w:t>vykonávat svoji funkci</w:t>
      </w:r>
      <w:r w:rsidR="00375C86" w:rsidRPr="00E845A5">
        <w:rPr>
          <w:rFonts w:ascii="Times New Roman" w:eastAsia="Times New Roman" w:hAnsi="Times New Roman"/>
          <w:sz w:val="24"/>
          <w:szCs w:val="24"/>
          <w:lang w:eastAsia="cs-CZ"/>
        </w:rPr>
        <w:t>,</w:t>
      </w:r>
    </w:p>
    <w:p w14:paraId="110E376E" w14:textId="2696A1A3" w:rsidR="00E44331" w:rsidRPr="00E845A5" w:rsidRDefault="00E44331" w:rsidP="00E845A5">
      <w:pPr>
        <w:numPr>
          <w:ilvl w:val="1"/>
          <w:numId w:val="3"/>
        </w:numPr>
        <w:spacing w:before="120" w:after="0" w:line="240" w:lineRule="auto"/>
        <w:ind w:left="426" w:hanging="426"/>
        <w:jc w:val="both"/>
        <w:rPr>
          <w:rFonts w:ascii="Times New Roman" w:eastAsia="MS Mincho" w:hAnsi="Times New Roman"/>
          <w:bCs/>
          <w:sz w:val="24"/>
          <w:szCs w:val="24"/>
        </w:rPr>
      </w:pPr>
      <w:r w:rsidRPr="00E845A5">
        <w:rPr>
          <w:rFonts w:ascii="Times New Roman" w:hAnsi="Times New Roman"/>
          <w:b/>
          <w:sz w:val="24"/>
          <w:szCs w:val="24"/>
        </w:rPr>
        <w:t>zavedení délky funkčních</w:t>
      </w:r>
      <w:r w:rsidRPr="00E845A5">
        <w:rPr>
          <w:rFonts w:ascii="Times New Roman" w:eastAsia="MS Mincho" w:hAnsi="Times New Roman"/>
          <w:b/>
          <w:bCs/>
          <w:sz w:val="24"/>
          <w:szCs w:val="24"/>
        </w:rPr>
        <w:t xml:space="preserve"> období </w:t>
      </w:r>
      <w:r w:rsidRPr="00E845A5">
        <w:rPr>
          <w:rFonts w:ascii="Times New Roman" w:eastAsia="MS Mincho" w:hAnsi="Times New Roman"/>
          <w:bCs/>
          <w:sz w:val="24"/>
          <w:szCs w:val="24"/>
        </w:rPr>
        <w:t>vedoucích státních zástupců (</w:t>
      </w:r>
      <w:r w:rsidR="006A4888" w:rsidRPr="00E845A5">
        <w:rPr>
          <w:rFonts w:ascii="Times New Roman" w:eastAsia="MS Mincho" w:hAnsi="Times New Roman"/>
          <w:bCs/>
          <w:sz w:val="24"/>
          <w:szCs w:val="24"/>
        </w:rPr>
        <w:t xml:space="preserve">v délce </w:t>
      </w:r>
      <w:r w:rsidR="009A7124">
        <w:rPr>
          <w:rFonts w:ascii="Times New Roman" w:eastAsia="MS Mincho" w:hAnsi="Times New Roman"/>
          <w:bCs/>
          <w:sz w:val="24"/>
          <w:szCs w:val="24"/>
        </w:rPr>
        <w:t>7</w:t>
      </w:r>
      <w:r w:rsidR="009A7124" w:rsidRPr="00E845A5">
        <w:rPr>
          <w:rFonts w:ascii="Times New Roman" w:eastAsia="MS Mincho" w:hAnsi="Times New Roman"/>
          <w:bCs/>
          <w:sz w:val="24"/>
          <w:szCs w:val="24"/>
        </w:rPr>
        <w:t xml:space="preserve"> </w:t>
      </w:r>
      <w:r w:rsidR="006A4888" w:rsidRPr="00E845A5">
        <w:rPr>
          <w:rFonts w:ascii="Times New Roman" w:eastAsia="MS Mincho" w:hAnsi="Times New Roman"/>
          <w:bCs/>
          <w:sz w:val="24"/>
          <w:szCs w:val="24"/>
        </w:rPr>
        <w:t xml:space="preserve">let </w:t>
      </w:r>
      <w:r w:rsidR="009A7124">
        <w:rPr>
          <w:rFonts w:ascii="Times New Roman" w:eastAsia="MS Mincho" w:hAnsi="Times New Roman"/>
          <w:bCs/>
          <w:sz w:val="24"/>
          <w:szCs w:val="24"/>
        </w:rPr>
        <w:t xml:space="preserve">jak </w:t>
      </w:r>
      <w:r w:rsidR="006A4888" w:rsidRPr="00E845A5">
        <w:rPr>
          <w:rFonts w:ascii="Times New Roman" w:eastAsia="MS Mincho" w:hAnsi="Times New Roman"/>
          <w:bCs/>
          <w:sz w:val="24"/>
          <w:szCs w:val="24"/>
        </w:rPr>
        <w:t>pro nejvyššího státního zástupce</w:t>
      </w:r>
      <w:r w:rsidR="009A7124">
        <w:rPr>
          <w:rFonts w:ascii="Times New Roman" w:eastAsia="MS Mincho" w:hAnsi="Times New Roman"/>
          <w:bCs/>
          <w:sz w:val="24"/>
          <w:szCs w:val="24"/>
        </w:rPr>
        <w:t xml:space="preserve">, tak </w:t>
      </w:r>
      <w:r w:rsidR="006A4888" w:rsidRPr="00E845A5">
        <w:rPr>
          <w:rFonts w:ascii="Times New Roman" w:eastAsia="MS Mincho" w:hAnsi="Times New Roman"/>
          <w:bCs/>
          <w:sz w:val="24"/>
          <w:szCs w:val="24"/>
        </w:rPr>
        <w:t xml:space="preserve">pro ostatní </w:t>
      </w:r>
      <w:r w:rsidRPr="00E845A5">
        <w:rPr>
          <w:rFonts w:ascii="Times New Roman" w:eastAsia="MS Mincho" w:hAnsi="Times New Roman"/>
          <w:bCs/>
          <w:sz w:val="24"/>
          <w:szCs w:val="24"/>
        </w:rPr>
        <w:t>vedoucí státní zástupce)</w:t>
      </w:r>
      <w:r w:rsidR="00375C86" w:rsidRPr="00E845A5">
        <w:rPr>
          <w:rFonts w:ascii="Times New Roman" w:eastAsia="MS Mincho" w:hAnsi="Times New Roman"/>
          <w:bCs/>
          <w:sz w:val="24"/>
          <w:szCs w:val="24"/>
        </w:rPr>
        <w:t>,</w:t>
      </w:r>
    </w:p>
    <w:p w14:paraId="6971347A" w14:textId="2F77E00E" w:rsidR="00E44331" w:rsidRPr="007E2670" w:rsidRDefault="00E44331" w:rsidP="001012AC">
      <w:pPr>
        <w:numPr>
          <w:ilvl w:val="1"/>
          <w:numId w:val="3"/>
        </w:numPr>
        <w:spacing w:before="120" w:after="0" w:line="240" w:lineRule="auto"/>
        <w:ind w:left="426" w:hanging="426"/>
        <w:jc w:val="both"/>
        <w:rPr>
          <w:rFonts w:ascii="Times New Roman" w:eastAsia="MS Mincho" w:hAnsi="Times New Roman"/>
          <w:bCs/>
          <w:sz w:val="24"/>
          <w:szCs w:val="24"/>
        </w:rPr>
      </w:pPr>
      <w:r w:rsidRPr="007E2670">
        <w:rPr>
          <w:rFonts w:ascii="Times New Roman" w:hAnsi="Times New Roman"/>
          <w:b/>
          <w:sz w:val="24"/>
          <w:szCs w:val="24"/>
        </w:rPr>
        <w:t xml:space="preserve">zavedení základních požadavků na osobu vedoucího státního zástupce </w:t>
      </w:r>
      <w:r w:rsidRPr="007E2670">
        <w:rPr>
          <w:rFonts w:ascii="Times New Roman" w:hAnsi="Times New Roman"/>
          <w:sz w:val="24"/>
          <w:szCs w:val="24"/>
        </w:rPr>
        <w:t>(požadavek na</w:t>
      </w:r>
      <w:r w:rsidR="006A4888" w:rsidRPr="007E2670">
        <w:rPr>
          <w:rFonts w:ascii="Times New Roman" w:hAnsi="Times New Roman"/>
          <w:sz w:val="24"/>
          <w:szCs w:val="24"/>
        </w:rPr>
        <w:t> </w:t>
      </w:r>
      <w:r w:rsidRPr="007E2670">
        <w:rPr>
          <w:rFonts w:ascii="Times New Roman" w:hAnsi="Times New Roman"/>
          <w:sz w:val="24"/>
          <w:szCs w:val="24"/>
        </w:rPr>
        <w:t>odborné znalosti, profesní zkušenosti a morální vlastnosti garantujíc</w:t>
      </w:r>
      <w:r w:rsidR="00EB4AE1" w:rsidRPr="007E2670">
        <w:rPr>
          <w:rFonts w:ascii="Times New Roman" w:hAnsi="Times New Roman"/>
          <w:sz w:val="24"/>
          <w:szCs w:val="24"/>
        </w:rPr>
        <w:t>í řádný výkon funkce</w:t>
      </w:r>
      <w:r w:rsidR="00986936" w:rsidRPr="007E2670">
        <w:rPr>
          <w:rFonts w:ascii="Times New Roman" w:hAnsi="Times New Roman"/>
          <w:sz w:val="24"/>
          <w:szCs w:val="24"/>
        </w:rPr>
        <w:t>, absence nezahlazeného kárného opatření</w:t>
      </w:r>
      <w:r w:rsidR="00EB4AE1" w:rsidRPr="007E2670">
        <w:rPr>
          <w:rFonts w:ascii="Times New Roman" w:hAnsi="Times New Roman"/>
          <w:sz w:val="24"/>
          <w:szCs w:val="24"/>
        </w:rPr>
        <w:t xml:space="preserve"> a minimální</w:t>
      </w:r>
      <w:r w:rsidRPr="007E2670">
        <w:rPr>
          <w:rFonts w:ascii="Times New Roman" w:hAnsi="Times New Roman"/>
          <w:sz w:val="24"/>
          <w:szCs w:val="24"/>
        </w:rPr>
        <w:t xml:space="preserve"> požadovaná doba praxe</w:t>
      </w:r>
      <w:r w:rsidR="007E2670" w:rsidRPr="007E2670">
        <w:rPr>
          <w:rFonts w:ascii="Times New Roman" w:hAnsi="Times New Roman"/>
          <w:sz w:val="24"/>
          <w:szCs w:val="24"/>
        </w:rPr>
        <w:t>, u nejvyššího státního zástupce se akcentuje i požadavek na jeho manažerské zkušenosti</w:t>
      </w:r>
      <w:r w:rsidRPr="007E2670">
        <w:rPr>
          <w:rFonts w:ascii="Times New Roman" w:hAnsi="Times New Roman"/>
          <w:sz w:val="24"/>
          <w:szCs w:val="24"/>
        </w:rPr>
        <w:t xml:space="preserve">); </w:t>
      </w:r>
    </w:p>
    <w:p w14:paraId="36F70B08" w14:textId="0F25718B" w:rsidR="00E44331" w:rsidRPr="00E845A5" w:rsidRDefault="00E44331" w:rsidP="00E845A5">
      <w:pPr>
        <w:numPr>
          <w:ilvl w:val="1"/>
          <w:numId w:val="3"/>
        </w:numPr>
        <w:spacing w:before="120" w:after="0" w:line="240" w:lineRule="auto"/>
        <w:ind w:left="426" w:hanging="426"/>
        <w:jc w:val="both"/>
        <w:rPr>
          <w:rFonts w:ascii="Times New Roman" w:eastAsia="MS Mincho" w:hAnsi="Times New Roman"/>
          <w:sz w:val="24"/>
          <w:szCs w:val="24"/>
        </w:rPr>
      </w:pPr>
      <w:r w:rsidRPr="00E845A5">
        <w:rPr>
          <w:rFonts w:ascii="Times New Roman" w:eastAsia="MS Mincho" w:hAnsi="Times New Roman"/>
          <w:bCs/>
          <w:sz w:val="24"/>
          <w:szCs w:val="24"/>
        </w:rPr>
        <w:t xml:space="preserve">výběr vrchních, krajských a okresních státních zástupců se bude dít výlučně cestou </w:t>
      </w:r>
      <w:r w:rsidRPr="00E845A5">
        <w:rPr>
          <w:rFonts w:ascii="Times New Roman" w:eastAsia="MS Mincho" w:hAnsi="Times New Roman"/>
          <w:b/>
          <w:bCs/>
          <w:sz w:val="24"/>
          <w:szCs w:val="24"/>
        </w:rPr>
        <w:t>výběrových řízení</w:t>
      </w:r>
      <w:r w:rsidR="00D14AAD" w:rsidRPr="00E845A5">
        <w:rPr>
          <w:rFonts w:ascii="Times New Roman" w:eastAsia="MS Mincho" w:hAnsi="Times New Roman"/>
          <w:sz w:val="24"/>
          <w:szCs w:val="24"/>
        </w:rPr>
        <w:t>, přičemž</w:t>
      </w:r>
      <w:r w:rsidRPr="00E845A5">
        <w:rPr>
          <w:rFonts w:ascii="Times New Roman" w:eastAsia="MS Mincho" w:hAnsi="Times New Roman"/>
          <w:sz w:val="24"/>
          <w:szCs w:val="24"/>
        </w:rPr>
        <w:t xml:space="preserve"> </w:t>
      </w:r>
    </w:p>
    <w:p w14:paraId="3E6EFC29" w14:textId="129817AB" w:rsidR="00E44331" w:rsidRPr="00E845A5" w:rsidRDefault="006A4888" w:rsidP="00E845A5">
      <w:pPr>
        <w:numPr>
          <w:ilvl w:val="2"/>
          <w:numId w:val="3"/>
        </w:numPr>
        <w:spacing w:before="120" w:after="0" w:line="240" w:lineRule="auto"/>
        <w:ind w:left="709" w:hanging="283"/>
        <w:jc w:val="both"/>
        <w:rPr>
          <w:rFonts w:ascii="Times New Roman" w:eastAsia="MS Mincho" w:hAnsi="Times New Roman"/>
          <w:bCs/>
          <w:sz w:val="24"/>
          <w:szCs w:val="24"/>
        </w:rPr>
      </w:pPr>
      <w:r w:rsidRPr="00E845A5">
        <w:rPr>
          <w:rFonts w:ascii="Times New Roman" w:eastAsia="MS Mincho" w:hAnsi="Times New Roman"/>
          <w:bCs/>
          <w:sz w:val="24"/>
          <w:szCs w:val="24"/>
        </w:rPr>
        <w:t xml:space="preserve">zákon pouze stanoví základní </w:t>
      </w:r>
      <w:r w:rsidR="00556033">
        <w:rPr>
          <w:rFonts w:ascii="Times New Roman" w:eastAsia="MS Mincho" w:hAnsi="Times New Roman"/>
          <w:bCs/>
          <w:sz w:val="24"/>
          <w:szCs w:val="24"/>
        </w:rPr>
        <w:t xml:space="preserve">pravidla pro složení </w:t>
      </w:r>
      <w:r w:rsidRPr="00E845A5">
        <w:rPr>
          <w:rFonts w:ascii="Times New Roman" w:eastAsia="MS Mincho" w:hAnsi="Times New Roman"/>
          <w:bCs/>
          <w:sz w:val="24"/>
          <w:szCs w:val="24"/>
        </w:rPr>
        <w:t xml:space="preserve">výběrové komise,  </w:t>
      </w:r>
    </w:p>
    <w:p w14:paraId="42CC8AF5" w14:textId="6FD0BC9B" w:rsidR="00E44331" w:rsidRPr="00E845A5" w:rsidRDefault="00E44331" w:rsidP="00E845A5">
      <w:pPr>
        <w:numPr>
          <w:ilvl w:val="2"/>
          <w:numId w:val="3"/>
        </w:numPr>
        <w:spacing w:before="120" w:after="0" w:line="240" w:lineRule="auto"/>
        <w:ind w:left="709" w:hanging="283"/>
        <w:jc w:val="both"/>
        <w:rPr>
          <w:rFonts w:ascii="Times New Roman" w:eastAsia="MS Mincho" w:hAnsi="Times New Roman"/>
          <w:bCs/>
          <w:sz w:val="24"/>
          <w:szCs w:val="24"/>
        </w:rPr>
      </w:pPr>
      <w:r w:rsidRPr="00E845A5">
        <w:rPr>
          <w:rFonts w:ascii="Times New Roman" w:hAnsi="Times New Roman"/>
          <w:sz w:val="24"/>
          <w:szCs w:val="24"/>
        </w:rPr>
        <w:t xml:space="preserve">ministr spravedlnosti nebude návrhem vázán, tj. </w:t>
      </w:r>
      <w:r w:rsidR="00EB4AE1" w:rsidRPr="00E845A5">
        <w:rPr>
          <w:rFonts w:ascii="Times New Roman" w:hAnsi="Times New Roman"/>
          <w:sz w:val="24"/>
          <w:szCs w:val="24"/>
        </w:rPr>
        <w:t xml:space="preserve">ve výjimečném případě </w:t>
      </w:r>
      <w:r w:rsidRPr="00E845A5">
        <w:rPr>
          <w:rFonts w:ascii="Times New Roman" w:hAnsi="Times New Roman"/>
          <w:sz w:val="24"/>
          <w:szCs w:val="24"/>
        </w:rPr>
        <w:t xml:space="preserve">může odmítnout jmenovat navrženého kandidáta </w:t>
      </w:r>
      <w:r w:rsidR="00EB4AE1" w:rsidRPr="00E845A5">
        <w:rPr>
          <w:rFonts w:ascii="Times New Roman" w:hAnsi="Times New Roman"/>
          <w:sz w:val="24"/>
          <w:szCs w:val="24"/>
        </w:rPr>
        <w:t xml:space="preserve">z důvodu, že neposkytuje záruky řádného výkonu funkce </w:t>
      </w:r>
      <w:r w:rsidRPr="00E845A5">
        <w:rPr>
          <w:rFonts w:ascii="Times New Roman" w:hAnsi="Times New Roman"/>
          <w:sz w:val="24"/>
          <w:szCs w:val="24"/>
        </w:rPr>
        <w:t xml:space="preserve">(pak své stanovisko písemně odůvodní), nemůže ale jmenovat nikoho, kdo by nebyl </w:t>
      </w:r>
      <w:r w:rsidR="00A127AF">
        <w:rPr>
          <w:rFonts w:ascii="Times New Roman" w:hAnsi="Times New Roman"/>
          <w:sz w:val="24"/>
          <w:szCs w:val="24"/>
        </w:rPr>
        <w:t>úspěšný</w:t>
      </w:r>
      <w:r w:rsidR="00A127AF" w:rsidRPr="00E845A5">
        <w:rPr>
          <w:rFonts w:ascii="Times New Roman" w:hAnsi="Times New Roman"/>
          <w:sz w:val="24"/>
          <w:szCs w:val="24"/>
        </w:rPr>
        <w:t xml:space="preserve"> </w:t>
      </w:r>
      <w:r w:rsidRPr="00E845A5">
        <w:rPr>
          <w:rFonts w:ascii="Times New Roman" w:hAnsi="Times New Roman"/>
          <w:sz w:val="24"/>
          <w:szCs w:val="24"/>
        </w:rPr>
        <w:t>ve výběrovém řízení</w:t>
      </w:r>
      <w:r w:rsidR="00D14AAD" w:rsidRPr="00E845A5">
        <w:rPr>
          <w:rFonts w:ascii="Times New Roman" w:hAnsi="Times New Roman"/>
          <w:sz w:val="24"/>
          <w:szCs w:val="24"/>
        </w:rPr>
        <w:t xml:space="preserve"> a kdo mu nebude navržen oprávněnou osobou</w:t>
      </w:r>
      <w:r w:rsidR="00375C86" w:rsidRPr="00E845A5">
        <w:rPr>
          <w:rFonts w:ascii="Times New Roman" w:eastAsia="MS Mincho" w:hAnsi="Times New Roman"/>
          <w:bCs/>
          <w:sz w:val="24"/>
          <w:szCs w:val="24"/>
        </w:rPr>
        <w:t>,</w:t>
      </w:r>
    </w:p>
    <w:p w14:paraId="3BFBBF95" w14:textId="00BB1E53" w:rsidR="00E44331" w:rsidRPr="00E845A5" w:rsidRDefault="00E44331" w:rsidP="00E845A5">
      <w:pPr>
        <w:numPr>
          <w:ilvl w:val="1"/>
          <w:numId w:val="3"/>
        </w:numPr>
        <w:spacing w:before="120" w:after="0" w:line="240" w:lineRule="auto"/>
        <w:ind w:left="709" w:hanging="425"/>
        <w:jc w:val="both"/>
        <w:rPr>
          <w:rFonts w:ascii="Times New Roman" w:eastAsia="MS Mincho" w:hAnsi="Times New Roman"/>
          <w:bCs/>
          <w:sz w:val="24"/>
          <w:szCs w:val="24"/>
        </w:rPr>
      </w:pPr>
      <w:r w:rsidRPr="00E845A5">
        <w:rPr>
          <w:rFonts w:ascii="Times New Roman" w:eastAsia="MS Mincho" w:hAnsi="Times New Roman"/>
          <w:bCs/>
          <w:sz w:val="24"/>
          <w:szCs w:val="24"/>
        </w:rPr>
        <w:t xml:space="preserve">v souvislosti </w:t>
      </w:r>
      <w:r w:rsidR="00923B3F" w:rsidRPr="00E845A5">
        <w:rPr>
          <w:rFonts w:ascii="Times New Roman" w:eastAsia="MS Mincho" w:hAnsi="Times New Roman"/>
          <w:bCs/>
          <w:sz w:val="24"/>
          <w:szCs w:val="24"/>
        </w:rPr>
        <w:t>se zavedením funkčních období</w:t>
      </w:r>
      <w:r w:rsidR="00FA4206" w:rsidRPr="00E845A5">
        <w:rPr>
          <w:rFonts w:ascii="Times New Roman" w:eastAsia="MS Mincho" w:hAnsi="Times New Roman"/>
          <w:bCs/>
          <w:sz w:val="24"/>
          <w:szCs w:val="24"/>
        </w:rPr>
        <w:t xml:space="preserve"> vedoucích státních zástupců</w:t>
      </w:r>
      <w:r w:rsidR="00923B3F" w:rsidRPr="00E845A5">
        <w:rPr>
          <w:rFonts w:ascii="Times New Roman" w:eastAsia="MS Mincho" w:hAnsi="Times New Roman"/>
          <w:bCs/>
          <w:sz w:val="24"/>
          <w:szCs w:val="24"/>
        </w:rPr>
        <w:t xml:space="preserve"> je řešena i</w:t>
      </w:r>
      <w:r w:rsidR="00FA4206" w:rsidRPr="00E845A5">
        <w:rPr>
          <w:rFonts w:ascii="Times New Roman" w:eastAsia="MS Mincho" w:hAnsi="Times New Roman"/>
          <w:bCs/>
          <w:sz w:val="24"/>
          <w:szCs w:val="24"/>
        </w:rPr>
        <w:t> </w:t>
      </w:r>
      <w:r w:rsidR="00923B3F" w:rsidRPr="00E845A5">
        <w:rPr>
          <w:rFonts w:ascii="Times New Roman" w:eastAsia="MS Mincho" w:hAnsi="Times New Roman"/>
          <w:b/>
          <w:sz w:val="24"/>
          <w:szCs w:val="24"/>
        </w:rPr>
        <w:t xml:space="preserve">otázka </w:t>
      </w:r>
      <w:r w:rsidR="00D14AAD" w:rsidRPr="00E845A5">
        <w:rPr>
          <w:rFonts w:ascii="Times New Roman" w:eastAsia="MS Mincho" w:hAnsi="Times New Roman"/>
          <w:b/>
          <w:sz w:val="24"/>
          <w:szCs w:val="24"/>
        </w:rPr>
        <w:t>omezení</w:t>
      </w:r>
      <w:r w:rsidR="00923B3F" w:rsidRPr="00E845A5">
        <w:rPr>
          <w:rFonts w:ascii="Times New Roman" w:eastAsia="MS Mincho" w:hAnsi="Times New Roman"/>
          <w:b/>
          <w:sz w:val="24"/>
          <w:szCs w:val="24"/>
        </w:rPr>
        <w:t xml:space="preserve"> opakování výkonu funkce</w:t>
      </w:r>
      <w:r w:rsidR="00D14AAD" w:rsidRPr="00E845A5">
        <w:rPr>
          <w:rFonts w:ascii="Times New Roman" w:eastAsia="MS Mincho" w:hAnsi="Times New Roman"/>
          <w:b/>
          <w:sz w:val="24"/>
          <w:szCs w:val="24"/>
        </w:rPr>
        <w:t xml:space="preserve"> vedoucího státního zástupce</w:t>
      </w:r>
      <w:r w:rsidR="00375C86" w:rsidRPr="00E845A5">
        <w:rPr>
          <w:rFonts w:ascii="Times New Roman" w:eastAsia="MS Mincho" w:hAnsi="Times New Roman"/>
          <w:bCs/>
          <w:sz w:val="24"/>
          <w:szCs w:val="24"/>
        </w:rPr>
        <w:t>,</w:t>
      </w:r>
    </w:p>
    <w:p w14:paraId="2367C1E2" w14:textId="5D09A646" w:rsidR="00E44331" w:rsidRPr="00E845A5" w:rsidRDefault="008F3557" w:rsidP="00E845A5">
      <w:pPr>
        <w:numPr>
          <w:ilvl w:val="1"/>
          <w:numId w:val="3"/>
        </w:numPr>
        <w:spacing w:before="120" w:after="0" w:line="240" w:lineRule="auto"/>
        <w:ind w:left="709" w:hanging="425"/>
        <w:jc w:val="both"/>
        <w:rPr>
          <w:rFonts w:ascii="Times New Roman" w:eastAsia="MS Mincho" w:hAnsi="Times New Roman"/>
          <w:bCs/>
          <w:sz w:val="24"/>
          <w:szCs w:val="24"/>
        </w:rPr>
      </w:pPr>
      <w:r w:rsidRPr="00E845A5">
        <w:rPr>
          <w:rFonts w:ascii="Times New Roman" w:eastAsia="MS Mincho" w:hAnsi="Times New Roman"/>
          <w:bCs/>
          <w:sz w:val="24"/>
          <w:szCs w:val="24"/>
        </w:rPr>
        <w:t xml:space="preserve">v důsledku zavedení časově omezeného výkonu funkce vedoucích státních zástupců je třeba řešit postupnou obměnu stávajících funkcionářů státních zastupitelství, tj. upravit </w:t>
      </w:r>
      <w:r w:rsidR="00E44331" w:rsidRPr="00E845A5">
        <w:rPr>
          <w:rFonts w:ascii="Times New Roman" w:eastAsia="MS Mincho" w:hAnsi="Times New Roman"/>
          <w:b/>
          <w:bCs/>
          <w:sz w:val="24"/>
          <w:szCs w:val="24"/>
        </w:rPr>
        <w:t>přechodná ustanovení</w:t>
      </w:r>
      <w:r w:rsidR="00E44331" w:rsidRPr="00E845A5">
        <w:rPr>
          <w:rFonts w:ascii="Times New Roman" w:eastAsia="MS Mincho" w:hAnsi="Times New Roman"/>
          <w:bCs/>
          <w:sz w:val="24"/>
          <w:szCs w:val="24"/>
        </w:rPr>
        <w:t xml:space="preserve"> (ta </w:t>
      </w:r>
      <w:r w:rsidR="00923B3F" w:rsidRPr="00E845A5">
        <w:rPr>
          <w:rFonts w:ascii="Times New Roman" w:eastAsia="MS Mincho" w:hAnsi="Times New Roman"/>
          <w:bCs/>
          <w:sz w:val="24"/>
          <w:szCs w:val="24"/>
        </w:rPr>
        <w:t xml:space="preserve">jsou </w:t>
      </w:r>
      <w:r w:rsidR="00E44331" w:rsidRPr="00E845A5">
        <w:rPr>
          <w:rFonts w:ascii="Times New Roman" w:eastAsia="MS Mincho" w:hAnsi="Times New Roman"/>
          <w:bCs/>
          <w:sz w:val="24"/>
          <w:szCs w:val="24"/>
        </w:rPr>
        <w:t>nastavena tak, aby docházelo k postupné obměně vedoucích státních zástupců</w:t>
      </w:r>
      <w:r w:rsidR="00923B3F" w:rsidRPr="00E845A5">
        <w:rPr>
          <w:rFonts w:ascii="Times New Roman" w:eastAsia="MS Mincho" w:hAnsi="Times New Roman"/>
          <w:bCs/>
          <w:sz w:val="24"/>
          <w:szCs w:val="24"/>
        </w:rPr>
        <w:t>).</w:t>
      </w:r>
    </w:p>
    <w:p w14:paraId="2154B57C" w14:textId="77777777" w:rsidR="00C10CF7" w:rsidRPr="00E845A5" w:rsidRDefault="00C10CF7" w:rsidP="00E845A5">
      <w:pPr>
        <w:spacing w:before="120" w:after="0" w:line="240" w:lineRule="auto"/>
        <w:jc w:val="both"/>
        <w:rPr>
          <w:rFonts w:ascii="Times New Roman" w:eastAsia="MS Mincho" w:hAnsi="Times New Roman"/>
          <w:bCs/>
          <w:sz w:val="24"/>
          <w:szCs w:val="24"/>
        </w:rPr>
      </w:pPr>
    </w:p>
    <w:p w14:paraId="29743BA8" w14:textId="1DA36B36" w:rsidR="00923B3F" w:rsidRPr="00E845A5" w:rsidRDefault="00923B3F" w:rsidP="00E845A5">
      <w:pPr>
        <w:spacing w:before="120" w:after="0" w:line="240" w:lineRule="auto"/>
        <w:jc w:val="both"/>
        <w:rPr>
          <w:rFonts w:ascii="Times New Roman" w:eastAsia="MS Mincho" w:hAnsi="Times New Roman"/>
          <w:bCs/>
          <w:sz w:val="24"/>
          <w:szCs w:val="24"/>
        </w:rPr>
      </w:pPr>
      <w:r w:rsidRPr="00E845A5">
        <w:rPr>
          <w:rFonts w:ascii="Times New Roman" w:eastAsia="MS Mincho" w:hAnsi="Times New Roman"/>
          <w:bCs/>
          <w:sz w:val="24"/>
          <w:szCs w:val="24"/>
        </w:rPr>
        <w:t xml:space="preserve">Vedle těchto změn </w:t>
      </w:r>
      <w:r w:rsidR="00E31104" w:rsidRPr="00E845A5">
        <w:rPr>
          <w:rFonts w:ascii="Times New Roman" w:eastAsia="MS Mincho" w:hAnsi="Times New Roman"/>
          <w:bCs/>
          <w:sz w:val="24"/>
          <w:szCs w:val="24"/>
        </w:rPr>
        <w:t xml:space="preserve">návrh </w:t>
      </w:r>
      <w:r w:rsidRPr="00E845A5">
        <w:rPr>
          <w:rFonts w:ascii="Times New Roman" w:eastAsia="MS Mincho" w:hAnsi="Times New Roman"/>
          <w:bCs/>
          <w:sz w:val="24"/>
          <w:szCs w:val="24"/>
        </w:rPr>
        <w:t>obsahuje, jak již bylo předesláno, i některé změny, které vyplynuly z</w:t>
      </w:r>
      <w:r w:rsidR="00E31104" w:rsidRPr="00E845A5">
        <w:rPr>
          <w:rFonts w:ascii="Times New Roman" w:eastAsia="MS Mincho" w:hAnsi="Times New Roman"/>
          <w:bCs/>
          <w:sz w:val="24"/>
          <w:szCs w:val="24"/>
        </w:rPr>
        <w:t xml:space="preserve"> aktuálních </w:t>
      </w:r>
      <w:r w:rsidRPr="00E845A5">
        <w:rPr>
          <w:rFonts w:ascii="Times New Roman" w:eastAsia="MS Mincho" w:hAnsi="Times New Roman"/>
          <w:bCs/>
          <w:sz w:val="24"/>
          <w:szCs w:val="24"/>
        </w:rPr>
        <w:t xml:space="preserve">potřeb praxe. Z nich </w:t>
      </w:r>
      <w:r w:rsidR="00E31104" w:rsidRPr="00E845A5">
        <w:rPr>
          <w:rFonts w:ascii="Times New Roman" w:eastAsia="MS Mincho" w:hAnsi="Times New Roman"/>
          <w:bCs/>
          <w:sz w:val="24"/>
          <w:szCs w:val="24"/>
        </w:rPr>
        <w:t>je třeba</w:t>
      </w:r>
      <w:r w:rsidRPr="00E845A5">
        <w:rPr>
          <w:rFonts w:ascii="Times New Roman" w:eastAsia="MS Mincho" w:hAnsi="Times New Roman"/>
          <w:bCs/>
          <w:sz w:val="24"/>
          <w:szCs w:val="24"/>
        </w:rPr>
        <w:t xml:space="preserve"> upozornit zejména na </w:t>
      </w:r>
    </w:p>
    <w:p w14:paraId="57AE2AD4" w14:textId="18014A1F" w:rsidR="00B347CD" w:rsidRPr="00E845A5" w:rsidRDefault="00923B3F" w:rsidP="00E845A5">
      <w:pPr>
        <w:numPr>
          <w:ilvl w:val="0"/>
          <w:numId w:val="3"/>
        </w:numPr>
        <w:spacing w:before="120" w:after="0" w:line="240" w:lineRule="auto"/>
        <w:ind w:left="284" w:hanging="284"/>
        <w:jc w:val="both"/>
        <w:rPr>
          <w:rFonts w:ascii="Times New Roman" w:hAnsi="Times New Roman"/>
          <w:sz w:val="24"/>
          <w:szCs w:val="24"/>
        </w:rPr>
      </w:pPr>
      <w:r w:rsidRPr="00E845A5">
        <w:rPr>
          <w:rFonts w:ascii="Times New Roman" w:hAnsi="Times New Roman"/>
          <w:sz w:val="24"/>
          <w:szCs w:val="24"/>
        </w:rPr>
        <w:t>úpravu vymezení úkolů, které mohou činit právní čekatelé</w:t>
      </w:r>
      <w:r w:rsidR="00B347CD" w:rsidRPr="00E845A5">
        <w:rPr>
          <w:rFonts w:ascii="Times New Roman" w:hAnsi="Times New Roman"/>
          <w:sz w:val="24"/>
          <w:szCs w:val="24"/>
        </w:rPr>
        <w:t xml:space="preserve"> –</w:t>
      </w:r>
      <w:r w:rsidR="007E2670">
        <w:rPr>
          <w:rFonts w:ascii="Times New Roman" w:hAnsi="Times New Roman"/>
          <w:sz w:val="24"/>
          <w:szCs w:val="24"/>
        </w:rPr>
        <w:t xml:space="preserve"> </w:t>
      </w:r>
      <w:r w:rsidR="00B347CD" w:rsidRPr="00E845A5">
        <w:rPr>
          <w:rFonts w:ascii="Times New Roman" w:hAnsi="Times New Roman"/>
          <w:bCs/>
          <w:sz w:val="24"/>
          <w:szCs w:val="24"/>
        </w:rPr>
        <w:t>zavedení</w:t>
      </w:r>
      <w:r w:rsidR="007E2670">
        <w:rPr>
          <w:rFonts w:ascii="Times New Roman" w:hAnsi="Times New Roman"/>
          <w:bCs/>
          <w:sz w:val="24"/>
          <w:szCs w:val="24"/>
        </w:rPr>
        <w:t>m</w:t>
      </w:r>
      <w:r w:rsidR="00B347CD" w:rsidRPr="00E845A5">
        <w:rPr>
          <w:rFonts w:ascii="Times New Roman" w:hAnsi="Times New Roman"/>
          <w:bCs/>
          <w:sz w:val="24"/>
          <w:szCs w:val="24"/>
        </w:rPr>
        <w:t xml:space="preserve"> </w:t>
      </w:r>
      <w:r w:rsidR="00375C86" w:rsidRPr="00E845A5">
        <w:rPr>
          <w:rFonts w:ascii="Times New Roman" w:hAnsi="Times New Roman"/>
          <w:bCs/>
          <w:sz w:val="24"/>
          <w:szCs w:val="24"/>
        </w:rPr>
        <w:t>oprávnění</w:t>
      </w:r>
      <w:r w:rsidR="00B347CD" w:rsidRPr="00E845A5">
        <w:rPr>
          <w:rFonts w:ascii="Times New Roman" w:hAnsi="Times New Roman"/>
          <w:bCs/>
          <w:sz w:val="24"/>
          <w:szCs w:val="24"/>
        </w:rPr>
        <w:t xml:space="preserve"> právních čekatelů provádět úkony i v rámci netrestní působnosti státního zastupitelství, resp. </w:t>
      </w:r>
      <w:r w:rsidR="00370155" w:rsidRPr="00E845A5">
        <w:rPr>
          <w:rFonts w:ascii="Times New Roman" w:hAnsi="Times New Roman"/>
          <w:bCs/>
          <w:sz w:val="24"/>
          <w:szCs w:val="24"/>
        </w:rPr>
        <w:t>umožnění</w:t>
      </w:r>
      <w:r w:rsidR="008178C7">
        <w:rPr>
          <w:rFonts w:ascii="Times New Roman" w:hAnsi="Times New Roman"/>
          <w:bCs/>
          <w:sz w:val="24"/>
          <w:szCs w:val="24"/>
        </w:rPr>
        <w:t>m</w:t>
      </w:r>
      <w:r w:rsidR="00B347CD" w:rsidRPr="00E845A5">
        <w:rPr>
          <w:rFonts w:ascii="Times New Roman" w:hAnsi="Times New Roman"/>
          <w:bCs/>
          <w:sz w:val="24"/>
          <w:szCs w:val="24"/>
        </w:rPr>
        <w:t xml:space="preserve"> jejich intervence v civilních soudních řízeních, </w:t>
      </w:r>
      <w:r w:rsidR="008178C7">
        <w:rPr>
          <w:rFonts w:ascii="Times New Roman" w:hAnsi="Times New Roman"/>
          <w:bCs/>
          <w:sz w:val="24"/>
          <w:szCs w:val="24"/>
        </w:rPr>
        <w:t xml:space="preserve">se docílí </w:t>
      </w:r>
      <w:r w:rsidR="00B347CD" w:rsidRPr="00E845A5">
        <w:rPr>
          <w:rFonts w:ascii="Times New Roman" w:hAnsi="Times New Roman"/>
          <w:bCs/>
          <w:sz w:val="24"/>
          <w:szCs w:val="24"/>
        </w:rPr>
        <w:t>zkvalitnění přípravy na jejich budoucí profesi; zakotv</w:t>
      </w:r>
      <w:r w:rsidR="00370155" w:rsidRPr="00E845A5">
        <w:rPr>
          <w:rFonts w:ascii="Times New Roman" w:hAnsi="Times New Roman"/>
          <w:bCs/>
          <w:sz w:val="24"/>
          <w:szCs w:val="24"/>
        </w:rPr>
        <w:t xml:space="preserve">ením </w:t>
      </w:r>
      <w:r w:rsidR="00B347CD" w:rsidRPr="00E845A5">
        <w:rPr>
          <w:rFonts w:ascii="Times New Roman" w:hAnsi="Times New Roman"/>
          <w:bCs/>
          <w:sz w:val="24"/>
          <w:szCs w:val="24"/>
        </w:rPr>
        <w:t>zákaz</w:t>
      </w:r>
      <w:r w:rsidR="00370155" w:rsidRPr="00E845A5">
        <w:rPr>
          <w:rFonts w:ascii="Times New Roman" w:hAnsi="Times New Roman"/>
          <w:bCs/>
          <w:sz w:val="24"/>
          <w:szCs w:val="24"/>
        </w:rPr>
        <w:t>u</w:t>
      </w:r>
      <w:r w:rsidR="00B347CD" w:rsidRPr="00E845A5">
        <w:rPr>
          <w:rFonts w:ascii="Times New Roman" w:hAnsi="Times New Roman"/>
          <w:bCs/>
          <w:sz w:val="24"/>
          <w:szCs w:val="24"/>
        </w:rPr>
        <w:t xml:space="preserve"> intervence asistenta státního zástupce v řízení před soudem se pak sleduje sjednocení se zákonnou úpravou obsaženou v trestním řádu</w:t>
      </w:r>
      <w:r w:rsidR="00375C86" w:rsidRPr="00E845A5">
        <w:rPr>
          <w:rFonts w:ascii="Times New Roman" w:hAnsi="Times New Roman"/>
          <w:bCs/>
          <w:sz w:val="24"/>
          <w:szCs w:val="24"/>
        </w:rPr>
        <w:t>,</w:t>
      </w:r>
    </w:p>
    <w:p w14:paraId="670BB355" w14:textId="6C61FC5C" w:rsidR="00C10CF7" w:rsidRPr="00E845A5" w:rsidRDefault="00C10CF7" w:rsidP="00E845A5">
      <w:pPr>
        <w:numPr>
          <w:ilvl w:val="0"/>
          <w:numId w:val="3"/>
        </w:numPr>
        <w:spacing w:before="120" w:after="0" w:line="240" w:lineRule="auto"/>
        <w:ind w:left="284" w:hanging="284"/>
        <w:jc w:val="both"/>
        <w:rPr>
          <w:rFonts w:ascii="Times New Roman" w:hAnsi="Times New Roman"/>
          <w:sz w:val="24"/>
          <w:szCs w:val="24"/>
        </w:rPr>
      </w:pPr>
      <w:r w:rsidRPr="00E845A5">
        <w:rPr>
          <w:rFonts w:ascii="Times New Roman" w:hAnsi="Times New Roman"/>
          <w:sz w:val="24"/>
          <w:szCs w:val="24"/>
        </w:rPr>
        <w:t>úprav</w:t>
      </w:r>
      <w:r w:rsidR="008178C7">
        <w:rPr>
          <w:rFonts w:ascii="Times New Roman" w:hAnsi="Times New Roman"/>
          <w:sz w:val="24"/>
          <w:szCs w:val="24"/>
        </w:rPr>
        <w:t>u</w:t>
      </w:r>
      <w:r w:rsidRPr="00E845A5">
        <w:rPr>
          <w:rFonts w:ascii="Times New Roman" w:hAnsi="Times New Roman"/>
          <w:sz w:val="24"/>
          <w:szCs w:val="24"/>
        </w:rPr>
        <w:t xml:space="preserve"> důvodů pro dočasné zproštění výkonu funkce státního zástupce a sladění úpravy aplikovateln</w:t>
      </w:r>
      <w:r w:rsidR="006747B9">
        <w:rPr>
          <w:rFonts w:ascii="Times New Roman" w:hAnsi="Times New Roman"/>
          <w:sz w:val="24"/>
          <w:szCs w:val="24"/>
        </w:rPr>
        <w:t>é</w:t>
      </w:r>
      <w:r w:rsidRPr="00E845A5">
        <w:rPr>
          <w:rFonts w:ascii="Times New Roman" w:hAnsi="Times New Roman"/>
          <w:sz w:val="24"/>
          <w:szCs w:val="24"/>
        </w:rPr>
        <w:t xml:space="preserve"> </w:t>
      </w:r>
      <w:r w:rsidR="008178C7">
        <w:rPr>
          <w:rFonts w:ascii="Times New Roman" w:hAnsi="Times New Roman"/>
          <w:sz w:val="24"/>
          <w:szCs w:val="24"/>
        </w:rPr>
        <w:t>na</w:t>
      </w:r>
      <w:r w:rsidRPr="00E845A5">
        <w:rPr>
          <w:rFonts w:ascii="Times New Roman" w:hAnsi="Times New Roman"/>
          <w:sz w:val="24"/>
          <w:szCs w:val="24"/>
        </w:rPr>
        <w:t xml:space="preserve"> státní zástupce s úpravou platnou pro soudce,</w:t>
      </w:r>
    </w:p>
    <w:p w14:paraId="62FF7C8F" w14:textId="2202F8B3" w:rsidR="00923B3F" w:rsidRPr="00E845A5" w:rsidRDefault="00923B3F" w:rsidP="00E845A5">
      <w:pPr>
        <w:numPr>
          <w:ilvl w:val="0"/>
          <w:numId w:val="3"/>
        </w:numPr>
        <w:spacing w:before="120" w:after="0" w:line="240" w:lineRule="auto"/>
        <w:ind w:left="284" w:hanging="284"/>
        <w:jc w:val="both"/>
        <w:rPr>
          <w:rFonts w:ascii="Times New Roman" w:hAnsi="Times New Roman"/>
          <w:sz w:val="24"/>
          <w:szCs w:val="24"/>
        </w:rPr>
      </w:pPr>
      <w:r w:rsidRPr="00E845A5">
        <w:rPr>
          <w:rFonts w:ascii="Times New Roman" w:hAnsi="Times New Roman"/>
          <w:sz w:val="24"/>
          <w:szCs w:val="24"/>
        </w:rPr>
        <w:t>zavedení evidenční ochrany státních zástupců a</w:t>
      </w:r>
    </w:p>
    <w:p w14:paraId="7C1A5878" w14:textId="7E330F2E" w:rsidR="005E0EE6" w:rsidRPr="00E845A5" w:rsidRDefault="00923B3F" w:rsidP="00E845A5">
      <w:pPr>
        <w:numPr>
          <w:ilvl w:val="0"/>
          <w:numId w:val="3"/>
        </w:numPr>
        <w:spacing w:before="120" w:after="0" w:line="240" w:lineRule="auto"/>
        <w:ind w:left="284" w:hanging="284"/>
        <w:jc w:val="both"/>
        <w:rPr>
          <w:rFonts w:ascii="Times New Roman" w:hAnsi="Times New Roman"/>
          <w:bCs/>
          <w:sz w:val="24"/>
          <w:szCs w:val="24"/>
        </w:rPr>
      </w:pPr>
      <w:r w:rsidRPr="00E845A5">
        <w:rPr>
          <w:rFonts w:ascii="Times New Roman" w:hAnsi="Times New Roman"/>
          <w:sz w:val="24"/>
          <w:szCs w:val="24"/>
        </w:rPr>
        <w:t xml:space="preserve">úpravu tzv. vedlejších činností </w:t>
      </w:r>
      <w:r w:rsidR="00B347CD" w:rsidRPr="00E845A5">
        <w:rPr>
          <w:rFonts w:ascii="Times New Roman" w:hAnsi="Times New Roman"/>
          <w:sz w:val="24"/>
          <w:szCs w:val="24"/>
        </w:rPr>
        <w:t>v intencích doporučení GRECO.</w:t>
      </w:r>
      <w:r w:rsidR="00E03FA0" w:rsidRPr="00E845A5">
        <w:rPr>
          <w:rFonts w:ascii="Times New Roman" w:hAnsi="Times New Roman"/>
          <w:sz w:val="24"/>
          <w:szCs w:val="24"/>
        </w:rPr>
        <w:t xml:space="preserve"> </w:t>
      </w:r>
    </w:p>
    <w:p w14:paraId="4DDC9F77" w14:textId="77777777" w:rsidR="005E0EE6" w:rsidRPr="00E845A5" w:rsidRDefault="005E0EE6" w:rsidP="00E845A5">
      <w:pPr>
        <w:tabs>
          <w:tab w:val="left" w:pos="1580"/>
        </w:tabs>
        <w:spacing w:before="120" w:after="0" w:line="240" w:lineRule="auto"/>
        <w:jc w:val="both"/>
        <w:rPr>
          <w:rFonts w:ascii="Times New Roman" w:eastAsia="Times New Roman" w:hAnsi="Times New Roman"/>
          <w:sz w:val="24"/>
          <w:szCs w:val="24"/>
        </w:rPr>
      </w:pPr>
    </w:p>
    <w:p w14:paraId="50824B47" w14:textId="0BCED283" w:rsidR="007F0443" w:rsidRPr="00E845A5" w:rsidRDefault="007F0443" w:rsidP="00E845A5">
      <w:pPr>
        <w:tabs>
          <w:tab w:val="left" w:pos="1580"/>
        </w:tabs>
        <w:spacing w:before="120" w:after="0" w:line="240" w:lineRule="auto"/>
        <w:jc w:val="both"/>
        <w:rPr>
          <w:rFonts w:ascii="Times New Roman" w:hAnsi="Times New Roman"/>
          <w:sz w:val="24"/>
          <w:szCs w:val="24"/>
        </w:rPr>
      </w:pPr>
      <w:r w:rsidRPr="00E845A5">
        <w:rPr>
          <w:rFonts w:ascii="Times New Roman" w:hAnsi="Times New Roman"/>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318ED4FC" w14:textId="32E6E2CD" w:rsidR="007F0443" w:rsidRPr="00E845A5" w:rsidRDefault="007F04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Navrhovaná úprava je v souladu s ústavním pořádkem České republiky (čl. 80 Ústavy). Podle čl. 80</w:t>
      </w:r>
      <w:r w:rsidR="00144E14" w:rsidRPr="00E845A5">
        <w:rPr>
          <w:rFonts w:ascii="Times New Roman" w:hAnsi="Times New Roman"/>
          <w:sz w:val="24"/>
          <w:szCs w:val="24"/>
        </w:rPr>
        <w:t xml:space="preserve"> odst. 1</w:t>
      </w:r>
      <w:r w:rsidRPr="00E845A5">
        <w:rPr>
          <w:rFonts w:ascii="Times New Roman" w:hAnsi="Times New Roman"/>
          <w:sz w:val="24"/>
          <w:szCs w:val="24"/>
        </w:rPr>
        <w:t xml:space="preserve"> Ústavy státní zastupitelství zastupuje veřejnou žalobu v trestním řízení a</w:t>
      </w:r>
      <w:r w:rsidR="00144E14" w:rsidRPr="00E845A5">
        <w:rPr>
          <w:rFonts w:ascii="Times New Roman" w:hAnsi="Times New Roman"/>
          <w:sz w:val="24"/>
          <w:szCs w:val="24"/>
        </w:rPr>
        <w:t> </w:t>
      </w:r>
      <w:r w:rsidRPr="00E845A5">
        <w:rPr>
          <w:rFonts w:ascii="Times New Roman" w:hAnsi="Times New Roman"/>
          <w:sz w:val="24"/>
          <w:szCs w:val="24"/>
        </w:rPr>
        <w:t xml:space="preserve">vykonává i další úkoly, stanoví-li tak zákon. Toto ustanovení tak definuje hlavní úkol státního zastupitelství, který nemůže být státnímu zastupitelství odňat a kterým je zastupování veřejné </w:t>
      </w:r>
      <w:r w:rsidRPr="00E845A5">
        <w:rPr>
          <w:rFonts w:ascii="Times New Roman" w:hAnsi="Times New Roman"/>
          <w:sz w:val="24"/>
          <w:szCs w:val="24"/>
        </w:rPr>
        <w:lastRenderedPageBreak/>
        <w:t>žaloby</w:t>
      </w:r>
      <w:r w:rsidR="00144E14" w:rsidRPr="00E845A5">
        <w:rPr>
          <w:rFonts w:ascii="Times New Roman" w:hAnsi="Times New Roman"/>
          <w:sz w:val="24"/>
          <w:szCs w:val="24"/>
        </w:rPr>
        <w:t xml:space="preserve">, přičemž umožňuje, aby zákon stanovil, jaké další úkoly státní zastupitelství plní. Postavení a působnost státního zastupitelství přitom podle čl. 80 odst. 2 Ústavy stanoví zákon, kterým je v současné době zákon č. 283/1993 Sb., o státním zastupitelství. Ústava tak </w:t>
      </w:r>
      <w:r w:rsidR="009C4A44" w:rsidRPr="00E845A5">
        <w:rPr>
          <w:rFonts w:ascii="Times New Roman" w:hAnsi="Times New Roman"/>
          <w:sz w:val="24"/>
          <w:szCs w:val="24"/>
        </w:rPr>
        <w:t xml:space="preserve">nijak nevymezuje vztahy v soustavě státního zastupitelství, vztahy </w:t>
      </w:r>
      <w:r w:rsidR="00322829" w:rsidRPr="00E845A5">
        <w:rPr>
          <w:rFonts w:ascii="Times New Roman" w:hAnsi="Times New Roman"/>
          <w:sz w:val="24"/>
          <w:szCs w:val="24"/>
        </w:rPr>
        <w:t xml:space="preserve">státního zastupitelství </w:t>
      </w:r>
      <w:r w:rsidR="009C4A44" w:rsidRPr="00E845A5">
        <w:rPr>
          <w:rFonts w:ascii="Times New Roman" w:hAnsi="Times New Roman"/>
          <w:sz w:val="24"/>
          <w:szCs w:val="24"/>
        </w:rPr>
        <w:t>k</w:t>
      </w:r>
      <w:r w:rsidR="00AA52A3" w:rsidRPr="00E845A5">
        <w:rPr>
          <w:rFonts w:ascii="Times New Roman" w:hAnsi="Times New Roman"/>
          <w:sz w:val="24"/>
          <w:szCs w:val="24"/>
        </w:rPr>
        <w:t> </w:t>
      </w:r>
      <w:r w:rsidR="009C4A44" w:rsidRPr="00E845A5">
        <w:rPr>
          <w:rFonts w:ascii="Times New Roman" w:hAnsi="Times New Roman"/>
          <w:sz w:val="24"/>
          <w:szCs w:val="24"/>
        </w:rPr>
        <w:t>exekutivě</w:t>
      </w:r>
      <w:r w:rsidR="00AA52A3" w:rsidRPr="00E845A5">
        <w:rPr>
          <w:rFonts w:ascii="Times New Roman" w:hAnsi="Times New Roman"/>
          <w:sz w:val="24"/>
          <w:szCs w:val="24"/>
        </w:rPr>
        <w:t>,</w:t>
      </w:r>
      <w:r w:rsidR="009C4A44" w:rsidRPr="00E845A5">
        <w:rPr>
          <w:rFonts w:ascii="Times New Roman" w:hAnsi="Times New Roman"/>
          <w:sz w:val="24"/>
          <w:szCs w:val="24"/>
        </w:rPr>
        <w:t xml:space="preserve"> ani neklade limity pro jeho personální správu, a to jak ve vztahu ke státním zástupcům, tak ve vztahu k vedoucím státním zástupcům, včetně nejvyššího státního zástupce. </w:t>
      </w:r>
      <w:r w:rsidR="00EF2656" w:rsidRPr="00E845A5">
        <w:rPr>
          <w:rFonts w:ascii="Times New Roman" w:hAnsi="Times New Roman"/>
          <w:sz w:val="24"/>
          <w:szCs w:val="24"/>
        </w:rPr>
        <w:t xml:space="preserve">Z Ústavy nijak nevyplývá, za jakých podmínek může být vedoucí státní zástupce jmenován či odvoláván. </w:t>
      </w:r>
    </w:p>
    <w:p w14:paraId="781033CA" w14:textId="43B3F8C7" w:rsidR="00323630" w:rsidRPr="00E845A5" w:rsidRDefault="007F04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Mezinárodní smlouvy, jimiž je Česká republika vázána, ani judikatura Evropského soudu pro lidská práva se na danou oblast nevztahují.</w:t>
      </w:r>
      <w:r w:rsidR="00323630" w:rsidRPr="00E845A5">
        <w:rPr>
          <w:rFonts w:ascii="Times New Roman" w:hAnsi="Times New Roman"/>
          <w:sz w:val="24"/>
          <w:szCs w:val="24"/>
        </w:rPr>
        <w:t xml:space="preserve"> V této souvislosti lze nicméně zmínit čl. 11 Doporučení Výboru ministrů Rady Evropy členským státům č. R (2000)19 o úloze veřejné žaloby v systému trestní justice</w:t>
      </w:r>
      <w:r w:rsidR="00323630" w:rsidRPr="00E845A5">
        <w:rPr>
          <w:rFonts w:ascii="Times New Roman" w:hAnsi="Times New Roman"/>
          <w:sz w:val="24"/>
          <w:szCs w:val="24"/>
          <w:vertAlign w:val="superscript"/>
        </w:rPr>
        <w:footnoteReference w:id="3"/>
      </w:r>
      <w:r w:rsidR="00323630" w:rsidRPr="00E845A5">
        <w:rPr>
          <w:rFonts w:ascii="Times New Roman" w:hAnsi="Times New Roman"/>
          <w:sz w:val="24"/>
          <w:szCs w:val="24"/>
        </w:rPr>
        <w:t>, který stanoví, že státy musí přijmout příslušná opatření zaručující, že státní zástupci budou moci vykonávat své profesní povinnosti a odpovědnost bez neoprávněných zásahů nebo neoprávněného vystavení občanskoprávní, trestní nebo jiné odpovědnosti.</w:t>
      </w:r>
    </w:p>
    <w:p w14:paraId="0BC232B9" w14:textId="469424C2" w:rsidR="00DD2308" w:rsidRPr="00E845A5" w:rsidRDefault="00DD230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Právo EU</w:t>
      </w:r>
      <w:r w:rsidR="00EF2656" w:rsidRPr="00E845A5">
        <w:rPr>
          <w:rFonts w:ascii="Times New Roman" w:hAnsi="Times New Roman"/>
          <w:sz w:val="24"/>
          <w:szCs w:val="24"/>
        </w:rPr>
        <w:t xml:space="preserve"> se na danou oblast rovněž nevztahuje, neboť</w:t>
      </w:r>
      <w:r w:rsidRPr="00E845A5">
        <w:rPr>
          <w:rFonts w:ascii="Times New Roman" w:hAnsi="Times New Roman"/>
          <w:sz w:val="24"/>
          <w:szCs w:val="24"/>
        </w:rPr>
        <w:t xml:space="preserve"> obecně neupravuje náležitosti výkonu funkce státního zástupce, právního čekatele, asistenta nebo vyššího úředníka státního zastupitelství, neboť prostřednictvím činnosti těchto osob dochází k výkonu veřejné moci.</w:t>
      </w:r>
    </w:p>
    <w:p w14:paraId="07C18AE1" w14:textId="77777777" w:rsidR="00D84D39" w:rsidRPr="00E845A5" w:rsidRDefault="00D84D39" w:rsidP="00E845A5">
      <w:pPr>
        <w:spacing w:before="120" w:after="0" w:line="240" w:lineRule="auto"/>
        <w:jc w:val="both"/>
        <w:rPr>
          <w:rFonts w:ascii="Times New Roman" w:hAnsi="Times New Roman"/>
          <w:sz w:val="24"/>
          <w:szCs w:val="24"/>
        </w:rPr>
      </w:pPr>
    </w:p>
    <w:p w14:paraId="6221BF28" w14:textId="77777777" w:rsidR="007F0443" w:rsidRPr="00E845A5" w:rsidRDefault="007F0443" w:rsidP="00E845A5">
      <w:pPr>
        <w:autoSpaceDE w:val="0"/>
        <w:autoSpaceDN w:val="0"/>
        <w:adjustRightInd w:val="0"/>
        <w:spacing w:before="120" w:after="0" w:line="240" w:lineRule="auto"/>
        <w:jc w:val="both"/>
        <w:rPr>
          <w:rFonts w:ascii="Times New Roman" w:hAnsi="Times New Roman"/>
          <w:b/>
          <w:sz w:val="24"/>
          <w:szCs w:val="24"/>
          <w:lang w:eastAsia="cs-CZ"/>
        </w:rPr>
      </w:pPr>
      <w:r w:rsidRPr="00E845A5">
        <w:rPr>
          <w:rFonts w:ascii="Times New Roman" w:hAnsi="Times New Roman"/>
          <w:b/>
          <w:sz w:val="24"/>
          <w:szCs w:val="24"/>
          <w:lang w:eastAsia="cs-CZ"/>
        </w:rPr>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43AF52BF" w14:textId="3673CF72" w:rsidR="007F0443" w:rsidRPr="00E845A5" w:rsidRDefault="007F04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Nepředpokládá se, že by navrhovaná právní úprava měla finanční dopady na</w:t>
      </w:r>
      <w:r w:rsidR="00EF2656" w:rsidRPr="00E845A5">
        <w:rPr>
          <w:rFonts w:ascii="Times New Roman" w:hAnsi="Times New Roman"/>
          <w:sz w:val="24"/>
          <w:szCs w:val="24"/>
        </w:rPr>
        <w:t> </w:t>
      </w:r>
      <w:r w:rsidRPr="00E845A5">
        <w:rPr>
          <w:rFonts w:ascii="Times New Roman" w:hAnsi="Times New Roman"/>
          <w:sz w:val="24"/>
          <w:szCs w:val="24"/>
        </w:rPr>
        <w:t>státní rozpočet nebo ostatní veřejné rozpočty</w:t>
      </w:r>
      <w:r w:rsidR="00DD2308" w:rsidRPr="00E845A5">
        <w:rPr>
          <w:rFonts w:ascii="Times New Roman" w:hAnsi="Times New Roman"/>
          <w:sz w:val="24"/>
          <w:szCs w:val="24"/>
        </w:rPr>
        <w:t>.</w:t>
      </w:r>
      <w:r w:rsidRPr="00E845A5">
        <w:rPr>
          <w:rFonts w:ascii="Times New Roman" w:hAnsi="Times New Roman"/>
          <w:sz w:val="24"/>
          <w:szCs w:val="24"/>
        </w:rPr>
        <w:t xml:space="preserve"> </w:t>
      </w:r>
    </w:p>
    <w:p w14:paraId="0E59E5C3" w14:textId="3C52F6CD" w:rsidR="00144E14" w:rsidRPr="00E845A5" w:rsidRDefault="00144E14"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Navržená právní úprava není ani spojena s negativními sociálními dopady, s negativními dopady na rodiny či na specifické sociální skupiny obyvatel a jejich práva, ani s negativními dopady na životní prostředí. </w:t>
      </w:r>
    </w:p>
    <w:p w14:paraId="26F98C8B" w14:textId="0D993AE9" w:rsidR="00D84D39" w:rsidRDefault="00D84D39" w:rsidP="00E845A5">
      <w:pPr>
        <w:spacing w:before="120" w:after="0" w:line="240" w:lineRule="auto"/>
        <w:jc w:val="both"/>
        <w:rPr>
          <w:rFonts w:ascii="Times New Roman" w:hAnsi="Times New Roman"/>
          <w:sz w:val="24"/>
          <w:szCs w:val="24"/>
        </w:rPr>
      </w:pPr>
    </w:p>
    <w:p w14:paraId="774A5BB7" w14:textId="77777777" w:rsidR="007F0443" w:rsidRPr="00E845A5" w:rsidRDefault="007F0443"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Zhodnocení dopadů navrhovaného řešení ve vztahu k zákazu diskriminace a ve vztahu k rovnosti mužů a žen</w:t>
      </w:r>
    </w:p>
    <w:p w14:paraId="6C633AD6" w14:textId="55D2E585" w:rsidR="007F0443" w:rsidRPr="00E845A5" w:rsidRDefault="007F04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Navrhovaná úprava je genderově zcela neutrální, vztahuje se na všechny osoby bez rozdílu pohlaví</w:t>
      </w:r>
      <w:r w:rsidR="00DD2308" w:rsidRPr="00E845A5">
        <w:rPr>
          <w:rFonts w:ascii="Times New Roman" w:hAnsi="Times New Roman"/>
          <w:sz w:val="24"/>
          <w:szCs w:val="24"/>
        </w:rPr>
        <w:t xml:space="preserve">. </w:t>
      </w:r>
      <w:r w:rsidRPr="00E845A5">
        <w:rPr>
          <w:rFonts w:ascii="Times New Roman" w:hAnsi="Times New Roman"/>
          <w:sz w:val="24"/>
          <w:szCs w:val="24"/>
        </w:rPr>
        <w:t>Navrhovaná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p w14:paraId="1EF15B09" w14:textId="62BC1CE3" w:rsidR="00F20888" w:rsidRDefault="00F20888" w:rsidP="00E845A5">
      <w:pPr>
        <w:spacing w:before="120" w:after="0" w:line="240" w:lineRule="auto"/>
        <w:jc w:val="both"/>
        <w:rPr>
          <w:rFonts w:ascii="Times New Roman" w:hAnsi="Times New Roman"/>
          <w:sz w:val="24"/>
          <w:szCs w:val="24"/>
        </w:rPr>
      </w:pPr>
    </w:p>
    <w:p w14:paraId="4A86670B" w14:textId="77777777" w:rsidR="007F0443" w:rsidRPr="00E845A5" w:rsidRDefault="007F0443" w:rsidP="00E845A5">
      <w:pPr>
        <w:autoSpaceDE w:val="0"/>
        <w:autoSpaceDN w:val="0"/>
        <w:adjustRightInd w:val="0"/>
        <w:spacing w:before="120" w:after="0" w:line="240" w:lineRule="auto"/>
        <w:jc w:val="both"/>
        <w:rPr>
          <w:rFonts w:ascii="Times New Roman" w:hAnsi="Times New Roman"/>
          <w:b/>
          <w:sz w:val="24"/>
          <w:szCs w:val="24"/>
          <w:lang w:eastAsia="cs-CZ"/>
        </w:rPr>
      </w:pPr>
      <w:r w:rsidRPr="00E845A5">
        <w:rPr>
          <w:rFonts w:ascii="Times New Roman" w:hAnsi="Times New Roman"/>
          <w:b/>
          <w:sz w:val="24"/>
          <w:szCs w:val="24"/>
          <w:lang w:eastAsia="cs-CZ"/>
        </w:rPr>
        <w:t>Zhodnocení dopadů navrhovaného řešení ve vztahu k ochraně soukromí a osobních údajů</w:t>
      </w:r>
    </w:p>
    <w:p w14:paraId="212BEE0F" w14:textId="6CA6781F" w:rsidR="00DD2308" w:rsidRPr="00E845A5" w:rsidRDefault="00DD2308" w:rsidP="00E845A5">
      <w:pPr>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Jak v</w:t>
      </w:r>
      <w:r w:rsidR="007F0443" w:rsidRPr="00E845A5">
        <w:rPr>
          <w:rFonts w:ascii="Times New Roman" w:eastAsia="Times New Roman" w:hAnsi="Times New Roman"/>
          <w:sz w:val="24"/>
          <w:szCs w:val="24"/>
        </w:rPr>
        <w:t xml:space="preserve">e vztahu k novelizaci </w:t>
      </w:r>
      <w:r w:rsidRPr="00E845A5">
        <w:rPr>
          <w:rFonts w:ascii="Times New Roman" w:eastAsia="Times New Roman" w:hAnsi="Times New Roman"/>
          <w:sz w:val="24"/>
          <w:szCs w:val="24"/>
        </w:rPr>
        <w:t>zákona o státním zastupitelství, tak ve vztahu k novelizaci zákona o řízení ve věcech soudců, státních zástupců a soudních exekutorů</w:t>
      </w:r>
      <w:r w:rsidR="00266B43" w:rsidRPr="00E845A5">
        <w:rPr>
          <w:rFonts w:ascii="Times New Roman" w:eastAsia="Times New Roman" w:hAnsi="Times New Roman"/>
          <w:sz w:val="24"/>
          <w:szCs w:val="24"/>
        </w:rPr>
        <w:t xml:space="preserve"> a zákona o platu a některých dalších náležitostech státních zástupců</w:t>
      </w:r>
      <w:r w:rsidRPr="00E845A5">
        <w:rPr>
          <w:rFonts w:ascii="Times New Roman" w:eastAsia="Times New Roman" w:hAnsi="Times New Roman"/>
          <w:sz w:val="24"/>
          <w:szCs w:val="24"/>
        </w:rPr>
        <w:t xml:space="preserve"> </w:t>
      </w:r>
      <w:r w:rsidR="007F0443" w:rsidRPr="00E845A5">
        <w:rPr>
          <w:rFonts w:ascii="Times New Roman" w:eastAsia="Times New Roman" w:hAnsi="Times New Roman"/>
          <w:sz w:val="24"/>
          <w:szCs w:val="24"/>
        </w:rPr>
        <w:t xml:space="preserve">lze říci, že v oblasti </w:t>
      </w:r>
      <w:r w:rsidRPr="00E845A5">
        <w:rPr>
          <w:rFonts w:ascii="Times New Roman" w:eastAsia="Times New Roman" w:hAnsi="Times New Roman"/>
          <w:sz w:val="24"/>
          <w:szCs w:val="24"/>
        </w:rPr>
        <w:t>ochrany soukromí i</w:t>
      </w:r>
      <w:r w:rsidR="00266B43" w:rsidRPr="00E845A5">
        <w:rPr>
          <w:rFonts w:ascii="Times New Roman" w:eastAsia="Times New Roman" w:hAnsi="Times New Roman"/>
          <w:sz w:val="24"/>
          <w:szCs w:val="24"/>
        </w:rPr>
        <w:t> </w:t>
      </w:r>
      <w:r w:rsidRPr="00E845A5">
        <w:rPr>
          <w:rFonts w:ascii="Times New Roman" w:eastAsia="Times New Roman" w:hAnsi="Times New Roman"/>
          <w:sz w:val="24"/>
          <w:szCs w:val="24"/>
        </w:rPr>
        <w:t xml:space="preserve">v oblasti ochrany osobních údajů </w:t>
      </w:r>
      <w:r w:rsidR="007F0443" w:rsidRPr="00E845A5">
        <w:rPr>
          <w:rFonts w:ascii="Times New Roman" w:eastAsia="Times New Roman" w:hAnsi="Times New Roman"/>
          <w:sz w:val="24"/>
          <w:szCs w:val="24"/>
        </w:rPr>
        <w:t xml:space="preserve">stávající úpravu nikterak nemění, dopady </w:t>
      </w:r>
      <w:r w:rsidRPr="00E845A5">
        <w:rPr>
          <w:rFonts w:ascii="Times New Roman" w:eastAsia="Times New Roman" w:hAnsi="Times New Roman"/>
          <w:sz w:val="24"/>
          <w:szCs w:val="24"/>
        </w:rPr>
        <w:t xml:space="preserve">v těchto oblastech </w:t>
      </w:r>
      <w:r w:rsidR="007F0443" w:rsidRPr="00E845A5">
        <w:rPr>
          <w:rFonts w:ascii="Times New Roman" w:eastAsia="Times New Roman" w:hAnsi="Times New Roman"/>
          <w:sz w:val="24"/>
          <w:szCs w:val="24"/>
        </w:rPr>
        <w:t xml:space="preserve">se </w:t>
      </w:r>
      <w:r w:rsidRPr="00E845A5">
        <w:rPr>
          <w:rFonts w:ascii="Times New Roman" w:eastAsia="Times New Roman" w:hAnsi="Times New Roman"/>
          <w:sz w:val="24"/>
          <w:szCs w:val="24"/>
        </w:rPr>
        <w:t xml:space="preserve">tudíž </w:t>
      </w:r>
      <w:r w:rsidR="007F0443" w:rsidRPr="00E845A5">
        <w:rPr>
          <w:rFonts w:ascii="Times New Roman" w:eastAsia="Times New Roman" w:hAnsi="Times New Roman"/>
          <w:sz w:val="24"/>
          <w:szCs w:val="24"/>
        </w:rPr>
        <w:t xml:space="preserve">nepředpokládají. </w:t>
      </w:r>
      <w:r w:rsidR="00E01B06" w:rsidRPr="00E845A5">
        <w:rPr>
          <w:rFonts w:ascii="Times New Roman" w:eastAsia="Times New Roman" w:hAnsi="Times New Roman"/>
          <w:sz w:val="24"/>
          <w:szCs w:val="24"/>
        </w:rPr>
        <w:t>Ochrany soukromí se v</w:t>
      </w:r>
      <w:r w:rsidR="00DC42B6" w:rsidRPr="00E845A5">
        <w:rPr>
          <w:rFonts w:ascii="Times New Roman" w:eastAsia="Times New Roman" w:hAnsi="Times New Roman"/>
          <w:sz w:val="24"/>
          <w:szCs w:val="24"/>
        </w:rPr>
        <w:t> </w:t>
      </w:r>
      <w:r w:rsidR="00E01B06" w:rsidRPr="00E845A5">
        <w:rPr>
          <w:rFonts w:ascii="Times New Roman" w:eastAsia="Times New Roman" w:hAnsi="Times New Roman"/>
          <w:sz w:val="24"/>
          <w:szCs w:val="24"/>
        </w:rPr>
        <w:t>širším</w:t>
      </w:r>
      <w:r w:rsidR="00DC42B6" w:rsidRPr="00E845A5">
        <w:rPr>
          <w:rFonts w:ascii="Times New Roman" w:eastAsia="Times New Roman" w:hAnsi="Times New Roman"/>
          <w:sz w:val="24"/>
          <w:szCs w:val="24"/>
        </w:rPr>
        <w:t xml:space="preserve"> slova</w:t>
      </w:r>
      <w:r w:rsidR="00E01B06" w:rsidRPr="00E845A5">
        <w:rPr>
          <w:rFonts w:ascii="Times New Roman" w:eastAsia="Times New Roman" w:hAnsi="Times New Roman"/>
          <w:sz w:val="24"/>
          <w:szCs w:val="24"/>
        </w:rPr>
        <w:t xml:space="preserve"> smyslu </w:t>
      </w:r>
      <w:r w:rsidR="00DC42B6" w:rsidRPr="00E845A5">
        <w:rPr>
          <w:rFonts w:ascii="Times New Roman" w:eastAsia="Times New Roman" w:hAnsi="Times New Roman"/>
          <w:sz w:val="24"/>
          <w:szCs w:val="24"/>
        </w:rPr>
        <w:t xml:space="preserve">nicméně </w:t>
      </w:r>
      <w:r w:rsidR="008F113B" w:rsidRPr="00E845A5">
        <w:rPr>
          <w:rFonts w:ascii="Times New Roman" w:eastAsia="Times New Roman" w:hAnsi="Times New Roman"/>
          <w:sz w:val="24"/>
          <w:szCs w:val="24"/>
        </w:rPr>
        <w:t>dotýká navrhované zavedení</w:t>
      </w:r>
      <w:r w:rsidR="00DC42B6" w:rsidRPr="00E845A5">
        <w:rPr>
          <w:rFonts w:ascii="Times New Roman" w:eastAsia="Times New Roman" w:hAnsi="Times New Roman"/>
          <w:sz w:val="24"/>
          <w:szCs w:val="24"/>
        </w:rPr>
        <w:t xml:space="preserve"> evidenční</w:t>
      </w:r>
      <w:r w:rsidR="008F113B" w:rsidRPr="00E845A5">
        <w:rPr>
          <w:rFonts w:ascii="Times New Roman" w:eastAsia="Times New Roman" w:hAnsi="Times New Roman"/>
          <w:sz w:val="24"/>
          <w:szCs w:val="24"/>
        </w:rPr>
        <w:t xml:space="preserve"> ochrany státních zástupců.</w:t>
      </w:r>
    </w:p>
    <w:p w14:paraId="7361E65A" w14:textId="16BC115C" w:rsidR="00B945B8" w:rsidRPr="00E845A5" w:rsidRDefault="00B945B8" w:rsidP="00E845A5">
      <w:pPr>
        <w:spacing w:before="120" w:after="0" w:line="240" w:lineRule="auto"/>
        <w:jc w:val="both"/>
        <w:rPr>
          <w:rFonts w:ascii="Times New Roman" w:eastAsia="Times New Roman" w:hAnsi="Times New Roman"/>
          <w:sz w:val="24"/>
          <w:szCs w:val="24"/>
        </w:rPr>
      </w:pPr>
      <w:r w:rsidRPr="00E845A5">
        <w:rPr>
          <w:rFonts w:ascii="Times New Roman" w:eastAsia="Times New Roman" w:hAnsi="Times New Roman"/>
          <w:sz w:val="24"/>
          <w:szCs w:val="24"/>
        </w:rPr>
        <w:t>Co se týče zaváděné evidenční ochrany státních zástupců, lze konstatovat, že ta spočívá v ochraně při poskytování údajů ze správních evidencí vedených k jeho osobě, osobě jeho manžela, partnera, dítěte a rodičů a před jejich možným zneužitím</w:t>
      </w:r>
      <w:r w:rsidR="009453D4" w:rsidRPr="00E845A5">
        <w:rPr>
          <w:rFonts w:ascii="Times New Roman" w:eastAsia="Times New Roman" w:hAnsi="Times New Roman"/>
          <w:sz w:val="24"/>
          <w:szCs w:val="24"/>
        </w:rPr>
        <w:t>; okruh těchto evidencí není zákonem stanoven</w:t>
      </w:r>
      <w:r w:rsidRPr="00E845A5">
        <w:rPr>
          <w:rFonts w:ascii="Times New Roman" w:eastAsia="Times New Roman" w:hAnsi="Times New Roman"/>
          <w:sz w:val="24"/>
          <w:szCs w:val="24"/>
        </w:rPr>
        <w:t>. Tato evidenční ochrana se uplatní při důvodném podezření z ohrožení života nebo zdraví státního zástupce a jeho rodinných příslušníků.</w:t>
      </w:r>
      <w:r w:rsidR="009453D4" w:rsidRPr="00E845A5">
        <w:rPr>
          <w:rFonts w:ascii="Times New Roman" w:eastAsia="Times New Roman" w:hAnsi="Times New Roman"/>
          <w:sz w:val="24"/>
          <w:szCs w:val="24"/>
        </w:rPr>
        <w:t xml:space="preserve"> E</w:t>
      </w:r>
      <w:r w:rsidRPr="00E845A5">
        <w:rPr>
          <w:rFonts w:ascii="Times New Roman" w:eastAsia="Times New Roman" w:hAnsi="Times New Roman"/>
          <w:sz w:val="24"/>
          <w:szCs w:val="24"/>
        </w:rPr>
        <w:t>videnční ochrana státních zástupců bude spočívat v monitorování přístupu k informacím o nich jakožto o evidenčně chráněných osobách a</w:t>
      </w:r>
      <w:r w:rsidR="009453D4" w:rsidRPr="00E845A5">
        <w:rPr>
          <w:rFonts w:ascii="Times New Roman" w:eastAsia="Times New Roman" w:hAnsi="Times New Roman"/>
          <w:sz w:val="24"/>
          <w:szCs w:val="24"/>
        </w:rPr>
        <w:t> </w:t>
      </w:r>
      <w:r w:rsidRPr="00E845A5">
        <w:rPr>
          <w:rFonts w:ascii="Times New Roman" w:eastAsia="Times New Roman" w:hAnsi="Times New Roman"/>
          <w:sz w:val="24"/>
          <w:szCs w:val="24"/>
        </w:rPr>
        <w:t>v</w:t>
      </w:r>
      <w:r w:rsidR="009453D4" w:rsidRPr="00E845A5">
        <w:rPr>
          <w:rFonts w:ascii="Times New Roman" w:eastAsia="Times New Roman" w:hAnsi="Times New Roman"/>
          <w:sz w:val="24"/>
          <w:szCs w:val="24"/>
        </w:rPr>
        <w:t> </w:t>
      </w:r>
      <w:r w:rsidRPr="00E845A5">
        <w:rPr>
          <w:rFonts w:ascii="Times New Roman" w:eastAsia="Times New Roman" w:hAnsi="Times New Roman"/>
          <w:sz w:val="24"/>
          <w:szCs w:val="24"/>
        </w:rPr>
        <w:t>následném vyhodnocování záznamů o poskytnutí a využití těchto informací</w:t>
      </w:r>
      <w:r w:rsidR="0000547E" w:rsidRPr="00E845A5">
        <w:rPr>
          <w:rFonts w:ascii="Times New Roman" w:eastAsia="Times New Roman" w:hAnsi="Times New Roman"/>
          <w:sz w:val="24"/>
          <w:szCs w:val="24"/>
        </w:rPr>
        <w:t xml:space="preserve">, a to </w:t>
      </w:r>
      <w:r w:rsidRPr="00E845A5">
        <w:rPr>
          <w:rFonts w:ascii="Times New Roman" w:eastAsia="Times New Roman" w:hAnsi="Times New Roman"/>
          <w:sz w:val="24"/>
          <w:szCs w:val="24"/>
        </w:rPr>
        <w:t>za účelem efektivního předcházení jejich ohrožení. Nejde o to, aby byly údaje o</w:t>
      </w:r>
      <w:r w:rsidR="009453D4" w:rsidRPr="00E845A5">
        <w:rPr>
          <w:rFonts w:ascii="Times New Roman" w:eastAsia="Times New Roman" w:hAnsi="Times New Roman"/>
          <w:sz w:val="24"/>
          <w:szCs w:val="24"/>
        </w:rPr>
        <w:t> </w:t>
      </w:r>
      <w:r w:rsidRPr="00E845A5">
        <w:rPr>
          <w:rFonts w:ascii="Times New Roman" w:eastAsia="Times New Roman" w:hAnsi="Times New Roman"/>
          <w:sz w:val="24"/>
          <w:szCs w:val="24"/>
        </w:rPr>
        <w:t>státních zástupcích z příslušných evidencí vyškrt</w:t>
      </w:r>
      <w:r w:rsidR="0000547E" w:rsidRPr="00E845A5">
        <w:rPr>
          <w:rFonts w:ascii="Times New Roman" w:eastAsia="Times New Roman" w:hAnsi="Times New Roman"/>
          <w:sz w:val="24"/>
          <w:szCs w:val="24"/>
        </w:rPr>
        <w:t xml:space="preserve">ávány </w:t>
      </w:r>
      <w:r w:rsidRPr="00E845A5">
        <w:rPr>
          <w:rFonts w:ascii="Times New Roman" w:eastAsia="Times New Roman" w:hAnsi="Times New Roman"/>
          <w:sz w:val="24"/>
          <w:szCs w:val="24"/>
        </w:rPr>
        <w:t>nebo pozmě</w:t>
      </w:r>
      <w:r w:rsidR="0000547E" w:rsidRPr="00E845A5">
        <w:rPr>
          <w:rFonts w:ascii="Times New Roman" w:eastAsia="Times New Roman" w:hAnsi="Times New Roman"/>
          <w:sz w:val="24"/>
          <w:szCs w:val="24"/>
        </w:rPr>
        <w:t>ňovány</w:t>
      </w:r>
      <w:r w:rsidRPr="00E845A5">
        <w:rPr>
          <w:rFonts w:ascii="Times New Roman" w:eastAsia="Times New Roman" w:hAnsi="Times New Roman"/>
          <w:sz w:val="24"/>
          <w:szCs w:val="24"/>
        </w:rPr>
        <w:t xml:space="preserve">, nýbrž je třeba disponovat přehledem o nakládání s nimi, vyvstávají-li pro to vážné důvody. </w:t>
      </w:r>
      <w:r w:rsidR="009453D4" w:rsidRPr="00E845A5">
        <w:rPr>
          <w:rFonts w:ascii="Times New Roman" w:eastAsia="Times New Roman" w:hAnsi="Times New Roman"/>
          <w:sz w:val="24"/>
          <w:szCs w:val="24"/>
        </w:rPr>
        <w:t>I při poskytnutí evidenční ochrany jsou v jednotlivých evidencích vedeny osobní údaje o státním zástupci za stejných podmínek a ve stejném rozsahu jako v případech, kdy evidenční ochrana poskytována není; oproti jiným případům se ale informace o tom, že k těmto údajům někdo přistupoval, státní zástupce nedozví pouze cestou ad hoc žádosti, jako v jiných případech, nýbrž dochází k cílenému monitoringu těchto přístupů.</w:t>
      </w:r>
    </w:p>
    <w:p w14:paraId="3B954F0B" w14:textId="77777777" w:rsidR="00D84D39" w:rsidRPr="00E845A5" w:rsidRDefault="00D84D39" w:rsidP="00E845A5">
      <w:pPr>
        <w:spacing w:before="120" w:after="0" w:line="240" w:lineRule="auto"/>
        <w:jc w:val="both"/>
        <w:rPr>
          <w:rFonts w:ascii="Times New Roman" w:eastAsia="Times New Roman" w:hAnsi="Times New Roman"/>
          <w:sz w:val="24"/>
          <w:szCs w:val="24"/>
        </w:rPr>
      </w:pPr>
    </w:p>
    <w:p w14:paraId="536F4E46" w14:textId="77777777" w:rsidR="007F0443" w:rsidRPr="00E845A5" w:rsidRDefault="007F0443"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Zhodnocení korupčních rizik</w:t>
      </w:r>
    </w:p>
    <w:p w14:paraId="54FE9314" w14:textId="77777777" w:rsidR="002573A2" w:rsidRPr="00E845A5" w:rsidRDefault="007F04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Navrhovaná úprava nepřináší zvýšení korupčního rizika.</w:t>
      </w:r>
    </w:p>
    <w:p w14:paraId="3DA4D818" w14:textId="0F082CF6" w:rsidR="007F0443" w:rsidRPr="00E845A5" w:rsidRDefault="00144E14"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Ke zvýšení transparentnosti procesu jmenování vedoucích státních zástupců </w:t>
      </w:r>
      <w:r w:rsidR="00180476" w:rsidRPr="00E845A5">
        <w:rPr>
          <w:rFonts w:ascii="Times New Roman" w:hAnsi="Times New Roman"/>
          <w:sz w:val="24"/>
          <w:szCs w:val="24"/>
        </w:rPr>
        <w:t xml:space="preserve">ministrem spravedlnosti </w:t>
      </w:r>
      <w:r w:rsidRPr="00E845A5">
        <w:rPr>
          <w:rFonts w:ascii="Times New Roman" w:hAnsi="Times New Roman"/>
          <w:sz w:val="24"/>
          <w:szCs w:val="24"/>
        </w:rPr>
        <w:t>se</w:t>
      </w:r>
      <w:r w:rsidR="00180476" w:rsidRPr="00E845A5">
        <w:rPr>
          <w:rFonts w:ascii="Times New Roman" w:hAnsi="Times New Roman"/>
          <w:sz w:val="24"/>
          <w:szCs w:val="24"/>
        </w:rPr>
        <w:t> </w:t>
      </w:r>
      <w:r w:rsidRPr="00E845A5">
        <w:rPr>
          <w:rFonts w:ascii="Times New Roman" w:hAnsi="Times New Roman"/>
          <w:sz w:val="24"/>
          <w:szCs w:val="24"/>
        </w:rPr>
        <w:t xml:space="preserve">navrhují obligatorní výběrová řízení. </w:t>
      </w:r>
    </w:p>
    <w:p w14:paraId="6A0623D9" w14:textId="77777777" w:rsidR="00D84D39" w:rsidRPr="00E845A5" w:rsidRDefault="00D84D39" w:rsidP="00E845A5">
      <w:pPr>
        <w:spacing w:before="120" w:after="0" w:line="240" w:lineRule="auto"/>
        <w:jc w:val="both"/>
        <w:rPr>
          <w:rFonts w:ascii="Times New Roman" w:hAnsi="Times New Roman"/>
          <w:sz w:val="24"/>
          <w:szCs w:val="24"/>
        </w:rPr>
      </w:pPr>
    </w:p>
    <w:p w14:paraId="210A575A" w14:textId="77777777" w:rsidR="007F0443" w:rsidRPr="00E845A5" w:rsidRDefault="007F0443"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Zhodnocení dopadů na bezpečnost nebo obranu státu</w:t>
      </w:r>
    </w:p>
    <w:p w14:paraId="24C5CCAC" w14:textId="77777777" w:rsidR="007F0443" w:rsidRPr="00E845A5" w:rsidRDefault="007F0443" w:rsidP="00E845A5">
      <w:pPr>
        <w:spacing w:before="120" w:after="0" w:line="240" w:lineRule="auto"/>
        <w:jc w:val="both"/>
        <w:rPr>
          <w:rFonts w:ascii="Times New Roman" w:hAnsi="Times New Roman"/>
          <w:b/>
          <w:sz w:val="24"/>
          <w:szCs w:val="24"/>
          <w:lang w:eastAsia="cs-CZ"/>
        </w:rPr>
      </w:pPr>
      <w:r w:rsidRPr="00E845A5">
        <w:rPr>
          <w:rFonts w:ascii="Times New Roman" w:hAnsi="Times New Roman"/>
          <w:sz w:val="24"/>
          <w:szCs w:val="24"/>
        </w:rPr>
        <w:t xml:space="preserve">Navrhovaná úprava nepřináší negativní dopady na bezpečnost nebo obranu státu. </w:t>
      </w:r>
    </w:p>
    <w:p w14:paraId="2B36A9C7" w14:textId="77777777" w:rsidR="00322829" w:rsidRPr="00E845A5" w:rsidRDefault="00322829" w:rsidP="00E845A5">
      <w:pPr>
        <w:spacing w:before="120" w:after="0" w:line="240" w:lineRule="auto"/>
        <w:jc w:val="center"/>
        <w:rPr>
          <w:rFonts w:ascii="Times New Roman" w:hAnsi="Times New Roman"/>
          <w:b/>
          <w:sz w:val="24"/>
          <w:szCs w:val="24"/>
        </w:rPr>
      </w:pPr>
    </w:p>
    <w:p w14:paraId="2F4B7135" w14:textId="0C483352" w:rsidR="00322829" w:rsidRPr="00E845A5" w:rsidRDefault="00322829" w:rsidP="00E845A5">
      <w:pPr>
        <w:spacing w:before="120" w:after="0" w:line="240" w:lineRule="auto"/>
        <w:jc w:val="center"/>
        <w:rPr>
          <w:rFonts w:ascii="Times New Roman" w:hAnsi="Times New Roman"/>
          <w:b/>
          <w:sz w:val="24"/>
          <w:szCs w:val="24"/>
        </w:rPr>
      </w:pPr>
    </w:p>
    <w:p w14:paraId="48E57581" w14:textId="25D9AFDB" w:rsidR="001A187C" w:rsidRPr="00E845A5" w:rsidRDefault="001A187C" w:rsidP="00E845A5">
      <w:pPr>
        <w:spacing w:before="120" w:after="0" w:line="240" w:lineRule="auto"/>
        <w:rPr>
          <w:rFonts w:ascii="Times New Roman" w:hAnsi="Times New Roman"/>
          <w:b/>
          <w:sz w:val="24"/>
          <w:szCs w:val="24"/>
        </w:rPr>
      </w:pPr>
      <w:r w:rsidRPr="00E845A5">
        <w:rPr>
          <w:rFonts w:ascii="Times New Roman" w:hAnsi="Times New Roman"/>
          <w:b/>
          <w:sz w:val="24"/>
          <w:szCs w:val="24"/>
        </w:rPr>
        <w:br w:type="page"/>
      </w:r>
    </w:p>
    <w:p w14:paraId="5BFED783" w14:textId="6B1C1480" w:rsidR="007F0443" w:rsidRPr="00E845A5" w:rsidRDefault="007F0443" w:rsidP="00E845A5">
      <w:pPr>
        <w:spacing w:before="120" w:after="0" w:line="240" w:lineRule="auto"/>
        <w:jc w:val="center"/>
        <w:rPr>
          <w:rFonts w:ascii="Times New Roman" w:hAnsi="Times New Roman"/>
          <w:b/>
          <w:sz w:val="24"/>
          <w:szCs w:val="24"/>
        </w:rPr>
      </w:pPr>
      <w:r w:rsidRPr="00E845A5">
        <w:rPr>
          <w:rFonts w:ascii="Times New Roman" w:hAnsi="Times New Roman"/>
          <w:b/>
          <w:sz w:val="24"/>
          <w:szCs w:val="24"/>
        </w:rPr>
        <w:t>Zvláštní část</w:t>
      </w:r>
    </w:p>
    <w:p w14:paraId="089A2748" w14:textId="77777777" w:rsidR="00D84D39" w:rsidRPr="00E845A5" w:rsidRDefault="00D84D39" w:rsidP="00E845A5">
      <w:pPr>
        <w:spacing w:before="120" w:after="0" w:line="240" w:lineRule="auto"/>
        <w:jc w:val="center"/>
        <w:rPr>
          <w:rFonts w:ascii="Times New Roman" w:hAnsi="Times New Roman"/>
          <w:b/>
          <w:sz w:val="24"/>
          <w:szCs w:val="24"/>
        </w:rPr>
      </w:pPr>
    </w:p>
    <w:p w14:paraId="5A9EB500" w14:textId="77777777" w:rsidR="007F0443" w:rsidRPr="00E845A5" w:rsidRDefault="007F0443" w:rsidP="00E845A5">
      <w:pPr>
        <w:spacing w:before="120" w:after="0" w:line="240" w:lineRule="auto"/>
        <w:rPr>
          <w:rFonts w:ascii="Times New Roman" w:hAnsi="Times New Roman"/>
          <w:b/>
          <w:sz w:val="24"/>
          <w:szCs w:val="24"/>
          <w:u w:val="single"/>
        </w:rPr>
      </w:pPr>
      <w:r w:rsidRPr="00E845A5">
        <w:rPr>
          <w:rFonts w:ascii="Times New Roman" w:hAnsi="Times New Roman"/>
          <w:b/>
          <w:sz w:val="24"/>
          <w:szCs w:val="24"/>
          <w:u w:val="single"/>
        </w:rPr>
        <w:t xml:space="preserve">K části první – změna zákona o státním zastupitelství </w:t>
      </w:r>
    </w:p>
    <w:p w14:paraId="159296DF" w14:textId="77777777"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bodu 1 (§ 1 odst. 2)</w:t>
      </w:r>
    </w:p>
    <w:p w14:paraId="6715EE7A" w14:textId="2FA5B7BE" w:rsidR="00D33DA9" w:rsidRPr="00E845A5" w:rsidRDefault="00D33DA9"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V rámci změn navrhovaných v § 10 dochází k vypuštění legislativní zkratky „správa státního zastupitelství“. Ta se zavádí, ve shodě s Legislativními pravidly vlády, </w:t>
      </w:r>
      <w:r w:rsidR="00C10F89" w:rsidRPr="00E845A5">
        <w:rPr>
          <w:rFonts w:ascii="Times New Roman" w:hAnsi="Times New Roman"/>
          <w:sz w:val="24"/>
          <w:szCs w:val="24"/>
        </w:rPr>
        <w:t>za </w:t>
      </w:r>
      <w:r w:rsidRPr="00E845A5">
        <w:rPr>
          <w:rFonts w:ascii="Times New Roman" w:hAnsi="Times New Roman"/>
          <w:sz w:val="24"/>
          <w:szCs w:val="24"/>
        </w:rPr>
        <w:t>slovním spojením, které nahrazuje, a to na místě, kde je toto slovní spojení v právním předpisu použito poprvé</w:t>
      </w:r>
      <w:r w:rsidR="00C10F89" w:rsidRPr="00E845A5">
        <w:rPr>
          <w:rFonts w:ascii="Times New Roman" w:hAnsi="Times New Roman"/>
          <w:sz w:val="24"/>
          <w:szCs w:val="24"/>
        </w:rPr>
        <w:t>.</w:t>
      </w:r>
    </w:p>
    <w:p w14:paraId="4F6A9F0D" w14:textId="77777777"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bodu 2 (§ 3 odst. 2)</w:t>
      </w:r>
    </w:p>
    <w:p w14:paraId="4766EA8C" w14:textId="55EFA79C" w:rsidR="009D265B" w:rsidRPr="00E845A5" w:rsidRDefault="0007614B"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Na </w:t>
      </w:r>
      <w:r w:rsidR="007A2942" w:rsidRPr="00E845A5">
        <w:rPr>
          <w:rFonts w:ascii="Times New Roman" w:hAnsi="Times New Roman"/>
          <w:bCs/>
          <w:sz w:val="24"/>
          <w:szCs w:val="24"/>
        </w:rPr>
        <w:t xml:space="preserve">výkonu </w:t>
      </w:r>
      <w:r w:rsidRPr="00E845A5">
        <w:rPr>
          <w:rFonts w:ascii="Times New Roman" w:hAnsi="Times New Roman"/>
          <w:bCs/>
          <w:sz w:val="24"/>
          <w:szCs w:val="24"/>
        </w:rPr>
        <w:t xml:space="preserve">působnosti státního zastupitelství se </w:t>
      </w:r>
      <w:r w:rsidR="007A2942" w:rsidRPr="00E845A5">
        <w:rPr>
          <w:rFonts w:ascii="Times New Roman" w:hAnsi="Times New Roman"/>
          <w:bCs/>
          <w:sz w:val="24"/>
          <w:szCs w:val="24"/>
        </w:rPr>
        <w:t xml:space="preserve">kromě samotných státních zástupců </w:t>
      </w:r>
      <w:r w:rsidRPr="00E845A5">
        <w:rPr>
          <w:rFonts w:ascii="Times New Roman" w:hAnsi="Times New Roman"/>
          <w:bCs/>
          <w:sz w:val="24"/>
          <w:szCs w:val="24"/>
        </w:rPr>
        <w:t>podílejí i</w:t>
      </w:r>
      <w:r w:rsidR="007A2942" w:rsidRPr="00E845A5">
        <w:rPr>
          <w:rFonts w:ascii="Times New Roman" w:hAnsi="Times New Roman"/>
          <w:bCs/>
          <w:sz w:val="24"/>
          <w:szCs w:val="24"/>
        </w:rPr>
        <w:t> </w:t>
      </w:r>
      <w:r w:rsidRPr="00E845A5">
        <w:rPr>
          <w:rFonts w:ascii="Times New Roman" w:hAnsi="Times New Roman"/>
          <w:sz w:val="24"/>
          <w:szCs w:val="24"/>
        </w:rPr>
        <w:t>vyšší úředníci státního zastupitelství, asistenti státních zástupců a právní čekatelé, a to nejen v případech stanovených jiným právním předpisem, jak uvádí stávající § 3 odst. 2 zákona o</w:t>
      </w:r>
      <w:r w:rsidR="007A2942" w:rsidRPr="00E845A5">
        <w:rPr>
          <w:rFonts w:ascii="Times New Roman" w:hAnsi="Times New Roman"/>
          <w:sz w:val="24"/>
          <w:szCs w:val="24"/>
        </w:rPr>
        <w:t> </w:t>
      </w:r>
      <w:r w:rsidRPr="00E845A5">
        <w:rPr>
          <w:rFonts w:ascii="Times New Roman" w:hAnsi="Times New Roman"/>
          <w:sz w:val="24"/>
          <w:szCs w:val="24"/>
        </w:rPr>
        <w:t>státním zastupitelství, ale též i</w:t>
      </w:r>
      <w:r w:rsidR="007A2942" w:rsidRPr="00E845A5">
        <w:rPr>
          <w:rFonts w:ascii="Times New Roman" w:hAnsi="Times New Roman"/>
          <w:sz w:val="24"/>
          <w:szCs w:val="24"/>
        </w:rPr>
        <w:t> </w:t>
      </w:r>
      <w:r w:rsidRPr="00E845A5">
        <w:rPr>
          <w:rFonts w:ascii="Times New Roman" w:hAnsi="Times New Roman"/>
          <w:sz w:val="24"/>
          <w:szCs w:val="24"/>
        </w:rPr>
        <w:t>v případech, ve kterých tak stanoví sám zákon o státním zastupitelství</w:t>
      </w:r>
      <w:r w:rsidR="007A2942" w:rsidRPr="00E845A5">
        <w:rPr>
          <w:rFonts w:ascii="Times New Roman" w:hAnsi="Times New Roman"/>
          <w:sz w:val="24"/>
          <w:szCs w:val="24"/>
        </w:rPr>
        <w:t xml:space="preserve"> (viz § 33 odst. 7 zákona</w:t>
      </w:r>
      <w:r w:rsidR="002359CA" w:rsidRPr="00E845A5">
        <w:rPr>
          <w:rFonts w:ascii="Times New Roman" w:hAnsi="Times New Roman"/>
          <w:sz w:val="24"/>
          <w:szCs w:val="24"/>
        </w:rPr>
        <w:t xml:space="preserve"> o státním zastupitelství</w:t>
      </w:r>
      <w:r w:rsidR="007A2942" w:rsidRPr="00E845A5">
        <w:rPr>
          <w:rFonts w:ascii="Times New Roman" w:hAnsi="Times New Roman"/>
          <w:sz w:val="24"/>
          <w:szCs w:val="24"/>
        </w:rPr>
        <w:t>)</w:t>
      </w:r>
      <w:r w:rsidRPr="00E845A5">
        <w:rPr>
          <w:rFonts w:ascii="Times New Roman" w:hAnsi="Times New Roman"/>
          <w:sz w:val="24"/>
          <w:szCs w:val="24"/>
        </w:rPr>
        <w:t xml:space="preserve">. </w:t>
      </w:r>
      <w:r w:rsidR="009D265B" w:rsidRPr="00E845A5">
        <w:rPr>
          <w:rFonts w:ascii="Times New Roman" w:hAnsi="Times New Roman"/>
          <w:sz w:val="24"/>
          <w:szCs w:val="24"/>
        </w:rPr>
        <w:t xml:space="preserve">Změna § 3 odst. 2 </w:t>
      </w:r>
      <w:r w:rsidR="002359CA" w:rsidRPr="00E845A5">
        <w:rPr>
          <w:rFonts w:ascii="Times New Roman" w:hAnsi="Times New Roman"/>
          <w:sz w:val="24"/>
          <w:szCs w:val="24"/>
        </w:rPr>
        <w:t xml:space="preserve">tak navazuje na § 33 odst. 7 a </w:t>
      </w:r>
      <w:r w:rsidR="009D265B" w:rsidRPr="00E845A5">
        <w:rPr>
          <w:rFonts w:ascii="Times New Roman" w:hAnsi="Times New Roman"/>
          <w:sz w:val="24"/>
          <w:szCs w:val="24"/>
        </w:rPr>
        <w:t>zajišťuje vnitřní konzistenci zákonného textu.</w:t>
      </w:r>
    </w:p>
    <w:p w14:paraId="57C15801" w14:textId="03DCC464" w:rsidR="007F0443" w:rsidRPr="00E845A5" w:rsidRDefault="007F0443" w:rsidP="00E845A5">
      <w:pPr>
        <w:spacing w:before="120" w:after="0" w:line="240" w:lineRule="auto"/>
        <w:jc w:val="both"/>
        <w:rPr>
          <w:rFonts w:ascii="Times New Roman" w:hAnsi="Times New Roman"/>
          <w:bCs/>
          <w:sz w:val="24"/>
          <w:szCs w:val="24"/>
        </w:rPr>
      </w:pPr>
      <w:r w:rsidRPr="00E845A5">
        <w:rPr>
          <w:rFonts w:ascii="Times New Roman" w:hAnsi="Times New Roman"/>
          <w:b/>
          <w:sz w:val="24"/>
          <w:szCs w:val="24"/>
        </w:rPr>
        <w:t>K bodu 3 (§ 6 odst. 1)</w:t>
      </w:r>
    </w:p>
    <w:p w14:paraId="2F5A0F0F" w14:textId="5123E4C9" w:rsidR="00DC745D" w:rsidRPr="00E845A5" w:rsidRDefault="00DC745D"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V současné době struktura státního zastupitelství kopíruje strukturu soustavy soudní, tj. jde o čtyřčlánkovou soustavu složenou z okresních, krajských a vrchních státních zastupitelství a Nejvyššího státního zastupitelství, přičemž </w:t>
      </w:r>
      <w:r w:rsidR="00A670DA">
        <w:rPr>
          <w:rFonts w:ascii="Times New Roman" w:hAnsi="Times New Roman"/>
          <w:sz w:val="24"/>
          <w:szCs w:val="24"/>
        </w:rPr>
        <w:t xml:space="preserve">ale </w:t>
      </w:r>
      <w:r w:rsidRPr="00E845A5">
        <w:rPr>
          <w:rFonts w:ascii="Times New Roman" w:hAnsi="Times New Roman"/>
          <w:sz w:val="24"/>
          <w:szCs w:val="24"/>
        </w:rPr>
        <w:t xml:space="preserve">zákon </w:t>
      </w:r>
      <w:r w:rsidR="00A670DA">
        <w:rPr>
          <w:rFonts w:ascii="Times New Roman" w:hAnsi="Times New Roman"/>
          <w:sz w:val="24"/>
          <w:szCs w:val="24"/>
        </w:rPr>
        <w:t xml:space="preserve">o státním zastupitelství </w:t>
      </w:r>
      <w:r w:rsidRPr="00E845A5">
        <w:rPr>
          <w:rFonts w:ascii="Times New Roman" w:hAnsi="Times New Roman"/>
          <w:sz w:val="24"/>
          <w:szCs w:val="24"/>
        </w:rPr>
        <w:t xml:space="preserve">předpokládá </w:t>
      </w:r>
      <w:r w:rsidR="00A670DA">
        <w:rPr>
          <w:rFonts w:ascii="Times New Roman" w:hAnsi="Times New Roman"/>
          <w:sz w:val="24"/>
          <w:szCs w:val="24"/>
        </w:rPr>
        <w:t xml:space="preserve">dále </w:t>
      </w:r>
      <w:r w:rsidRPr="00E845A5">
        <w:rPr>
          <w:rFonts w:ascii="Times New Roman" w:hAnsi="Times New Roman"/>
          <w:sz w:val="24"/>
          <w:szCs w:val="24"/>
        </w:rPr>
        <w:t xml:space="preserve">existenci </w:t>
      </w:r>
      <w:r w:rsidR="00A670DA">
        <w:rPr>
          <w:rFonts w:ascii="Times New Roman" w:hAnsi="Times New Roman"/>
          <w:sz w:val="24"/>
          <w:szCs w:val="24"/>
        </w:rPr>
        <w:t>i „</w:t>
      </w:r>
      <w:r w:rsidRPr="00E845A5">
        <w:rPr>
          <w:rFonts w:ascii="Times New Roman" w:hAnsi="Times New Roman"/>
          <w:sz w:val="24"/>
          <w:szCs w:val="24"/>
        </w:rPr>
        <w:t>vyšších a nižších polních státních zastupitelství</w:t>
      </w:r>
      <w:r w:rsidR="00A670DA">
        <w:rPr>
          <w:rFonts w:ascii="Times New Roman" w:hAnsi="Times New Roman"/>
          <w:sz w:val="24"/>
          <w:szCs w:val="24"/>
        </w:rPr>
        <w:t>“</w:t>
      </w:r>
      <w:r w:rsidRPr="00E845A5">
        <w:rPr>
          <w:rFonts w:ascii="Times New Roman" w:hAnsi="Times New Roman"/>
          <w:sz w:val="24"/>
          <w:szCs w:val="24"/>
        </w:rPr>
        <w:t xml:space="preserve"> pro p</w:t>
      </w:r>
      <w:r w:rsidR="000B04C6" w:rsidRPr="00E845A5">
        <w:rPr>
          <w:rFonts w:ascii="Times New Roman" w:hAnsi="Times New Roman"/>
          <w:sz w:val="24"/>
          <w:szCs w:val="24"/>
        </w:rPr>
        <w:t>řípad branné pohotovosti státu.</w:t>
      </w:r>
    </w:p>
    <w:p w14:paraId="0466FA5C" w14:textId="693ACFA0" w:rsidR="00DC745D" w:rsidRPr="00E845A5" w:rsidRDefault="000B04C6"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Zákonem předpokládan</w:t>
      </w:r>
      <w:r w:rsidR="00A670DA">
        <w:rPr>
          <w:rFonts w:ascii="Times New Roman" w:hAnsi="Times New Roman"/>
          <w:sz w:val="24"/>
          <w:szCs w:val="24"/>
        </w:rPr>
        <w:t>á</w:t>
      </w:r>
      <w:r w:rsidRPr="00E845A5">
        <w:rPr>
          <w:rFonts w:ascii="Times New Roman" w:hAnsi="Times New Roman"/>
          <w:sz w:val="24"/>
          <w:szCs w:val="24"/>
        </w:rPr>
        <w:t xml:space="preserve"> nižší a vyšší polní státní zastupitelství j</w:t>
      </w:r>
      <w:r w:rsidR="00A670DA">
        <w:rPr>
          <w:rFonts w:ascii="Times New Roman" w:hAnsi="Times New Roman"/>
          <w:sz w:val="24"/>
          <w:szCs w:val="24"/>
        </w:rPr>
        <w:t>sou</w:t>
      </w:r>
      <w:r w:rsidRPr="00E845A5">
        <w:rPr>
          <w:rFonts w:ascii="Times New Roman" w:hAnsi="Times New Roman"/>
          <w:sz w:val="24"/>
          <w:szCs w:val="24"/>
        </w:rPr>
        <w:t xml:space="preserve"> rezid</w:t>
      </w:r>
      <w:r w:rsidR="0007614B" w:rsidRPr="00E845A5">
        <w:rPr>
          <w:rFonts w:ascii="Times New Roman" w:hAnsi="Times New Roman"/>
          <w:sz w:val="24"/>
          <w:szCs w:val="24"/>
        </w:rPr>
        <w:t>u</w:t>
      </w:r>
      <w:r w:rsidRPr="00E845A5">
        <w:rPr>
          <w:rFonts w:ascii="Times New Roman" w:hAnsi="Times New Roman"/>
          <w:sz w:val="24"/>
          <w:szCs w:val="24"/>
        </w:rPr>
        <w:t>um archaické úpravy</w:t>
      </w:r>
      <w:r w:rsidR="00DC745D" w:rsidRPr="00E845A5">
        <w:rPr>
          <w:rFonts w:ascii="Times New Roman" w:hAnsi="Times New Roman"/>
          <w:sz w:val="24"/>
          <w:szCs w:val="24"/>
        </w:rPr>
        <w:t>, kt</w:t>
      </w:r>
      <w:r w:rsidRPr="00E845A5">
        <w:rPr>
          <w:rFonts w:ascii="Times New Roman" w:hAnsi="Times New Roman"/>
          <w:sz w:val="24"/>
          <w:szCs w:val="24"/>
        </w:rPr>
        <w:t>eré</w:t>
      </w:r>
      <w:r w:rsidR="00DC745D" w:rsidRPr="00E845A5">
        <w:rPr>
          <w:rFonts w:ascii="Times New Roman" w:hAnsi="Times New Roman"/>
          <w:sz w:val="24"/>
          <w:szCs w:val="24"/>
        </w:rPr>
        <w:t xml:space="preserve"> již nemá v dnešní době význam</w:t>
      </w:r>
      <w:r w:rsidRPr="00E845A5">
        <w:rPr>
          <w:rFonts w:ascii="Times New Roman" w:hAnsi="Times New Roman"/>
          <w:sz w:val="24"/>
          <w:szCs w:val="24"/>
        </w:rPr>
        <w:t>. N</w:t>
      </w:r>
      <w:r w:rsidR="00DC745D" w:rsidRPr="00E845A5">
        <w:rPr>
          <w:rFonts w:ascii="Times New Roman" w:hAnsi="Times New Roman"/>
          <w:sz w:val="24"/>
          <w:szCs w:val="24"/>
        </w:rPr>
        <w:t>eexistují žádné vyšší či nižší polní soudy, u</w:t>
      </w:r>
      <w:r w:rsidR="00A670DA">
        <w:rPr>
          <w:rFonts w:ascii="Times New Roman" w:hAnsi="Times New Roman"/>
          <w:sz w:val="24"/>
          <w:szCs w:val="24"/>
        </w:rPr>
        <w:t> </w:t>
      </w:r>
      <w:r w:rsidR="00DC745D" w:rsidRPr="00E845A5">
        <w:rPr>
          <w:rFonts w:ascii="Times New Roman" w:hAnsi="Times New Roman"/>
          <w:sz w:val="24"/>
          <w:szCs w:val="24"/>
        </w:rPr>
        <w:t>nichž by tato státní zastupitelství v době odpovídající dřívějšímu pojmu „branná pohotovost státu“ působila</w:t>
      </w:r>
      <w:r w:rsidRPr="00E845A5">
        <w:rPr>
          <w:rFonts w:ascii="Times New Roman" w:hAnsi="Times New Roman"/>
          <w:sz w:val="24"/>
          <w:szCs w:val="24"/>
        </w:rPr>
        <w:t>, není dána jejich příslušnost</w:t>
      </w:r>
      <w:r w:rsidR="00967C2F" w:rsidRPr="00E845A5">
        <w:rPr>
          <w:rFonts w:ascii="Times New Roman" w:hAnsi="Times New Roman"/>
          <w:sz w:val="24"/>
          <w:szCs w:val="24"/>
        </w:rPr>
        <w:t>,</w:t>
      </w:r>
      <w:r w:rsidRPr="00E845A5">
        <w:rPr>
          <w:rFonts w:ascii="Times New Roman" w:hAnsi="Times New Roman"/>
          <w:sz w:val="24"/>
          <w:szCs w:val="24"/>
        </w:rPr>
        <w:t xml:space="preserve"> ani nejsou zřejmé vztahy ke zbytku soustavy státního zastupitelství</w:t>
      </w:r>
      <w:r w:rsidR="00DC745D" w:rsidRPr="00E845A5">
        <w:rPr>
          <w:rFonts w:ascii="Times New Roman" w:hAnsi="Times New Roman"/>
          <w:sz w:val="24"/>
          <w:szCs w:val="24"/>
        </w:rPr>
        <w:t xml:space="preserve">. Zákon </w:t>
      </w:r>
      <w:r w:rsidRPr="00E845A5">
        <w:rPr>
          <w:rFonts w:ascii="Times New Roman" w:hAnsi="Times New Roman"/>
          <w:sz w:val="24"/>
          <w:szCs w:val="24"/>
        </w:rPr>
        <w:t xml:space="preserve">o státním zastupitelství </w:t>
      </w:r>
      <w:r w:rsidR="00DC745D" w:rsidRPr="00E845A5">
        <w:rPr>
          <w:rFonts w:ascii="Times New Roman" w:hAnsi="Times New Roman"/>
          <w:sz w:val="24"/>
          <w:szCs w:val="24"/>
        </w:rPr>
        <w:t>tak předpokládá existenci významných státních orgánů, aniž by sám či jiný právní předpis blíže určovaly způs</w:t>
      </w:r>
      <w:r w:rsidR="0071159F" w:rsidRPr="00E845A5">
        <w:rPr>
          <w:rFonts w:ascii="Times New Roman" w:hAnsi="Times New Roman"/>
          <w:sz w:val="24"/>
          <w:szCs w:val="24"/>
        </w:rPr>
        <w:t>ob jejich naplnění, působnost a </w:t>
      </w:r>
      <w:r w:rsidR="00DC745D" w:rsidRPr="00E845A5">
        <w:rPr>
          <w:rFonts w:ascii="Times New Roman" w:hAnsi="Times New Roman"/>
          <w:sz w:val="24"/>
          <w:szCs w:val="24"/>
        </w:rPr>
        <w:t>vztah k jiným státním zastupitelstvím</w:t>
      </w:r>
      <w:r w:rsidRPr="00E845A5">
        <w:rPr>
          <w:rFonts w:ascii="Times New Roman" w:hAnsi="Times New Roman"/>
          <w:sz w:val="24"/>
          <w:szCs w:val="24"/>
        </w:rPr>
        <w:t xml:space="preserve"> či jiným orgánům veřejné moci</w:t>
      </w:r>
      <w:r w:rsidR="00DC745D" w:rsidRPr="00E845A5">
        <w:rPr>
          <w:rFonts w:ascii="Times New Roman" w:hAnsi="Times New Roman"/>
          <w:sz w:val="24"/>
          <w:szCs w:val="24"/>
        </w:rPr>
        <w:t xml:space="preserve">. </w:t>
      </w:r>
      <w:r w:rsidRPr="00E845A5">
        <w:rPr>
          <w:rFonts w:ascii="Times New Roman" w:hAnsi="Times New Roman"/>
          <w:sz w:val="24"/>
          <w:szCs w:val="24"/>
        </w:rPr>
        <w:t xml:space="preserve">Ostatně i je sporné, kdy vlastně tato státní zastupitelství </w:t>
      </w:r>
      <w:r w:rsidR="00F56B46" w:rsidRPr="00E845A5">
        <w:rPr>
          <w:rFonts w:ascii="Times New Roman" w:hAnsi="Times New Roman"/>
          <w:sz w:val="24"/>
          <w:szCs w:val="24"/>
        </w:rPr>
        <w:t xml:space="preserve">mají </w:t>
      </w:r>
      <w:r w:rsidRPr="00E845A5">
        <w:rPr>
          <w:rFonts w:ascii="Times New Roman" w:hAnsi="Times New Roman"/>
          <w:sz w:val="24"/>
          <w:szCs w:val="24"/>
        </w:rPr>
        <w:t>působit, neboť pojem „b</w:t>
      </w:r>
      <w:r w:rsidR="00DC745D" w:rsidRPr="00E845A5">
        <w:rPr>
          <w:rFonts w:ascii="Times New Roman" w:hAnsi="Times New Roman"/>
          <w:sz w:val="24"/>
          <w:szCs w:val="24"/>
        </w:rPr>
        <w:t>ranná pohotovost státu</w:t>
      </w:r>
      <w:r w:rsidRPr="00E845A5">
        <w:rPr>
          <w:rFonts w:ascii="Times New Roman" w:hAnsi="Times New Roman"/>
          <w:sz w:val="24"/>
          <w:szCs w:val="24"/>
        </w:rPr>
        <w:t>“ není aktuálně nikde vymezen</w:t>
      </w:r>
      <w:r w:rsidR="00DC745D" w:rsidRPr="00E845A5">
        <w:rPr>
          <w:rFonts w:ascii="Times New Roman" w:hAnsi="Times New Roman"/>
          <w:sz w:val="24"/>
          <w:szCs w:val="24"/>
        </w:rPr>
        <w:t>.</w:t>
      </w:r>
      <w:r w:rsidR="00E03FA0" w:rsidRPr="00E845A5">
        <w:rPr>
          <w:rFonts w:ascii="Times New Roman" w:hAnsi="Times New Roman"/>
          <w:sz w:val="24"/>
          <w:szCs w:val="24"/>
        </w:rPr>
        <w:t xml:space="preserve"> </w:t>
      </w:r>
    </w:p>
    <w:p w14:paraId="7D9F4275" w14:textId="0C382CCB"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bodům </w:t>
      </w:r>
      <w:r w:rsidR="003D0158">
        <w:rPr>
          <w:rFonts w:ascii="Times New Roman" w:hAnsi="Times New Roman"/>
          <w:b/>
          <w:sz w:val="24"/>
          <w:szCs w:val="24"/>
        </w:rPr>
        <w:t>4</w:t>
      </w:r>
      <w:r w:rsidRPr="00E845A5">
        <w:rPr>
          <w:rFonts w:ascii="Times New Roman" w:hAnsi="Times New Roman"/>
          <w:b/>
          <w:sz w:val="24"/>
          <w:szCs w:val="24"/>
        </w:rPr>
        <w:t xml:space="preserve"> až </w:t>
      </w:r>
      <w:r w:rsidR="003D0158">
        <w:rPr>
          <w:rFonts w:ascii="Times New Roman" w:hAnsi="Times New Roman"/>
          <w:b/>
          <w:sz w:val="24"/>
          <w:szCs w:val="24"/>
        </w:rPr>
        <w:t>7</w:t>
      </w:r>
      <w:r w:rsidR="00851B29" w:rsidRPr="00E845A5">
        <w:rPr>
          <w:rFonts w:ascii="Times New Roman" w:hAnsi="Times New Roman"/>
          <w:b/>
          <w:sz w:val="24"/>
          <w:szCs w:val="24"/>
        </w:rPr>
        <w:t xml:space="preserve"> </w:t>
      </w:r>
      <w:r w:rsidRPr="00E845A5">
        <w:rPr>
          <w:rFonts w:ascii="Times New Roman" w:hAnsi="Times New Roman"/>
          <w:b/>
          <w:sz w:val="24"/>
          <w:szCs w:val="24"/>
        </w:rPr>
        <w:t xml:space="preserve">(§ 9, </w:t>
      </w:r>
      <w:r w:rsidR="002F74B0" w:rsidRPr="00E845A5">
        <w:rPr>
          <w:rFonts w:ascii="Times New Roman" w:hAnsi="Times New Roman"/>
          <w:b/>
          <w:sz w:val="24"/>
          <w:szCs w:val="24"/>
        </w:rPr>
        <w:t xml:space="preserve">§ </w:t>
      </w:r>
      <w:r w:rsidRPr="00E845A5">
        <w:rPr>
          <w:rFonts w:ascii="Times New Roman" w:hAnsi="Times New Roman"/>
          <w:b/>
          <w:sz w:val="24"/>
          <w:szCs w:val="24"/>
        </w:rPr>
        <w:t>10, nové § 10a a 10</w:t>
      </w:r>
      <w:r w:rsidR="00851B29" w:rsidRPr="00E845A5">
        <w:rPr>
          <w:rFonts w:ascii="Times New Roman" w:hAnsi="Times New Roman"/>
          <w:b/>
          <w:sz w:val="24"/>
          <w:szCs w:val="24"/>
        </w:rPr>
        <w:t>b</w:t>
      </w:r>
      <w:r w:rsidRPr="00E845A5">
        <w:rPr>
          <w:rFonts w:ascii="Times New Roman" w:hAnsi="Times New Roman"/>
          <w:b/>
          <w:sz w:val="24"/>
          <w:szCs w:val="24"/>
        </w:rPr>
        <w:t>, § 11</w:t>
      </w:r>
      <w:r w:rsidR="00851B29" w:rsidRPr="00E845A5">
        <w:rPr>
          <w:rFonts w:ascii="Times New Roman" w:hAnsi="Times New Roman"/>
          <w:b/>
          <w:sz w:val="24"/>
          <w:szCs w:val="24"/>
        </w:rPr>
        <w:t>, § 12 odst. 7</w:t>
      </w:r>
      <w:r w:rsidRPr="00E845A5">
        <w:rPr>
          <w:rFonts w:ascii="Times New Roman" w:hAnsi="Times New Roman"/>
          <w:b/>
          <w:sz w:val="24"/>
          <w:szCs w:val="24"/>
        </w:rPr>
        <w:t>)</w:t>
      </w:r>
    </w:p>
    <w:p w14:paraId="61C574B1" w14:textId="73D22300" w:rsidR="00DC745D" w:rsidRPr="00E845A5" w:rsidRDefault="008414F1"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V souladu s obecnou částí důvodové zprávy se navrhují změny v procesu jmenování a</w:t>
      </w:r>
      <w:r w:rsidR="006636B5" w:rsidRPr="00E845A5">
        <w:rPr>
          <w:rFonts w:ascii="Times New Roman" w:hAnsi="Times New Roman"/>
          <w:sz w:val="24"/>
          <w:szCs w:val="24"/>
        </w:rPr>
        <w:t> </w:t>
      </w:r>
      <w:r w:rsidRPr="00E845A5">
        <w:rPr>
          <w:rFonts w:ascii="Times New Roman" w:hAnsi="Times New Roman"/>
          <w:sz w:val="24"/>
          <w:szCs w:val="24"/>
        </w:rPr>
        <w:t>odvolávání vedoucích státních zástupců.</w:t>
      </w:r>
    </w:p>
    <w:p w14:paraId="44ED10DA" w14:textId="238F8A57" w:rsidR="00097C72" w:rsidRPr="00E845A5" w:rsidRDefault="008414F1" w:rsidP="00E845A5">
      <w:pPr>
        <w:autoSpaceDE w:val="0"/>
        <w:spacing w:before="120" w:after="0" w:line="240" w:lineRule="auto"/>
        <w:jc w:val="both"/>
        <w:rPr>
          <w:rFonts w:ascii="Times New Roman" w:hAnsi="Times New Roman"/>
          <w:sz w:val="24"/>
          <w:szCs w:val="24"/>
        </w:rPr>
      </w:pPr>
      <w:r w:rsidRPr="00E845A5">
        <w:rPr>
          <w:rFonts w:ascii="Times New Roman" w:hAnsi="Times New Roman"/>
          <w:sz w:val="24"/>
          <w:szCs w:val="24"/>
        </w:rPr>
        <w:t>Mechanismu</w:t>
      </w:r>
      <w:r w:rsidR="006636B5" w:rsidRPr="00E845A5">
        <w:rPr>
          <w:rFonts w:ascii="Times New Roman" w:hAnsi="Times New Roman"/>
          <w:sz w:val="24"/>
          <w:szCs w:val="24"/>
        </w:rPr>
        <w:t>s</w:t>
      </w:r>
      <w:r w:rsidRPr="00E845A5">
        <w:rPr>
          <w:rFonts w:ascii="Times New Roman" w:hAnsi="Times New Roman"/>
          <w:sz w:val="24"/>
          <w:szCs w:val="24"/>
        </w:rPr>
        <w:t xml:space="preserve"> jmenování (</w:t>
      </w:r>
      <w:r w:rsidR="00B10A2C" w:rsidRPr="00E845A5">
        <w:rPr>
          <w:rFonts w:ascii="Times New Roman" w:hAnsi="Times New Roman"/>
          <w:sz w:val="24"/>
          <w:szCs w:val="24"/>
        </w:rPr>
        <w:t xml:space="preserve">stanovení subjektů </w:t>
      </w:r>
      <w:r w:rsidRPr="00E845A5">
        <w:rPr>
          <w:rFonts w:ascii="Times New Roman" w:hAnsi="Times New Roman"/>
          <w:sz w:val="24"/>
          <w:szCs w:val="24"/>
        </w:rPr>
        <w:t>oprávněn</w:t>
      </w:r>
      <w:r w:rsidR="00B10A2C" w:rsidRPr="00E845A5">
        <w:rPr>
          <w:rFonts w:ascii="Times New Roman" w:hAnsi="Times New Roman"/>
          <w:sz w:val="24"/>
          <w:szCs w:val="24"/>
        </w:rPr>
        <w:t>ých</w:t>
      </w:r>
      <w:r w:rsidRPr="00E845A5">
        <w:rPr>
          <w:rFonts w:ascii="Times New Roman" w:hAnsi="Times New Roman"/>
          <w:sz w:val="24"/>
          <w:szCs w:val="24"/>
        </w:rPr>
        <w:t xml:space="preserve"> jmenovat vedoucí státní zástupce, </w:t>
      </w:r>
      <w:r w:rsidR="00B10A2C" w:rsidRPr="00E845A5">
        <w:rPr>
          <w:rFonts w:ascii="Times New Roman" w:hAnsi="Times New Roman"/>
          <w:sz w:val="24"/>
          <w:szCs w:val="24"/>
        </w:rPr>
        <w:t xml:space="preserve">stanovení </w:t>
      </w:r>
      <w:r w:rsidRPr="00E845A5">
        <w:rPr>
          <w:rFonts w:ascii="Times New Roman" w:hAnsi="Times New Roman"/>
          <w:sz w:val="24"/>
          <w:szCs w:val="24"/>
        </w:rPr>
        <w:t>osob navrhující</w:t>
      </w:r>
      <w:r w:rsidR="00B10A2C" w:rsidRPr="00E845A5">
        <w:rPr>
          <w:rFonts w:ascii="Times New Roman" w:hAnsi="Times New Roman"/>
          <w:sz w:val="24"/>
          <w:szCs w:val="24"/>
        </w:rPr>
        <w:t>ch</w:t>
      </w:r>
      <w:r w:rsidRPr="00E845A5">
        <w:rPr>
          <w:rFonts w:ascii="Times New Roman" w:hAnsi="Times New Roman"/>
          <w:sz w:val="24"/>
          <w:szCs w:val="24"/>
        </w:rPr>
        <w:t xml:space="preserve"> kandidáty na jmenování do těchto funkcí) se navrhuje zachovat</w:t>
      </w:r>
      <w:r w:rsidR="00A87DF0">
        <w:rPr>
          <w:rFonts w:ascii="Times New Roman" w:hAnsi="Times New Roman"/>
          <w:sz w:val="24"/>
          <w:szCs w:val="24"/>
        </w:rPr>
        <w:t>. I </w:t>
      </w:r>
      <w:r w:rsidRPr="00E845A5">
        <w:rPr>
          <w:rFonts w:ascii="Times New Roman" w:hAnsi="Times New Roman"/>
          <w:sz w:val="24"/>
          <w:szCs w:val="24"/>
        </w:rPr>
        <w:t>nadále</w:t>
      </w:r>
      <w:r w:rsidR="00A670DA">
        <w:rPr>
          <w:rFonts w:ascii="Times New Roman" w:hAnsi="Times New Roman"/>
          <w:sz w:val="24"/>
          <w:szCs w:val="24"/>
        </w:rPr>
        <w:t xml:space="preserve"> tak</w:t>
      </w:r>
      <w:r w:rsidRPr="00E845A5">
        <w:rPr>
          <w:rFonts w:ascii="Times New Roman" w:hAnsi="Times New Roman"/>
          <w:sz w:val="24"/>
          <w:szCs w:val="24"/>
        </w:rPr>
        <w:t xml:space="preserve"> bude nejvyššího státního zástupce jmenovat vlád</w:t>
      </w:r>
      <w:r w:rsidR="006636B5" w:rsidRPr="00E845A5">
        <w:rPr>
          <w:rFonts w:ascii="Times New Roman" w:hAnsi="Times New Roman"/>
          <w:sz w:val="24"/>
          <w:szCs w:val="24"/>
        </w:rPr>
        <w:t>a</w:t>
      </w:r>
      <w:r w:rsidRPr="00E845A5">
        <w:rPr>
          <w:rFonts w:ascii="Times New Roman" w:hAnsi="Times New Roman"/>
          <w:sz w:val="24"/>
          <w:szCs w:val="24"/>
        </w:rPr>
        <w:t xml:space="preserve">, která </w:t>
      </w:r>
      <w:r w:rsidR="006636B5" w:rsidRPr="00E845A5">
        <w:rPr>
          <w:rFonts w:ascii="Times New Roman" w:hAnsi="Times New Roman"/>
          <w:sz w:val="24"/>
          <w:szCs w:val="24"/>
        </w:rPr>
        <w:t xml:space="preserve">ale může jmenovat do této funkce pouze osobu navrženou </w:t>
      </w:r>
      <w:r w:rsidRPr="00E845A5">
        <w:rPr>
          <w:rFonts w:ascii="Times New Roman" w:hAnsi="Times New Roman"/>
          <w:sz w:val="24"/>
          <w:szCs w:val="24"/>
        </w:rPr>
        <w:t>ministr</w:t>
      </w:r>
      <w:r w:rsidR="006636B5" w:rsidRPr="00E845A5">
        <w:rPr>
          <w:rFonts w:ascii="Times New Roman" w:hAnsi="Times New Roman"/>
          <w:sz w:val="24"/>
          <w:szCs w:val="24"/>
        </w:rPr>
        <w:t>em</w:t>
      </w:r>
      <w:r w:rsidRPr="00E845A5">
        <w:rPr>
          <w:rFonts w:ascii="Times New Roman" w:hAnsi="Times New Roman"/>
          <w:sz w:val="24"/>
          <w:szCs w:val="24"/>
        </w:rPr>
        <w:t xml:space="preserve"> spravedlnosti (§</w:t>
      </w:r>
      <w:r w:rsidR="006636B5" w:rsidRPr="00E845A5">
        <w:rPr>
          <w:rFonts w:ascii="Times New Roman" w:hAnsi="Times New Roman"/>
          <w:sz w:val="24"/>
          <w:szCs w:val="24"/>
        </w:rPr>
        <w:t> </w:t>
      </w:r>
      <w:r w:rsidRPr="00E845A5">
        <w:rPr>
          <w:rFonts w:ascii="Times New Roman" w:hAnsi="Times New Roman"/>
          <w:sz w:val="24"/>
          <w:szCs w:val="24"/>
        </w:rPr>
        <w:t>9</w:t>
      </w:r>
      <w:r w:rsidR="00894724" w:rsidRPr="00E845A5">
        <w:rPr>
          <w:rFonts w:ascii="Times New Roman" w:hAnsi="Times New Roman"/>
          <w:sz w:val="24"/>
          <w:szCs w:val="24"/>
        </w:rPr>
        <w:t xml:space="preserve"> odst. 1</w:t>
      </w:r>
      <w:r w:rsidRPr="00E845A5">
        <w:rPr>
          <w:rFonts w:ascii="Times New Roman" w:hAnsi="Times New Roman"/>
          <w:sz w:val="24"/>
          <w:szCs w:val="24"/>
        </w:rPr>
        <w:t xml:space="preserve">), ostatní vedoucí státní zástupci budou jmenováni </w:t>
      </w:r>
      <w:r w:rsidR="006636B5" w:rsidRPr="00E845A5">
        <w:rPr>
          <w:rFonts w:ascii="Times New Roman" w:hAnsi="Times New Roman"/>
          <w:sz w:val="24"/>
          <w:szCs w:val="24"/>
        </w:rPr>
        <w:t>ministrem spravedlnosti na návrh nadřízeného vedoucího státního zástupce nebo nejvyššího státního zástupce (§ 10 odst. 1)</w:t>
      </w:r>
      <w:r w:rsidR="00A87DF0">
        <w:rPr>
          <w:rFonts w:ascii="Times New Roman" w:hAnsi="Times New Roman"/>
          <w:sz w:val="24"/>
          <w:szCs w:val="24"/>
        </w:rPr>
        <w:t xml:space="preserve">; nejvyšší státní zástupce, obdobně jako podle současné úpravy, by měl ale osobu vedoucího státního zástupce navrhovat např. v případě dlouhodobé nečinnosti nadřízeného vedoucího státního zástupce nebo v případě, pokud jejich místo nebylo obsazeno (primárně odpovědným za nominaci vhodné osoby by měl být nadřízený vedoucí státní zástupce, </w:t>
      </w:r>
      <w:r w:rsidR="00A87DF0" w:rsidRPr="00A670DA">
        <w:rPr>
          <w:rFonts w:ascii="Times New Roman" w:hAnsi="Times New Roman"/>
          <w:sz w:val="24"/>
          <w:szCs w:val="24"/>
        </w:rPr>
        <w:t xml:space="preserve">návrhové oprávnění nejvyššího státního zástupce je </w:t>
      </w:r>
      <w:r w:rsidR="00A87DF0">
        <w:rPr>
          <w:rFonts w:ascii="Times New Roman" w:hAnsi="Times New Roman"/>
          <w:sz w:val="24"/>
          <w:szCs w:val="24"/>
        </w:rPr>
        <w:t xml:space="preserve">v tomto </w:t>
      </w:r>
      <w:r w:rsidR="00A670DA">
        <w:rPr>
          <w:rFonts w:ascii="Times New Roman" w:hAnsi="Times New Roman"/>
          <w:sz w:val="24"/>
          <w:szCs w:val="24"/>
        </w:rPr>
        <w:t xml:space="preserve">ohledu </w:t>
      </w:r>
      <w:r w:rsidR="00A87DF0" w:rsidRPr="00A670DA">
        <w:rPr>
          <w:rFonts w:ascii="Times New Roman" w:hAnsi="Times New Roman"/>
          <w:sz w:val="24"/>
          <w:szCs w:val="24"/>
        </w:rPr>
        <w:t>spíše subsidiární</w:t>
      </w:r>
      <w:r w:rsidR="003F3BFC">
        <w:rPr>
          <w:rFonts w:ascii="Times New Roman" w:hAnsi="Times New Roman"/>
          <w:sz w:val="24"/>
          <w:szCs w:val="24"/>
        </w:rPr>
        <w:t>)</w:t>
      </w:r>
      <w:r w:rsidR="006636B5" w:rsidRPr="00E845A5">
        <w:rPr>
          <w:rFonts w:ascii="Times New Roman" w:hAnsi="Times New Roman"/>
          <w:sz w:val="24"/>
          <w:szCs w:val="24"/>
        </w:rPr>
        <w:t>. Obdobně jako v předchozích návrzích zákona o státním zastupitelství jsou do procesu jmenování</w:t>
      </w:r>
      <w:r w:rsidR="00233184" w:rsidRPr="00E845A5">
        <w:rPr>
          <w:rFonts w:ascii="Times New Roman" w:hAnsi="Times New Roman"/>
          <w:sz w:val="24"/>
          <w:szCs w:val="24"/>
        </w:rPr>
        <w:t xml:space="preserve"> těch</w:t>
      </w:r>
      <w:r w:rsidR="006636B5" w:rsidRPr="00E845A5">
        <w:rPr>
          <w:rFonts w:ascii="Times New Roman" w:hAnsi="Times New Roman"/>
          <w:sz w:val="24"/>
          <w:szCs w:val="24"/>
        </w:rPr>
        <w:t xml:space="preserve"> vedoucích státních zástupců</w:t>
      </w:r>
      <w:r w:rsidR="00233184" w:rsidRPr="00E845A5">
        <w:rPr>
          <w:rFonts w:ascii="Times New Roman" w:hAnsi="Times New Roman"/>
          <w:sz w:val="24"/>
          <w:szCs w:val="24"/>
        </w:rPr>
        <w:t>, kteří jsou jmenováni</w:t>
      </w:r>
      <w:r w:rsidR="006636B5" w:rsidRPr="00E845A5">
        <w:rPr>
          <w:rFonts w:ascii="Times New Roman" w:hAnsi="Times New Roman"/>
          <w:sz w:val="24"/>
          <w:szCs w:val="24"/>
        </w:rPr>
        <w:t xml:space="preserve"> minis</w:t>
      </w:r>
      <w:r w:rsidR="001874A7" w:rsidRPr="00E845A5">
        <w:rPr>
          <w:rFonts w:ascii="Times New Roman" w:hAnsi="Times New Roman"/>
          <w:sz w:val="24"/>
          <w:szCs w:val="24"/>
        </w:rPr>
        <w:t xml:space="preserve">trem spravedlnosti </w:t>
      </w:r>
      <w:r w:rsidR="00233184" w:rsidRPr="00E845A5">
        <w:rPr>
          <w:rFonts w:ascii="Times New Roman" w:hAnsi="Times New Roman"/>
          <w:sz w:val="24"/>
          <w:szCs w:val="24"/>
        </w:rPr>
        <w:t xml:space="preserve">(vrchní, krajští a okresní státní zástupci), </w:t>
      </w:r>
      <w:r w:rsidR="001874A7" w:rsidRPr="00E845A5">
        <w:rPr>
          <w:rFonts w:ascii="Times New Roman" w:hAnsi="Times New Roman"/>
          <w:sz w:val="24"/>
          <w:szCs w:val="24"/>
        </w:rPr>
        <w:t>zakomponována</w:t>
      </w:r>
      <w:r w:rsidR="006636B5" w:rsidRPr="00E845A5">
        <w:rPr>
          <w:rFonts w:ascii="Times New Roman" w:hAnsi="Times New Roman"/>
          <w:sz w:val="24"/>
          <w:szCs w:val="24"/>
        </w:rPr>
        <w:t xml:space="preserve"> obligatorní výběrová řízení, tj. osoba, která nebude </w:t>
      </w:r>
      <w:r w:rsidR="00E307FF">
        <w:rPr>
          <w:rFonts w:ascii="Times New Roman" w:hAnsi="Times New Roman"/>
          <w:sz w:val="24"/>
          <w:szCs w:val="24"/>
        </w:rPr>
        <w:t>úspěšná</w:t>
      </w:r>
      <w:r w:rsidR="00E307FF" w:rsidRPr="00E845A5">
        <w:rPr>
          <w:rFonts w:ascii="Times New Roman" w:hAnsi="Times New Roman"/>
          <w:sz w:val="24"/>
          <w:szCs w:val="24"/>
        </w:rPr>
        <w:t xml:space="preserve"> </w:t>
      </w:r>
      <w:r w:rsidR="006636B5" w:rsidRPr="00E845A5">
        <w:rPr>
          <w:rFonts w:ascii="Times New Roman" w:hAnsi="Times New Roman"/>
          <w:sz w:val="24"/>
          <w:szCs w:val="24"/>
        </w:rPr>
        <w:t>ve výběrovém řízení, nebude moci být do funkce vedoucího státního zástupce jmenována</w:t>
      </w:r>
      <w:r w:rsidR="00E92244" w:rsidRPr="00E845A5">
        <w:rPr>
          <w:rFonts w:ascii="Times New Roman" w:hAnsi="Times New Roman"/>
          <w:sz w:val="24"/>
          <w:szCs w:val="24"/>
        </w:rPr>
        <w:t>.</w:t>
      </w:r>
    </w:p>
    <w:p w14:paraId="0948714A" w14:textId="49940626" w:rsidR="00097C72" w:rsidRPr="00E845A5" w:rsidRDefault="00E307FF" w:rsidP="00F904E9">
      <w:pPr>
        <w:autoSpaceDE w:val="0"/>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Vzhledem k hlavnímu sledovanému cíli navrhované úpravy (oslabení rizika nežádoucího ovlivňování činnosti státního zastupitelství ze strany exekutivy) se navrhuje, aby ve výběrových komisích byli vždy zástupci exekutivy v menšině. Počítá se proto s tím, že </w:t>
      </w:r>
      <w:r w:rsidR="00985E94">
        <w:rPr>
          <w:rFonts w:ascii="Times New Roman" w:hAnsi="Times New Roman"/>
          <w:sz w:val="24"/>
          <w:szCs w:val="24"/>
        </w:rPr>
        <w:t>čtyři členové budou jmenováni státním zastupitelstvím (</w:t>
      </w:r>
      <w:r w:rsidR="00B45632">
        <w:rPr>
          <w:rFonts w:ascii="Times New Roman" w:hAnsi="Times New Roman"/>
          <w:sz w:val="24"/>
          <w:szCs w:val="24"/>
        </w:rPr>
        <w:t>dva</w:t>
      </w:r>
      <w:r w:rsidR="00B45632" w:rsidRPr="00E845A5">
        <w:rPr>
          <w:rFonts w:ascii="Times New Roman" w:hAnsi="Times New Roman"/>
          <w:sz w:val="24"/>
          <w:szCs w:val="24"/>
        </w:rPr>
        <w:t xml:space="preserve"> </w:t>
      </w:r>
      <w:r w:rsidRPr="00E845A5">
        <w:rPr>
          <w:rFonts w:ascii="Times New Roman" w:hAnsi="Times New Roman"/>
          <w:sz w:val="24"/>
          <w:szCs w:val="24"/>
        </w:rPr>
        <w:t xml:space="preserve">členové výběrové komise budou jmenováni vedoucím státním zástupcem stojícím v čele nejblíže vyššího státního zastupitelství, v jehož obvodu má být vedoucí státní zástupce jmenován, </w:t>
      </w:r>
      <w:r w:rsidR="00B45632">
        <w:rPr>
          <w:rFonts w:ascii="Times New Roman" w:hAnsi="Times New Roman"/>
          <w:sz w:val="24"/>
          <w:szCs w:val="24"/>
        </w:rPr>
        <w:t xml:space="preserve">dva </w:t>
      </w:r>
      <w:r w:rsidR="00985E94">
        <w:rPr>
          <w:rFonts w:ascii="Times New Roman" w:hAnsi="Times New Roman"/>
          <w:sz w:val="24"/>
          <w:szCs w:val="24"/>
        </w:rPr>
        <w:t xml:space="preserve">členové </w:t>
      </w:r>
      <w:r w:rsidRPr="00E845A5">
        <w:rPr>
          <w:rFonts w:ascii="Times New Roman" w:hAnsi="Times New Roman"/>
          <w:sz w:val="24"/>
          <w:szCs w:val="24"/>
        </w:rPr>
        <w:t>pak nejvyšším státním zástupcem</w:t>
      </w:r>
      <w:r w:rsidR="00985E94">
        <w:rPr>
          <w:rFonts w:ascii="Times New Roman" w:hAnsi="Times New Roman"/>
          <w:sz w:val="24"/>
          <w:szCs w:val="24"/>
        </w:rPr>
        <w:t>)</w:t>
      </w:r>
      <w:r w:rsidRPr="00E845A5">
        <w:rPr>
          <w:rFonts w:ascii="Times New Roman" w:hAnsi="Times New Roman"/>
          <w:sz w:val="24"/>
          <w:szCs w:val="24"/>
        </w:rPr>
        <w:t xml:space="preserve"> a </w:t>
      </w:r>
      <w:r w:rsidR="00B45632">
        <w:rPr>
          <w:rFonts w:ascii="Times New Roman" w:hAnsi="Times New Roman"/>
          <w:sz w:val="24"/>
          <w:szCs w:val="24"/>
        </w:rPr>
        <w:t xml:space="preserve">jeden člen výběrové komise bude jmenován </w:t>
      </w:r>
      <w:r w:rsidRPr="00E845A5">
        <w:rPr>
          <w:rFonts w:ascii="Times New Roman" w:hAnsi="Times New Roman"/>
          <w:sz w:val="24"/>
          <w:szCs w:val="24"/>
        </w:rPr>
        <w:t xml:space="preserve">ministrem spravedlnosti. </w:t>
      </w:r>
      <w:r>
        <w:rPr>
          <w:rFonts w:ascii="Times New Roman" w:hAnsi="Times New Roman"/>
          <w:sz w:val="24"/>
          <w:szCs w:val="24"/>
        </w:rPr>
        <w:t>Další p</w:t>
      </w:r>
      <w:r w:rsidR="00097C72" w:rsidRPr="00E845A5">
        <w:rPr>
          <w:rFonts w:ascii="Times New Roman" w:hAnsi="Times New Roman"/>
          <w:sz w:val="24"/>
          <w:szCs w:val="24"/>
        </w:rPr>
        <w:t xml:space="preserve">ostup při výběrových řízeních na místo vedoucího státního zástupce, </w:t>
      </w:r>
      <w:r>
        <w:rPr>
          <w:rFonts w:ascii="Times New Roman" w:hAnsi="Times New Roman"/>
          <w:sz w:val="24"/>
          <w:szCs w:val="24"/>
        </w:rPr>
        <w:t xml:space="preserve">včetně postupu při vyhlašování </w:t>
      </w:r>
      <w:r w:rsidR="00A127AF">
        <w:rPr>
          <w:rFonts w:ascii="Times New Roman" w:hAnsi="Times New Roman"/>
          <w:sz w:val="24"/>
          <w:szCs w:val="24"/>
        </w:rPr>
        <w:t xml:space="preserve">samotného </w:t>
      </w:r>
      <w:r>
        <w:rPr>
          <w:rFonts w:ascii="Times New Roman" w:hAnsi="Times New Roman"/>
          <w:sz w:val="24"/>
          <w:szCs w:val="24"/>
        </w:rPr>
        <w:t>výběrového řízení,</w:t>
      </w:r>
      <w:r w:rsidRPr="00E845A5">
        <w:rPr>
          <w:rFonts w:ascii="Times New Roman" w:hAnsi="Times New Roman"/>
          <w:sz w:val="24"/>
          <w:szCs w:val="24"/>
        </w:rPr>
        <w:t xml:space="preserve"> </w:t>
      </w:r>
      <w:r w:rsidR="00097C72" w:rsidRPr="00E845A5">
        <w:rPr>
          <w:rFonts w:ascii="Times New Roman" w:hAnsi="Times New Roman"/>
          <w:sz w:val="24"/>
          <w:szCs w:val="24"/>
        </w:rPr>
        <w:t>rovněž tak jako pravidla jednání výběrové komise (zvolení předsedy výběrové komise, řešení případných námitek podjatosti členů komise ze strany kandidátů apod.),</w:t>
      </w:r>
      <w:r w:rsidR="003D0158">
        <w:rPr>
          <w:rFonts w:ascii="Times New Roman" w:hAnsi="Times New Roman"/>
          <w:sz w:val="24"/>
          <w:szCs w:val="24"/>
        </w:rPr>
        <w:t xml:space="preserve"> </w:t>
      </w:r>
      <w:r w:rsidR="00097C72" w:rsidRPr="00E845A5">
        <w:rPr>
          <w:rFonts w:ascii="Times New Roman" w:hAnsi="Times New Roman"/>
          <w:sz w:val="24"/>
          <w:szCs w:val="24"/>
        </w:rPr>
        <w:t xml:space="preserve">bude stanoven nejvyšším státním zástupcem, a to po souhlasu ministra spravedlnosti. </w:t>
      </w:r>
      <w:r>
        <w:rPr>
          <w:rFonts w:ascii="Times New Roman" w:hAnsi="Times New Roman"/>
          <w:sz w:val="24"/>
          <w:szCs w:val="24"/>
        </w:rPr>
        <w:t xml:space="preserve">Tato pravidla nejvyšší státní zástupce nadto musí projednat s krajskými a vrchními státními zástupci. </w:t>
      </w:r>
      <w:r w:rsidR="00097C72" w:rsidRPr="00E845A5">
        <w:rPr>
          <w:rFonts w:ascii="Times New Roman" w:hAnsi="Times New Roman"/>
          <w:sz w:val="24"/>
          <w:szCs w:val="24"/>
        </w:rPr>
        <w:t>Stejně bude vydáván i kariérní řád</w:t>
      </w:r>
      <w:r w:rsidR="00797632">
        <w:rPr>
          <w:rFonts w:ascii="Times New Roman" w:hAnsi="Times New Roman"/>
          <w:sz w:val="24"/>
          <w:szCs w:val="24"/>
        </w:rPr>
        <w:t xml:space="preserve"> a pravidla výběrových řízení na místa státních zástupců</w:t>
      </w:r>
      <w:r w:rsidR="00097C72" w:rsidRPr="00E845A5">
        <w:rPr>
          <w:rFonts w:ascii="Times New Roman" w:hAnsi="Times New Roman"/>
          <w:sz w:val="24"/>
          <w:szCs w:val="24"/>
        </w:rPr>
        <w:t>. Postup při konání výběrových řízení na obsazení míst státních zástupců i vedoucích státních zástupců v soustavě státního zastupitelství tak díky tomu bude předvídatelný a jednotný v rámci celé soustavy státního zastupitelství.</w:t>
      </w:r>
    </w:p>
    <w:p w14:paraId="38546110" w14:textId="31AE1B19" w:rsidR="00894724" w:rsidRPr="00E845A5" w:rsidRDefault="00985E94" w:rsidP="00E845A5">
      <w:pPr>
        <w:autoSpaceDE w:val="0"/>
        <w:spacing w:before="120" w:after="0" w:line="240" w:lineRule="auto"/>
        <w:jc w:val="both"/>
        <w:rPr>
          <w:rFonts w:ascii="Times New Roman" w:hAnsi="Times New Roman"/>
          <w:sz w:val="24"/>
          <w:szCs w:val="24"/>
        </w:rPr>
      </w:pPr>
      <w:r>
        <w:rPr>
          <w:rFonts w:ascii="Times New Roman" w:hAnsi="Times New Roman"/>
          <w:sz w:val="24"/>
          <w:szCs w:val="24"/>
        </w:rPr>
        <w:t>Zavedení výběrových řízení ale n</w:t>
      </w:r>
      <w:r w:rsidR="006636B5" w:rsidRPr="00E845A5">
        <w:rPr>
          <w:rFonts w:ascii="Times New Roman" w:hAnsi="Times New Roman"/>
          <w:sz w:val="24"/>
          <w:szCs w:val="24"/>
        </w:rPr>
        <w:t xml:space="preserve">eznamená, že ministr spravedlnosti </w:t>
      </w:r>
      <w:r w:rsidRPr="00E845A5">
        <w:rPr>
          <w:rFonts w:ascii="Times New Roman" w:hAnsi="Times New Roman"/>
          <w:sz w:val="24"/>
          <w:szCs w:val="24"/>
        </w:rPr>
        <w:t xml:space="preserve">musí </w:t>
      </w:r>
      <w:r w:rsidR="006636B5" w:rsidRPr="00E845A5">
        <w:rPr>
          <w:rFonts w:ascii="Times New Roman" w:hAnsi="Times New Roman"/>
          <w:sz w:val="24"/>
          <w:szCs w:val="24"/>
        </w:rPr>
        <w:t>státního zástupce, který byl ve výběrovém řízení vybrán a navržen ke jmenování, v každém případě jmenovat</w:t>
      </w:r>
      <w:r w:rsidR="00E92244" w:rsidRPr="00E845A5">
        <w:rPr>
          <w:rFonts w:ascii="Times New Roman" w:hAnsi="Times New Roman"/>
          <w:sz w:val="24"/>
          <w:szCs w:val="24"/>
        </w:rPr>
        <w:t xml:space="preserve">. Pokud na základě činnosti ministerstva v oblasti správy státního zastupitelství či jiných relevantních zjištění bude mít </w:t>
      </w:r>
      <w:r w:rsidR="00D84D39" w:rsidRPr="00E845A5">
        <w:rPr>
          <w:rFonts w:ascii="Times New Roman" w:hAnsi="Times New Roman"/>
          <w:sz w:val="24"/>
          <w:szCs w:val="24"/>
        </w:rPr>
        <w:t xml:space="preserve">ministr </w:t>
      </w:r>
      <w:r w:rsidR="00E92244" w:rsidRPr="00E845A5">
        <w:rPr>
          <w:rFonts w:ascii="Times New Roman" w:hAnsi="Times New Roman"/>
          <w:sz w:val="24"/>
          <w:szCs w:val="24"/>
        </w:rPr>
        <w:t>důvodně za to, že navržený kandidát neskýtá záruky řádného výkonu funkce, tj.</w:t>
      </w:r>
      <w:r w:rsidR="00097C72" w:rsidRPr="00E845A5">
        <w:rPr>
          <w:rFonts w:ascii="Times New Roman" w:hAnsi="Times New Roman"/>
          <w:sz w:val="24"/>
          <w:szCs w:val="24"/>
        </w:rPr>
        <w:t> </w:t>
      </w:r>
      <w:r w:rsidR="00E92244" w:rsidRPr="00E845A5">
        <w:rPr>
          <w:rFonts w:ascii="Times New Roman" w:hAnsi="Times New Roman"/>
          <w:sz w:val="24"/>
          <w:szCs w:val="24"/>
        </w:rPr>
        <w:t xml:space="preserve">nesplňuje požadavky uvedené v § 10 odst. </w:t>
      </w:r>
      <w:r w:rsidR="00894724" w:rsidRPr="00E845A5">
        <w:rPr>
          <w:rFonts w:ascii="Times New Roman" w:hAnsi="Times New Roman"/>
          <w:sz w:val="24"/>
          <w:szCs w:val="24"/>
        </w:rPr>
        <w:t>2</w:t>
      </w:r>
      <w:r w:rsidR="00233184" w:rsidRPr="00E845A5">
        <w:rPr>
          <w:rFonts w:ascii="Times New Roman" w:hAnsi="Times New Roman"/>
          <w:sz w:val="24"/>
          <w:szCs w:val="24"/>
        </w:rPr>
        <w:t xml:space="preserve">, </w:t>
      </w:r>
      <w:r w:rsidR="00E92244" w:rsidRPr="00E845A5">
        <w:rPr>
          <w:rFonts w:ascii="Times New Roman" w:hAnsi="Times New Roman"/>
          <w:sz w:val="24"/>
          <w:szCs w:val="24"/>
        </w:rPr>
        <w:t>nemusí navrženou osobu do funkce jmenovat, takový postup však musí</w:t>
      </w:r>
      <w:r w:rsidR="006636B5" w:rsidRPr="00E845A5">
        <w:rPr>
          <w:rFonts w:ascii="Times New Roman" w:hAnsi="Times New Roman"/>
          <w:sz w:val="24"/>
          <w:szCs w:val="24"/>
        </w:rPr>
        <w:t xml:space="preserve"> písemně odůvodnit, a</w:t>
      </w:r>
      <w:r w:rsidR="00233184" w:rsidRPr="00E845A5">
        <w:rPr>
          <w:rFonts w:ascii="Times New Roman" w:hAnsi="Times New Roman"/>
          <w:sz w:val="24"/>
          <w:szCs w:val="24"/>
        </w:rPr>
        <w:t> </w:t>
      </w:r>
      <w:r w:rsidR="006636B5" w:rsidRPr="00E845A5">
        <w:rPr>
          <w:rFonts w:ascii="Times New Roman" w:hAnsi="Times New Roman"/>
          <w:sz w:val="24"/>
          <w:szCs w:val="24"/>
        </w:rPr>
        <w:t>to</w:t>
      </w:r>
      <w:r w:rsidR="00233184" w:rsidRPr="00E845A5">
        <w:rPr>
          <w:rFonts w:ascii="Times New Roman" w:hAnsi="Times New Roman"/>
          <w:sz w:val="24"/>
          <w:szCs w:val="24"/>
        </w:rPr>
        <w:t xml:space="preserve"> </w:t>
      </w:r>
      <w:r w:rsidR="006636B5" w:rsidRPr="00E845A5">
        <w:rPr>
          <w:rFonts w:ascii="Times New Roman" w:hAnsi="Times New Roman"/>
          <w:sz w:val="24"/>
          <w:szCs w:val="24"/>
        </w:rPr>
        <w:t>jak navrhovateli, tak i</w:t>
      </w:r>
      <w:r w:rsidR="00BC4420" w:rsidRPr="00E845A5">
        <w:rPr>
          <w:rFonts w:ascii="Times New Roman" w:hAnsi="Times New Roman"/>
          <w:sz w:val="24"/>
          <w:szCs w:val="24"/>
        </w:rPr>
        <w:t> </w:t>
      </w:r>
      <w:r w:rsidR="00E92244" w:rsidRPr="00E845A5">
        <w:rPr>
          <w:rFonts w:ascii="Times New Roman" w:hAnsi="Times New Roman"/>
          <w:sz w:val="24"/>
          <w:szCs w:val="24"/>
        </w:rPr>
        <w:t>samotnému kandidátovi</w:t>
      </w:r>
      <w:r w:rsidR="005B4B55" w:rsidRPr="00E845A5">
        <w:rPr>
          <w:rFonts w:ascii="Times New Roman" w:hAnsi="Times New Roman"/>
          <w:sz w:val="24"/>
          <w:szCs w:val="24"/>
        </w:rPr>
        <w:t xml:space="preserve">. </w:t>
      </w:r>
      <w:r w:rsidR="00E92244" w:rsidRPr="00E845A5">
        <w:rPr>
          <w:rFonts w:ascii="Times New Roman" w:hAnsi="Times New Roman"/>
          <w:sz w:val="24"/>
          <w:szCs w:val="24"/>
        </w:rPr>
        <w:t xml:space="preserve">Předpokládá se přitom, že půjde o zcela výjimečné případy, kdy by ministr spravedlnosti návrhu nevyhověl. </w:t>
      </w:r>
    </w:p>
    <w:p w14:paraId="229FD877" w14:textId="3009C2A1" w:rsidR="005E4630" w:rsidRPr="00E845A5" w:rsidRDefault="005E4630" w:rsidP="00E845A5">
      <w:pPr>
        <w:spacing w:before="120" w:after="0" w:line="240" w:lineRule="auto"/>
        <w:jc w:val="both"/>
        <w:rPr>
          <w:rFonts w:ascii="Times New Roman" w:hAnsi="Times New Roman"/>
          <w:sz w:val="24"/>
          <w:szCs w:val="24"/>
        </w:rPr>
      </w:pPr>
      <w:bookmarkStart w:id="0" w:name="_Hlk11694179"/>
      <w:r w:rsidRPr="00E845A5">
        <w:rPr>
          <w:rFonts w:ascii="Times New Roman" w:hAnsi="Times New Roman"/>
          <w:sz w:val="24"/>
          <w:szCs w:val="24"/>
        </w:rPr>
        <w:t>Vz</w:t>
      </w:r>
      <w:r w:rsidR="00841481" w:rsidRPr="00E845A5">
        <w:rPr>
          <w:rFonts w:ascii="Times New Roman" w:hAnsi="Times New Roman"/>
          <w:sz w:val="24"/>
          <w:szCs w:val="24"/>
        </w:rPr>
        <w:t xml:space="preserve">hledem k odpovědnosti vedoucích státních zástupců za chod státních zastupitelství </w:t>
      </w:r>
      <w:r w:rsidR="00A108A2" w:rsidRPr="00E845A5">
        <w:rPr>
          <w:rFonts w:ascii="Times New Roman" w:hAnsi="Times New Roman"/>
          <w:sz w:val="24"/>
          <w:szCs w:val="24"/>
        </w:rPr>
        <w:t>a</w:t>
      </w:r>
      <w:r w:rsidR="00B45632">
        <w:rPr>
          <w:rFonts w:ascii="Times New Roman" w:hAnsi="Times New Roman"/>
          <w:sz w:val="24"/>
          <w:szCs w:val="24"/>
        </w:rPr>
        <w:t> </w:t>
      </w:r>
      <w:r w:rsidR="00A108A2" w:rsidRPr="00E845A5">
        <w:rPr>
          <w:rFonts w:ascii="Times New Roman" w:hAnsi="Times New Roman"/>
          <w:sz w:val="24"/>
          <w:szCs w:val="24"/>
        </w:rPr>
        <w:t xml:space="preserve">vzhledem k jejich oprávněním </w:t>
      </w:r>
      <w:r w:rsidR="00985E94">
        <w:rPr>
          <w:rFonts w:ascii="Times New Roman" w:hAnsi="Times New Roman"/>
          <w:sz w:val="24"/>
          <w:szCs w:val="24"/>
        </w:rPr>
        <w:t>(</w:t>
      </w:r>
      <w:r w:rsidR="00B45632">
        <w:rPr>
          <w:rFonts w:ascii="Times New Roman" w:hAnsi="Times New Roman"/>
          <w:sz w:val="24"/>
          <w:szCs w:val="24"/>
        </w:rPr>
        <w:t xml:space="preserve">zejména </w:t>
      </w:r>
      <w:r w:rsidR="00A108A2" w:rsidRPr="00E845A5">
        <w:rPr>
          <w:rFonts w:ascii="Times New Roman" w:hAnsi="Times New Roman"/>
          <w:sz w:val="24"/>
          <w:szCs w:val="24"/>
        </w:rPr>
        <w:t>při výkonu dohledu</w:t>
      </w:r>
      <w:r w:rsidR="00985E94">
        <w:rPr>
          <w:rFonts w:ascii="Times New Roman" w:hAnsi="Times New Roman"/>
          <w:sz w:val="24"/>
          <w:szCs w:val="24"/>
        </w:rPr>
        <w:t>)</w:t>
      </w:r>
      <w:r w:rsidR="00B45632">
        <w:rPr>
          <w:rFonts w:ascii="Times New Roman" w:hAnsi="Times New Roman"/>
          <w:sz w:val="24"/>
          <w:szCs w:val="24"/>
        </w:rPr>
        <w:t xml:space="preserve"> </w:t>
      </w:r>
      <w:r w:rsidR="00FE6897">
        <w:rPr>
          <w:rFonts w:ascii="Times New Roman" w:hAnsi="Times New Roman"/>
          <w:sz w:val="24"/>
          <w:szCs w:val="24"/>
        </w:rPr>
        <w:t xml:space="preserve">je třeba </w:t>
      </w:r>
      <w:r w:rsidR="00841481" w:rsidRPr="00E845A5">
        <w:rPr>
          <w:rFonts w:ascii="Times New Roman" w:hAnsi="Times New Roman"/>
          <w:sz w:val="24"/>
          <w:szCs w:val="24"/>
        </w:rPr>
        <w:t>zajistit jejich dostatečnou odbornost, etablovanost a zkušenost. V souladu s tímto cílem se navrhuje, aby funkci vedoucího státního zástupce mohl vykonávat pouze ten státní zástupce, který má dostatečnou právní praxi</w:t>
      </w:r>
      <w:r w:rsidR="00B45632">
        <w:rPr>
          <w:rFonts w:ascii="Times New Roman" w:hAnsi="Times New Roman"/>
          <w:sz w:val="24"/>
          <w:szCs w:val="24"/>
        </w:rPr>
        <w:t xml:space="preserve">. </w:t>
      </w:r>
    </w:p>
    <w:p w14:paraId="4A5DC448" w14:textId="77777777" w:rsidR="00B45632" w:rsidRDefault="00914751"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Kromě obecných požadavků na osobu vedoucích státních zástupců (odborné znalosti, profesní zkušenosti a morální vlastnosti dávající záruky řádného výkonu této funkce, absence nezahlazeného kárného postihu) se tak stanovují i minimální požadavky na délku dosavadní praxe. </w:t>
      </w:r>
    </w:p>
    <w:bookmarkEnd w:id="0"/>
    <w:p w14:paraId="38AEAD3A" w14:textId="21F3E4A8" w:rsidR="008C09AA" w:rsidRPr="00E845A5" w:rsidRDefault="00985E94" w:rsidP="00E845A5">
      <w:pPr>
        <w:spacing w:before="120" w:after="0" w:line="240" w:lineRule="auto"/>
        <w:jc w:val="both"/>
        <w:rPr>
          <w:rFonts w:ascii="Times New Roman" w:hAnsi="Times New Roman"/>
          <w:sz w:val="24"/>
          <w:szCs w:val="24"/>
        </w:rPr>
      </w:pPr>
      <w:r>
        <w:rPr>
          <w:rFonts w:ascii="Times New Roman" w:hAnsi="Times New Roman"/>
          <w:sz w:val="24"/>
          <w:szCs w:val="24"/>
        </w:rPr>
        <w:t>P</w:t>
      </w:r>
      <w:r w:rsidR="008C09AA" w:rsidRPr="00E845A5">
        <w:rPr>
          <w:rFonts w:ascii="Times New Roman" w:hAnsi="Times New Roman"/>
          <w:sz w:val="24"/>
          <w:szCs w:val="24"/>
        </w:rPr>
        <w:t>rogramo</w:t>
      </w:r>
      <w:r>
        <w:rPr>
          <w:rFonts w:ascii="Times New Roman" w:hAnsi="Times New Roman"/>
          <w:sz w:val="24"/>
          <w:szCs w:val="24"/>
        </w:rPr>
        <w:t xml:space="preserve">vé </w:t>
      </w:r>
      <w:r w:rsidR="008C09AA" w:rsidRPr="00E845A5">
        <w:rPr>
          <w:rFonts w:ascii="Times New Roman" w:hAnsi="Times New Roman"/>
          <w:sz w:val="24"/>
          <w:szCs w:val="24"/>
        </w:rPr>
        <w:t xml:space="preserve">prohlášení vlády </w:t>
      </w:r>
      <w:r>
        <w:rPr>
          <w:rFonts w:ascii="Times New Roman" w:hAnsi="Times New Roman"/>
          <w:sz w:val="24"/>
          <w:szCs w:val="24"/>
        </w:rPr>
        <w:t xml:space="preserve">počítá se </w:t>
      </w:r>
      <w:r w:rsidR="008C09AA" w:rsidRPr="00E845A5">
        <w:rPr>
          <w:rFonts w:ascii="Times New Roman" w:hAnsi="Times New Roman"/>
          <w:sz w:val="24"/>
          <w:szCs w:val="24"/>
        </w:rPr>
        <w:t>stanov</w:t>
      </w:r>
      <w:r>
        <w:rPr>
          <w:rFonts w:ascii="Times New Roman" w:hAnsi="Times New Roman"/>
          <w:sz w:val="24"/>
          <w:szCs w:val="24"/>
        </w:rPr>
        <w:t>en</w:t>
      </w:r>
      <w:r w:rsidR="008C09AA" w:rsidRPr="00E845A5">
        <w:rPr>
          <w:rFonts w:ascii="Times New Roman" w:hAnsi="Times New Roman"/>
          <w:sz w:val="24"/>
          <w:szCs w:val="24"/>
        </w:rPr>
        <w:t>í</w:t>
      </w:r>
      <w:r>
        <w:rPr>
          <w:rFonts w:ascii="Times New Roman" w:hAnsi="Times New Roman"/>
          <w:sz w:val="24"/>
          <w:szCs w:val="24"/>
        </w:rPr>
        <w:t>m</w:t>
      </w:r>
      <w:r w:rsidR="008C09AA" w:rsidRPr="00E845A5">
        <w:rPr>
          <w:rFonts w:ascii="Times New Roman" w:hAnsi="Times New Roman"/>
          <w:sz w:val="24"/>
          <w:szCs w:val="24"/>
        </w:rPr>
        <w:t xml:space="preserve"> funkční</w:t>
      </w:r>
      <w:r>
        <w:rPr>
          <w:rFonts w:ascii="Times New Roman" w:hAnsi="Times New Roman"/>
          <w:sz w:val="24"/>
          <w:szCs w:val="24"/>
        </w:rPr>
        <w:t>ch</w:t>
      </w:r>
      <w:r w:rsidR="008C09AA" w:rsidRPr="00E845A5">
        <w:rPr>
          <w:rFonts w:ascii="Times New Roman" w:hAnsi="Times New Roman"/>
          <w:sz w:val="24"/>
          <w:szCs w:val="24"/>
        </w:rPr>
        <w:t xml:space="preserve"> období </w:t>
      </w:r>
      <w:r>
        <w:rPr>
          <w:rFonts w:ascii="Times New Roman" w:hAnsi="Times New Roman"/>
          <w:sz w:val="24"/>
          <w:szCs w:val="24"/>
        </w:rPr>
        <w:t xml:space="preserve">vedoucích státních zástupců. V případě </w:t>
      </w:r>
      <w:r w:rsidR="008C09AA" w:rsidRPr="00E845A5">
        <w:rPr>
          <w:rFonts w:ascii="Times New Roman" w:hAnsi="Times New Roman"/>
          <w:sz w:val="24"/>
          <w:szCs w:val="24"/>
        </w:rPr>
        <w:t>nejvyššího státního zástupce</w:t>
      </w:r>
      <w:r>
        <w:rPr>
          <w:rFonts w:ascii="Times New Roman" w:hAnsi="Times New Roman"/>
          <w:sz w:val="24"/>
          <w:szCs w:val="24"/>
        </w:rPr>
        <w:t xml:space="preserve"> délka jeho funkčního období bude činit </w:t>
      </w:r>
      <w:r w:rsidR="009A7124">
        <w:rPr>
          <w:rFonts w:ascii="Times New Roman" w:hAnsi="Times New Roman"/>
          <w:sz w:val="24"/>
          <w:szCs w:val="24"/>
        </w:rPr>
        <w:t>7</w:t>
      </w:r>
      <w:r w:rsidR="009A7124">
        <w:rPr>
          <w:rFonts w:ascii="Times New Roman" w:hAnsi="Times New Roman"/>
          <w:sz w:val="24"/>
          <w:szCs w:val="24"/>
        </w:rPr>
        <w:t xml:space="preserve"> </w:t>
      </w:r>
      <w:r w:rsidR="008C09AA" w:rsidRPr="00E845A5">
        <w:rPr>
          <w:rFonts w:ascii="Times New Roman" w:hAnsi="Times New Roman"/>
          <w:sz w:val="24"/>
          <w:szCs w:val="24"/>
        </w:rPr>
        <w:t>let.</w:t>
      </w:r>
    </w:p>
    <w:p w14:paraId="33E0238A" w14:textId="756E63EA" w:rsidR="005E4630" w:rsidRPr="00E845A5" w:rsidRDefault="00C6069C"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V návaznosti na znemožnění odvolávání vedoucích státních zástupců ministrem spravedlnosti se </w:t>
      </w:r>
      <w:r w:rsidR="0094354B" w:rsidRPr="00E845A5">
        <w:rPr>
          <w:rFonts w:ascii="Times New Roman" w:hAnsi="Times New Roman"/>
          <w:sz w:val="24"/>
          <w:szCs w:val="24"/>
        </w:rPr>
        <w:t xml:space="preserve">vedoucím státním zástupcům </w:t>
      </w:r>
      <w:r w:rsidR="008C09AA" w:rsidRPr="00E845A5">
        <w:rPr>
          <w:rFonts w:ascii="Times New Roman" w:hAnsi="Times New Roman"/>
          <w:sz w:val="24"/>
          <w:szCs w:val="24"/>
        </w:rPr>
        <w:t xml:space="preserve">rovněž </w:t>
      </w:r>
      <w:r w:rsidRPr="00E845A5">
        <w:rPr>
          <w:rFonts w:ascii="Times New Roman" w:hAnsi="Times New Roman"/>
          <w:sz w:val="24"/>
          <w:szCs w:val="24"/>
        </w:rPr>
        <w:t>stanoví pevné funkční období, před jehož uplynutím bude moci být vedoucí státní zástupce odvolán pouze rozhodnutím kárného soudu pro kárné provinění spočívající v zaviněném porušení povinností vyplývajících z výkonu funkce vedoucího státního zástupce. Toto období se stanoví shodně pro všechny vedoucí státní zástupce, a to v délce 7 let.</w:t>
      </w:r>
    </w:p>
    <w:p w14:paraId="2C6118C2" w14:textId="5CBF9680" w:rsidR="00F00EEE" w:rsidRPr="00E845A5" w:rsidRDefault="00F00EEE"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Návrh rovněž přichází s omezením </w:t>
      </w:r>
      <w:r w:rsidR="00A108A2" w:rsidRPr="00E845A5">
        <w:rPr>
          <w:rFonts w:ascii="Times New Roman" w:hAnsi="Times New Roman"/>
          <w:sz w:val="24"/>
          <w:szCs w:val="24"/>
        </w:rPr>
        <w:t xml:space="preserve">opakování </w:t>
      </w:r>
      <w:r w:rsidRPr="00E845A5">
        <w:rPr>
          <w:rFonts w:ascii="Times New Roman" w:hAnsi="Times New Roman"/>
          <w:sz w:val="24"/>
          <w:szCs w:val="24"/>
        </w:rPr>
        <w:t xml:space="preserve">výkonu funkce vedoucího státního zástupce – nově by měla být doba výkonu funkce nejvyššího státního zástupce nejen časově omezena, ale měl by být vyloučen </w:t>
      </w:r>
      <w:r w:rsidR="00A108A2" w:rsidRPr="00E845A5">
        <w:rPr>
          <w:rFonts w:ascii="Times New Roman" w:hAnsi="Times New Roman"/>
          <w:sz w:val="24"/>
          <w:szCs w:val="24"/>
        </w:rPr>
        <w:t xml:space="preserve">i </w:t>
      </w:r>
      <w:r w:rsidRPr="00E845A5">
        <w:rPr>
          <w:rFonts w:ascii="Times New Roman" w:hAnsi="Times New Roman"/>
          <w:sz w:val="24"/>
          <w:szCs w:val="24"/>
        </w:rPr>
        <w:t>pozdější opakovaný výkon funkce nejvyššího státního zástupce totožnou osobou.</w:t>
      </w:r>
      <w:r w:rsidR="00B45632">
        <w:rPr>
          <w:rFonts w:ascii="Times New Roman" w:hAnsi="Times New Roman"/>
          <w:sz w:val="24"/>
          <w:szCs w:val="24"/>
        </w:rPr>
        <w:t xml:space="preserve"> Určité omezení se navrhuji i u krajských a vrchních státních zástupců – </w:t>
      </w:r>
      <w:r w:rsidR="00204747" w:rsidRPr="00E845A5">
        <w:rPr>
          <w:rFonts w:ascii="Times New Roman" w:hAnsi="Times New Roman"/>
          <w:sz w:val="24"/>
          <w:szCs w:val="24"/>
        </w:rPr>
        <w:t>krajské</w:t>
      </w:r>
      <w:r w:rsidR="00B45632">
        <w:rPr>
          <w:rFonts w:ascii="Times New Roman" w:hAnsi="Times New Roman"/>
          <w:sz w:val="24"/>
          <w:szCs w:val="24"/>
        </w:rPr>
        <w:t xml:space="preserve"> </w:t>
      </w:r>
      <w:r w:rsidR="00204747" w:rsidRPr="00E845A5">
        <w:rPr>
          <w:rFonts w:ascii="Times New Roman" w:hAnsi="Times New Roman"/>
          <w:sz w:val="24"/>
          <w:szCs w:val="24"/>
        </w:rPr>
        <w:t>a</w:t>
      </w:r>
      <w:r w:rsidR="00B45632">
        <w:rPr>
          <w:rFonts w:ascii="Times New Roman" w:hAnsi="Times New Roman"/>
          <w:sz w:val="24"/>
          <w:szCs w:val="24"/>
        </w:rPr>
        <w:t> </w:t>
      </w:r>
      <w:r w:rsidR="00204747" w:rsidRPr="00E845A5">
        <w:rPr>
          <w:rFonts w:ascii="Times New Roman" w:hAnsi="Times New Roman"/>
          <w:sz w:val="24"/>
          <w:szCs w:val="24"/>
        </w:rPr>
        <w:t xml:space="preserve">vrchní </w:t>
      </w:r>
      <w:r w:rsidRPr="00E845A5">
        <w:rPr>
          <w:rFonts w:ascii="Times New Roman" w:hAnsi="Times New Roman"/>
          <w:sz w:val="24"/>
          <w:szCs w:val="24"/>
        </w:rPr>
        <w:t>státní zástupc</w:t>
      </w:r>
      <w:r w:rsidR="00A108A2" w:rsidRPr="00E845A5">
        <w:rPr>
          <w:rFonts w:ascii="Times New Roman" w:hAnsi="Times New Roman"/>
          <w:sz w:val="24"/>
          <w:szCs w:val="24"/>
        </w:rPr>
        <w:t>e</w:t>
      </w:r>
      <w:r w:rsidRPr="00E845A5">
        <w:rPr>
          <w:rFonts w:ascii="Times New Roman" w:hAnsi="Times New Roman"/>
          <w:sz w:val="24"/>
          <w:szCs w:val="24"/>
        </w:rPr>
        <w:t xml:space="preserve"> bude možné jmenovat </w:t>
      </w:r>
      <w:r w:rsidR="00B45632">
        <w:rPr>
          <w:rFonts w:ascii="Times New Roman" w:hAnsi="Times New Roman"/>
          <w:sz w:val="24"/>
          <w:szCs w:val="24"/>
        </w:rPr>
        <w:t xml:space="preserve">pouze </w:t>
      </w:r>
      <w:r w:rsidRPr="00E845A5">
        <w:rPr>
          <w:rFonts w:ascii="Times New Roman" w:hAnsi="Times New Roman"/>
          <w:sz w:val="24"/>
          <w:szCs w:val="24"/>
        </w:rPr>
        <w:t>na dvě po</w:t>
      </w:r>
      <w:r w:rsidR="00A108A2" w:rsidRPr="00E845A5">
        <w:rPr>
          <w:rFonts w:ascii="Times New Roman" w:hAnsi="Times New Roman"/>
          <w:sz w:val="24"/>
          <w:szCs w:val="24"/>
        </w:rPr>
        <w:t> </w:t>
      </w:r>
      <w:r w:rsidRPr="00E845A5">
        <w:rPr>
          <w:rFonts w:ascii="Times New Roman" w:hAnsi="Times New Roman"/>
          <w:sz w:val="24"/>
          <w:szCs w:val="24"/>
        </w:rPr>
        <w:t>sobě jdoucí funkční období u</w:t>
      </w:r>
      <w:r w:rsidR="00B45632">
        <w:rPr>
          <w:rFonts w:ascii="Times New Roman" w:hAnsi="Times New Roman"/>
          <w:sz w:val="24"/>
          <w:szCs w:val="24"/>
        </w:rPr>
        <w:t> </w:t>
      </w:r>
      <w:r w:rsidRPr="00E845A5">
        <w:rPr>
          <w:rFonts w:ascii="Times New Roman" w:hAnsi="Times New Roman"/>
          <w:sz w:val="24"/>
          <w:szCs w:val="24"/>
        </w:rPr>
        <w:t>téhož státního zastupitelství</w:t>
      </w:r>
      <w:r w:rsidR="0094354B" w:rsidRPr="00E845A5">
        <w:rPr>
          <w:rFonts w:ascii="Times New Roman" w:hAnsi="Times New Roman"/>
          <w:sz w:val="24"/>
          <w:szCs w:val="24"/>
        </w:rPr>
        <w:t>.</w:t>
      </w:r>
    </w:p>
    <w:p w14:paraId="28186D9B" w14:textId="39C75155" w:rsidR="00204747" w:rsidRPr="00E845A5" w:rsidRDefault="00204747" w:rsidP="00E845A5">
      <w:pPr>
        <w:spacing w:before="120" w:after="0" w:line="240" w:lineRule="auto"/>
        <w:jc w:val="both"/>
        <w:rPr>
          <w:rFonts w:ascii="Times New Roman" w:hAnsi="Times New Roman"/>
          <w:bCs/>
          <w:sz w:val="24"/>
          <w:szCs w:val="24"/>
        </w:rPr>
      </w:pPr>
      <w:r w:rsidRPr="00E845A5">
        <w:rPr>
          <w:rFonts w:ascii="Times New Roman" w:hAnsi="Times New Roman"/>
          <w:sz w:val="24"/>
          <w:szCs w:val="24"/>
        </w:rPr>
        <w:t xml:space="preserve">Právní úprava jmenování a odvolávání náměstků vedoucích státních zástupců se ze systematických důvodů vyděluje do samostatného ustanovení, na jejích hlavních principech se ale nic nemění (náměstka vedoucího státního zástupce jmenuje a odvolává ministr spravedlnosti na návrh vedoucího státního zástupce, o jehož náměstka se jedná; ministr ani v tomto případě není návrhem vázán, v případě nevyhovění se však striktně nevyžaduje písemné odůvodňování odchylného názoru ministra). </w:t>
      </w:r>
      <w:r w:rsidR="00B45632">
        <w:rPr>
          <w:rFonts w:ascii="Times New Roman" w:hAnsi="Times New Roman"/>
          <w:sz w:val="24"/>
          <w:szCs w:val="24"/>
        </w:rPr>
        <w:t xml:space="preserve"> </w:t>
      </w:r>
    </w:p>
    <w:p w14:paraId="02762C0D" w14:textId="042ACC3D" w:rsidR="006636B5" w:rsidRPr="00E845A5" w:rsidRDefault="00F3339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Ustanovení § 11 se v zásadě přebírá ze stávající úpravy, pouze se zohledňuje, že o</w:t>
      </w:r>
      <w:r w:rsidR="00F00EEE" w:rsidRPr="00E845A5">
        <w:rPr>
          <w:rFonts w:ascii="Times New Roman" w:hAnsi="Times New Roman"/>
          <w:sz w:val="24"/>
          <w:szCs w:val="24"/>
        </w:rPr>
        <w:t>dvol</w:t>
      </w:r>
      <w:r w:rsidR="00567289" w:rsidRPr="00E845A5">
        <w:rPr>
          <w:rFonts w:ascii="Times New Roman" w:hAnsi="Times New Roman"/>
          <w:sz w:val="24"/>
          <w:szCs w:val="24"/>
        </w:rPr>
        <w:t xml:space="preserve">at </w:t>
      </w:r>
      <w:r w:rsidR="00F00EEE" w:rsidRPr="00E845A5">
        <w:rPr>
          <w:rFonts w:ascii="Times New Roman" w:hAnsi="Times New Roman"/>
          <w:sz w:val="24"/>
          <w:szCs w:val="24"/>
        </w:rPr>
        <w:t>vedoucí</w:t>
      </w:r>
      <w:r w:rsidR="00567289" w:rsidRPr="00E845A5">
        <w:rPr>
          <w:rFonts w:ascii="Times New Roman" w:hAnsi="Times New Roman"/>
          <w:sz w:val="24"/>
          <w:szCs w:val="24"/>
        </w:rPr>
        <w:t>ho</w:t>
      </w:r>
      <w:r w:rsidR="00F00EEE" w:rsidRPr="00E845A5">
        <w:rPr>
          <w:rFonts w:ascii="Times New Roman" w:hAnsi="Times New Roman"/>
          <w:sz w:val="24"/>
          <w:szCs w:val="24"/>
        </w:rPr>
        <w:t xml:space="preserve"> státní</w:t>
      </w:r>
      <w:r w:rsidR="00567289" w:rsidRPr="00E845A5">
        <w:rPr>
          <w:rFonts w:ascii="Times New Roman" w:hAnsi="Times New Roman"/>
          <w:sz w:val="24"/>
          <w:szCs w:val="24"/>
        </w:rPr>
        <w:t>ho</w:t>
      </w:r>
      <w:r w:rsidR="00F00EEE" w:rsidRPr="00E845A5">
        <w:rPr>
          <w:rFonts w:ascii="Times New Roman" w:hAnsi="Times New Roman"/>
          <w:sz w:val="24"/>
          <w:szCs w:val="24"/>
        </w:rPr>
        <w:t xml:space="preserve"> zástupc</w:t>
      </w:r>
      <w:r w:rsidR="00567289" w:rsidRPr="00E845A5">
        <w:rPr>
          <w:rFonts w:ascii="Times New Roman" w:hAnsi="Times New Roman"/>
          <w:sz w:val="24"/>
          <w:szCs w:val="24"/>
        </w:rPr>
        <w:t>e</w:t>
      </w:r>
      <w:r w:rsidR="00F00EEE" w:rsidRPr="00E845A5">
        <w:rPr>
          <w:rFonts w:ascii="Times New Roman" w:hAnsi="Times New Roman"/>
          <w:sz w:val="24"/>
          <w:szCs w:val="24"/>
        </w:rPr>
        <w:t xml:space="preserve"> bude </w:t>
      </w:r>
      <w:r w:rsidR="00567289" w:rsidRPr="00E845A5">
        <w:rPr>
          <w:rFonts w:ascii="Times New Roman" w:hAnsi="Times New Roman"/>
          <w:sz w:val="24"/>
          <w:szCs w:val="24"/>
        </w:rPr>
        <w:t xml:space="preserve">možné </w:t>
      </w:r>
      <w:r w:rsidR="00F00EEE" w:rsidRPr="00E845A5">
        <w:rPr>
          <w:rFonts w:ascii="Times New Roman" w:hAnsi="Times New Roman"/>
          <w:sz w:val="24"/>
          <w:szCs w:val="24"/>
        </w:rPr>
        <w:t>v kárném řízení, a to pro spáchání kárného provinění</w:t>
      </w:r>
      <w:r w:rsidR="00CA01B6" w:rsidRPr="00E845A5">
        <w:rPr>
          <w:rFonts w:ascii="Times New Roman" w:hAnsi="Times New Roman"/>
          <w:sz w:val="24"/>
          <w:szCs w:val="24"/>
        </w:rPr>
        <w:t xml:space="preserve"> vedoucího státního zástupce (§ 28 odst. 2)</w:t>
      </w:r>
      <w:r w:rsidRPr="00E845A5">
        <w:rPr>
          <w:rFonts w:ascii="Times New Roman" w:hAnsi="Times New Roman"/>
          <w:sz w:val="24"/>
          <w:szCs w:val="24"/>
        </w:rPr>
        <w:t xml:space="preserve"> a že r</w:t>
      </w:r>
      <w:r w:rsidR="00F00EEE" w:rsidRPr="00E845A5">
        <w:rPr>
          <w:rFonts w:ascii="Times New Roman" w:hAnsi="Times New Roman"/>
          <w:sz w:val="24"/>
          <w:szCs w:val="24"/>
        </w:rPr>
        <w:t>ovněž tak ukončení výkonu funkce z důvodu nezpůsobilosti k jejímu výkonu bude navázáno na</w:t>
      </w:r>
      <w:r w:rsidR="00E122E0" w:rsidRPr="00E845A5">
        <w:rPr>
          <w:rFonts w:ascii="Times New Roman" w:hAnsi="Times New Roman"/>
          <w:sz w:val="24"/>
          <w:szCs w:val="24"/>
        </w:rPr>
        <w:t> </w:t>
      </w:r>
      <w:r w:rsidR="00F00EEE" w:rsidRPr="00E845A5">
        <w:rPr>
          <w:rFonts w:ascii="Times New Roman" w:hAnsi="Times New Roman"/>
          <w:sz w:val="24"/>
          <w:szCs w:val="24"/>
        </w:rPr>
        <w:t>rozhodnutí kárného soudu.</w:t>
      </w:r>
      <w:r w:rsidRPr="00E845A5">
        <w:rPr>
          <w:rFonts w:ascii="Times New Roman" w:hAnsi="Times New Roman"/>
          <w:sz w:val="24"/>
          <w:szCs w:val="24"/>
        </w:rPr>
        <w:t xml:space="preserve"> Důvodem pro zánik výkonu funkce vedoucího státního zástupce nebo náměstka vedoucího státního zástupce je rovněž i skutečnost, že došlo k jeho jmenování do funkce evropského nejvyššího žalobce, evropského žalobce nebo evropského pověřeného žalobce, kdy dochází ex lege k jeho dočasnému přidělení k Úřadu evropského veřejného žalobce a kdy tak dosavadní funkci vedoucího státního zástupce nebo náměstka vedoucího státního zástupce plnit nemůže. </w:t>
      </w:r>
    </w:p>
    <w:p w14:paraId="3315B6B8" w14:textId="70A9779E" w:rsidR="007F0443" w:rsidRPr="00E845A5" w:rsidRDefault="00851B29"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3332EE">
        <w:rPr>
          <w:rFonts w:ascii="Times New Roman" w:hAnsi="Times New Roman"/>
          <w:b/>
          <w:sz w:val="24"/>
          <w:szCs w:val="24"/>
        </w:rPr>
        <w:t>8</w:t>
      </w:r>
      <w:r w:rsidR="00AA4253" w:rsidRPr="00E845A5">
        <w:rPr>
          <w:rFonts w:ascii="Times New Roman" w:hAnsi="Times New Roman"/>
          <w:b/>
          <w:sz w:val="24"/>
          <w:szCs w:val="24"/>
        </w:rPr>
        <w:t xml:space="preserve"> </w:t>
      </w:r>
      <w:r w:rsidR="007F0443" w:rsidRPr="00E845A5">
        <w:rPr>
          <w:rFonts w:ascii="Times New Roman" w:hAnsi="Times New Roman"/>
          <w:b/>
          <w:sz w:val="24"/>
          <w:szCs w:val="24"/>
        </w:rPr>
        <w:t>(§ 13i)</w:t>
      </w:r>
    </w:p>
    <w:p w14:paraId="67FC6F75" w14:textId="4FD32BF5" w:rsidR="00DB39A2" w:rsidRPr="00E845A5" w:rsidRDefault="00DB39A2"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Navrhované změny zabezpečují provázanost měněného ustanovení s příslušnými ustanoveními části osmé, zejména se reaguje na nové vymezení kárného provinění a zavedení zvláštního důvodu nezpůsobilosti k výkonu funkce vedoucího státního zástupce.</w:t>
      </w:r>
    </w:p>
    <w:p w14:paraId="66146F92" w14:textId="40DAF2A0"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3332EE">
        <w:rPr>
          <w:rFonts w:ascii="Times New Roman" w:hAnsi="Times New Roman"/>
          <w:b/>
          <w:sz w:val="24"/>
          <w:szCs w:val="24"/>
        </w:rPr>
        <w:t>9</w:t>
      </w:r>
      <w:r w:rsidR="003B609A" w:rsidRPr="00E845A5">
        <w:rPr>
          <w:rFonts w:ascii="Times New Roman" w:hAnsi="Times New Roman"/>
          <w:b/>
          <w:sz w:val="24"/>
          <w:szCs w:val="24"/>
        </w:rPr>
        <w:t xml:space="preserve"> </w:t>
      </w:r>
      <w:r w:rsidR="00E41453" w:rsidRPr="00E845A5">
        <w:rPr>
          <w:rFonts w:ascii="Times New Roman" w:hAnsi="Times New Roman"/>
          <w:b/>
          <w:sz w:val="24"/>
          <w:szCs w:val="24"/>
        </w:rPr>
        <w:t>(§ 14 odst. 5)</w:t>
      </w:r>
    </w:p>
    <w:p w14:paraId="12E7E0BF" w14:textId="66698E27" w:rsidR="00A0183F" w:rsidRPr="00E845A5" w:rsidRDefault="00D41B44"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Základním problémem naplňování poslán</w:t>
      </w:r>
      <w:r w:rsidR="00615B98" w:rsidRPr="00E845A5">
        <w:rPr>
          <w:rFonts w:ascii="Times New Roman" w:hAnsi="Times New Roman"/>
          <w:sz w:val="24"/>
          <w:szCs w:val="24"/>
        </w:rPr>
        <w:t>í státního zastupitelství v ne</w:t>
      </w:r>
      <w:r w:rsidRPr="00E845A5">
        <w:rPr>
          <w:rFonts w:ascii="Times New Roman" w:hAnsi="Times New Roman"/>
          <w:sz w:val="24"/>
          <w:szCs w:val="24"/>
        </w:rPr>
        <w:t>trestní oblasti, kterým je ochrana veřejného zájmu, je absence účinných prostředků k odhalování případů, ve kterých je uplatnění pravomoci státního zastupitelství k ochraně práva a spravedlnosti nezbytné. Státní zastupitelství je závislé na externích podnětech fyzických či právnických osob nebo orgánů veřejné moci, pokud poznatky k uplatnění pravomoci nezíská vytěžením z výkonu trestní působnosti. Jinými slovy, rozsah uplatňování netrestní působnosti je ve svých důsledcích v režii jiných subjektů (autorů podnětů) nebo je výsledkem nahodilého setkání státního zástupce s takovým poznatkem při výkonu své působnosti, zejména na úseku trestním. Výjimkou je pouze netrestní působnost v oblasti těch případů detencí, které zvláštní zákony podřizují dozoru státního zastu</w:t>
      </w:r>
      <w:r w:rsidR="00615B98" w:rsidRPr="00E845A5">
        <w:rPr>
          <w:rFonts w:ascii="Times New Roman" w:hAnsi="Times New Roman"/>
          <w:sz w:val="24"/>
          <w:szCs w:val="24"/>
        </w:rPr>
        <w:t>pitelství. Pokud jde o jiné ne</w:t>
      </w:r>
      <w:r w:rsidRPr="00E845A5">
        <w:rPr>
          <w:rFonts w:ascii="Times New Roman" w:hAnsi="Times New Roman"/>
          <w:sz w:val="24"/>
          <w:szCs w:val="24"/>
        </w:rPr>
        <w:t>trestní působnosti, platné právo neumožňuje státnímu zastupitelství vyhledávat poznatky závažného veřejného zájmu metodou jejich zjišťování u</w:t>
      </w:r>
      <w:r w:rsidR="009A6F4F" w:rsidRPr="00E845A5">
        <w:rPr>
          <w:rFonts w:ascii="Times New Roman" w:hAnsi="Times New Roman"/>
          <w:sz w:val="24"/>
          <w:szCs w:val="24"/>
        </w:rPr>
        <w:t> </w:t>
      </w:r>
      <w:r w:rsidRPr="00E845A5">
        <w:rPr>
          <w:rFonts w:ascii="Times New Roman" w:hAnsi="Times New Roman"/>
          <w:sz w:val="24"/>
          <w:szCs w:val="24"/>
        </w:rPr>
        <w:t>původců těchto poznatků, na jejichž základě by státní zastupitelství bylo povinno uplatnit svoji pravomoc k ochraně veřejného zájmu. Jinými slovy, zákonodárce uložil státnímu zastupitelství uplatňovat ve stanovených případech svoji pravomoc, ale současně mu neumožnil tyto případy systematicky vyhledávat či získané informace ověřovat.</w:t>
      </w:r>
      <w:r w:rsidR="00E03FA0" w:rsidRPr="00E845A5">
        <w:rPr>
          <w:rFonts w:ascii="Times New Roman" w:hAnsi="Times New Roman"/>
          <w:sz w:val="24"/>
          <w:szCs w:val="24"/>
        </w:rPr>
        <w:t xml:space="preserve"> </w:t>
      </w:r>
    </w:p>
    <w:p w14:paraId="2EA33F9C" w14:textId="591A02C3" w:rsidR="00A0183F" w:rsidRPr="00E845A5" w:rsidRDefault="00A0183F"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Účelem navrhovaného odstavce 5 je tedy prověřovat na místě samém podklady, z nichž by státní zástupce vybral případy využitelné pro výkon vlastní netrestní působnosti státního zastupitelství, tj. pro podání žaloby nebo návrhu na zahájení řízení, k nimž je podle zákona oprávněn. Podle současného právního stavu si může státní zastupitelství vyžádat spis, musí jej nicméně konkretizovat. Konkretizace spisu je </w:t>
      </w:r>
      <w:r w:rsidR="00D73F14" w:rsidRPr="00E845A5">
        <w:rPr>
          <w:rFonts w:ascii="Times New Roman" w:hAnsi="Times New Roman"/>
          <w:sz w:val="24"/>
          <w:szCs w:val="24"/>
        </w:rPr>
        <w:t xml:space="preserve">ale </w:t>
      </w:r>
      <w:r w:rsidRPr="00E845A5">
        <w:rPr>
          <w:rFonts w:ascii="Times New Roman" w:hAnsi="Times New Roman"/>
          <w:sz w:val="24"/>
          <w:szCs w:val="24"/>
        </w:rPr>
        <w:t>možná pouze tehdy, provádí-li státní zastupitelství šetření na základě podnětu osoby, která se domáhá již v konkrétní věci výkonu působnosti státního zastupitelství, popř. na základě poznatku vytěženého z výkonu trestní působnosti. Jenže státní zastupitelství je povinno vykonávat svoji působnost nejen na základě externích podnětů, ale na základě stavu zákonnosti, který výkon působnosti státního zastupitelství vyžaduje. K tomu účelu si nemůže vyžádat zaslání veškerých podkladů z oblasti své působnosti za určitý rok nebo léta, aby je mohl přezkoumat z toho hlediska, zda jsou splněny podmínky k podání návrhu soudu. Proto je navrhováno uzákonění metody zjišťování skutkového stavu tím, že se státní zástupce přímo dostaví k orgánům a osobám v usta</w:t>
      </w:r>
      <w:r w:rsidR="00491F64" w:rsidRPr="00E845A5">
        <w:rPr>
          <w:rFonts w:ascii="Times New Roman" w:hAnsi="Times New Roman"/>
          <w:sz w:val="24"/>
          <w:szCs w:val="24"/>
        </w:rPr>
        <w:t>no</w:t>
      </w:r>
      <w:r w:rsidRPr="00E845A5">
        <w:rPr>
          <w:rFonts w:ascii="Times New Roman" w:hAnsi="Times New Roman"/>
          <w:sz w:val="24"/>
          <w:szCs w:val="24"/>
        </w:rPr>
        <w:t>vení uvedeným, aby na místě mo</w:t>
      </w:r>
      <w:r w:rsidR="00491F64" w:rsidRPr="00E845A5">
        <w:rPr>
          <w:rFonts w:ascii="Times New Roman" w:hAnsi="Times New Roman"/>
          <w:sz w:val="24"/>
          <w:szCs w:val="24"/>
        </w:rPr>
        <w:t>hl podklady vyhledat (</w:t>
      </w:r>
      <w:r w:rsidRPr="00E845A5">
        <w:rPr>
          <w:rFonts w:ascii="Times New Roman" w:hAnsi="Times New Roman"/>
          <w:sz w:val="24"/>
          <w:szCs w:val="24"/>
        </w:rPr>
        <w:t>ze spisů předložených na místě samém na</w:t>
      </w:r>
      <w:r w:rsidR="00097C72" w:rsidRPr="00E845A5">
        <w:rPr>
          <w:rFonts w:ascii="Times New Roman" w:hAnsi="Times New Roman"/>
          <w:sz w:val="24"/>
          <w:szCs w:val="24"/>
        </w:rPr>
        <w:t> </w:t>
      </w:r>
      <w:r w:rsidRPr="00E845A5">
        <w:rPr>
          <w:rFonts w:ascii="Times New Roman" w:hAnsi="Times New Roman"/>
          <w:sz w:val="24"/>
          <w:szCs w:val="24"/>
        </w:rPr>
        <w:t xml:space="preserve">vyžádání státního zástupce); za tím účelem musí tyto osoby a orgány poskytnout státnímu zastupitelství potřebnou součinnost. </w:t>
      </w:r>
    </w:p>
    <w:p w14:paraId="3909313F" w14:textId="025089AB" w:rsidR="00DC745D" w:rsidRPr="00E845A5" w:rsidRDefault="00D41B44"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To se týká případů, kdy zákon státnímu zastupitelství svěřil pravomoc podávat ve veřejném zájmu žaloby, resp. návrhy na zahájení mimotrestního soudního řízení. Pokud jde o vstupy do</w:t>
      </w:r>
      <w:r w:rsidR="00A0183F" w:rsidRPr="00E845A5">
        <w:rPr>
          <w:rFonts w:ascii="Times New Roman" w:hAnsi="Times New Roman"/>
          <w:sz w:val="24"/>
          <w:szCs w:val="24"/>
        </w:rPr>
        <w:t> </w:t>
      </w:r>
      <w:r w:rsidRPr="00E845A5">
        <w:rPr>
          <w:rFonts w:ascii="Times New Roman" w:hAnsi="Times New Roman"/>
          <w:sz w:val="24"/>
          <w:szCs w:val="24"/>
        </w:rPr>
        <w:t>řízení, lze poznatky zjišťovat z nápadu návrhů nebo usnesení soudu o zahájení řízení týkajících se netrestních působností, jež vedoucí kanceláří okresních a krajských soudů zasílají státnímu zastupitelství [§ 6 odst. 9 písm. f) vyhlášky č. 37/1992 Sb., ve znění</w:t>
      </w:r>
      <w:r w:rsidR="00D903C0" w:rsidRPr="00E845A5">
        <w:rPr>
          <w:rFonts w:ascii="Times New Roman" w:hAnsi="Times New Roman"/>
          <w:sz w:val="24"/>
          <w:szCs w:val="24"/>
        </w:rPr>
        <w:t xml:space="preserve"> pozdějších předpisů].</w:t>
      </w:r>
    </w:p>
    <w:p w14:paraId="30B3055F" w14:textId="2A9ABCB1"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K</w:t>
      </w:r>
      <w:r w:rsidR="00E41453" w:rsidRPr="00E845A5">
        <w:rPr>
          <w:rFonts w:ascii="Times New Roman" w:hAnsi="Times New Roman"/>
          <w:b/>
          <w:sz w:val="24"/>
          <w:szCs w:val="24"/>
        </w:rPr>
        <w:t> </w:t>
      </w:r>
      <w:r w:rsidRPr="00E845A5">
        <w:rPr>
          <w:rFonts w:ascii="Times New Roman" w:hAnsi="Times New Roman"/>
          <w:b/>
          <w:sz w:val="24"/>
          <w:szCs w:val="24"/>
        </w:rPr>
        <w:t>bodu</w:t>
      </w:r>
      <w:r w:rsidR="00E41453" w:rsidRPr="00E845A5">
        <w:rPr>
          <w:rFonts w:ascii="Times New Roman" w:hAnsi="Times New Roman"/>
          <w:b/>
          <w:sz w:val="24"/>
          <w:szCs w:val="24"/>
        </w:rPr>
        <w:t xml:space="preserve"> </w:t>
      </w:r>
      <w:r w:rsidR="00A0183F" w:rsidRPr="00E845A5">
        <w:rPr>
          <w:rFonts w:ascii="Times New Roman" w:hAnsi="Times New Roman"/>
          <w:b/>
          <w:sz w:val="24"/>
          <w:szCs w:val="24"/>
        </w:rPr>
        <w:t>1</w:t>
      </w:r>
      <w:r w:rsidR="003332EE">
        <w:rPr>
          <w:rFonts w:ascii="Times New Roman" w:hAnsi="Times New Roman"/>
          <w:b/>
          <w:sz w:val="24"/>
          <w:szCs w:val="24"/>
        </w:rPr>
        <w:t>0</w:t>
      </w:r>
      <w:r w:rsidR="00A0183F" w:rsidRPr="00E845A5">
        <w:rPr>
          <w:rFonts w:ascii="Times New Roman" w:hAnsi="Times New Roman"/>
          <w:b/>
          <w:sz w:val="24"/>
          <w:szCs w:val="24"/>
        </w:rPr>
        <w:t xml:space="preserve"> </w:t>
      </w:r>
      <w:r w:rsidR="00E41453" w:rsidRPr="00E845A5">
        <w:rPr>
          <w:rFonts w:ascii="Times New Roman" w:hAnsi="Times New Roman"/>
          <w:b/>
          <w:sz w:val="24"/>
          <w:szCs w:val="24"/>
        </w:rPr>
        <w:t>(§ 14 odst. 6)</w:t>
      </w:r>
    </w:p>
    <w:p w14:paraId="49545D77" w14:textId="66BE1200" w:rsidR="00C958CF" w:rsidRPr="00E845A5" w:rsidRDefault="000A6528" w:rsidP="00E845A5">
      <w:pPr>
        <w:spacing w:before="120" w:after="0" w:line="240" w:lineRule="auto"/>
        <w:rPr>
          <w:rFonts w:ascii="Times New Roman" w:hAnsi="Times New Roman"/>
          <w:bCs/>
          <w:sz w:val="24"/>
          <w:szCs w:val="24"/>
        </w:rPr>
      </w:pPr>
      <w:r w:rsidRPr="00E845A5">
        <w:rPr>
          <w:rFonts w:ascii="Times New Roman" w:hAnsi="Times New Roman"/>
          <w:bCs/>
          <w:sz w:val="24"/>
          <w:szCs w:val="24"/>
        </w:rPr>
        <w:t>Jde o legislativně technickou změnu</w:t>
      </w:r>
      <w:r w:rsidR="00C958CF" w:rsidRPr="00E845A5">
        <w:rPr>
          <w:rFonts w:ascii="Times New Roman" w:hAnsi="Times New Roman"/>
          <w:bCs/>
          <w:sz w:val="24"/>
          <w:szCs w:val="24"/>
        </w:rPr>
        <w:t xml:space="preserve"> vyplývající z vložení nového odstavce do § 14. </w:t>
      </w:r>
    </w:p>
    <w:p w14:paraId="60DE6DE8" w14:textId="0D45A09B" w:rsidR="009A6F4F" w:rsidRPr="00E845A5" w:rsidRDefault="009A6F4F"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K bodu 1</w:t>
      </w:r>
      <w:r w:rsidR="003332EE">
        <w:rPr>
          <w:rFonts w:ascii="Times New Roman" w:hAnsi="Times New Roman"/>
          <w:b/>
          <w:sz w:val="24"/>
          <w:szCs w:val="24"/>
        </w:rPr>
        <w:t>1</w:t>
      </w:r>
      <w:r w:rsidRPr="00E845A5">
        <w:rPr>
          <w:rFonts w:ascii="Times New Roman" w:hAnsi="Times New Roman"/>
          <w:b/>
          <w:sz w:val="24"/>
          <w:szCs w:val="24"/>
        </w:rPr>
        <w:t xml:space="preserve"> (§ 16</w:t>
      </w:r>
      <w:r w:rsidR="006B619A">
        <w:rPr>
          <w:rFonts w:ascii="Times New Roman" w:hAnsi="Times New Roman"/>
          <w:b/>
          <w:sz w:val="24"/>
          <w:szCs w:val="24"/>
        </w:rPr>
        <w:t>a</w:t>
      </w:r>
      <w:r w:rsidRPr="00E845A5">
        <w:rPr>
          <w:rFonts w:ascii="Times New Roman" w:hAnsi="Times New Roman"/>
          <w:b/>
          <w:sz w:val="24"/>
          <w:szCs w:val="24"/>
        </w:rPr>
        <w:t xml:space="preserve"> odst. 2)</w:t>
      </w:r>
    </w:p>
    <w:p w14:paraId="2613A4BF" w14:textId="46A7F8E1" w:rsidR="009A6F4F" w:rsidRPr="00E845A5" w:rsidRDefault="00BC75FE"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Doplňuje se podpis jako náležitost podání, což je standardní požadavek u všech procesních předpisů (viz § 59 odst. 3 tr. řádu, § 42 odst. 4 o.s.ř., § 37 odst. 3 s.ř.s., § 37 odst. 2 s.ř., § 71 odst. 2 d.ř.).</w:t>
      </w:r>
    </w:p>
    <w:p w14:paraId="0FEC543F" w14:textId="432F06AB" w:rsidR="00934F40" w:rsidRPr="00E845A5" w:rsidRDefault="00934F40"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bodu 1</w:t>
      </w:r>
      <w:r w:rsidR="003332EE">
        <w:rPr>
          <w:rFonts w:ascii="Times New Roman" w:hAnsi="Times New Roman"/>
          <w:b/>
          <w:sz w:val="24"/>
          <w:szCs w:val="24"/>
        </w:rPr>
        <w:t>2</w:t>
      </w:r>
      <w:r w:rsidRPr="00E845A5">
        <w:rPr>
          <w:rFonts w:ascii="Times New Roman" w:hAnsi="Times New Roman"/>
          <w:b/>
          <w:sz w:val="24"/>
          <w:szCs w:val="24"/>
        </w:rPr>
        <w:t xml:space="preserve"> (§ 19 odst. 6)</w:t>
      </w:r>
    </w:p>
    <w:p w14:paraId="04C98A25" w14:textId="5D654C85" w:rsidR="00EE34B9" w:rsidRPr="00E845A5" w:rsidRDefault="00EE34B9"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Zrušení obsoletního ustanovení</w:t>
      </w:r>
      <w:r w:rsidR="001A36AE" w:rsidRPr="00E845A5">
        <w:rPr>
          <w:rFonts w:ascii="Times New Roman" w:hAnsi="Times New Roman"/>
          <w:bCs/>
          <w:sz w:val="24"/>
          <w:szCs w:val="24"/>
        </w:rPr>
        <w:t xml:space="preserve">. </w:t>
      </w:r>
      <w:r w:rsidRPr="00E845A5">
        <w:rPr>
          <w:rFonts w:ascii="Times New Roman" w:hAnsi="Times New Roman"/>
          <w:bCs/>
          <w:sz w:val="24"/>
          <w:szCs w:val="24"/>
        </w:rPr>
        <w:t xml:space="preserve">Státní zástupce, který byl ministrem spravedlnosti přeložen bez svého souhlasu k jinému státnímu zastupitelství, může podle stávajícího § 19 odst. 6 toto rozhodnutí napadnout </w:t>
      </w:r>
      <w:r w:rsidR="00783752" w:rsidRPr="00E845A5">
        <w:rPr>
          <w:rFonts w:ascii="Times New Roman" w:hAnsi="Times New Roman"/>
          <w:bCs/>
          <w:sz w:val="24"/>
          <w:szCs w:val="24"/>
        </w:rPr>
        <w:t xml:space="preserve">opravným prostředkem u Nejvyššího soudu, </w:t>
      </w:r>
      <w:r w:rsidR="00DC792E">
        <w:rPr>
          <w:rFonts w:ascii="Times New Roman" w:hAnsi="Times New Roman"/>
          <w:bCs/>
          <w:sz w:val="24"/>
          <w:szCs w:val="24"/>
        </w:rPr>
        <w:t xml:space="preserve">přičemž </w:t>
      </w:r>
      <w:r w:rsidR="00783752" w:rsidRPr="00E845A5">
        <w:rPr>
          <w:rFonts w:ascii="Times New Roman" w:hAnsi="Times New Roman"/>
          <w:bCs/>
          <w:sz w:val="24"/>
          <w:szCs w:val="24"/>
        </w:rPr>
        <w:t>podle poznámky pod</w:t>
      </w:r>
      <w:r w:rsidR="00DC792E">
        <w:rPr>
          <w:rFonts w:ascii="Times New Roman" w:hAnsi="Times New Roman"/>
          <w:bCs/>
          <w:sz w:val="24"/>
          <w:szCs w:val="24"/>
        </w:rPr>
        <w:t> </w:t>
      </w:r>
      <w:r w:rsidR="00783752" w:rsidRPr="00E845A5">
        <w:rPr>
          <w:rFonts w:ascii="Times New Roman" w:hAnsi="Times New Roman"/>
          <w:bCs/>
          <w:sz w:val="24"/>
          <w:szCs w:val="24"/>
        </w:rPr>
        <w:t>čarou se má jednat o postup podle § 250l a násl. o.s.ř. Úprava obsažená v § 19 odst. 6 je tak po přijetí soudního řádu správního, který uvedené ustanovení zrušil, neaplikovatelná a</w:t>
      </w:r>
      <w:r w:rsidR="001A36AE" w:rsidRPr="00E845A5">
        <w:rPr>
          <w:rFonts w:ascii="Times New Roman" w:hAnsi="Times New Roman"/>
          <w:bCs/>
          <w:sz w:val="24"/>
          <w:szCs w:val="24"/>
        </w:rPr>
        <w:t> </w:t>
      </w:r>
      <w:r w:rsidR="00783752" w:rsidRPr="00E845A5">
        <w:rPr>
          <w:rFonts w:ascii="Times New Roman" w:hAnsi="Times New Roman"/>
          <w:bCs/>
          <w:sz w:val="24"/>
          <w:szCs w:val="24"/>
        </w:rPr>
        <w:t>uplatní se obecná úprava obsažená v soudním řádě správním, tj.  státní zástupce může proti rozhodnutí ministra o přeložení státního zástupce k jinému státnímu zastupitelství</w:t>
      </w:r>
      <w:r w:rsidR="001A36AE" w:rsidRPr="00E845A5">
        <w:rPr>
          <w:rFonts w:ascii="Times New Roman" w:hAnsi="Times New Roman"/>
          <w:bCs/>
          <w:sz w:val="24"/>
          <w:szCs w:val="24"/>
        </w:rPr>
        <w:t xml:space="preserve"> brojit žalobou u správního soudu. </w:t>
      </w:r>
      <w:r w:rsidR="00783752" w:rsidRPr="00E845A5">
        <w:rPr>
          <w:rFonts w:ascii="Times New Roman" w:hAnsi="Times New Roman"/>
          <w:bCs/>
          <w:sz w:val="24"/>
          <w:szCs w:val="24"/>
        </w:rPr>
        <w:t xml:space="preserve"> </w:t>
      </w:r>
    </w:p>
    <w:p w14:paraId="315D9392" w14:textId="7E1F95F9" w:rsidR="00737DC7"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K</w:t>
      </w:r>
      <w:r w:rsidR="00E41453" w:rsidRPr="00E845A5">
        <w:rPr>
          <w:rFonts w:ascii="Times New Roman" w:hAnsi="Times New Roman"/>
          <w:b/>
          <w:sz w:val="24"/>
          <w:szCs w:val="24"/>
        </w:rPr>
        <w:t> </w:t>
      </w:r>
      <w:r w:rsidRPr="00E845A5">
        <w:rPr>
          <w:rFonts w:ascii="Times New Roman" w:hAnsi="Times New Roman"/>
          <w:b/>
          <w:sz w:val="24"/>
          <w:szCs w:val="24"/>
        </w:rPr>
        <w:t>bodu</w:t>
      </w:r>
      <w:r w:rsidR="00E41453" w:rsidRPr="00E845A5">
        <w:rPr>
          <w:rFonts w:ascii="Times New Roman" w:hAnsi="Times New Roman"/>
          <w:b/>
          <w:sz w:val="24"/>
          <w:szCs w:val="24"/>
        </w:rPr>
        <w:t xml:space="preserve"> </w:t>
      </w:r>
      <w:r w:rsidR="00934F40" w:rsidRPr="00E845A5">
        <w:rPr>
          <w:rFonts w:ascii="Times New Roman" w:hAnsi="Times New Roman"/>
          <w:b/>
          <w:sz w:val="24"/>
          <w:szCs w:val="24"/>
        </w:rPr>
        <w:t>1</w:t>
      </w:r>
      <w:r w:rsidR="003332EE">
        <w:rPr>
          <w:rFonts w:ascii="Times New Roman" w:hAnsi="Times New Roman"/>
          <w:b/>
          <w:sz w:val="24"/>
          <w:szCs w:val="24"/>
        </w:rPr>
        <w:t>3</w:t>
      </w:r>
      <w:r w:rsidR="00E41453" w:rsidRPr="00E845A5">
        <w:rPr>
          <w:rFonts w:ascii="Times New Roman" w:hAnsi="Times New Roman"/>
          <w:b/>
          <w:sz w:val="24"/>
          <w:szCs w:val="24"/>
        </w:rPr>
        <w:t xml:space="preserve"> </w:t>
      </w:r>
      <w:r w:rsidR="00737DC7" w:rsidRPr="00E845A5">
        <w:rPr>
          <w:rFonts w:ascii="Times New Roman" w:hAnsi="Times New Roman"/>
          <w:b/>
          <w:sz w:val="24"/>
          <w:szCs w:val="24"/>
        </w:rPr>
        <w:t>[§ 21 odst. 1 písm. d)]</w:t>
      </w:r>
    </w:p>
    <w:p w14:paraId="6DF30780" w14:textId="2E244EE4" w:rsidR="00DC745D" w:rsidRPr="00E845A5" w:rsidRDefault="00DF3229"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Jde o z</w:t>
      </w:r>
      <w:r w:rsidR="00F47B36" w:rsidRPr="00E845A5">
        <w:rPr>
          <w:rFonts w:ascii="Times New Roman" w:hAnsi="Times New Roman"/>
          <w:bCs/>
          <w:sz w:val="24"/>
          <w:szCs w:val="24"/>
        </w:rPr>
        <w:t xml:space="preserve">přesnění stávající úpravy, která zánik funkce státního zástupce pojí se dnem, k němuž byl jmenován soudcem. Vzhledem k tomu, že </w:t>
      </w:r>
      <w:r w:rsidR="005836C4" w:rsidRPr="00E845A5">
        <w:rPr>
          <w:rFonts w:ascii="Times New Roman" w:hAnsi="Times New Roman"/>
          <w:sz w:val="24"/>
          <w:szCs w:val="24"/>
        </w:rPr>
        <w:t xml:space="preserve">odmítnutí složení slibu </w:t>
      </w:r>
      <w:r w:rsidR="00146B95" w:rsidRPr="00E845A5">
        <w:rPr>
          <w:rFonts w:ascii="Times New Roman" w:hAnsi="Times New Roman"/>
          <w:sz w:val="24"/>
          <w:szCs w:val="24"/>
        </w:rPr>
        <w:t xml:space="preserve">soudce </w:t>
      </w:r>
      <w:r w:rsidR="005836C4" w:rsidRPr="00E845A5">
        <w:rPr>
          <w:rFonts w:ascii="Times New Roman" w:hAnsi="Times New Roman"/>
          <w:sz w:val="24"/>
          <w:szCs w:val="24"/>
        </w:rPr>
        <w:t>nebo jeho složení s</w:t>
      </w:r>
      <w:r w:rsidR="00694D52" w:rsidRPr="00E845A5">
        <w:rPr>
          <w:rFonts w:ascii="Times New Roman" w:hAnsi="Times New Roman"/>
          <w:sz w:val="24"/>
          <w:szCs w:val="24"/>
        </w:rPr>
        <w:t> </w:t>
      </w:r>
      <w:r w:rsidR="005836C4" w:rsidRPr="00E845A5">
        <w:rPr>
          <w:rFonts w:ascii="Times New Roman" w:hAnsi="Times New Roman"/>
          <w:bCs/>
          <w:sz w:val="24"/>
          <w:szCs w:val="24"/>
        </w:rPr>
        <w:t>výhradou má za následek, že se na soudce hledí, jako by nebyl jmenován, a</w:t>
      </w:r>
      <w:r w:rsidR="001A36AE" w:rsidRPr="00E845A5">
        <w:rPr>
          <w:rFonts w:ascii="Times New Roman" w:hAnsi="Times New Roman"/>
          <w:bCs/>
          <w:sz w:val="24"/>
          <w:szCs w:val="24"/>
        </w:rPr>
        <w:t> </w:t>
      </w:r>
      <w:r w:rsidR="005836C4" w:rsidRPr="00E845A5">
        <w:rPr>
          <w:rFonts w:ascii="Times New Roman" w:hAnsi="Times New Roman"/>
          <w:bCs/>
          <w:sz w:val="24"/>
          <w:szCs w:val="24"/>
        </w:rPr>
        <w:t>vzhledem</w:t>
      </w:r>
      <w:r w:rsidR="00F47B36" w:rsidRPr="00E845A5">
        <w:rPr>
          <w:rFonts w:ascii="Times New Roman" w:hAnsi="Times New Roman"/>
          <w:bCs/>
          <w:sz w:val="24"/>
          <w:szCs w:val="24"/>
        </w:rPr>
        <w:t xml:space="preserve"> </w:t>
      </w:r>
      <w:r w:rsidR="005836C4" w:rsidRPr="00E845A5">
        <w:rPr>
          <w:rFonts w:ascii="Times New Roman" w:hAnsi="Times New Roman"/>
          <w:bCs/>
          <w:sz w:val="24"/>
          <w:szCs w:val="24"/>
        </w:rPr>
        <w:t xml:space="preserve">k tomu, že i </w:t>
      </w:r>
      <w:r w:rsidR="00F47B36" w:rsidRPr="00E845A5">
        <w:rPr>
          <w:rFonts w:ascii="Times New Roman" w:hAnsi="Times New Roman"/>
          <w:bCs/>
          <w:sz w:val="24"/>
          <w:szCs w:val="24"/>
        </w:rPr>
        <w:t>Ústava v čl. 93 odst. 1 hovoří o tom, že se soudce ujímá funkce složením slibu</w:t>
      </w:r>
      <w:r w:rsidR="005836C4" w:rsidRPr="00E845A5">
        <w:rPr>
          <w:rFonts w:ascii="Times New Roman" w:hAnsi="Times New Roman"/>
          <w:bCs/>
          <w:sz w:val="24"/>
          <w:szCs w:val="24"/>
        </w:rPr>
        <w:t xml:space="preserve">, navrhuje se navázat zánik funkce státního zástupce </w:t>
      </w:r>
      <w:r w:rsidR="00146B95" w:rsidRPr="00E845A5">
        <w:rPr>
          <w:rFonts w:ascii="Times New Roman" w:hAnsi="Times New Roman"/>
          <w:bCs/>
          <w:sz w:val="24"/>
          <w:szCs w:val="24"/>
        </w:rPr>
        <w:t xml:space="preserve">nikoli na jeho jmenování soudcem, ale </w:t>
      </w:r>
      <w:r w:rsidR="005836C4" w:rsidRPr="00E845A5">
        <w:rPr>
          <w:rFonts w:ascii="Times New Roman" w:hAnsi="Times New Roman"/>
          <w:bCs/>
          <w:sz w:val="24"/>
          <w:szCs w:val="24"/>
        </w:rPr>
        <w:t xml:space="preserve">až na </w:t>
      </w:r>
      <w:r w:rsidR="00146B95" w:rsidRPr="00E845A5">
        <w:rPr>
          <w:rFonts w:ascii="Times New Roman" w:hAnsi="Times New Roman"/>
          <w:bCs/>
          <w:sz w:val="24"/>
          <w:szCs w:val="24"/>
        </w:rPr>
        <w:t xml:space="preserve">den, kdy </w:t>
      </w:r>
      <w:r w:rsidR="005836C4" w:rsidRPr="00E845A5">
        <w:rPr>
          <w:rFonts w:ascii="Times New Roman" w:hAnsi="Times New Roman"/>
          <w:bCs/>
          <w:sz w:val="24"/>
          <w:szCs w:val="24"/>
        </w:rPr>
        <w:t>slož</w:t>
      </w:r>
      <w:r w:rsidR="00146B95" w:rsidRPr="00E845A5">
        <w:rPr>
          <w:rFonts w:ascii="Times New Roman" w:hAnsi="Times New Roman"/>
          <w:bCs/>
          <w:sz w:val="24"/>
          <w:szCs w:val="24"/>
        </w:rPr>
        <w:t>il</w:t>
      </w:r>
      <w:r w:rsidR="005836C4" w:rsidRPr="00E845A5">
        <w:rPr>
          <w:rFonts w:ascii="Times New Roman" w:hAnsi="Times New Roman"/>
          <w:bCs/>
          <w:sz w:val="24"/>
          <w:szCs w:val="24"/>
        </w:rPr>
        <w:t xml:space="preserve"> slib</w:t>
      </w:r>
      <w:r w:rsidR="006E6C09" w:rsidRPr="00E845A5">
        <w:rPr>
          <w:rFonts w:ascii="Times New Roman" w:hAnsi="Times New Roman"/>
          <w:bCs/>
          <w:sz w:val="24"/>
          <w:szCs w:val="24"/>
        </w:rPr>
        <w:t xml:space="preserve"> soudce</w:t>
      </w:r>
      <w:r w:rsidR="00D903C0" w:rsidRPr="00E845A5">
        <w:rPr>
          <w:rFonts w:ascii="Times New Roman" w:hAnsi="Times New Roman"/>
          <w:bCs/>
          <w:sz w:val="24"/>
          <w:szCs w:val="24"/>
        </w:rPr>
        <w:t>.</w:t>
      </w:r>
    </w:p>
    <w:p w14:paraId="115CCD49" w14:textId="1CC97914" w:rsidR="00F53749" w:rsidRPr="00E845A5" w:rsidRDefault="00F53749"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6B619A">
        <w:rPr>
          <w:rFonts w:ascii="Times New Roman" w:hAnsi="Times New Roman"/>
          <w:b/>
          <w:sz w:val="24"/>
          <w:szCs w:val="24"/>
        </w:rPr>
        <w:t>1</w:t>
      </w:r>
      <w:r w:rsidR="003332EE">
        <w:rPr>
          <w:rFonts w:ascii="Times New Roman" w:hAnsi="Times New Roman"/>
          <w:b/>
          <w:sz w:val="24"/>
          <w:szCs w:val="24"/>
        </w:rPr>
        <w:t>4</w:t>
      </w:r>
      <w:r w:rsidRPr="00E845A5">
        <w:rPr>
          <w:rFonts w:ascii="Times New Roman" w:hAnsi="Times New Roman"/>
          <w:b/>
          <w:sz w:val="24"/>
          <w:szCs w:val="24"/>
        </w:rPr>
        <w:t xml:space="preserve"> [§ 21 odst. 2 písm. c)]</w:t>
      </w:r>
    </w:p>
    <w:p w14:paraId="1A47072A" w14:textId="4762F12E" w:rsidR="00F53749" w:rsidRPr="00E845A5" w:rsidRDefault="008B530F" w:rsidP="00E845A5">
      <w:pPr>
        <w:spacing w:before="120" w:after="0" w:line="240" w:lineRule="auto"/>
        <w:rPr>
          <w:rFonts w:ascii="Times New Roman" w:hAnsi="Times New Roman"/>
          <w:bCs/>
          <w:sz w:val="24"/>
          <w:szCs w:val="24"/>
        </w:rPr>
      </w:pPr>
      <w:r w:rsidRPr="00E845A5">
        <w:rPr>
          <w:rFonts w:ascii="Times New Roman" w:hAnsi="Times New Roman"/>
          <w:bCs/>
          <w:sz w:val="24"/>
          <w:szCs w:val="24"/>
        </w:rPr>
        <w:t>Formulační zpřesnění, kdy způsobilost státního zástupce vykonávat svoji funkci</w:t>
      </w:r>
      <w:r w:rsidR="005F2FD1" w:rsidRPr="00E845A5">
        <w:rPr>
          <w:rFonts w:ascii="Times New Roman" w:hAnsi="Times New Roman"/>
          <w:bCs/>
          <w:sz w:val="24"/>
          <w:szCs w:val="24"/>
        </w:rPr>
        <w:t xml:space="preserve"> se nezjišťuje, ale kárný soud o ní rozhoduje. </w:t>
      </w:r>
    </w:p>
    <w:p w14:paraId="1F73B3EF" w14:textId="7836C569" w:rsidR="007F0443" w:rsidRPr="00E845A5" w:rsidRDefault="00737DC7"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6B619A">
        <w:rPr>
          <w:rFonts w:ascii="Times New Roman" w:hAnsi="Times New Roman"/>
          <w:b/>
          <w:sz w:val="24"/>
          <w:szCs w:val="24"/>
        </w:rPr>
        <w:t>1</w:t>
      </w:r>
      <w:r w:rsidR="003332EE">
        <w:rPr>
          <w:rFonts w:ascii="Times New Roman" w:hAnsi="Times New Roman"/>
          <w:b/>
          <w:sz w:val="24"/>
          <w:szCs w:val="24"/>
        </w:rPr>
        <w:t>5</w:t>
      </w:r>
      <w:r w:rsidRPr="00E845A5">
        <w:rPr>
          <w:rFonts w:ascii="Times New Roman" w:hAnsi="Times New Roman"/>
          <w:b/>
          <w:sz w:val="24"/>
          <w:szCs w:val="24"/>
        </w:rPr>
        <w:t xml:space="preserve"> </w:t>
      </w:r>
      <w:r w:rsidR="00E41453" w:rsidRPr="00E845A5">
        <w:rPr>
          <w:rFonts w:ascii="Times New Roman" w:hAnsi="Times New Roman"/>
          <w:b/>
          <w:sz w:val="24"/>
          <w:szCs w:val="24"/>
        </w:rPr>
        <w:t>[§ 21 odst. 2 písm. c), § 22 odst. 2 písm. c)]</w:t>
      </w:r>
    </w:p>
    <w:p w14:paraId="43DE3400" w14:textId="3E7DC5EF" w:rsidR="00D903C0" w:rsidRPr="00E845A5" w:rsidRDefault="00DF3229" w:rsidP="00E845A5">
      <w:pPr>
        <w:spacing w:before="120" w:after="0" w:line="240" w:lineRule="auto"/>
        <w:rPr>
          <w:rFonts w:ascii="Times New Roman" w:hAnsi="Times New Roman"/>
          <w:bCs/>
          <w:sz w:val="24"/>
          <w:szCs w:val="24"/>
        </w:rPr>
      </w:pPr>
      <w:r w:rsidRPr="00E845A5">
        <w:rPr>
          <w:rFonts w:ascii="Times New Roman" w:hAnsi="Times New Roman"/>
          <w:bCs/>
          <w:sz w:val="24"/>
          <w:szCs w:val="24"/>
        </w:rPr>
        <w:t>Jde o l</w:t>
      </w:r>
      <w:r w:rsidR="00804737" w:rsidRPr="00E845A5">
        <w:rPr>
          <w:rFonts w:ascii="Times New Roman" w:hAnsi="Times New Roman"/>
          <w:bCs/>
          <w:sz w:val="24"/>
          <w:szCs w:val="24"/>
        </w:rPr>
        <w:t xml:space="preserve">egislativně technické promítnutí změn provedených v § 26. </w:t>
      </w:r>
    </w:p>
    <w:p w14:paraId="3BE98F22" w14:textId="044353E9" w:rsidR="00F53749" w:rsidRPr="00E845A5" w:rsidRDefault="00F53749"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3332EE">
        <w:rPr>
          <w:rFonts w:ascii="Times New Roman" w:hAnsi="Times New Roman"/>
          <w:b/>
          <w:sz w:val="24"/>
          <w:szCs w:val="24"/>
        </w:rPr>
        <w:t>16</w:t>
      </w:r>
      <w:r w:rsidRPr="00E845A5">
        <w:rPr>
          <w:rFonts w:ascii="Times New Roman" w:hAnsi="Times New Roman"/>
          <w:b/>
          <w:sz w:val="24"/>
          <w:szCs w:val="24"/>
        </w:rPr>
        <w:t xml:space="preserve"> (§ 22 odst. 1)</w:t>
      </w:r>
    </w:p>
    <w:p w14:paraId="21D645FD" w14:textId="3A374484" w:rsidR="00D03287" w:rsidRPr="00E845A5" w:rsidRDefault="00F032CA"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Sjednocení právní úpravy</w:t>
      </w:r>
      <w:r w:rsidR="00995570" w:rsidRPr="00E845A5">
        <w:rPr>
          <w:rFonts w:ascii="Times New Roman" w:hAnsi="Times New Roman"/>
          <w:sz w:val="24"/>
          <w:szCs w:val="24"/>
        </w:rPr>
        <w:t xml:space="preserve"> dočasného zproštění výkonu funkce státního zástupce</w:t>
      </w:r>
      <w:r w:rsidRPr="00E845A5">
        <w:rPr>
          <w:rFonts w:ascii="Times New Roman" w:hAnsi="Times New Roman"/>
          <w:sz w:val="24"/>
          <w:szCs w:val="24"/>
        </w:rPr>
        <w:t xml:space="preserve"> s úpravou platnou pro soudce (</w:t>
      </w:r>
      <w:r w:rsidR="009D6D12" w:rsidRPr="00E845A5">
        <w:rPr>
          <w:rFonts w:ascii="Times New Roman" w:hAnsi="Times New Roman"/>
          <w:sz w:val="24"/>
          <w:szCs w:val="24"/>
        </w:rPr>
        <w:t>§ 99 odst. 1 zákona o soudech a</w:t>
      </w:r>
      <w:r w:rsidR="00D03287" w:rsidRPr="00E845A5">
        <w:rPr>
          <w:rFonts w:ascii="Times New Roman" w:hAnsi="Times New Roman"/>
          <w:sz w:val="24"/>
          <w:szCs w:val="24"/>
        </w:rPr>
        <w:t> </w:t>
      </w:r>
      <w:r w:rsidR="009D6D12" w:rsidRPr="00E845A5">
        <w:rPr>
          <w:rFonts w:ascii="Times New Roman" w:hAnsi="Times New Roman"/>
          <w:sz w:val="24"/>
          <w:szCs w:val="24"/>
        </w:rPr>
        <w:t>soudcích), kdy pro odlišný přístup není racionální důvod</w:t>
      </w:r>
      <w:r w:rsidR="00D03287" w:rsidRPr="00E845A5">
        <w:rPr>
          <w:rFonts w:ascii="Times New Roman" w:hAnsi="Times New Roman"/>
          <w:sz w:val="24"/>
          <w:szCs w:val="24"/>
        </w:rPr>
        <w:t xml:space="preserve"> s výjimkou případu přidělení k orgánu nebo organizaci se sídlem mimo území České republiky, kdy podle § 19a odst. 1 zákona o státním zastupitelství dochází k přidělení státního zástupce k nim právě z důvodu, aby státní zástupce při působení u těchto institucí využíval svých znalostí a zkušeností státního zástupce a z tohoto titulu u nich působil.  </w:t>
      </w:r>
    </w:p>
    <w:p w14:paraId="5DEF255C" w14:textId="068AACB9" w:rsidR="007F0443" w:rsidRPr="00E845A5" w:rsidRDefault="007F0443" w:rsidP="00E845A5">
      <w:pPr>
        <w:spacing w:before="120" w:after="0" w:line="240" w:lineRule="auto"/>
        <w:rPr>
          <w:rFonts w:ascii="Times New Roman" w:hAnsi="Times New Roman"/>
          <w:b/>
          <w:sz w:val="24"/>
          <w:szCs w:val="24"/>
          <w:highlight w:val="yellow"/>
        </w:rPr>
      </w:pPr>
      <w:r w:rsidRPr="00E845A5">
        <w:rPr>
          <w:rFonts w:ascii="Times New Roman" w:hAnsi="Times New Roman"/>
          <w:b/>
          <w:sz w:val="24"/>
          <w:szCs w:val="24"/>
        </w:rPr>
        <w:t>K</w:t>
      </w:r>
      <w:r w:rsidR="00E41453" w:rsidRPr="00E845A5">
        <w:rPr>
          <w:rFonts w:ascii="Times New Roman" w:hAnsi="Times New Roman"/>
          <w:b/>
          <w:sz w:val="24"/>
          <w:szCs w:val="24"/>
        </w:rPr>
        <w:t> </w:t>
      </w:r>
      <w:r w:rsidRPr="00E845A5">
        <w:rPr>
          <w:rFonts w:ascii="Times New Roman" w:hAnsi="Times New Roman"/>
          <w:b/>
          <w:sz w:val="24"/>
          <w:szCs w:val="24"/>
        </w:rPr>
        <w:t>bodu</w:t>
      </w:r>
      <w:r w:rsidR="00E41453" w:rsidRPr="00E845A5">
        <w:rPr>
          <w:rFonts w:ascii="Times New Roman" w:hAnsi="Times New Roman"/>
          <w:b/>
          <w:sz w:val="24"/>
          <w:szCs w:val="24"/>
        </w:rPr>
        <w:t xml:space="preserve"> </w:t>
      </w:r>
      <w:r w:rsidR="003332EE">
        <w:rPr>
          <w:rFonts w:ascii="Times New Roman" w:hAnsi="Times New Roman"/>
          <w:b/>
          <w:sz w:val="24"/>
          <w:szCs w:val="24"/>
        </w:rPr>
        <w:t>17</w:t>
      </w:r>
      <w:r w:rsidR="00E41453" w:rsidRPr="00E845A5">
        <w:rPr>
          <w:rFonts w:ascii="Times New Roman" w:hAnsi="Times New Roman"/>
          <w:b/>
          <w:sz w:val="24"/>
          <w:szCs w:val="24"/>
        </w:rPr>
        <w:t xml:space="preserve"> [§ 22 odst. 2 písm. b)]</w:t>
      </w:r>
    </w:p>
    <w:p w14:paraId="3E305163" w14:textId="7A1F24CF" w:rsidR="004F1A74" w:rsidRPr="00E845A5" w:rsidRDefault="004F1A74" w:rsidP="00E845A5">
      <w:pPr>
        <w:spacing w:before="120" w:after="0" w:line="240" w:lineRule="auto"/>
        <w:jc w:val="both"/>
        <w:rPr>
          <w:rFonts w:ascii="Times New Roman" w:hAnsi="Times New Roman"/>
          <w:sz w:val="24"/>
          <w:szCs w:val="24"/>
        </w:rPr>
      </w:pPr>
      <w:r w:rsidRPr="00E845A5">
        <w:rPr>
          <w:rFonts w:ascii="Times New Roman" w:hAnsi="Times New Roman"/>
          <w:bCs/>
          <w:sz w:val="24"/>
          <w:szCs w:val="24"/>
        </w:rPr>
        <w:t xml:space="preserve">Podle současné </w:t>
      </w:r>
      <w:r w:rsidR="006E6C09" w:rsidRPr="00E845A5">
        <w:rPr>
          <w:rFonts w:ascii="Times New Roman" w:hAnsi="Times New Roman"/>
          <w:bCs/>
          <w:sz w:val="24"/>
          <w:szCs w:val="24"/>
        </w:rPr>
        <w:t xml:space="preserve">právní </w:t>
      </w:r>
      <w:r w:rsidRPr="00E845A5">
        <w:rPr>
          <w:rFonts w:ascii="Times New Roman" w:hAnsi="Times New Roman"/>
          <w:bCs/>
          <w:sz w:val="24"/>
          <w:szCs w:val="24"/>
        </w:rPr>
        <w:t>úpravy může ministr spravedlnosti státního zástupce</w:t>
      </w:r>
      <w:r w:rsidR="006E6C09" w:rsidRPr="00E845A5">
        <w:rPr>
          <w:rFonts w:ascii="Times New Roman" w:hAnsi="Times New Roman"/>
          <w:bCs/>
          <w:sz w:val="24"/>
          <w:szCs w:val="24"/>
        </w:rPr>
        <w:t xml:space="preserve"> dočasně zprostit výkonu funkce</w:t>
      </w:r>
      <w:r w:rsidRPr="00E845A5">
        <w:rPr>
          <w:rFonts w:ascii="Times New Roman" w:hAnsi="Times New Roman"/>
          <w:bCs/>
          <w:sz w:val="24"/>
          <w:szCs w:val="24"/>
        </w:rPr>
        <w:t xml:space="preserve">, je-li </w:t>
      </w:r>
      <w:r w:rsidR="006E6C09" w:rsidRPr="00E845A5">
        <w:rPr>
          <w:rFonts w:ascii="Times New Roman" w:hAnsi="Times New Roman"/>
          <w:bCs/>
          <w:sz w:val="24"/>
          <w:szCs w:val="24"/>
        </w:rPr>
        <w:t xml:space="preserve">státní zástupce </w:t>
      </w:r>
      <w:r w:rsidRPr="00E845A5">
        <w:rPr>
          <w:rFonts w:ascii="Times New Roman" w:hAnsi="Times New Roman"/>
          <w:bCs/>
          <w:sz w:val="24"/>
          <w:szCs w:val="24"/>
        </w:rPr>
        <w:t xml:space="preserve">kárně stíhán pro takové kárné provinění, pro které je možno uložit kárné opatření odvolání z funkce. </w:t>
      </w:r>
      <w:r w:rsidR="00BE01C8" w:rsidRPr="00E845A5">
        <w:rPr>
          <w:rFonts w:ascii="Times New Roman" w:hAnsi="Times New Roman"/>
          <w:bCs/>
          <w:sz w:val="24"/>
          <w:szCs w:val="24"/>
        </w:rPr>
        <w:t xml:space="preserve">Možnost uložit tuto sankci však není vázána na nějaké specifické okolnosti kárného deliktu. </w:t>
      </w:r>
      <w:r w:rsidRPr="00E845A5">
        <w:rPr>
          <w:rFonts w:ascii="Times New Roman" w:hAnsi="Times New Roman"/>
          <w:bCs/>
          <w:sz w:val="24"/>
          <w:szCs w:val="24"/>
        </w:rPr>
        <w:t xml:space="preserve">Navrhuje se </w:t>
      </w:r>
      <w:r w:rsidR="00BE01C8" w:rsidRPr="00E845A5">
        <w:rPr>
          <w:rFonts w:ascii="Times New Roman" w:hAnsi="Times New Roman"/>
          <w:bCs/>
          <w:sz w:val="24"/>
          <w:szCs w:val="24"/>
        </w:rPr>
        <w:t xml:space="preserve">proto </w:t>
      </w:r>
      <w:r w:rsidRPr="00E845A5">
        <w:rPr>
          <w:rFonts w:ascii="Times New Roman" w:hAnsi="Times New Roman"/>
          <w:bCs/>
          <w:sz w:val="24"/>
          <w:szCs w:val="24"/>
        </w:rPr>
        <w:t xml:space="preserve">zpřesnění </w:t>
      </w:r>
      <w:r w:rsidR="00BE01C8" w:rsidRPr="00E845A5">
        <w:rPr>
          <w:rFonts w:ascii="Times New Roman" w:hAnsi="Times New Roman"/>
          <w:bCs/>
          <w:sz w:val="24"/>
          <w:szCs w:val="24"/>
        </w:rPr>
        <w:t xml:space="preserve">formulace stávající </w:t>
      </w:r>
      <w:r w:rsidRPr="00E845A5">
        <w:rPr>
          <w:rFonts w:ascii="Times New Roman" w:hAnsi="Times New Roman"/>
          <w:bCs/>
          <w:sz w:val="24"/>
          <w:szCs w:val="24"/>
        </w:rPr>
        <w:t xml:space="preserve">úpravy </w:t>
      </w:r>
      <w:r w:rsidR="00BE01C8" w:rsidRPr="00E845A5">
        <w:rPr>
          <w:rFonts w:ascii="Times New Roman" w:hAnsi="Times New Roman"/>
          <w:bCs/>
          <w:sz w:val="24"/>
          <w:szCs w:val="24"/>
        </w:rPr>
        <w:t>a</w:t>
      </w:r>
      <w:r w:rsidR="001F4290" w:rsidRPr="00E845A5">
        <w:rPr>
          <w:rFonts w:ascii="Times New Roman" w:hAnsi="Times New Roman"/>
          <w:bCs/>
          <w:sz w:val="24"/>
          <w:szCs w:val="24"/>
        </w:rPr>
        <w:t>,</w:t>
      </w:r>
      <w:r w:rsidR="00BE01C8" w:rsidRPr="00E845A5">
        <w:rPr>
          <w:rFonts w:ascii="Times New Roman" w:hAnsi="Times New Roman"/>
          <w:bCs/>
          <w:sz w:val="24"/>
          <w:szCs w:val="24"/>
        </w:rPr>
        <w:t xml:space="preserve"> </w:t>
      </w:r>
      <w:r w:rsidR="002F01D9" w:rsidRPr="00E845A5">
        <w:rPr>
          <w:rFonts w:ascii="Times New Roman" w:hAnsi="Times New Roman"/>
          <w:bCs/>
          <w:sz w:val="24"/>
          <w:szCs w:val="24"/>
        </w:rPr>
        <w:t xml:space="preserve">obdobně jako je tomu </w:t>
      </w:r>
      <w:r w:rsidR="001F4290" w:rsidRPr="00E845A5">
        <w:rPr>
          <w:rFonts w:ascii="Times New Roman" w:hAnsi="Times New Roman"/>
          <w:bCs/>
          <w:sz w:val="24"/>
          <w:szCs w:val="24"/>
        </w:rPr>
        <w:t>v </w:t>
      </w:r>
      <w:r w:rsidR="002F01D9" w:rsidRPr="00E845A5">
        <w:rPr>
          <w:rFonts w:ascii="Times New Roman" w:hAnsi="Times New Roman"/>
          <w:bCs/>
          <w:sz w:val="24"/>
          <w:szCs w:val="24"/>
        </w:rPr>
        <w:t xml:space="preserve">právní úpravě </w:t>
      </w:r>
      <w:r w:rsidR="001F4290" w:rsidRPr="00E845A5">
        <w:rPr>
          <w:rFonts w:ascii="Times New Roman" w:hAnsi="Times New Roman"/>
          <w:bCs/>
          <w:sz w:val="24"/>
          <w:szCs w:val="24"/>
        </w:rPr>
        <w:t xml:space="preserve">dočasného zproštění výkonu funkce soudce </w:t>
      </w:r>
      <w:r w:rsidR="002F01D9" w:rsidRPr="00E845A5">
        <w:rPr>
          <w:rFonts w:ascii="Times New Roman" w:hAnsi="Times New Roman"/>
          <w:bCs/>
          <w:sz w:val="24"/>
          <w:szCs w:val="24"/>
        </w:rPr>
        <w:t>[§ 100 odst. 1 písm. b) zákona č. 6/2002 Sb., o soudech, soudcích, přísedících a státní správě soudů a o změně některých dalších zákonů]</w:t>
      </w:r>
      <w:r w:rsidR="001F4290" w:rsidRPr="00E845A5">
        <w:rPr>
          <w:rFonts w:ascii="Times New Roman" w:hAnsi="Times New Roman"/>
          <w:bCs/>
          <w:sz w:val="24"/>
          <w:szCs w:val="24"/>
        </w:rPr>
        <w:t>,</w:t>
      </w:r>
      <w:r w:rsidR="002F01D9" w:rsidRPr="00E845A5">
        <w:rPr>
          <w:rFonts w:ascii="Times New Roman" w:hAnsi="Times New Roman"/>
          <w:bCs/>
          <w:sz w:val="24"/>
          <w:szCs w:val="24"/>
        </w:rPr>
        <w:t xml:space="preserve"> </w:t>
      </w:r>
      <w:r w:rsidR="00BE01C8" w:rsidRPr="00E845A5">
        <w:rPr>
          <w:rFonts w:ascii="Times New Roman" w:hAnsi="Times New Roman"/>
          <w:bCs/>
          <w:sz w:val="24"/>
          <w:szCs w:val="24"/>
        </w:rPr>
        <w:t xml:space="preserve">tento postup spojit s </w:t>
      </w:r>
      <w:r w:rsidR="00140C90" w:rsidRPr="00E845A5">
        <w:rPr>
          <w:rFonts w:ascii="Times New Roman" w:hAnsi="Times New Roman"/>
          <w:bCs/>
          <w:sz w:val="24"/>
          <w:szCs w:val="24"/>
        </w:rPr>
        <w:t>podmínk</w:t>
      </w:r>
      <w:r w:rsidR="00BE01C8" w:rsidRPr="00E845A5">
        <w:rPr>
          <w:rFonts w:ascii="Times New Roman" w:hAnsi="Times New Roman"/>
          <w:bCs/>
          <w:sz w:val="24"/>
          <w:szCs w:val="24"/>
        </w:rPr>
        <w:t>ou</w:t>
      </w:r>
      <w:r w:rsidR="00140C90" w:rsidRPr="00E845A5">
        <w:rPr>
          <w:rFonts w:ascii="Times New Roman" w:hAnsi="Times New Roman"/>
          <w:bCs/>
          <w:sz w:val="24"/>
          <w:szCs w:val="24"/>
        </w:rPr>
        <w:t>,</w:t>
      </w:r>
      <w:r w:rsidR="00BE01C8" w:rsidRPr="00E845A5">
        <w:rPr>
          <w:rFonts w:ascii="Times New Roman" w:hAnsi="Times New Roman"/>
          <w:bCs/>
          <w:sz w:val="24"/>
          <w:szCs w:val="24"/>
        </w:rPr>
        <w:t xml:space="preserve"> </w:t>
      </w:r>
      <w:r w:rsidR="00140C90" w:rsidRPr="00E845A5">
        <w:rPr>
          <w:rFonts w:ascii="Times New Roman" w:hAnsi="Times New Roman"/>
          <w:bCs/>
          <w:sz w:val="24"/>
          <w:szCs w:val="24"/>
        </w:rPr>
        <w:t>že tuto sankci musí kárný žalobce v kárném návrhu navrhnout (§</w:t>
      </w:r>
      <w:r w:rsidR="006E6C09" w:rsidRPr="00E845A5">
        <w:rPr>
          <w:rFonts w:ascii="Times New Roman" w:hAnsi="Times New Roman"/>
          <w:bCs/>
          <w:sz w:val="24"/>
          <w:szCs w:val="24"/>
        </w:rPr>
        <w:t> </w:t>
      </w:r>
      <w:r w:rsidR="00140C90" w:rsidRPr="00E845A5">
        <w:rPr>
          <w:rFonts w:ascii="Times New Roman" w:hAnsi="Times New Roman"/>
          <w:bCs/>
          <w:sz w:val="24"/>
          <w:szCs w:val="24"/>
        </w:rPr>
        <w:t>9</w:t>
      </w:r>
      <w:r w:rsidR="006E6C09" w:rsidRPr="00E845A5">
        <w:rPr>
          <w:rFonts w:ascii="Times New Roman" w:hAnsi="Times New Roman"/>
          <w:bCs/>
          <w:sz w:val="24"/>
          <w:szCs w:val="24"/>
        </w:rPr>
        <w:t> </w:t>
      </w:r>
      <w:r w:rsidR="00140C90" w:rsidRPr="00E845A5">
        <w:rPr>
          <w:rFonts w:ascii="Times New Roman" w:hAnsi="Times New Roman"/>
          <w:bCs/>
          <w:sz w:val="24"/>
          <w:szCs w:val="24"/>
        </w:rPr>
        <w:t xml:space="preserve">odst. 2 zákona č. 7/2002 Sb.). </w:t>
      </w:r>
    </w:p>
    <w:p w14:paraId="563E2FA5" w14:textId="5084B5B4" w:rsidR="007F0443"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K</w:t>
      </w:r>
      <w:r w:rsidR="00E41453" w:rsidRPr="00E845A5">
        <w:rPr>
          <w:rFonts w:ascii="Times New Roman" w:hAnsi="Times New Roman"/>
          <w:b/>
          <w:sz w:val="24"/>
          <w:szCs w:val="24"/>
        </w:rPr>
        <w:t> </w:t>
      </w:r>
      <w:r w:rsidRPr="00E845A5">
        <w:rPr>
          <w:rFonts w:ascii="Times New Roman" w:hAnsi="Times New Roman"/>
          <w:b/>
          <w:sz w:val="24"/>
          <w:szCs w:val="24"/>
        </w:rPr>
        <w:t>bodu</w:t>
      </w:r>
      <w:r w:rsidR="00E41453" w:rsidRPr="00E845A5">
        <w:rPr>
          <w:rFonts w:ascii="Times New Roman" w:hAnsi="Times New Roman"/>
          <w:b/>
          <w:sz w:val="24"/>
          <w:szCs w:val="24"/>
        </w:rPr>
        <w:t xml:space="preserve"> </w:t>
      </w:r>
      <w:r w:rsidR="003332EE">
        <w:rPr>
          <w:rFonts w:ascii="Times New Roman" w:hAnsi="Times New Roman"/>
          <w:b/>
          <w:sz w:val="24"/>
          <w:szCs w:val="24"/>
        </w:rPr>
        <w:t>18</w:t>
      </w:r>
      <w:r w:rsidR="00BE01C8" w:rsidRPr="00E845A5">
        <w:rPr>
          <w:rFonts w:ascii="Times New Roman" w:hAnsi="Times New Roman"/>
          <w:b/>
          <w:sz w:val="24"/>
          <w:szCs w:val="24"/>
        </w:rPr>
        <w:t xml:space="preserve"> </w:t>
      </w:r>
      <w:r w:rsidR="0024702F" w:rsidRPr="00E845A5">
        <w:rPr>
          <w:rFonts w:ascii="Times New Roman" w:hAnsi="Times New Roman"/>
          <w:b/>
          <w:sz w:val="24"/>
          <w:szCs w:val="24"/>
        </w:rPr>
        <w:t xml:space="preserve">[§ </w:t>
      </w:r>
      <w:r w:rsidR="00E41453" w:rsidRPr="00E845A5">
        <w:rPr>
          <w:rFonts w:ascii="Times New Roman" w:hAnsi="Times New Roman"/>
          <w:b/>
          <w:sz w:val="24"/>
          <w:szCs w:val="24"/>
        </w:rPr>
        <w:t>22 odst. 2 písm. c)</w:t>
      </w:r>
      <w:r w:rsidR="0024702F" w:rsidRPr="00E845A5">
        <w:rPr>
          <w:rFonts w:ascii="Times New Roman" w:hAnsi="Times New Roman"/>
          <w:b/>
          <w:sz w:val="24"/>
          <w:szCs w:val="24"/>
        </w:rPr>
        <w:t>]</w:t>
      </w:r>
    </w:p>
    <w:p w14:paraId="2AB69F97" w14:textId="5393E41B" w:rsidR="00DC745D" w:rsidRPr="00E845A5" w:rsidRDefault="00DF3229"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Jde o formální úpravu</w:t>
      </w:r>
      <w:r w:rsidR="00297C47" w:rsidRPr="00E845A5">
        <w:rPr>
          <w:rFonts w:ascii="Times New Roman" w:hAnsi="Times New Roman"/>
          <w:bCs/>
          <w:sz w:val="24"/>
          <w:szCs w:val="24"/>
        </w:rPr>
        <w:t xml:space="preserve"> </w:t>
      </w:r>
      <w:r w:rsidR="005252A6" w:rsidRPr="00E845A5">
        <w:rPr>
          <w:rFonts w:ascii="Times New Roman" w:hAnsi="Times New Roman"/>
          <w:bCs/>
          <w:sz w:val="24"/>
          <w:szCs w:val="24"/>
        </w:rPr>
        <w:t xml:space="preserve">stávajícího textu zákona </w:t>
      </w:r>
      <w:r w:rsidR="00297C47" w:rsidRPr="00E845A5">
        <w:rPr>
          <w:rFonts w:ascii="Times New Roman" w:hAnsi="Times New Roman"/>
          <w:bCs/>
          <w:sz w:val="24"/>
          <w:szCs w:val="24"/>
        </w:rPr>
        <w:t>– podle zákona o řízení ve věcech soudců, státních zástupců a soudních exekutorů je vedeno řízení o způsobilosti státního zástupce vykonávat svou funkci [§</w:t>
      </w:r>
      <w:r w:rsidR="005252A6" w:rsidRPr="00E845A5">
        <w:rPr>
          <w:rFonts w:ascii="Times New Roman" w:hAnsi="Times New Roman"/>
          <w:bCs/>
          <w:sz w:val="24"/>
          <w:szCs w:val="24"/>
        </w:rPr>
        <w:t> </w:t>
      </w:r>
      <w:r w:rsidR="00297C47" w:rsidRPr="00E845A5">
        <w:rPr>
          <w:rFonts w:ascii="Times New Roman" w:hAnsi="Times New Roman"/>
          <w:bCs/>
          <w:sz w:val="24"/>
          <w:szCs w:val="24"/>
        </w:rPr>
        <w:t>2</w:t>
      </w:r>
      <w:r w:rsidR="005252A6" w:rsidRPr="00E845A5">
        <w:rPr>
          <w:rFonts w:ascii="Times New Roman" w:hAnsi="Times New Roman"/>
          <w:bCs/>
          <w:sz w:val="24"/>
          <w:szCs w:val="24"/>
        </w:rPr>
        <w:t> </w:t>
      </w:r>
      <w:r w:rsidR="00297C47" w:rsidRPr="00E845A5">
        <w:rPr>
          <w:rFonts w:ascii="Times New Roman" w:hAnsi="Times New Roman"/>
          <w:bCs/>
          <w:sz w:val="24"/>
          <w:szCs w:val="24"/>
        </w:rPr>
        <w:t>písm.</w:t>
      </w:r>
      <w:r w:rsidR="00E03FA0" w:rsidRPr="00E845A5">
        <w:rPr>
          <w:rFonts w:ascii="Times New Roman" w:hAnsi="Times New Roman"/>
          <w:bCs/>
          <w:sz w:val="24"/>
          <w:szCs w:val="24"/>
        </w:rPr>
        <w:t xml:space="preserve"> </w:t>
      </w:r>
      <w:r w:rsidR="00297C47" w:rsidRPr="00E845A5">
        <w:rPr>
          <w:rFonts w:ascii="Times New Roman" w:hAnsi="Times New Roman"/>
          <w:bCs/>
          <w:sz w:val="24"/>
          <w:szCs w:val="24"/>
        </w:rPr>
        <w:t>b), § 26]</w:t>
      </w:r>
      <w:r w:rsidR="009A27BA" w:rsidRPr="00E845A5">
        <w:rPr>
          <w:rFonts w:ascii="Times New Roman" w:hAnsi="Times New Roman"/>
          <w:bCs/>
          <w:sz w:val="24"/>
          <w:szCs w:val="24"/>
        </w:rPr>
        <w:t>, nikoli o jeho nezpůsobilosti.</w:t>
      </w:r>
    </w:p>
    <w:p w14:paraId="4149D03C" w14:textId="1EDD8B2B" w:rsidR="00F53749" w:rsidRPr="00E845A5" w:rsidRDefault="007F044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3332EE">
        <w:rPr>
          <w:rFonts w:ascii="Times New Roman" w:hAnsi="Times New Roman"/>
          <w:b/>
          <w:sz w:val="24"/>
          <w:szCs w:val="24"/>
        </w:rPr>
        <w:t>19</w:t>
      </w:r>
      <w:r w:rsidR="00BE01C8" w:rsidRPr="00E845A5">
        <w:rPr>
          <w:rFonts w:ascii="Times New Roman" w:hAnsi="Times New Roman"/>
          <w:b/>
          <w:sz w:val="24"/>
          <w:szCs w:val="24"/>
        </w:rPr>
        <w:t xml:space="preserve"> </w:t>
      </w:r>
      <w:r w:rsidR="00F53749" w:rsidRPr="00E845A5">
        <w:rPr>
          <w:rFonts w:ascii="Times New Roman" w:hAnsi="Times New Roman"/>
          <w:b/>
          <w:sz w:val="24"/>
          <w:szCs w:val="24"/>
        </w:rPr>
        <w:t>(§ 22 odst. 5)</w:t>
      </w:r>
    </w:p>
    <w:p w14:paraId="20D631A6" w14:textId="7D2C7600" w:rsidR="00F53749" w:rsidRPr="00E845A5" w:rsidRDefault="00D64B6F"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Stávající § 22 odst. 5 řeší plat státního zástupce při dočasném zproštění výkonu funkce podle §</w:t>
      </w:r>
      <w:r w:rsidR="002C08BF" w:rsidRPr="00E845A5">
        <w:rPr>
          <w:rFonts w:ascii="Times New Roman" w:hAnsi="Times New Roman"/>
          <w:bCs/>
          <w:sz w:val="24"/>
          <w:szCs w:val="24"/>
        </w:rPr>
        <w:t> </w:t>
      </w:r>
      <w:r w:rsidRPr="00E845A5">
        <w:rPr>
          <w:rFonts w:ascii="Times New Roman" w:hAnsi="Times New Roman"/>
          <w:bCs/>
          <w:sz w:val="24"/>
          <w:szCs w:val="24"/>
        </w:rPr>
        <w:t xml:space="preserve">22 odst. 1. Tuto úpravu se navrhuje přesunout do příslušného zákona řešícího platové nároky státních zástupců (do zákona č. 201/1997 Sb.), kde </w:t>
      </w:r>
      <w:r w:rsidR="00417F19" w:rsidRPr="00E845A5">
        <w:rPr>
          <w:rFonts w:ascii="Times New Roman" w:hAnsi="Times New Roman"/>
          <w:bCs/>
          <w:sz w:val="24"/>
          <w:szCs w:val="24"/>
        </w:rPr>
        <w:t xml:space="preserve">je </w:t>
      </w:r>
      <w:r w:rsidRPr="00E845A5">
        <w:rPr>
          <w:rFonts w:ascii="Times New Roman" w:hAnsi="Times New Roman"/>
          <w:bCs/>
          <w:sz w:val="24"/>
          <w:szCs w:val="24"/>
        </w:rPr>
        <w:t xml:space="preserve">již dnes obsažena úprava pro dočasné zproštění funkce státního zástupce podle § 22 odst. 2. </w:t>
      </w:r>
    </w:p>
    <w:p w14:paraId="556604F8" w14:textId="3E257B7B" w:rsidR="00090737" w:rsidRPr="00E845A5" w:rsidRDefault="00090737"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Nároky na náhradu nákladů poskytovaných při výkonu funkce soudce, asistenta nebo obdobné funkce u mezinárodního soudu, mezinárodního trestního tribunálu nebo obdobného mezinárodního soudního se navrhuje řešit obdobně, jako v případě, kdy je státní zástupce přidělen k organizaci se sídlem mimo území České republiky (viz i korespondující § 99 odst. 5 zákona o soudech a soudcích, § 19a odst. 5 zákona o státním zastupitelství). </w:t>
      </w:r>
    </w:p>
    <w:p w14:paraId="3B1524BE" w14:textId="0A03D91E" w:rsidR="007F0443" w:rsidRPr="00E845A5" w:rsidRDefault="00F53749"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bodu 2</w:t>
      </w:r>
      <w:r w:rsidR="002F703C">
        <w:rPr>
          <w:rFonts w:ascii="Times New Roman" w:hAnsi="Times New Roman"/>
          <w:b/>
          <w:sz w:val="24"/>
          <w:szCs w:val="24"/>
        </w:rPr>
        <w:t>0</w:t>
      </w:r>
      <w:r w:rsidRPr="00E845A5">
        <w:rPr>
          <w:rFonts w:ascii="Times New Roman" w:hAnsi="Times New Roman"/>
          <w:b/>
          <w:sz w:val="24"/>
          <w:szCs w:val="24"/>
        </w:rPr>
        <w:t xml:space="preserve"> </w:t>
      </w:r>
      <w:r w:rsidR="00E41453" w:rsidRPr="00E845A5">
        <w:rPr>
          <w:rFonts w:ascii="Times New Roman" w:hAnsi="Times New Roman"/>
          <w:b/>
          <w:sz w:val="24"/>
          <w:szCs w:val="24"/>
        </w:rPr>
        <w:t>(§ 24 odst. 6)</w:t>
      </w:r>
    </w:p>
    <w:p w14:paraId="4F73A082" w14:textId="171F3A23" w:rsidR="0046703A" w:rsidRPr="00E845A5" w:rsidRDefault="00773B3B"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Navrhovaná změna zavádí rozšíření dovolených činností </w:t>
      </w:r>
      <w:r w:rsidR="007F5ABC" w:rsidRPr="00E845A5">
        <w:rPr>
          <w:rFonts w:ascii="Times New Roman" w:hAnsi="Times New Roman"/>
          <w:sz w:val="24"/>
          <w:szCs w:val="24"/>
        </w:rPr>
        <w:t xml:space="preserve">státního zástupce </w:t>
      </w:r>
      <w:r w:rsidRPr="00E845A5">
        <w:rPr>
          <w:rFonts w:ascii="Times New Roman" w:hAnsi="Times New Roman"/>
          <w:sz w:val="24"/>
          <w:szCs w:val="24"/>
        </w:rPr>
        <w:t>o činnosti sportovní. Umožní se tak, aby státní zástupci vykonávali sportovní činnost i jako činnost výdělečnou. Jedná se o změnu provedenou v reakci na požadavky praxe, která poukazuje na</w:t>
      </w:r>
      <w:r w:rsidR="007F5ABC" w:rsidRPr="00E845A5">
        <w:rPr>
          <w:rFonts w:ascii="Times New Roman" w:hAnsi="Times New Roman"/>
          <w:sz w:val="24"/>
          <w:szCs w:val="24"/>
        </w:rPr>
        <w:t> </w:t>
      </w:r>
      <w:r w:rsidRPr="00E845A5">
        <w:rPr>
          <w:rFonts w:ascii="Times New Roman" w:hAnsi="Times New Roman"/>
          <w:sz w:val="24"/>
          <w:szCs w:val="24"/>
        </w:rPr>
        <w:t>případy státních zástupců, kteří např. provozují závodní sportovní činnost, nicméně bez této změny právní úpravy nemohou tuto činnost provozovat jako činnost výdělečnou (přičemž mnohdy je ocenění spíše symbolické). Kvalitativně se přitom přivýdělek v rámci sportovní činnosti neliší např. od přivýdělku v rámci činnosti umělecké. Současně však zůstává zachován požadavek, že</w:t>
      </w:r>
      <w:r w:rsidR="002C08BF" w:rsidRPr="00E845A5">
        <w:rPr>
          <w:rFonts w:ascii="Times New Roman" w:hAnsi="Times New Roman"/>
          <w:sz w:val="24"/>
          <w:szCs w:val="24"/>
        </w:rPr>
        <w:t> </w:t>
      </w:r>
      <w:r w:rsidRPr="00E845A5">
        <w:rPr>
          <w:rFonts w:ascii="Times New Roman" w:hAnsi="Times New Roman"/>
          <w:sz w:val="24"/>
          <w:szCs w:val="24"/>
        </w:rPr>
        <w:t xml:space="preserve">tyto činnosti musí být slučitelné s požadavky na řádný výkon funkce státního zástupce. </w:t>
      </w:r>
      <w:r w:rsidR="0046703A" w:rsidRPr="00E845A5">
        <w:rPr>
          <w:rFonts w:ascii="Times New Roman" w:hAnsi="Times New Roman"/>
          <w:sz w:val="24"/>
          <w:szCs w:val="24"/>
        </w:rPr>
        <w:t>Není rovněž důvod, proč neumožnit činnost státního zástupce v poradních a kontrolních orgánech Evropské unie, Rady Evropy a jiných mezinárodních organizací</w:t>
      </w:r>
      <w:r w:rsidR="009A7124">
        <w:rPr>
          <w:rFonts w:ascii="Times New Roman" w:hAnsi="Times New Roman"/>
          <w:sz w:val="24"/>
          <w:szCs w:val="24"/>
        </w:rPr>
        <w:t xml:space="preserve">, obdobně jako dnes může být činný v poradních orgánech ministerstva nebo vlády anebo v orgánech Parlamentu České republiky </w:t>
      </w:r>
      <w:r w:rsidR="00FB19E5">
        <w:rPr>
          <w:rFonts w:ascii="Times New Roman" w:hAnsi="Times New Roman"/>
          <w:sz w:val="24"/>
          <w:szCs w:val="24"/>
        </w:rPr>
        <w:t>[</w:t>
      </w:r>
      <w:r w:rsidR="009A7124">
        <w:rPr>
          <w:rFonts w:ascii="Times New Roman" w:hAnsi="Times New Roman"/>
          <w:sz w:val="24"/>
          <w:szCs w:val="24"/>
        </w:rPr>
        <w:t>teoreticky</w:t>
      </w:r>
      <w:r w:rsidR="00FB19E5">
        <w:rPr>
          <w:rFonts w:ascii="Times New Roman" w:hAnsi="Times New Roman"/>
          <w:sz w:val="24"/>
          <w:szCs w:val="24"/>
        </w:rPr>
        <w:t xml:space="preserve"> v komisích Sněmovny či Senátu, která může být složena i z jiných osob než poslanců či senátorů (viz § 47 odst. 1 zák</w:t>
      </w:r>
      <w:r w:rsidR="00DA1944">
        <w:rPr>
          <w:rFonts w:ascii="Times New Roman" w:hAnsi="Times New Roman"/>
          <w:sz w:val="24"/>
          <w:szCs w:val="24"/>
        </w:rPr>
        <w:t>ona</w:t>
      </w:r>
      <w:r w:rsidR="00FB19E5">
        <w:rPr>
          <w:rFonts w:ascii="Times New Roman" w:hAnsi="Times New Roman"/>
          <w:sz w:val="24"/>
          <w:szCs w:val="24"/>
        </w:rPr>
        <w:t xml:space="preserve"> č. 90/1995 Sb. a § 43 odst. 1 zák</w:t>
      </w:r>
      <w:r w:rsidR="00DA1944">
        <w:rPr>
          <w:rFonts w:ascii="Times New Roman" w:hAnsi="Times New Roman"/>
          <w:sz w:val="24"/>
          <w:szCs w:val="24"/>
        </w:rPr>
        <w:t>ona</w:t>
      </w:r>
      <w:r w:rsidR="00FB19E5">
        <w:rPr>
          <w:rFonts w:ascii="Times New Roman" w:hAnsi="Times New Roman"/>
          <w:sz w:val="24"/>
          <w:szCs w:val="24"/>
        </w:rPr>
        <w:t xml:space="preserve"> č.</w:t>
      </w:r>
      <w:r w:rsidR="00DA1944">
        <w:rPr>
          <w:rFonts w:ascii="Times New Roman" w:hAnsi="Times New Roman"/>
          <w:sz w:val="24"/>
          <w:szCs w:val="24"/>
        </w:rPr>
        <w:t> </w:t>
      </w:r>
      <w:r w:rsidR="00FB19E5">
        <w:rPr>
          <w:rFonts w:ascii="Times New Roman" w:hAnsi="Times New Roman"/>
          <w:sz w:val="24"/>
          <w:szCs w:val="24"/>
        </w:rPr>
        <w:t>107/1999 Sb.), spíše však půjde o případně zřízené orgány poradního charakteru, byť nejsou výslovně jednacím řádem Poslanecké sněmovny či Senátu předvídány]</w:t>
      </w:r>
      <w:r w:rsidR="002F703C">
        <w:rPr>
          <w:rFonts w:ascii="Times New Roman" w:hAnsi="Times New Roman"/>
          <w:sz w:val="24"/>
          <w:szCs w:val="24"/>
        </w:rPr>
        <w:t>. V návrhu je postaveno na jisto i otázka, zda může státní zástupce vykonávat službu vojáka v aktivní záloze, což při absenci výslovné úpravy bylo předmětem diskuse</w:t>
      </w:r>
      <w:r w:rsidR="003332EE">
        <w:rPr>
          <w:rFonts w:ascii="Times New Roman" w:hAnsi="Times New Roman"/>
          <w:sz w:val="24"/>
          <w:szCs w:val="24"/>
        </w:rPr>
        <w:t>.</w:t>
      </w:r>
    </w:p>
    <w:p w14:paraId="6BA2C5B5" w14:textId="24061F3E" w:rsidR="009A27BA" w:rsidRPr="00E845A5" w:rsidRDefault="00773B3B"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Dále je také výslovně uvedeno, že za vedlejší činnost v podobě správy vlastního majetku lze považovat také členství v orgánech bytových družstev, společenství vlastníků jednotek a jiných právnických osob, jejichž hlavní předmět činnosti je zaměřen na uspokojování bytových potřeb svých členů. Tato změna má za cíl především jasné stanovení, že tyto činnosti lze považovat za správu vlastního majetku, a tudíž i činnost, kterou může státní zástupce během výkonu své funkce vykonávat i jako výdělečnou. Je však nutné zdůraznit, že se tato výjimka nevztahuje na působení státních zástupců v orgánech jakéhokoli bytového družstva, společenství vlastníků jednotek nebo právnické osoby s hlavním předmětem činnosti zaměřeným na uspokojování bytových potřeb svých členů, nýbrž pouze na ty, ve kterých je státní zástupce členem, resp.</w:t>
      </w:r>
      <w:r w:rsidR="00DA1944">
        <w:rPr>
          <w:rFonts w:ascii="Times New Roman" w:hAnsi="Times New Roman"/>
          <w:sz w:val="24"/>
          <w:szCs w:val="24"/>
        </w:rPr>
        <w:t> </w:t>
      </w:r>
      <w:r w:rsidRPr="00E845A5">
        <w:rPr>
          <w:rFonts w:ascii="Times New Roman" w:hAnsi="Times New Roman"/>
          <w:sz w:val="24"/>
          <w:szCs w:val="24"/>
        </w:rPr>
        <w:t>vlastníkem jednotky, jelikož v ostatních případech by se již nejednalo o správu vlastního majetku.</w:t>
      </w:r>
    </w:p>
    <w:p w14:paraId="7844AA0A" w14:textId="3C8B001C"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3F1A14" w:rsidRPr="00E845A5">
        <w:rPr>
          <w:rFonts w:ascii="Times New Roman" w:hAnsi="Times New Roman"/>
          <w:b/>
          <w:sz w:val="24"/>
          <w:szCs w:val="24"/>
        </w:rPr>
        <w:t>2</w:t>
      </w:r>
      <w:r w:rsidR="003F1A14">
        <w:rPr>
          <w:rFonts w:ascii="Times New Roman" w:hAnsi="Times New Roman"/>
          <w:b/>
          <w:sz w:val="24"/>
          <w:szCs w:val="24"/>
        </w:rPr>
        <w:t>1</w:t>
      </w:r>
      <w:r w:rsidR="003F1A14" w:rsidRPr="00E845A5">
        <w:rPr>
          <w:rFonts w:ascii="Times New Roman" w:hAnsi="Times New Roman"/>
          <w:b/>
          <w:sz w:val="24"/>
          <w:szCs w:val="24"/>
        </w:rPr>
        <w:t xml:space="preserve"> </w:t>
      </w:r>
      <w:r w:rsidRPr="00E845A5">
        <w:rPr>
          <w:rFonts w:ascii="Times New Roman" w:hAnsi="Times New Roman"/>
          <w:b/>
          <w:sz w:val="24"/>
          <w:szCs w:val="24"/>
        </w:rPr>
        <w:t>(§ 24 odst. 7</w:t>
      </w:r>
      <w:r w:rsidR="002833D9" w:rsidRPr="00E845A5">
        <w:rPr>
          <w:rFonts w:ascii="Times New Roman" w:hAnsi="Times New Roman"/>
          <w:b/>
          <w:sz w:val="24"/>
          <w:szCs w:val="24"/>
        </w:rPr>
        <w:t xml:space="preserve"> a 8</w:t>
      </w:r>
      <w:r w:rsidRPr="00E845A5">
        <w:rPr>
          <w:rFonts w:ascii="Times New Roman" w:hAnsi="Times New Roman"/>
          <w:b/>
          <w:sz w:val="24"/>
          <w:szCs w:val="24"/>
        </w:rPr>
        <w:t>)</w:t>
      </w:r>
    </w:p>
    <w:p w14:paraId="5D7767C1" w14:textId="0EAE86A6" w:rsidR="00FB2FB7" w:rsidRPr="00E845A5" w:rsidRDefault="006B6B35"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Zákon o státním zastupitelství v současné době nevyžaduje, aby státní zástupci hlásili povolené vedlejší činnosti, jako je pedagogická nebo umělecká činnost nebo působení v poradních orgánech vlády apod.; nepředpokládá tedy kontrolu těchto aktivit ani toho, zda „jsou slučitelné s výkonem funkce státního zástupce“. V intencích doporučení GRECO se proto zakotvuje oznamovací mechanismus, kdy ex post budou tyto činnosti hlášeny (termín hlášení se přitom shoduje s termínem pro lhůty pro podání oznámení podle zákona č. 159/2006 Sb., o střetu zájmů</w:t>
      </w:r>
      <w:r w:rsidR="007F5ABC" w:rsidRPr="00E845A5">
        <w:rPr>
          <w:rFonts w:ascii="Times New Roman" w:hAnsi="Times New Roman"/>
          <w:sz w:val="24"/>
          <w:szCs w:val="24"/>
        </w:rPr>
        <w:t>)</w:t>
      </w:r>
      <w:r w:rsidRPr="00E845A5">
        <w:rPr>
          <w:rFonts w:ascii="Times New Roman" w:hAnsi="Times New Roman"/>
          <w:sz w:val="24"/>
          <w:szCs w:val="24"/>
        </w:rPr>
        <w:t>. Předmětem ohlášení bude předmět této činnosti, způsob a místo jejího výkonu, subjekt</w:t>
      </w:r>
      <w:r w:rsidR="00DF3229" w:rsidRPr="00E845A5">
        <w:rPr>
          <w:rFonts w:ascii="Times New Roman" w:hAnsi="Times New Roman"/>
          <w:sz w:val="24"/>
          <w:szCs w:val="24"/>
        </w:rPr>
        <w:t xml:space="preserve">, pro který </w:t>
      </w:r>
      <w:r w:rsidRPr="00E845A5">
        <w:rPr>
          <w:rFonts w:ascii="Times New Roman" w:hAnsi="Times New Roman"/>
          <w:sz w:val="24"/>
          <w:szCs w:val="24"/>
        </w:rPr>
        <w:t>státní zástupce ohlašovanou činnost vykonával</w:t>
      </w:r>
      <w:r w:rsidR="00DF3229" w:rsidRPr="00E845A5">
        <w:rPr>
          <w:rFonts w:ascii="Times New Roman" w:hAnsi="Times New Roman"/>
          <w:sz w:val="24"/>
          <w:szCs w:val="24"/>
        </w:rPr>
        <w:t>,</w:t>
      </w:r>
      <w:r w:rsidRPr="00E845A5">
        <w:rPr>
          <w:rFonts w:ascii="Times New Roman" w:hAnsi="Times New Roman"/>
          <w:sz w:val="24"/>
          <w:szCs w:val="24"/>
        </w:rPr>
        <w:t xml:space="preserve"> a v jakém rozsahu</w:t>
      </w:r>
      <w:r w:rsidR="00DF3229" w:rsidRPr="00E845A5">
        <w:rPr>
          <w:rFonts w:ascii="Times New Roman" w:hAnsi="Times New Roman"/>
          <w:sz w:val="24"/>
          <w:szCs w:val="24"/>
        </w:rPr>
        <w:t xml:space="preserve"> ji vykonával</w:t>
      </w:r>
      <w:r w:rsidRPr="00E845A5">
        <w:rPr>
          <w:rFonts w:ascii="Times New Roman" w:hAnsi="Times New Roman"/>
          <w:sz w:val="24"/>
          <w:szCs w:val="24"/>
        </w:rPr>
        <w:t xml:space="preserve">. </w:t>
      </w:r>
    </w:p>
    <w:p w14:paraId="441DB860" w14:textId="4EF27C23" w:rsidR="003F1A14" w:rsidRPr="00E845A5" w:rsidRDefault="006B6B35"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Cílem zavedení tohoto oznamovacího režimu je zamezit situacím, kdy vedoucí státní zástupce nemá žádné informace týkající se vedlejší činnosti státních zástupců působících u daného státního zastupitelství. Současně je cílem také vytvořit určitý systém kontroly dodržování zákona státními zástupci, a to především za účelem zamezení případného narušení důstojnosti státního zástupce nebo státního zastupitelství nebo ohrožení důvěry v nestranný a odborný výkon působnosti státního zastupitelství nebo státního zástupce.</w:t>
      </w:r>
      <w:r w:rsidR="003F1A14">
        <w:rPr>
          <w:rFonts w:ascii="Times New Roman" w:hAnsi="Times New Roman"/>
          <w:sz w:val="24"/>
          <w:szCs w:val="24"/>
        </w:rPr>
        <w:t xml:space="preserve"> </w:t>
      </w:r>
      <w:r w:rsidR="00FB2FB7">
        <w:rPr>
          <w:rFonts w:ascii="Times New Roman" w:hAnsi="Times New Roman"/>
          <w:sz w:val="24"/>
          <w:szCs w:val="24"/>
        </w:rPr>
        <w:t xml:space="preserve">Vzhledem k účelu, který je tímto opatřením sledován (umožnit přiměřený dohled nad dodržováním zákonných omezení v oblasti vykonávání vedlejších činností), se nenavrhuje omezit toto oznamování pouze na případy, kdy příjem z těchto činností dosáhne určité hranice (tj. nepřebírá se úprava obsažená v § 85a zákona č. 6/2002 Sb., </w:t>
      </w:r>
      <w:r w:rsidR="00FB2FB7" w:rsidRPr="00FB2FB7">
        <w:rPr>
          <w:rFonts w:ascii="Times New Roman" w:hAnsi="Times New Roman"/>
          <w:sz w:val="24"/>
          <w:szCs w:val="24"/>
        </w:rPr>
        <w:t>o soudech, soudcích, přísedících a státní správě soudů a o změně některých dalších zákonů</w:t>
      </w:r>
      <w:r w:rsidR="00FB2FB7">
        <w:rPr>
          <w:rFonts w:ascii="Times New Roman" w:hAnsi="Times New Roman"/>
          <w:sz w:val="24"/>
          <w:szCs w:val="24"/>
        </w:rPr>
        <w:t>).</w:t>
      </w:r>
    </w:p>
    <w:p w14:paraId="7BB37D57" w14:textId="6F4839A5" w:rsidR="006B6B35" w:rsidRPr="00E845A5" w:rsidRDefault="006B6B35"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Z oznamovací povinnosti je vyloučena správa vlastního majetku, jelikož jde o výdělečnou činnost, která je svou povahou od ostatních činností odlišná. V případě správy vlastního majetku se nepředpokládá ovlivňování státního zástupce v souvislosti s vedlejší výdělečnou činností, </w:t>
      </w:r>
      <w:r w:rsidR="00913A95" w:rsidRPr="00E845A5">
        <w:rPr>
          <w:rFonts w:ascii="Times New Roman" w:hAnsi="Times New Roman"/>
          <w:sz w:val="24"/>
          <w:szCs w:val="24"/>
        </w:rPr>
        <w:t xml:space="preserve">přičemž </w:t>
      </w:r>
      <w:r w:rsidRPr="00E845A5">
        <w:rPr>
          <w:rFonts w:ascii="Times New Roman" w:hAnsi="Times New Roman"/>
          <w:sz w:val="24"/>
          <w:szCs w:val="24"/>
        </w:rPr>
        <w:t xml:space="preserve">tato činnost </w:t>
      </w:r>
      <w:r w:rsidR="00913A95" w:rsidRPr="00E845A5">
        <w:rPr>
          <w:rFonts w:ascii="Times New Roman" w:hAnsi="Times New Roman"/>
          <w:sz w:val="24"/>
          <w:szCs w:val="24"/>
        </w:rPr>
        <w:t xml:space="preserve">je </w:t>
      </w:r>
      <w:r w:rsidRPr="00E845A5">
        <w:rPr>
          <w:rFonts w:ascii="Times New Roman" w:hAnsi="Times New Roman"/>
          <w:sz w:val="24"/>
          <w:szCs w:val="24"/>
        </w:rPr>
        <w:t xml:space="preserve">již v současnosti předmětem oznámení podle zákona o střetu zájmů. </w:t>
      </w:r>
    </w:p>
    <w:p w14:paraId="40D8730A" w14:textId="1CF841DF" w:rsidR="00BE01C8" w:rsidRPr="00E845A5" w:rsidRDefault="00BE01C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Výslovně se také zakotvuje zákaz působení státních zástupců ve statutárních, řídicích a kontrolních orgánech podnikajících právnických osob,</w:t>
      </w:r>
      <w:r w:rsidR="005B2617" w:rsidRPr="00E845A5">
        <w:rPr>
          <w:rFonts w:ascii="Times New Roman" w:hAnsi="Times New Roman"/>
          <w:sz w:val="24"/>
          <w:szCs w:val="24"/>
        </w:rPr>
        <w:t xml:space="preserve"> stejně tak jako zákaz působit jako svěřenský správce nebo jiná osoba určená k dohledu nad správou svěřenského fondu, jehož účelem je provozování obchodního závodu; </w:t>
      </w:r>
      <w:r w:rsidRPr="00E845A5">
        <w:rPr>
          <w:rFonts w:ascii="Times New Roman" w:hAnsi="Times New Roman"/>
          <w:sz w:val="24"/>
          <w:szCs w:val="24"/>
        </w:rPr>
        <w:t xml:space="preserve">a to po celou dobu výkonu jejich funkce státního zástupce. Působení státních zástupců v orgánech těchto právnických osob per se by mohlo ohrozit důvěru v nezávislost a nestrannost státního zastupitelství, a proto se explicitně zakazuje. </w:t>
      </w:r>
    </w:p>
    <w:p w14:paraId="08862539" w14:textId="3430B28F"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bodům 2</w:t>
      </w:r>
      <w:r w:rsidR="003F1A14">
        <w:rPr>
          <w:rFonts w:ascii="Times New Roman" w:hAnsi="Times New Roman"/>
          <w:b/>
          <w:sz w:val="24"/>
          <w:szCs w:val="24"/>
        </w:rPr>
        <w:t>2</w:t>
      </w:r>
      <w:r w:rsidRPr="00E845A5">
        <w:rPr>
          <w:rFonts w:ascii="Times New Roman" w:hAnsi="Times New Roman"/>
          <w:b/>
          <w:sz w:val="24"/>
          <w:szCs w:val="24"/>
        </w:rPr>
        <w:t xml:space="preserve"> a 2</w:t>
      </w:r>
      <w:r w:rsidR="003F1A14">
        <w:rPr>
          <w:rFonts w:ascii="Times New Roman" w:hAnsi="Times New Roman"/>
          <w:b/>
          <w:sz w:val="24"/>
          <w:szCs w:val="24"/>
        </w:rPr>
        <w:t>3</w:t>
      </w:r>
      <w:r w:rsidRPr="00E845A5">
        <w:rPr>
          <w:rFonts w:ascii="Times New Roman" w:hAnsi="Times New Roman"/>
          <w:b/>
          <w:sz w:val="24"/>
          <w:szCs w:val="24"/>
        </w:rPr>
        <w:t xml:space="preserve"> (nadpis § 26, § 26 odst. 2)</w:t>
      </w:r>
    </w:p>
    <w:p w14:paraId="4BDB20C4" w14:textId="37A066F6" w:rsidR="007211B8" w:rsidRPr="00E845A5" w:rsidRDefault="00570A4D"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Úprava stanoví hmotněprávní důvody nezpůsobilosti k výkonu funkce vedoucího státního zástupce</w:t>
      </w:r>
      <w:r w:rsidR="003F1A14">
        <w:rPr>
          <w:rFonts w:ascii="Times New Roman" w:hAnsi="Times New Roman"/>
          <w:sz w:val="24"/>
          <w:szCs w:val="24"/>
        </w:rPr>
        <w:t>, ř</w:t>
      </w:r>
      <w:r w:rsidRPr="00E845A5">
        <w:rPr>
          <w:rFonts w:ascii="Times New Roman" w:hAnsi="Times New Roman"/>
          <w:sz w:val="24"/>
          <w:szCs w:val="24"/>
        </w:rPr>
        <w:t>ízení o takové věci pak upravuje zákon č. 7/2002 Sb., o</w:t>
      </w:r>
      <w:r w:rsidR="00B016CE" w:rsidRPr="00E845A5">
        <w:rPr>
          <w:rFonts w:ascii="Times New Roman" w:hAnsi="Times New Roman"/>
          <w:sz w:val="24"/>
          <w:szCs w:val="24"/>
        </w:rPr>
        <w:t> </w:t>
      </w:r>
      <w:r w:rsidRPr="00E845A5">
        <w:rPr>
          <w:rFonts w:ascii="Times New Roman" w:hAnsi="Times New Roman"/>
          <w:sz w:val="24"/>
          <w:szCs w:val="24"/>
        </w:rPr>
        <w:t>řízení ve věcech soudců, státních zástupců a soudních exekutorů.</w:t>
      </w:r>
    </w:p>
    <w:p w14:paraId="0362E36C" w14:textId="7037DC5B" w:rsidR="00570A4D" w:rsidRPr="00E845A5" w:rsidRDefault="00B016CE"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Tato úprava nevylučuje, aby byl státní zástupce, který zastává funkci vedoucího státního zástupce, uznán ze zdravotních důvodů za nezpůsobilého i k výkonu funkce státního zástupc</w:t>
      </w:r>
      <w:r w:rsidR="009A27BA" w:rsidRPr="00E845A5">
        <w:rPr>
          <w:rFonts w:ascii="Times New Roman" w:hAnsi="Times New Roman"/>
          <w:sz w:val="24"/>
          <w:szCs w:val="24"/>
        </w:rPr>
        <w:t xml:space="preserve">e podle § 26 odst. 1 písm. a). </w:t>
      </w:r>
    </w:p>
    <w:p w14:paraId="6CCC04F4" w14:textId="4B3EEBCB"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2500FE">
        <w:rPr>
          <w:rFonts w:ascii="Times New Roman" w:hAnsi="Times New Roman"/>
          <w:b/>
          <w:sz w:val="24"/>
          <w:szCs w:val="24"/>
        </w:rPr>
        <w:t>2</w:t>
      </w:r>
      <w:r w:rsidR="003F1A14">
        <w:rPr>
          <w:rFonts w:ascii="Times New Roman" w:hAnsi="Times New Roman"/>
          <w:b/>
          <w:sz w:val="24"/>
          <w:szCs w:val="24"/>
        </w:rPr>
        <w:t>4</w:t>
      </w:r>
      <w:r w:rsidRPr="00E845A5">
        <w:rPr>
          <w:rFonts w:ascii="Times New Roman" w:hAnsi="Times New Roman"/>
          <w:b/>
          <w:sz w:val="24"/>
          <w:szCs w:val="24"/>
        </w:rPr>
        <w:t xml:space="preserve"> (§ 26a)</w:t>
      </w:r>
    </w:p>
    <w:p w14:paraId="69E6F5B5" w14:textId="37CDFB8C" w:rsidR="0071159F" w:rsidRPr="00E845A5" w:rsidRDefault="0071159F"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Doplňuje se dosud chybějící úprava tzv. evidenční ochrany státních zástupců, jež spočívá v ochraně při poskytování údajů ze správních evidencí vedených k jeho osobě, osobě jeho manžela, partnera, dítěte a rodičů a před jejich možným zneužitím. Tato evidenční ochrana se uplatní při důvodném podezření z ohrožení života nebo zdraví státního zástupce.</w:t>
      </w:r>
    </w:p>
    <w:p w14:paraId="5377131E" w14:textId="7BAA4355" w:rsidR="00BF3543" w:rsidRPr="00E845A5" w:rsidRDefault="00BF35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Tato evidenční ochrana státních zástupců bude spočívat v monitorování přístupu k informacím o nich jakožto o evidenčně chráněných osobách a v následném vyhodnocování záznamů o</w:t>
      </w:r>
      <w:r w:rsidR="003E1DCB" w:rsidRPr="00E845A5">
        <w:rPr>
          <w:rFonts w:ascii="Times New Roman" w:hAnsi="Times New Roman"/>
          <w:sz w:val="24"/>
          <w:szCs w:val="24"/>
        </w:rPr>
        <w:t> </w:t>
      </w:r>
      <w:r w:rsidRPr="00E845A5">
        <w:rPr>
          <w:rFonts w:ascii="Times New Roman" w:hAnsi="Times New Roman"/>
          <w:sz w:val="24"/>
          <w:szCs w:val="24"/>
        </w:rPr>
        <w:t xml:space="preserve">poskytnutí a využití těchto informací. Evidenční ochranou se </w:t>
      </w:r>
      <w:r w:rsidR="001F4290" w:rsidRPr="00E845A5">
        <w:rPr>
          <w:rFonts w:ascii="Times New Roman" w:hAnsi="Times New Roman"/>
          <w:sz w:val="24"/>
          <w:szCs w:val="24"/>
        </w:rPr>
        <w:t xml:space="preserve">obecně </w:t>
      </w:r>
      <w:r w:rsidRPr="00E845A5">
        <w:rPr>
          <w:rFonts w:ascii="Times New Roman" w:hAnsi="Times New Roman"/>
          <w:sz w:val="24"/>
          <w:szCs w:val="24"/>
        </w:rPr>
        <w:t>rozumí monitorování přístupů k informacím týkajícím se evidenčně chráněných osob za účelem efektivního předcházení jejich ohrožení (nebo týkajících se osob, které policie pohřešuje nebo hledá, což však nebud</w:t>
      </w:r>
      <w:r w:rsidR="001F4290" w:rsidRPr="00E845A5">
        <w:rPr>
          <w:rFonts w:ascii="Times New Roman" w:hAnsi="Times New Roman"/>
          <w:sz w:val="24"/>
          <w:szCs w:val="24"/>
        </w:rPr>
        <w:t>ou</w:t>
      </w:r>
      <w:r w:rsidRPr="00E845A5">
        <w:rPr>
          <w:rFonts w:ascii="Times New Roman" w:hAnsi="Times New Roman"/>
          <w:sz w:val="24"/>
          <w:szCs w:val="24"/>
        </w:rPr>
        <w:t xml:space="preserve"> případ</w:t>
      </w:r>
      <w:r w:rsidR="001F4290" w:rsidRPr="00E845A5">
        <w:rPr>
          <w:rFonts w:ascii="Times New Roman" w:hAnsi="Times New Roman"/>
          <w:sz w:val="24"/>
          <w:szCs w:val="24"/>
        </w:rPr>
        <w:t>y předvídané tímto ustanovením</w:t>
      </w:r>
      <w:r w:rsidRPr="00E845A5">
        <w:rPr>
          <w:rFonts w:ascii="Times New Roman" w:hAnsi="Times New Roman"/>
          <w:sz w:val="24"/>
          <w:szCs w:val="24"/>
        </w:rPr>
        <w:t xml:space="preserve">). Nejde o to, </w:t>
      </w:r>
      <w:r w:rsidR="001F4290" w:rsidRPr="00E845A5">
        <w:rPr>
          <w:rFonts w:ascii="Times New Roman" w:hAnsi="Times New Roman"/>
          <w:sz w:val="24"/>
          <w:szCs w:val="24"/>
        </w:rPr>
        <w:t>že by měly</w:t>
      </w:r>
      <w:r w:rsidRPr="00E845A5">
        <w:rPr>
          <w:rFonts w:ascii="Times New Roman" w:hAnsi="Times New Roman"/>
          <w:sz w:val="24"/>
          <w:szCs w:val="24"/>
        </w:rPr>
        <w:t xml:space="preserve"> </w:t>
      </w:r>
      <w:r w:rsidR="001F4290" w:rsidRPr="00E845A5">
        <w:rPr>
          <w:rFonts w:ascii="Times New Roman" w:hAnsi="Times New Roman"/>
          <w:sz w:val="24"/>
          <w:szCs w:val="24"/>
        </w:rPr>
        <w:t xml:space="preserve">být </w:t>
      </w:r>
      <w:r w:rsidRPr="00E845A5">
        <w:rPr>
          <w:rFonts w:ascii="Times New Roman" w:hAnsi="Times New Roman"/>
          <w:sz w:val="24"/>
          <w:szCs w:val="24"/>
        </w:rPr>
        <w:t>údaje o</w:t>
      </w:r>
      <w:r w:rsidR="003E1DCB" w:rsidRPr="00E845A5">
        <w:rPr>
          <w:rFonts w:ascii="Times New Roman" w:hAnsi="Times New Roman"/>
          <w:sz w:val="24"/>
          <w:szCs w:val="24"/>
        </w:rPr>
        <w:t> </w:t>
      </w:r>
      <w:r w:rsidRPr="00E845A5">
        <w:rPr>
          <w:rFonts w:ascii="Times New Roman" w:hAnsi="Times New Roman"/>
          <w:sz w:val="24"/>
          <w:szCs w:val="24"/>
        </w:rPr>
        <w:t>státních zástupcích z příslušných evidencí vyškrt</w:t>
      </w:r>
      <w:r w:rsidR="001F4290" w:rsidRPr="00E845A5">
        <w:rPr>
          <w:rFonts w:ascii="Times New Roman" w:hAnsi="Times New Roman"/>
          <w:sz w:val="24"/>
          <w:szCs w:val="24"/>
        </w:rPr>
        <w:t>ávány</w:t>
      </w:r>
      <w:r w:rsidRPr="00E845A5">
        <w:rPr>
          <w:rFonts w:ascii="Times New Roman" w:hAnsi="Times New Roman"/>
          <w:sz w:val="24"/>
          <w:szCs w:val="24"/>
        </w:rPr>
        <w:t xml:space="preserve"> nebo pozmě</w:t>
      </w:r>
      <w:r w:rsidR="001F4290" w:rsidRPr="00E845A5">
        <w:rPr>
          <w:rFonts w:ascii="Times New Roman" w:hAnsi="Times New Roman"/>
          <w:sz w:val="24"/>
          <w:szCs w:val="24"/>
        </w:rPr>
        <w:t>ňovány</w:t>
      </w:r>
      <w:r w:rsidRPr="00E845A5">
        <w:rPr>
          <w:rFonts w:ascii="Times New Roman" w:hAnsi="Times New Roman"/>
          <w:sz w:val="24"/>
          <w:szCs w:val="24"/>
        </w:rPr>
        <w:t xml:space="preserve">, nýbrž je třeba disponovat přehledem o nakládání s nimi, vyvstávají-li pro to vážné důvody.  </w:t>
      </w:r>
    </w:p>
    <w:p w14:paraId="1A254CED" w14:textId="7FAA930F" w:rsidR="00BF3543" w:rsidRPr="00E845A5" w:rsidRDefault="00BF3543"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Nepochybně také státní zástupci, stejně jako policisté, u kterých je evidenční ochrana předvídána, mohou být předmětem nežádoucího zájmu v návaznosti na svoji profesní činnost. Tomu ostatně v praxi dochází, o čemž svědčí narůstající počet poskytnuté krátkodobé ochrany spočívající v poradensko-preventivní činnosti, použití zabezpečovací techniky nebo i ve fyzické ochraně, popř. v kombinaci uvedených opatření. Poskytování krátkodobé ochrany podle zákona o Policii České republiky však představuje v současnosti pouze dílčí způsob ochrany proti vnějšímu nebezpečí v těch nejmarkantnějších případech. Je proto dána odůvodněná potřeba zavést evidenční ochranu i státních zástupců.</w:t>
      </w:r>
    </w:p>
    <w:p w14:paraId="5C6CFE57" w14:textId="2620AEE8" w:rsidR="00DC745D" w:rsidRPr="00E845A5" w:rsidRDefault="00B908B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Ostatně</w:t>
      </w:r>
      <w:r w:rsidR="00BF3543" w:rsidRPr="00E845A5">
        <w:rPr>
          <w:rFonts w:ascii="Times New Roman" w:hAnsi="Times New Roman"/>
          <w:sz w:val="24"/>
          <w:szCs w:val="24"/>
        </w:rPr>
        <w:t xml:space="preserve"> totožná ochrana je již v současné době poskytována celníkům (§ 59 zákona č. 17/2012</w:t>
      </w:r>
      <w:r w:rsidR="00FB2FB7">
        <w:rPr>
          <w:rFonts w:ascii="Times New Roman" w:hAnsi="Times New Roman"/>
          <w:sz w:val="24"/>
          <w:szCs w:val="24"/>
        </w:rPr>
        <w:t> </w:t>
      </w:r>
      <w:r w:rsidR="00BF3543" w:rsidRPr="00E845A5">
        <w:rPr>
          <w:rFonts w:ascii="Times New Roman" w:hAnsi="Times New Roman"/>
          <w:sz w:val="24"/>
          <w:szCs w:val="24"/>
        </w:rPr>
        <w:t>Sb., o Celní správě České republiky) či zaměstnancům České obchodní inspekce (§ 5d zákona č. 64/1986 Sb. o České obchodní inspekci). Při srovnání s ostatními osobami, kterým již právní řád tuto evidenční ochranu umožňuje poskytnout, a vzhledem k činnosti</w:t>
      </w:r>
      <w:r w:rsidRPr="00E845A5">
        <w:rPr>
          <w:rFonts w:ascii="Times New Roman" w:hAnsi="Times New Roman"/>
          <w:sz w:val="24"/>
          <w:szCs w:val="24"/>
        </w:rPr>
        <w:t xml:space="preserve"> státních zástupců a jejich roli</w:t>
      </w:r>
      <w:r w:rsidR="00BF3543" w:rsidRPr="00E845A5">
        <w:rPr>
          <w:rFonts w:ascii="Times New Roman" w:hAnsi="Times New Roman"/>
          <w:sz w:val="24"/>
          <w:szCs w:val="24"/>
        </w:rPr>
        <w:t xml:space="preserve"> v trestním řízení se tak navrhované doplnění jeví jak</w:t>
      </w:r>
      <w:r w:rsidR="009A27BA" w:rsidRPr="00E845A5">
        <w:rPr>
          <w:rFonts w:ascii="Times New Roman" w:hAnsi="Times New Roman"/>
          <w:sz w:val="24"/>
          <w:szCs w:val="24"/>
        </w:rPr>
        <w:t>o zcela důvodné a opodstatněné.</w:t>
      </w:r>
    </w:p>
    <w:p w14:paraId="42EF054D" w14:textId="47E8AE67" w:rsidR="00E10723"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K</w:t>
      </w:r>
      <w:r w:rsidR="00E10723">
        <w:rPr>
          <w:rFonts w:ascii="Times New Roman" w:hAnsi="Times New Roman"/>
          <w:b/>
          <w:sz w:val="24"/>
          <w:szCs w:val="24"/>
        </w:rPr>
        <w:t> </w:t>
      </w:r>
      <w:r w:rsidRPr="00E845A5">
        <w:rPr>
          <w:rFonts w:ascii="Times New Roman" w:hAnsi="Times New Roman"/>
          <w:b/>
          <w:sz w:val="24"/>
          <w:szCs w:val="24"/>
        </w:rPr>
        <w:t>bod</w:t>
      </w:r>
      <w:r w:rsidR="00E10723">
        <w:rPr>
          <w:rFonts w:ascii="Times New Roman" w:hAnsi="Times New Roman"/>
          <w:b/>
          <w:sz w:val="24"/>
          <w:szCs w:val="24"/>
        </w:rPr>
        <w:t>u 25 (část osmá)</w:t>
      </w:r>
    </w:p>
    <w:p w14:paraId="49F3B5FC" w14:textId="77777777" w:rsidR="00E10723" w:rsidRDefault="00E10723" w:rsidP="00E10723">
      <w:pPr>
        <w:spacing w:before="120" w:after="0" w:line="240" w:lineRule="auto"/>
        <w:jc w:val="both"/>
        <w:rPr>
          <w:rFonts w:ascii="Times New Roman" w:hAnsi="Times New Roman"/>
          <w:bCs/>
          <w:sz w:val="24"/>
          <w:szCs w:val="24"/>
        </w:rPr>
      </w:pPr>
      <w:r w:rsidRPr="00BE537D">
        <w:rPr>
          <w:rFonts w:ascii="Times New Roman" w:hAnsi="Times New Roman"/>
          <w:bCs/>
          <w:sz w:val="24"/>
          <w:szCs w:val="24"/>
        </w:rPr>
        <w:t>Z důvodu množství změn se navrhuje přijetí zcela nové hlavy osmé zákona o státním zastupitelství</w:t>
      </w:r>
      <w:r>
        <w:rPr>
          <w:rFonts w:ascii="Times New Roman" w:hAnsi="Times New Roman"/>
          <w:bCs/>
          <w:sz w:val="24"/>
          <w:szCs w:val="24"/>
        </w:rPr>
        <w:t>, která je věnována problematice odpovědnosti státních zástupců.</w:t>
      </w:r>
    </w:p>
    <w:p w14:paraId="3E7C37FE" w14:textId="0E7D8A1F" w:rsidR="00E10723" w:rsidRPr="00BE537D" w:rsidRDefault="00E10723" w:rsidP="00E10723">
      <w:pPr>
        <w:spacing w:before="120" w:after="0" w:line="240" w:lineRule="auto"/>
        <w:jc w:val="both"/>
        <w:rPr>
          <w:rFonts w:ascii="Times New Roman" w:hAnsi="Times New Roman"/>
          <w:bCs/>
          <w:i/>
          <w:iCs/>
          <w:sz w:val="24"/>
          <w:szCs w:val="24"/>
        </w:rPr>
      </w:pPr>
      <w:r>
        <w:rPr>
          <w:rFonts w:ascii="Times New Roman" w:hAnsi="Times New Roman"/>
          <w:bCs/>
          <w:i/>
          <w:iCs/>
          <w:sz w:val="24"/>
          <w:szCs w:val="24"/>
        </w:rPr>
        <w:t>K nadpisu a k § 27</w:t>
      </w:r>
    </w:p>
    <w:p w14:paraId="584E221F" w14:textId="44776F39" w:rsidR="00E10723" w:rsidRPr="00E845A5" w:rsidRDefault="00E10723" w:rsidP="00E10723">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Jak bylo uvedeno v obecné části důvodové zprávy, důvodem pro skončení výkonu funkce vedoucího státního zástupce před </w:t>
      </w:r>
      <w:r>
        <w:rPr>
          <w:rFonts w:ascii="Times New Roman" w:hAnsi="Times New Roman"/>
          <w:bCs/>
          <w:sz w:val="24"/>
          <w:szCs w:val="24"/>
        </w:rPr>
        <w:t>uplynutím</w:t>
      </w:r>
      <w:r w:rsidRPr="00E845A5">
        <w:rPr>
          <w:rFonts w:ascii="Times New Roman" w:hAnsi="Times New Roman"/>
          <w:bCs/>
          <w:sz w:val="24"/>
          <w:szCs w:val="24"/>
        </w:rPr>
        <w:t xml:space="preserve"> jeho funkčního období bude mj. i rozhodnutí kárného soudu, resp. jím uložené kárné opatření odvolání z funkce vedoucího státního zástupce. Toto kárné opatření bude moci být uloženo za kárné provinění vedoucího státního zástupce.  </w:t>
      </w:r>
    </w:p>
    <w:p w14:paraId="498358A8" w14:textId="4D7E32B1" w:rsidR="00E10723" w:rsidRDefault="00E10723" w:rsidP="00E10723">
      <w:pPr>
        <w:spacing w:before="120" w:after="0" w:line="240" w:lineRule="auto"/>
        <w:jc w:val="both"/>
        <w:rPr>
          <w:rFonts w:ascii="Times New Roman" w:hAnsi="Times New Roman"/>
          <w:bCs/>
          <w:sz w:val="24"/>
          <w:szCs w:val="24"/>
        </w:rPr>
      </w:pPr>
      <w:r w:rsidRPr="00E845A5">
        <w:rPr>
          <w:rFonts w:ascii="Times New Roman" w:hAnsi="Times New Roman"/>
          <w:bCs/>
          <w:sz w:val="24"/>
          <w:szCs w:val="24"/>
        </w:rPr>
        <w:t>Ustanovení části osmé se tak nově budou vztahovat jak na případy kárné odpovědnosti státního zástupce, tak i na případy kárné odpovědnosti vedoucího státního zástupce a zároveň i na případy kárné odpovědnosti náměstka vedoucího státního zástupce</w:t>
      </w:r>
      <w:r>
        <w:rPr>
          <w:rFonts w:ascii="Times New Roman" w:hAnsi="Times New Roman"/>
          <w:bCs/>
          <w:sz w:val="24"/>
          <w:szCs w:val="24"/>
        </w:rPr>
        <w:t>, což se promítá</w:t>
      </w:r>
      <w:r w:rsidR="002C24DA">
        <w:rPr>
          <w:rFonts w:ascii="Times New Roman" w:hAnsi="Times New Roman"/>
          <w:bCs/>
          <w:sz w:val="24"/>
          <w:szCs w:val="24"/>
        </w:rPr>
        <w:t xml:space="preserve"> jak do nadpisu, tak</w:t>
      </w:r>
      <w:r>
        <w:rPr>
          <w:rFonts w:ascii="Times New Roman" w:hAnsi="Times New Roman"/>
          <w:bCs/>
          <w:sz w:val="24"/>
          <w:szCs w:val="24"/>
        </w:rPr>
        <w:t xml:space="preserve"> i</w:t>
      </w:r>
      <w:r w:rsidR="002C24DA">
        <w:rPr>
          <w:rFonts w:ascii="Times New Roman" w:hAnsi="Times New Roman"/>
          <w:bCs/>
          <w:sz w:val="24"/>
          <w:szCs w:val="24"/>
        </w:rPr>
        <w:t> </w:t>
      </w:r>
      <w:r>
        <w:rPr>
          <w:rFonts w:ascii="Times New Roman" w:hAnsi="Times New Roman"/>
          <w:bCs/>
          <w:sz w:val="24"/>
          <w:szCs w:val="24"/>
        </w:rPr>
        <w:t>do</w:t>
      </w:r>
      <w:r w:rsidR="002C24DA">
        <w:rPr>
          <w:rFonts w:ascii="Times New Roman" w:hAnsi="Times New Roman"/>
          <w:bCs/>
          <w:sz w:val="24"/>
          <w:szCs w:val="24"/>
        </w:rPr>
        <w:t> </w:t>
      </w:r>
      <w:r>
        <w:rPr>
          <w:rFonts w:ascii="Times New Roman" w:hAnsi="Times New Roman"/>
          <w:bCs/>
          <w:sz w:val="24"/>
          <w:szCs w:val="24"/>
        </w:rPr>
        <w:t>znění § 27, které je jinak přejímáno ze současné úpravy</w:t>
      </w:r>
      <w:r w:rsidRPr="00E845A5">
        <w:rPr>
          <w:rFonts w:ascii="Times New Roman" w:hAnsi="Times New Roman"/>
          <w:bCs/>
          <w:sz w:val="24"/>
          <w:szCs w:val="24"/>
        </w:rPr>
        <w:t xml:space="preserve">. </w:t>
      </w:r>
    </w:p>
    <w:p w14:paraId="7664B263" w14:textId="7400F979" w:rsidR="00E10723" w:rsidRPr="00BE537D" w:rsidRDefault="00E10723" w:rsidP="00E10723">
      <w:pPr>
        <w:spacing w:before="120" w:after="0" w:line="240" w:lineRule="auto"/>
        <w:jc w:val="both"/>
        <w:rPr>
          <w:rFonts w:ascii="Times New Roman" w:hAnsi="Times New Roman"/>
          <w:bCs/>
          <w:i/>
          <w:iCs/>
          <w:sz w:val="24"/>
          <w:szCs w:val="24"/>
        </w:rPr>
      </w:pPr>
      <w:r>
        <w:rPr>
          <w:rFonts w:ascii="Times New Roman" w:hAnsi="Times New Roman"/>
          <w:bCs/>
          <w:i/>
          <w:iCs/>
          <w:sz w:val="24"/>
          <w:szCs w:val="24"/>
        </w:rPr>
        <w:t xml:space="preserve">K § 28 </w:t>
      </w:r>
    </w:p>
    <w:p w14:paraId="7AE3D908" w14:textId="5ED14D67" w:rsidR="00E10723" w:rsidRPr="00E845A5" w:rsidRDefault="00E10723" w:rsidP="00E10723">
      <w:pPr>
        <w:spacing w:before="120" w:after="0" w:line="240" w:lineRule="auto"/>
        <w:jc w:val="both"/>
        <w:rPr>
          <w:rFonts w:ascii="Times New Roman" w:hAnsi="Times New Roman"/>
          <w:bCs/>
          <w:sz w:val="24"/>
          <w:szCs w:val="24"/>
        </w:rPr>
      </w:pPr>
      <w:r>
        <w:rPr>
          <w:rFonts w:ascii="Times New Roman" w:hAnsi="Times New Roman"/>
          <w:bCs/>
          <w:sz w:val="24"/>
          <w:szCs w:val="24"/>
        </w:rPr>
        <w:t>Sk</w:t>
      </w:r>
      <w:r w:rsidRPr="00E845A5">
        <w:rPr>
          <w:rFonts w:ascii="Times New Roman" w:hAnsi="Times New Roman"/>
          <w:bCs/>
          <w:sz w:val="24"/>
          <w:szCs w:val="24"/>
        </w:rPr>
        <w:t xml:space="preserve">utková podstata kárného provinění státního zástupce </w:t>
      </w:r>
      <w:r>
        <w:rPr>
          <w:rFonts w:ascii="Times New Roman" w:hAnsi="Times New Roman"/>
          <w:bCs/>
          <w:sz w:val="24"/>
          <w:szCs w:val="24"/>
        </w:rPr>
        <w:t xml:space="preserve">se reformuluje </w:t>
      </w:r>
      <w:r w:rsidRPr="00E845A5">
        <w:rPr>
          <w:rFonts w:ascii="Times New Roman" w:hAnsi="Times New Roman"/>
          <w:bCs/>
          <w:sz w:val="24"/>
          <w:szCs w:val="24"/>
        </w:rPr>
        <w:t>tak, aby lépe odpovídala základním povinnostem státních zástupců (§ 24 odst. 2), slibu státního zástupce (§ 17 odst. 3) a základním zásadám činnosti státního zastupitelství (§ 2 odst. 2).</w:t>
      </w:r>
    </w:p>
    <w:p w14:paraId="18ED76DF" w14:textId="319FBA2A" w:rsidR="00926200" w:rsidRPr="00C55DC1" w:rsidRDefault="00E10723">
      <w:pPr>
        <w:spacing w:before="120" w:after="0" w:line="240" w:lineRule="auto"/>
        <w:jc w:val="both"/>
        <w:rPr>
          <w:rFonts w:ascii="Times New Roman" w:hAnsi="Times New Roman"/>
          <w:bCs/>
          <w:sz w:val="24"/>
          <w:szCs w:val="24"/>
        </w:rPr>
      </w:pPr>
      <w:r>
        <w:rPr>
          <w:rFonts w:ascii="Times New Roman" w:hAnsi="Times New Roman"/>
          <w:bCs/>
          <w:sz w:val="24"/>
          <w:szCs w:val="24"/>
        </w:rPr>
        <w:t>V</w:t>
      </w:r>
      <w:r w:rsidRPr="00E845A5">
        <w:rPr>
          <w:rFonts w:ascii="Times New Roman" w:hAnsi="Times New Roman"/>
          <w:bCs/>
          <w:sz w:val="24"/>
          <w:szCs w:val="24"/>
        </w:rPr>
        <w:t xml:space="preserve">ymezení kárného provinění vedoucího státního zástupce a náměstka vedoucího státního zástupce je obsaženo v návrhu ustanovení § 28 odst. 2. </w:t>
      </w:r>
      <w:r>
        <w:rPr>
          <w:rFonts w:ascii="Times New Roman" w:hAnsi="Times New Roman"/>
          <w:bCs/>
          <w:sz w:val="24"/>
          <w:szCs w:val="24"/>
        </w:rPr>
        <w:t xml:space="preserve">To je vymezeno jako </w:t>
      </w:r>
      <w:bookmarkStart w:id="1" w:name="_Hlk106468819"/>
      <w:r w:rsidR="006273E7" w:rsidRPr="00E845A5">
        <w:rPr>
          <w:rFonts w:ascii="Times New Roman" w:hAnsi="Times New Roman"/>
          <w:bCs/>
          <w:sz w:val="24"/>
          <w:szCs w:val="24"/>
        </w:rPr>
        <w:t xml:space="preserve">zaviněné porušení </w:t>
      </w:r>
      <w:r w:rsidR="00580D62" w:rsidRPr="00E845A5">
        <w:rPr>
          <w:rFonts w:ascii="Times New Roman" w:hAnsi="Times New Roman"/>
          <w:bCs/>
          <w:sz w:val="24"/>
          <w:szCs w:val="24"/>
        </w:rPr>
        <w:t xml:space="preserve">povinnosti vyplývající z výkonu funkce vedoucího státního zástupce nebo náměstka vedoucího státního zástupce </w:t>
      </w:r>
      <w:bookmarkEnd w:id="1"/>
      <w:r w:rsidR="00580D62" w:rsidRPr="00E845A5">
        <w:rPr>
          <w:rFonts w:ascii="Times New Roman" w:hAnsi="Times New Roman"/>
          <w:bCs/>
          <w:sz w:val="24"/>
          <w:szCs w:val="24"/>
        </w:rPr>
        <w:t>(úprava koresponduj</w:t>
      </w:r>
      <w:r w:rsidR="00BF3543" w:rsidRPr="00E845A5">
        <w:rPr>
          <w:rFonts w:ascii="Times New Roman" w:hAnsi="Times New Roman"/>
          <w:bCs/>
          <w:sz w:val="24"/>
          <w:szCs w:val="24"/>
        </w:rPr>
        <w:t>e</w:t>
      </w:r>
      <w:r w:rsidR="00580D62" w:rsidRPr="00E845A5">
        <w:rPr>
          <w:rFonts w:ascii="Times New Roman" w:hAnsi="Times New Roman"/>
          <w:bCs/>
          <w:sz w:val="24"/>
          <w:szCs w:val="24"/>
        </w:rPr>
        <w:t xml:space="preserve"> s obdobnou úpravou platnou pro funkcionáře soudů, vzta</w:t>
      </w:r>
      <w:r w:rsidR="00BF3543" w:rsidRPr="00E845A5">
        <w:rPr>
          <w:rFonts w:ascii="Times New Roman" w:hAnsi="Times New Roman"/>
          <w:bCs/>
          <w:sz w:val="24"/>
          <w:szCs w:val="24"/>
        </w:rPr>
        <w:t>huje se</w:t>
      </w:r>
      <w:r w:rsidR="00580D62" w:rsidRPr="00E845A5">
        <w:rPr>
          <w:rFonts w:ascii="Times New Roman" w:hAnsi="Times New Roman"/>
          <w:bCs/>
          <w:sz w:val="24"/>
          <w:szCs w:val="24"/>
        </w:rPr>
        <w:t xml:space="preserve"> </w:t>
      </w:r>
      <w:r w:rsidR="00BF3543" w:rsidRPr="00E845A5">
        <w:rPr>
          <w:rFonts w:ascii="Times New Roman" w:hAnsi="Times New Roman"/>
          <w:bCs/>
          <w:sz w:val="24"/>
          <w:szCs w:val="24"/>
        </w:rPr>
        <w:t xml:space="preserve">na všechny vedoucí státní zástupce, včetně </w:t>
      </w:r>
      <w:r w:rsidR="00580D62" w:rsidRPr="00E845A5">
        <w:rPr>
          <w:rFonts w:ascii="Times New Roman" w:hAnsi="Times New Roman"/>
          <w:bCs/>
          <w:sz w:val="24"/>
          <w:szCs w:val="24"/>
        </w:rPr>
        <w:t>nejvyššího státního zástupce</w:t>
      </w:r>
      <w:r w:rsidR="00BF3543" w:rsidRPr="00E845A5">
        <w:rPr>
          <w:rFonts w:ascii="Times New Roman" w:hAnsi="Times New Roman"/>
          <w:bCs/>
          <w:sz w:val="24"/>
          <w:szCs w:val="24"/>
        </w:rPr>
        <w:t>, a jejich náměstky</w:t>
      </w:r>
      <w:r w:rsidR="00580D62" w:rsidRPr="00E845A5">
        <w:rPr>
          <w:rFonts w:ascii="Times New Roman" w:hAnsi="Times New Roman"/>
          <w:bCs/>
          <w:sz w:val="24"/>
          <w:szCs w:val="24"/>
        </w:rPr>
        <w:t xml:space="preserve">). </w:t>
      </w:r>
      <w:r w:rsidR="00417F19" w:rsidRPr="00E845A5">
        <w:rPr>
          <w:rFonts w:ascii="Times New Roman" w:hAnsi="Times New Roman"/>
          <w:bCs/>
          <w:sz w:val="24"/>
          <w:szCs w:val="24"/>
        </w:rPr>
        <w:t xml:space="preserve">Výčet jednání, které může naplňovat tuto obecnou skutkovou podstatu kárného provinění vedoucího státního zástupce, je pouze demonstrativní. </w:t>
      </w:r>
      <w:r w:rsidR="00926200" w:rsidRPr="00C55DC1">
        <w:rPr>
          <w:rFonts w:ascii="Times New Roman" w:hAnsi="Times New Roman"/>
          <w:bCs/>
          <w:sz w:val="24"/>
          <w:szCs w:val="24"/>
        </w:rPr>
        <w:t>Podmínkou kárné odpovědnosti vedoucího státního zástupce je zavinění, zákon však nevylučuje žádnou z</w:t>
      </w:r>
      <w:r w:rsidR="00463398">
        <w:rPr>
          <w:rFonts w:ascii="Times New Roman" w:hAnsi="Times New Roman"/>
          <w:bCs/>
          <w:sz w:val="24"/>
          <w:szCs w:val="24"/>
        </w:rPr>
        <w:t xml:space="preserve"> jeho </w:t>
      </w:r>
      <w:r w:rsidR="00926200" w:rsidRPr="00C55DC1">
        <w:rPr>
          <w:rFonts w:ascii="Times New Roman" w:hAnsi="Times New Roman"/>
          <w:bCs/>
          <w:sz w:val="24"/>
          <w:szCs w:val="24"/>
        </w:rPr>
        <w:t>forem. Kárného provinění se proto lze dopustit jak úmyslně, tak i z nedbalosti, a to i</w:t>
      </w:r>
      <w:r>
        <w:rPr>
          <w:rFonts w:ascii="Times New Roman" w:hAnsi="Times New Roman"/>
          <w:bCs/>
          <w:sz w:val="24"/>
          <w:szCs w:val="24"/>
        </w:rPr>
        <w:t> </w:t>
      </w:r>
      <w:r w:rsidR="00463398">
        <w:rPr>
          <w:rFonts w:ascii="Times New Roman" w:hAnsi="Times New Roman"/>
          <w:bCs/>
          <w:sz w:val="24"/>
          <w:szCs w:val="24"/>
        </w:rPr>
        <w:t xml:space="preserve">z </w:t>
      </w:r>
      <w:r w:rsidR="00926200" w:rsidRPr="00C55DC1">
        <w:rPr>
          <w:rFonts w:ascii="Times New Roman" w:hAnsi="Times New Roman"/>
          <w:bCs/>
          <w:sz w:val="24"/>
          <w:szCs w:val="24"/>
        </w:rPr>
        <w:t>nedbalosti nevědomé. Nelze tak např. vedoucímu státnímu zástupci klást za vinu, že není státní zastupitelství řádně obsazeno odbornými zaměstnanci či administrativním aparátem, je-li tento stav zapříčiněn situací na trhu práci a vedoucí státní zástupce podnikl</w:t>
      </w:r>
      <w:r w:rsidR="00926200">
        <w:rPr>
          <w:rFonts w:ascii="Times New Roman" w:hAnsi="Times New Roman"/>
          <w:bCs/>
          <w:sz w:val="24"/>
          <w:szCs w:val="24"/>
        </w:rPr>
        <w:t xml:space="preserve"> všechny</w:t>
      </w:r>
      <w:r w:rsidR="00926200" w:rsidRPr="00C55DC1">
        <w:rPr>
          <w:rFonts w:ascii="Times New Roman" w:hAnsi="Times New Roman"/>
          <w:bCs/>
          <w:sz w:val="24"/>
          <w:szCs w:val="24"/>
        </w:rPr>
        <w:t xml:space="preserve"> kroky</w:t>
      </w:r>
      <w:r w:rsidR="00926200">
        <w:rPr>
          <w:rFonts w:ascii="Times New Roman" w:hAnsi="Times New Roman"/>
          <w:bCs/>
          <w:sz w:val="24"/>
          <w:szCs w:val="24"/>
        </w:rPr>
        <w:t>, které po</w:t>
      </w:r>
      <w:r w:rsidR="00463398">
        <w:rPr>
          <w:rFonts w:ascii="Times New Roman" w:hAnsi="Times New Roman"/>
          <w:bCs/>
          <w:sz w:val="24"/>
          <w:szCs w:val="24"/>
        </w:rPr>
        <w:t> </w:t>
      </w:r>
      <w:r w:rsidR="00926200">
        <w:rPr>
          <w:rFonts w:ascii="Times New Roman" w:hAnsi="Times New Roman"/>
          <w:bCs/>
          <w:sz w:val="24"/>
          <w:szCs w:val="24"/>
        </w:rPr>
        <w:t>něm lze spravedlivě požadovat,</w:t>
      </w:r>
      <w:r w:rsidR="00926200" w:rsidRPr="00C55DC1">
        <w:rPr>
          <w:rFonts w:ascii="Times New Roman" w:hAnsi="Times New Roman"/>
          <w:bCs/>
          <w:sz w:val="24"/>
          <w:szCs w:val="24"/>
        </w:rPr>
        <w:t xml:space="preserve"> k tomu, aby zabezpečil chod státního zastupitelství po</w:t>
      </w:r>
      <w:r w:rsidR="00463398">
        <w:rPr>
          <w:rFonts w:ascii="Times New Roman" w:hAnsi="Times New Roman"/>
          <w:bCs/>
          <w:sz w:val="24"/>
          <w:szCs w:val="24"/>
        </w:rPr>
        <w:t> </w:t>
      </w:r>
      <w:r w:rsidR="00926200" w:rsidRPr="00C55DC1">
        <w:rPr>
          <w:rFonts w:ascii="Times New Roman" w:hAnsi="Times New Roman"/>
          <w:bCs/>
          <w:sz w:val="24"/>
          <w:szCs w:val="24"/>
        </w:rPr>
        <w:t>stránce personální [§ 13e odst. 1 písm. a), § 13f odst. 1 písm. a), § 13g odst. 1 písm. a), §</w:t>
      </w:r>
      <w:r w:rsidR="00463398">
        <w:rPr>
          <w:rFonts w:ascii="Times New Roman" w:hAnsi="Times New Roman"/>
          <w:bCs/>
          <w:sz w:val="24"/>
          <w:szCs w:val="24"/>
        </w:rPr>
        <w:t> </w:t>
      </w:r>
      <w:r w:rsidR="00926200" w:rsidRPr="00C55DC1">
        <w:rPr>
          <w:rFonts w:ascii="Times New Roman" w:hAnsi="Times New Roman"/>
          <w:bCs/>
          <w:sz w:val="24"/>
          <w:szCs w:val="24"/>
        </w:rPr>
        <w:t>13h</w:t>
      </w:r>
      <w:r w:rsidR="00463398">
        <w:rPr>
          <w:rFonts w:ascii="Times New Roman" w:hAnsi="Times New Roman"/>
          <w:bCs/>
          <w:sz w:val="24"/>
          <w:szCs w:val="24"/>
        </w:rPr>
        <w:t> </w:t>
      </w:r>
      <w:r w:rsidR="00926200" w:rsidRPr="00C55DC1">
        <w:rPr>
          <w:rFonts w:ascii="Times New Roman" w:hAnsi="Times New Roman"/>
          <w:bCs/>
          <w:sz w:val="24"/>
          <w:szCs w:val="24"/>
        </w:rPr>
        <w:t>odst. 1 písm. a)]</w:t>
      </w:r>
      <w:r w:rsidR="00926200">
        <w:rPr>
          <w:rFonts w:ascii="Times New Roman" w:hAnsi="Times New Roman"/>
          <w:bCs/>
          <w:sz w:val="24"/>
          <w:szCs w:val="24"/>
        </w:rPr>
        <w:t>.</w:t>
      </w:r>
    </w:p>
    <w:p w14:paraId="45A36507" w14:textId="2DAF331F" w:rsidR="00417F19" w:rsidRPr="00E845A5" w:rsidRDefault="00926200" w:rsidP="00E845A5">
      <w:pPr>
        <w:spacing w:before="120" w:after="0" w:line="240" w:lineRule="auto"/>
        <w:jc w:val="both"/>
        <w:rPr>
          <w:rFonts w:ascii="Times New Roman" w:hAnsi="Times New Roman"/>
          <w:bCs/>
          <w:sz w:val="24"/>
          <w:szCs w:val="24"/>
        </w:rPr>
      </w:pPr>
      <w:r w:rsidRPr="00C55DC1">
        <w:rPr>
          <w:rFonts w:ascii="Times New Roman" w:hAnsi="Times New Roman"/>
          <w:bCs/>
          <w:sz w:val="24"/>
          <w:szCs w:val="24"/>
        </w:rPr>
        <w:t>I na nově konstruovanou skutkovou podstatu kárného provinění vedoucích státních zástupců a</w:t>
      </w:r>
      <w:r>
        <w:rPr>
          <w:rFonts w:ascii="Times New Roman" w:hAnsi="Times New Roman"/>
          <w:bCs/>
          <w:sz w:val="24"/>
          <w:szCs w:val="24"/>
        </w:rPr>
        <w:t> </w:t>
      </w:r>
      <w:r w:rsidRPr="00C55DC1">
        <w:rPr>
          <w:rFonts w:ascii="Times New Roman" w:hAnsi="Times New Roman"/>
          <w:bCs/>
          <w:sz w:val="24"/>
          <w:szCs w:val="24"/>
        </w:rPr>
        <w:t>jejich náměstků pak lze vztáhnout závěry, ke kterým dospěl kárný soud ve vztahu ke kárné odpovědnosti předsedy soudů, totiž, že samotný závěr o zaviněném porušení povinností spojených s funkcí vedoucího státního zástupce k závěru o existenci kárného provinění nestačí. Podle kárné judikatury tohoto soudu (například rozhodnutí ze dne 3. 10. 2013, sp.</w:t>
      </w:r>
      <w:r w:rsidR="00E10723">
        <w:rPr>
          <w:rFonts w:ascii="Times New Roman" w:hAnsi="Times New Roman"/>
          <w:bCs/>
          <w:sz w:val="24"/>
          <w:szCs w:val="24"/>
        </w:rPr>
        <w:t> </w:t>
      </w:r>
      <w:r w:rsidRPr="00C55DC1">
        <w:rPr>
          <w:rFonts w:ascii="Times New Roman" w:hAnsi="Times New Roman"/>
          <w:bCs/>
          <w:sz w:val="24"/>
          <w:szCs w:val="24"/>
        </w:rPr>
        <w:t>zn.</w:t>
      </w:r>
      <w:r w:rsidR="00E10723">
        <w:rPr>
          <w:rFonts w:ascii="Times New Roman" w:hAnsi="Times New Roman"/>
          <w:bCs/>
          <w:sz w:val="24"/>
          <w:szCs w:val="24"/>
        </w:rPr>
        <w:t> </w:t>
      </w:r>
      <w:r w:rsidRPr="00C55DC1">
        <w:rPr>
          <w:rFonts w:ascii="Times New Roman" w:hAnsi="Times New Roman"/>
          <w:bCs/>
          <w:sz w:val="24"/>
          <w:szCs w:val="24"/>
        </w:rPr>
        <w:t>16</w:t>
      </w:r>
      <w:r>
        <w:rPr>
          <w:rFonts w:ascii="Times New Roman" w:hAnsi="Times New Roman"/>
          <w:bCs/>
          <w:sz w:val="24"/>
          <w:szCs w:val="24"/>
        </w:rPr>
        <w:t> </w:t>
      </w:r>
      <w:r w:rsidRPr="00C55DC1">
        <w:rPr>
          <w:rFonts w:ascii="Times New Roman" w:hAnsi="Times New Roman"/>
          <w:bCs/>
          <w:sz w:val="24"/>
          <w:szCs w:val="24"/>
        </w:rPr>
        <w:t>Kss</w:t>
      </w:r>
      <w:r>
        <w:rPr>
          <w:rFonts w:ascii="Times New Roman" w:hAnsi="Times New Roman"/>
          <w:bCs/>
          <w:sz w:val="24"/>
          <w:szCs w:val="24"/>
        </w:rPr>
        <w:t> </w:t>
      </w:r>
      <w:r w:rsidRPr="00C55DC1">
        <w:rPr>
          <w:rFonts w:ascii="Times New Roman" w:hAnsi="Times New Roman"/>
          <w:bCs/>
          <w:sz w:val="24"/>
          <w:szCs w:val="24"/>
        </w:rPr>
        <w:t>8/2013) je totiž nutné současně zvážit, „zda tato protiprávnost postačuje pro vyvození kárné odpovědnosti; tedy, zda dosahuje (alespoň) minimální intenzity pro konstatování, že se jedná o kárné provinění“</w:t>
      </w:r>
      <w:r>
        <w:rPr>
          <w:rFonts w:ascii="Times New Roman" w:hAnsi="Times New Roman"/>
          <w:bCs/>
          <w:sz w:val="24"/>
          <w:szCs w:val="24"/>
        </w:rPr>
        <w:t xml:space="preserve"> </w:t>
      </w:r>
      <w:r w:rsidRPr="00C55DC1">
        <w:rPr>
          <w:rFonts w:ascii="Times New Roman" w:hAnsi="Times New Roman"/>
          <w:bCs/>
          <w:sz w:val="24"/>
          <w:szCs w:val="24"/>
        </w:rPr>
        <w:t>(viz též např. rozhodnutí kárného soudu sp.</w:t>
      </w:r>
      <w:r w:rsidR="00E10723">
        <w:rPr>
          <w:rFonts w:ascii="Times New Roman" w:hAnsi="Times New Roman"/>
          <w:bCs/>
          <w:sz w:val="24"/>
          <w:szCs w:val="24"/>
        </w:rPr>
        <w:t> </w:t>
      </w:r>
      <w:r w:rsidRPr="00C55DC1">
        <w:rPr>
          <w:rFonts w:ascii="Times New Roman" w:hAnsi="Times New Roman"/>
          <w:bCs/>
          <w:sz w:val="24"/>
          <w:szCs w:val="24"/>
        </w:rPr>
        <w:t>zn.</w:t>
      </w:r>
      <w:r w:rsidR="00E10723">
        <w:rPr>
          <w:rFonts w:ascii="Times New Roman" w:hAnsi="Times New Roman"/>
          <w:bCs/>
          <w:sz w:val="24"/>
          <w:szCs w:val="24"/>
        </w:rPr>
        <w:t> </w:t>
      </w:r>
      <w:r w:rsidRPr="00C55DC1">
        <w:rPr>
          <w:rFonts w:ascii="Times New Roman" w:hAnsi="Times New Roman"/>
          <w:bCs/>
          <w:sz w:val="24"/>
          <w:szCs w:val="24"/>
        </w:rPr>
        <w:t>11</w:t>
      </w:r>
      <w:r w:rsidR="00E10723">
        <w:rPr>
          <w:rFonts w:ascii="Times New Roman" w:hAnsi="Times New Roman"/>
          <w:bCs/>
          <w:sz w:val="24"/>
          <w:szCs w:val="24"/>
        </w:rPr>
        <w:t> </w:t>
      </w:r>
      <w:r w:rsidRPr="00C55DC1">
        <w:rPr>
          <w:rFonts w:ascii="Times New Roman" w:hAnsi="Times New Roman"/>
          <w:bCs/>
          <w:sz w:val="24"/>
          <w:szCs w:val="24"/>
        </w:rPr>
        <w:t>Kss 1/2017)</w:t>
      </w:r>
      <w:r w:rsidR="00E10723">
        <w:rPr>
          <w:rFonts w:ascii="Times New Roman" w:hAnsi="Times New Roman"/>
          <w:bCs/>
          <w:sz w:val="24"/>
          <w:szCs w:val="24"/>
        </w:rPr>
        <w:t>; to se vztahuje i na uvedené demonstrativní příklady možných jednání, kterými může být typicky skutková podstata kárného provinění vedoucího státního zástupce nebo jeho náměstka naplněna</w:t>
      </w:r>
      <w:r w:rsidRPr="00C55DC1">
        <w:rPr>
          <w:rFonts w:ascii="Times New Roman" w:hAnsi="Times New Roman"/>
          <w:bCs/>
          <w:sz w:val="24"/>
          <w:szCs w:val="24"/>
        </w:rPr>
        <w:t xml:space="preserve">.  </w:t>
      </w:r>
    </w:p>
    <w:p w14:paraId="0590A50D" w14:textId="649FFA4D" w:rsidR="00E41453" w:rsidRPr="00BE537D" w:rsidRDefault="00E41453" w:rsidP="00BE537D">
      <w:pPr>
        <w:spacing w:before="120" w:after="0" w:line="240" w:lineRule="auto"/>
        <w:jc w:val="both"/>
        <w:rPr>
          <w:rFonts w:ascii="Times New Roman" w:hAnsi="Times New Roman"/>
          <w:bCs/>
          <w:i/>
          <w:iCs/>
          <w:sz w:val="24"/>
          <w:szCs w:val="24"/>
        </w:rPr>
      </w:pPr>
      <w:r w:rsidRPr="00BE537D">
        <w:rPr>
          <w:rFonts w:ascii="Times New Roman" w:hAnsi="Times New Roman"/>
          <w:bCs/>
          <w:i/>
          <w:iCs/>
          <w:sz w:val="24"/>
          <w:szCs w:val="24"/>
        </w:rPr>
        <w:t>K</w:t>
      </w:r>
      <w:r w:rsidR="007A0979" w:rsidRPr="00BE537D" w:rsidDel="007A0979">
        <w:rPr>
          <w:rFonts w:ascii="Times New Roman" w:hAnsi="Times New Roman"/>
          <w:bCs/>
          <w:i/>
          <w:iCs/>
          <w:sz w:val="24"/>
          <w:szCs w:val="24"/>
        </w:rPr>
        <w:t xml:space="preserve"> </w:t>
      </w:r>
      <w:r w:rsidRPr="00BE537D">
        <w:rPr>
          <w:rFonts w:ascii="Times New Roman" w:hAnsi="Times New Roman"/>
          <w:bCs/>
          <w:i/>
          <w:iCs/>
          <w:sz w:val="24"/>
          <w:szCs w:val="24"/>
        </w:rPr>
        <w:t>§ 29</w:t>
      </w:r>
    </w:p>
    <w:p w14:paraId="53792538" w14:textId="751A504E" w:rsidR="005E2749" w:rsidRDefault="00475EAF"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Sjednocuje se lhůta pro zánik kárné odpovědnosti státního zástupce s lhůtou pro zánik kárné odpovědnosti soudce.</w:t>
      </w:r>
      <w:r w:rsidR="008D1215" w:rsidRPr="00E845A5">
        <w:rPr>
          <w:rFonts w:ascii="Times New Roman" w:hAnsi="Times New Roman"/>
          <w:bCs/>
          <w:sz w:val="24"/>
          <w:szCs w:val="24"/>
        </w:rPr>
        <w:t xml:space="preserve"> Dvouletá lhůta pro zánik kárné odpovědnosti soudců byla součástí právního řádu do nabytí účinnosti zákona č. 314/2008 Sb., do té doby byla stanovená shodná </w:t>
      </w:r>
      <w:r w:rsidR="00E03FA0" w:rsidRPr="00E845A5">
        <w:rPr>
          <w:rFonts w:ascii="Times New Roman" w:hAnsi="Times New Roman"/>
          <w:bCs/>
          <w:sz w:val="24"/>
          <w:szCs w:val="24"/>
        </w:rPr>
        <w:t xml:space="preserve">(dvouletá) </w:t>
      </w:r>
      <w:r w:rsidR="008D1215" w:rsidRPr="00E845A5">
        <w:rPr>
          <w:rFonts w:ascii="Times New Roman" w:hAnsi="Times New Roman"/>
          <w:bCs/>
          <w:sz w:val="24"/>
          <w:szCs w:val="24"/>
        </w:rPr>
        <w:t xml:space="preserve">lhůta i pro podání kárného návrhu. Uvedeným zákonem došlo k prodloužení lhůty pro podání kárného návrhu na tři roky, </w:t>
      </w:r>
      <w:r w:rsidR="006B4107" w:rsidRPr="00E845A5">
        <w:rPr>
          <w:rFonts w:ascii="Times New Roman" w:hAnsi="Times New Roman"/>
          <w:bCs/>
          <w:sz w:val="24"/>
          <w:szCs w:val="24"/>
        </w:rPr>
        <w:t>a v návaznosti na to došlo i k prodloužení lhůty pro zánik odpovědnosti soudců</w:t>
      </w:r>
      <w:r w:rsidR="00E03FA0" w:rsidRPr="00E845A5">
        <w:rPr>
          <w:rFonts w:ascii="Times New Roman" w:hAnsi="Times New Roman"/>
          <w:bCs/>
          <w:sz w:val="24"/>
          <w:szCs w:val="24"/>
        </w:rPr>
        <w:t xml:space="preserve"> za kárné provinění </w:t>
      </w:r>
      <w:r w:rsidR="006B4107" w:rsidRPr="00E845A5">
        <w:rPr>
          <w:rFonts w:ascii="Times New Roman" w:hAnsi="Times New Roman"/>
          <w:bCs/>
          <w:sz w:val="24"/>
          <w:szCs w:val="24"/>
        </w:rPr>
        <w:t xml:space="preserve">(viz důvodová zpráva </w:t>
      </w:r>
      <w:r w:rsidR="00BE5488" w:rsidRPr="00E845A5">
        <w:rPr>
          <w:rFonts w:ascii="Times New Roman" w:hAnsi="Times New Roman"/>
          <w:bCs/>
          <w:sz w:val="24"/>
          <w:szCs w:val="24"/>
        </w:rPr>
        <w:t>ke změně § 89 zákona o soudech a soudcích obsažené v</w:t>
      </w:r>
      <w:r w:rsidR="006B4107" w:rsidRPr="00E845A5">
        <w:rPr>
          <w:rFonts w:ascii="Times New Roman" w:hAnsi="Times New Roman"/>
          <w:bCs/>
          <w:sz w:val="24"/>
          <w:szCs w:val="24"/>
        </w:rPr>
        <w:t> zákon</w:t>
      </w:r>
      <w:r w:rsidR="00BE5488" w:rsidRPr="00E845A5">
        <w:rPr>
          <w:rFonts w:ascii="Times New Roman" w:hAnsi="Times New Roman"/>
          <w:bCs/>
          <w:sz w:val="24"/>
          <w:szCs w:val="24"/>
        </w:rPr>
        <w:t>ě</w:t>
      </w:r>
      <w:r w:rsidR="006B4107" w:rsidRPr="00E845A5">
        <w:rPr>
          <w:rFonts w:ascii="Times New Roman" w:hAnsi="Times New Roman"/>
          <w:bCs/>
          <w:sz w:val="24"/>
          <w:szCs w:val="24"/>
        </w:rPr>
        <w:t xml:space="preserve"> č. 314/2008 Sb. </w:t>
      </w:r>
      <w:r w:rsidR="00BE5488" w:rsidRPr="00E845A5">
        <w:rPr>
          <w:rFonts w:ascii="Times New Roman" w:hAnsi="Times New Roman"/>
          <w:bCs/>
          <w:sz w:val="24"/>
          <w:szCs w:val="24"/>
        </w:rPr>
        <w:t xml:space="preserve">– </w:t>
      </w:r>
      <w:r w:rsidR="006B4107" w:rsidRPr="00E845A5">
        <w:rPr>
          <w:rFonts w:ascii="Times New Roman" w:hAnsi="Times New Roman"/>
          <w:bCs/>
          <w:sz w:val="24"/>
          <w:szCs w:val="24"/>
        </w:rPr>
        <w:t>„</w:t>
      </w:r>
      <w:r w:rsidR="006B4107" w:rsidRPr="00E845A5">
        <w:rPr>
          <w:rFonts w:ascii="Times New Roman" w:hAnsi="Times New Roman"/>
          <w:bCs/>
          <w:i/>
          <w:iCs/>
          <w:sz w:val="24"/>
          <w:szCs w:val="24"/>
        </w:rPr>
        <w:t>vzhledem k tomu, že</w:t>
      </w:r>
      <w:r w:rsidR="00E03FA0" w:rsidRPr="00E845A5">
        <w:rPr>
          <w:rFonts w:ascii="Times New Roman" w:hAnsi="Times New Roman"/>
          <w:bCs/>
          <w:i/>
          <w:iCs/>
          <w:sz w:val="24"/>
          <w:szCs w:val="24"/>
        </w:rPr>
        <w:t> </w:t>
      </w:r>
      <w:r w:rsidR="006B4107" w:rsidRPr="00E845A5">
        <w:rPr>
          <w:rFonts w:ascii="Times New Roman" w:hAnsi="Times New Roman"/>
          <w:bCs/>
          <w:i/>
          <w:iCs/>
          <w:sz w:val="24"/>
          <w:szCs w:val="24"/>
        </w:rPr>
        <w:t>se v</w:t>
      </w:r>
      <w:r w:rsidR="00BE5488" w:rsidRPr="00E845A5">
        <w:rPr>
          <w:rFonts w:ascii="Times New Roman" w:hAnsi="Times New Roman"/>
          <w:bCs/>
          <w:i/>
          <w:iCs/>
          <w:sz w:val="24"/>
          <w:szCs w:val="24"/>
        </w:rPr>
        <w:t> </w:t>
      </w:r>
      <w:r w:rsidR="006B4107" w:rsidRPr="00E845A5">
        <w:rPr>
          <w:rFonts w:ascii="Times New Roman" w:hAnsi="Times New Roman"/>
          <w:bCs/>
          <w:i/>
          <w:iCs/>
          <w:sz w:val="24"/>
          <w:szCs w:val="24"/>
        </w:rPr>
        <w:t>§</w:t>
      </w:r>
      <w:r w:rsidR="00BE5488" w:rsidRPr="00E845A5">
        <w:rPr>
          <w:rFonts w:ascii="Times New Roman" w:hAnsi="Times New Roman"/>
          <w:bCs/>
          <w:i/>
          <w:iCs/>
          <w:sz w:val="24"/>
          <w:szCs w:val="24"/>
        </w:rPr>
        <w:t> </w:t>
      </w:r>
      <w:r w:rsidR="006B4107" w:rsidRPr="00E845A5">
        <w:rPr>
          <w:rFonts w:ascii="Times New Roman" w:hAnsi="Times New Roman"/>
          <w:bCs/>
          <w:i/>
          <w:iCs/>
          <w:sz w:val="24"/>
          <w:szCs w:val="24"/>
        </w:rPr>
        <w:t>9</w:t>
      </w:r>
      <w:r w:rsidR="00BE5488" w:rsidRPr="00E845A5">
        <w:rPr>
          <w:rFonts w:ascii="Times New Roman" w:hAnsi="Times New Roman"/>
          <w:bCs/>
          <w:i/>
          <w:iCs/>
          <w:sz w:val="24"/>
          <w:szCs w:val="24"/>
        </w:rPr>
        <w:t> </w:t>
      </w:r>
      <w:r w:rsidR="006B4107" w:rsidRPr="00E845A5">
        <w:rPr>
          <w:rFonts w:ascii="Times New Roman" w:hAnsi="Times New Roman"/>
          <w:bCs/>
          <w:i/>
          <w:iCs/>
          <w:sz w:val="24"/>
          <w:szCs w:val="24"/>
        </w:rPr>
        <w:t>odst.</w:t>
      </w:r>
      <w:r w:rsidR="00BE5488" w:rsidRPr="00E845A5">
        <w:rPr>
          <w:rFonts w:ascii="Times New Roman" w:hAnsi="Times New Roman"/>
          <w:bCs/>
          <w:i/>
          <w:iCs/>
          <w:sz w:val="24"/>
          <w:szCs w:val="24"/>
        </w:rPr>
        <w:t> </w:t>
      </w:r>
      <w:r w:rsidR="006B4107" w:rsidRPr="00E845A5">
        <w:rPr>
          <w:rFonts w:ascii="Times New Roman" w:hAnsi="Times New Roman"/>
          <w:bCs/>
          <w:i/>
          <w:iCs/>
          <w:sz w:val="24"/>
          <w:szCs w:val="24"/>
        </w:rPr>
        <w:t>1 zákona o</w:t>
      </w:r>
      <w:r w:rsidR="00E03FA0" w:rsidRPr="00E845A5">
        <w:rPr>
          <w:rFonts w:ascii="Times New Roman" w:hAnsi="Times New Roman"/>
          <w:bCs/>
          <w:i/>
          <w:iCs/>
          <w:sz w:val="24"/>
          <w:szCs w:val="24"/>
        </w:rPr>
        <w:t> </w:t>
      </w:r>
      <w:r w:rsidR="006B4107" w:rsidRPr="00E845A5">
        <w:rPr>
          <w:rFonts w:ascii="Times New Roman" w:hAnsi="Times New Roman"/>
          <w:bCs/>
          <w:i/>
          <w:iCs/>
          <w:sz w:val="24"/>
          <w:szCs w:val="24"/>
        </w:rPr>
        <w:t>řízení ve</w:t>
      </w:r>
      <w:r w:rsidR="005D4D1E" w:rsidRPr="00E845A5">
        <w:rPr>
          <w:rFonts w:ascii="Times New Roman" w:hAnsi="Times New Roman"/>
          <w:bCs/>
          <w:i/>
          <w:iCs/>
          <w:sz w:val="24"/>
          <w:szCs w:val="24"/>
        </w:rPr>
        <w:t> </w:t>
      </w:r>
      <w:r w:rsidR="006B4107" w:rsidRPr="00E845A5">
        <w:rPr>
          <w:rFonts w:ascii="Times New Roman" w:hAnsi="Times New Roman"/>
          <w:bCs/>
          <w:i/>
          <w:iCs/>
          <w:sz w:val="24"/>
          <w:szCs w:val="24"/>
        </w:rPr>
        <w:t>věcech soudců a státních zástupců prodlužuje objektivní lhůta pro podání návrhu na 3 roky, je třeba stejným způsobem prodloužit i lhůtu pro zánik odpovědnosti za</w:t>
      </w:r>
      <w:r w:rsidR="00642DDC" w:rsidRPr="00E845A5">
        <w:rPr>
          <w:rFonts w:ascii="Times New Roman" w:hAnsi="Times New Roman"/>
          <w:bCs/>
          <w:i/>
          <w:iCs/>
          <w:sz w:val="24"/>
          <w:szCs w:val="24"/>
        </w:rPr>
        <w:t> </w:t>
      </w:r>
      <w:r w:rsidR="006B4107" w:rsidRPr="00E845A5">
        <w:rPr>
          <w:rFonts w:ascii="Times New Roman" w:hAnsi="Times New Roman"/>
          <w:bCs/>
          <w:i/>
          <w:iCs/>
          <w:sz w:val="24"/>
          <w:szCs w:val="24"/>
        </w:rPr>
        <w:t>kárné provinění“)</w:t>
      </w:r>
      <w:r w:rsidR="006B4107" w:rsidRPr="00E845A5">
        <w:rPr>
          <w:rFonts w:ascii="Times New Roman" w:hAnsi="Times New Roman"/>
          <w:bCs/>
          <w:sz w:val="24"/>
          <w:szCs w:val="24"/>
        </w:rPr>
        <w:t>; obdobná změna však ve vztahu k státním zástupcům provedena</w:t>
      </w:r>
      <w:r w:rsidR="00A1270B" w:rsidRPr="00A1270B">
        <w:rPr>
          <w:rFonts w:ascii="Times New Roman" w:hAnsi="Times New Roman"/>
          <w:bCs/>
          <w:sz w:val="24"/>
          <w:szCs w:val="24"/>
        </w:rPr>
        <w:t xml:space="preserve"> </w:t>
      </w:r>
      <w:r w:rsidR="00A1270B" w:rsidRPr="00E845A5">
        <w:rPr>
          <w:rFonts w:ascii="Times New Roman" w:hAnsi="Times New Roman"/>
          <w:bCs/>
          <w:sz w:val="24"/>
          <w:szCs w:val="24"/>
        </w:rPr>
        <w:t>nebyla</w:t>
      </w:r>
      <w:r w:rsidR="006B4107" w:rsidRPr="00E845A5">
        <w:rPr>
          <w:rFonts w:ascii="Times New Roman" w:hAnsi="Times New Roman"/>
          <w:bCs/>
          <w:sz w:val="24"/>
          <w:szCs w:val="24"/>
        </w:rPr>
        <w:t>, pro</w:t>
      </w:r>
      <w:r w:rsidR="00E03FA0" w:rsidRPr="00E845A5">
        <w:rPr>
          <w:rFonts w:ascii="Times New Roman" w:hAnsi="Times New Roman"/>
          <w:bCs/>
          <w:sz w:val="24"/>
          <w:szCs w:val="24"/>
        </w:rPr>
        <w:t xml:space="preserve"> odchylnou úpravu přitom </w:t>
      </w:r>
      <w:r w:rsidR="006B4107" w:rsidRPr="00E845A5">
        <w:rPr>
          <w:rFonts w:ascii="Times New Roman" w:hAnsi="Times New Roman"/>
          <w:bCs/>
          <w:sz w:val="24"/>
          <w:szCs w:val="24"/>
        </w:rPr>
        <w:t>není dán racionální důvod.</w:t>
      </w:r>
    </w:p>
    <w:p w14:paraId="4376FCD6" w14:textId="3CB9A1AA" w:rsidR="007A0979" w:rsidRPr="00E845A5" w:rsidRDefault="007A0979" w:rsidP="00E845A5">
      <w:pPr>
        <w:spacing w:before="120" w:after="0" w:line="240" w:lineRule="auto"/>
        <w:jc w:val="both"/>
        <w:rPr>
          <w:rFonts w:ascii="Times New Roman" w:hAnsi="Times New Roman"/>
          <w:bCs/>
          <w:sz w:val="24"/>
          <w:szCs w:val="24"/>
        </w:rPr>
      </w:pPr>
      <w:r>
        <w:rPr>
          <w:rFonts w:ascii="Times New Roman" w:hAnsi="Times New Roman"/>
          <w:bCs/>
          <w:sz w:val="24"/>
          <w:szCs w:val="24"/>
        </w:rPr>
        <w:t xml:space="preserve">Ve vztahu k vedoucím státním zástupcům se nicméně navrhuje, aby </w:t>
      </w:r>
      <w:r w:rsidR="008212D5">
        <w:rPr>
          <w:rFonts w:ascii="Times New Roman" w:hAnsi="Times New Roman"/>
          <w:bCs/>
          <w:sz w:val="24"/>
          <w:szCs w:val="24"/>
        </w:rPr>
        <w:t xml:space="preserve">je </w:t>
      </w:r>
      <w:r>
        <w:rPr>
          <w:rFonts w:ascii="Times New Roman" w:hAnsi="Times New Roman"/>
          <w:bCs/>
          <w:sz w:val="24"/>
          <w:szCs w:val="24"/>
        </w:rPr>
        <w:t xml:space="preserve">bylo možné kárně žalovat minimálně po celou dobu jejich funkčního období, což umožní </w:t>
      </w:r>
      <w:r w:rsidR="008212D5">
        <w:rPr>
          <w:rFonts w:ascii="Times New Roman" w:hAnsi="Times New Roman"/>
          <w:bCs/>
          <w:sz w:val="24"/>
          <w:szCs w:val="24"/>
        </w:rPr>
        <w:t xml:space="preserve">řešit kárné provinění vedoucího státního zástupce za delší dobu než u „řadového“ státního zástupce, což koresponduje se zvýšenou odpovědností vedoucího státního zástupce za chod státního zastupitelství a umožní tak získat podklad pro případný regres [§ 17 odst. 2 zákona č. 82/1998 Sb., </w:t>
      </w:r>
      <w:r w:rsidR="008212D5" w:rsidRPr="008212D5">
        <w:rPr>
          <w:rFonts w:ascii="Times New Roman" w:hAnsi="Times New Roman"/>
          <w:bCs/>
          <w:sz w:val="24"/>
          <w:szCs w:val="24"/>
        </w:rPr>
        <w:t>o odpovědnosti za škodu způsobenou při výkonu veřejné moci rozhodnutím nebo nesprávným úředním postupem a o změně zákona České národní rady č. 358/1992 Sb., o</w:t>
      </w:r>
      <w:r w:rsidR="008212D5">
        <w:rPr>
          <w:rFonts w:ascii="Times New Roman" w:hAnsi="Times New Roman"/>
          <w:bCs/>
          <w:sz w:val="24"/>
          <w:szCs w:val="24"/>
        </w:rPr>
        <w:t> </w:t>
      </w:r>
      <w:r w:rsidR="008212D5" w:rsidRPr="008212D5">
        <w:rPr>
          <w:rFonts w:ascii="Times New Roman" w:hAnsi="Times New Roman"/>
          <w:bCs/>
          <w:sz w:val="24"/>
          <w:szCs w:val="24"/>
        </w:rPr>
        <w:t>notářích a jejich činnosti (notářský řád)</w:t>
      </w:r>
      <w:r w:rsidR="008212D5">
        <w:rPr>
          <w:rFonts w:ascii="Times New Roman" w:hAnsi="Times New Roman"/>
          <w:bCs/>
          <w:sz w:val="24"/>
          <w:szCs w:val="24"/>
        </w:rPr>
        <w:t>].</w:t>
      </w:r>
    </w:p>
    <w:p w14:paraId="6D2E3BB2" w14:textId="77777777" w:rsidR="005D4D1E" w:rsidRPr="00E845A5" w:rsidRDefault="005D4D1E" w:rsidP="00E845A5">
      <w:pPr>
        <w:spacing w:before="120" w:after="0" w:line="240" w:lineRule="auto"/>
        <w:jc w:val="both"/>
        <w:rPr>
          <w:rFonts w:ascii="Times New Roman" w:hAnsi="Times New Roman"/>
          <w:bCs/>
          <w:i/>
          <w:iCs/>
          <w:sz w:val="24"/>
          <w:szCs w:val="24"/>
        </w:rPr>
      </w:pPr>
      <w:r w:rsidRPr="00E845A5">
        <w:rPr>
          <w:rFonts w:ascii="Times New Roman" w:hAnsi="Times New Roman"/>
          <w:bCs/>
          <w:i/>
          <w:iCs/>
          <w:sz w:val="24"/>
          <w:szCs w:val="24"/>
        </w:rPr>
        <w:t>K § 30 odst. 1</w:t>
      </w:r>
    </w:p>
    <w:p w14:paraId="0EDF3620" w14:textId="12357C36" w:rsidR="00283728" w:rsidRPr="00E845A5" w:rsidRDefault="005D4D1E"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Přebírá se stávající úprava, kde se pouze, v návaznosti na z</w:t>
      </w:r>
      <w:r w:rsidR="00DC792E">
        <w:rPr>
          <w:rFonts w:ascii="Times New Roman" w:hAnsi="Times New Roman"/>
          <w:bCs/>
          <w:sz w:val="24"/>
          <w:szCs w:val="24"/>
        </w:rPr>
        <w:t>a</w:t>
      </w:r>
      <w:r w:rsidRPr="00E845A5">
        <w:rPr>
          <w:rFonts w:ascii="Times New Roman" w:hAnsi="Times New Roman"/>
          <w:bCs/>
          <w:sz w:val="24"/>
          <w:szCs w:val="24"/>
        </w:rPr>
        <w:t>vedení nového kárného provinění vedoucího státního zástupce, zpřesňuje, že v odstavci 1 uvedená kárná opatření jsou opatřeními, které je možné uložit za spáchání kárného provinění státního zástupce</w:t>
      </w:r>
      <w:r w:rsidR="00283728" w:rsidRPr="00E845A5">
        <w:rPr>
          <w:rFonts w:ascii="Times New Roman" w:hAnsi="Times New Roman"/>
          <w:bCs/>
          <w:sz w:val="24"/>
          <w:szCs w:val="24"/>
        </w:rPr>
        <w:t>. Dále dochází k úpravě terminologie a k jejímu sjednocení s terminologií užívanou zákonem o soudech a soudcích, podle které se zahlazuje kárné opatření, nikoli postih.</w:t>
      </w:r>
    </w:p>
    <w:p w14:paraId="60528432" w14:textId="37D00EAD" w:rsidR="005D4D1E" w:rsidRPr="00E845A5" w:rsidRDefault="00283728" w:rsidP="00E845A5">
      <w:pPr>
        <w:spacing w:before="120" w:after="0" w:line="240" w:lineRule="auto"/>
        <w:jc w:val="both"/>
        <w:rPr>
          <w:rFonts w:ascii="Times New Roman" w:hAnsi="Times New Roman"/>
          <w:bCs/>
          <w:i/>
          <w:iCs/>
          <w:sz w:val="24"/>
          <w:szCs w:val="24"/>
        </w:rPr>
      </w:pPr>
      <w:r w:rsidRPr="00E845A5">
        <w:rPr>
          <w:rFonts w:ascii="Times New Roman" w:hAnsi="Times New Roman"/>
          <w:bCs/>
          <w:i/>
          <w:iCs/>
          <w:sz w:val="24"/>
          <w:szCs w:val="24"/>
        </w:rPr>
        <w:t xml:space="preserve">K § 30 odst. 2 </w:t>
      </w:r>
      <w:r w:rsidR="005D4D1E" w:rsidRPr="00E845A5">
        <w:rPr>
          <w:rFonts w:ascii="Times New Roman" w:hAnsi="Times New Roman"/>
          <w:bCs/>
          <w:i/>
          <w:iCs/>
          <w:sz w:val="24"/>
          <w:szCs w:val="24"/>
        </w:rPr>
        <w:t xml:space="preserve"> </w:t>
      </w:r>
    </w:p>
    <w:p w14:paraId="7C021E91" w14:textId="2222C729" w:rsidR="00DC745D" w:rsidRPr="00E845A5" w:rsidRDefault="00C10F94"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Spolu se zavedením kárné odpovědnosti vedoucího státního zástupce nebo náměstka vedoucího státního zástupce je třeba stanovit i možná kárná opatření, která </w:t>
      </w:r>
      <w:r w:rsidR="00A1270B">
        <w:rPr>
          <w:rFonts w:ascii="Times New Roman" w:hAnsi="Times New Roman"/>
          <w:bCs/>
          <w:sz w:val="24"/>
          <w:szCs w:val="24"/>
        </w:rPr>
        <w:t xml:space="preserve">lze </w:t>
      </w:r>
      <w:r w:rsidRPr="00E845A5">
        <w:rPr>
          <w:rFonts w:ascii="Times New Roman" w:hAnsi="Times New Roman"/>
          <w:bCs/>
          <w:sz w:val="24"/>
          <w:szCs w:val="24"/>
        </w:rPr>
        <w:t xml:space="preserve">za </w:t>
      </w:r>
      <w:r w:rsidR="00F56B46" w:rsidRPr="00E845A5">
        <w:rPr>
          <w:rFonts w:ascii="Times New Roman" w:hAnsi="Times New Roman"/>
          <w:bCs/>
          <w:sz w:val="24"/>
          <w:szCs w:val="24"/>
        </w:rPr>
        <w:t xml:space="preserve">spáchaná kárná provinění </w:t>
      </w:r>
      <w:r w:rsidRPr="00E845A5">
        <w:rPr>
          <w:rFonts w:ascii="Times New Roman" w:hAnsi="Times New Roman"/>
          <w:bCs/>
          <w:sz w:val="24"/>
          <w:szCs w:val="24"/>
        </w:rPr>
        <w:t>uložit. Není důvod, proč by se katalog možných kárn</w:t>
      </w:r>
      <w:r w:rsidR="00B908B8" w:rsidRPr="00E845A5">
        <w:rPr>
          <w:rFonts w:ascii="Times New Roman" w:hAnsi="Times New Roman"/>
          <w:bCs/>
          <w:sz w:val="24"/>
          <w:szCs w:val="24"/>
        </w:rPr>
        <w:t>ých opatření, která</w:t>
      </w:r>
      <w:r w:rsidRPr="00E845A5">
        <w:rPr>
          <w:rFonts w:ascii="Times New Roman" w:hAnsi="Times New Roman"/>
          <w:bCs/>
          <w:sz w:val="24"/>
          <w:szCs w:val="24"/>
        </w:rPr>
        <w:t xml:space="preserve"> lze uložit vedoucímu státnímu zástupci nebo náměstkovi vedoucího státního zástupce, měl odchylovat od</w:t>
      </w:r>
      <w:r w:rsidR="000276CB" w:rsidRPr="00E845A5">
        <w:rPr>
          <w:rFonts w:ascii="Times New Roman" w:hAnsi="Times New Roman"/>
          <w:bCs/>
          <w:sz w:val="24"/>
          <w:szCs w:val="24"/>
        </w:rPr>
        <w:t> </w:t>
      </w:r>
      <w:r w:rsidR="00B908B8" w:rsidRPr="00E845A5">
        <w:rPr>
          <w:rFonts w:ascii="Times New Roman" w:hAnsi="Times New Roman"/>
          <w:bCs/>
          <w:sz w:val="24"/>
          <w:szCs w:val="24"/>
        </w:rPr>
        <w:t>katalogu kárných opatření, která</w:t>
      </w:r>
      <w:r w:rsidRPr="00E845A5">
        <w:rPr>
          <w:rFonts w:ascii="Times New Roman" w:hAnsi="Times New Roman"/>
          <w:bCs/>
          <w:sz w:val="24"/>
          <w:szCs w:val="24"/>
        </w:rPr>
        <w:t xml:space="preserve"> lze uložit soudním funkcionářům (viz</w:t>
      </w:r>
      <w:r w:rsidR="00D007A3" w:rsidRPr="00E845A5">
        <w:rPr>
          <w:rFonts w:ascii="Times New Roman" w:hAnsi="Times New Roman"/>
          <w:bCs/>
          <w:sz w:val="24"/>
          <w:szCs w:val="24"/>
        </w:rPr>
        <w:t> </w:t>
      </w:r>
      <w:r w:rsidRPr="00E845A5">
        <w:rPr>
          <w:rFonts w:ascii="Times New Roman" w:hAnsi="Times New Roman"/>
          <w:bCs/>
          <w:sz w:val="24"/>
          <w:szCs w:val="24"/>
        </w:rPr>
        <w:t>§</w:t>
      </w:r>
      <w:r w:rsidR="00BF3543" w:rsidRPr="00E845A5">
        <w:rPr>
          <w:rFonts w:ascii="Times New Roman" w:hAnsi="Times New Roman"/>
          <w:bCs/>
          <w:sz w:val="24"/>
          <w:szCs w:val="24"/>
        </w:rPr>
        <w:t> </w:t>
      </w:r>
      <w:r w:rsidRPr="00E845A5">
        <w:rPr>
          <w:rFonts w:ascii="Times New Roman" w:hAnsi="Times New Roman"/>
          <w:bCs/>
          <w:sz w:val="24"/>
          <w:szCs w:val="24"/>
        </w:rPr>
        <w:t>88</w:t>
      </w:r>
      <w:r w:rsidR="00BF3543" w:rsidRPr="00E845A5">
        <w:rPr>
          <w:rFonts w:ascii="Times New Roman" w:hAnsi="Times New Roman"/>
          <w:bCs/>
          <w:sz w:val="24"/>
          <w:szCs w:val="24"/>
        </w:rPr>
        <w:t> </w:t>
      </w:r>
      <w:r w:rsidRPr="00E845A5">
        <w:rPr>
          <w:rFonts w:ascii="Times New Roman" w:hAnsi="Times New Roman"/>
          <w:bCs/>
          <w:sz w:val="24"/>
          <w:szCs w:val="24"/>
        </w:rPr>
        <w:t>odst. 2 zákona č. 6/2002 Sb., o soudech a soudcích).</w:t>
      </w:r>
      <w:r w:rsidR="00E03FA0" w:rsidRPr="00E845A5">
        <w:rPr>
          <w:rFonts w:ascii="Times New Roman" w:hAnsi="Times New Roman"/>
          <w:bCs/>
          <w:sz w:val="24"/>
          <w:szCs w:val="24"/>
        </w:rPr>
        <w:t xml:space="preserve"> </w:t>
      </w:r>
    </w:p>
    <w:p w14:paraId="5CCFF178" w14:textId="45E60174" w:rsidR="000276CB" w:rsidRPr="00E845A5" w:rsidRDefault="000276CB" w:rsidP="00E845A5">
      <w:pPr>
        <w:spacing w:before="120" w:after="0" w:line="240" w:lineRule="auto"/>
        <w:rPr>
          <w:rFonts w:ascii="Times New Roman" w:hAnsi="Times New Roman"/>
          <w:bCs/>
          <w:i/>
          <w:iCs/>
          <w:sz w:val="24"/>
          <w:szCs w:val="24"/>
        </w:rPr>
      </w:pPr>
      <w:r w:rsidRPr="00E845A5">
        <w:rPr>
          <w:rFonts w:ascii="Times New Roman" w:hAnsi="Times New Roman"/>
          <w:bCs/>
          <w:i/>
          <w:iCs/>
          <w:sz w:val="24"/>
          <w:szCs w:val="24"/>
        </w:rPr>
        <w:t>K § 30 odst. 3</w:t>
      </w:r>
    </w:p>
    <w:p w14:paraId="3D785DCE" w14:textId="5E7F72F4" w:rsidR="00CA435B" w:rsidRPr="00E845A5" w:rsidRDefault="00CA435B"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Staví se najisto, že je možné uložit vedle kárného opatření odvolání z funkce vedoucího státního zástupce i opatření snížení platu</w:t>
      </w:r>
      <w:r w:rsidR="00083277" w:rsidRPr="00E845A5">
        <w:rPr>
          <w:rFonts w:ascii="Times New Roman" w:hAnsi="Times New Roman"/>
          <w:bCs/>
          <w:sz w:val="24"/>
          <w:szCs w:val="24"/>
        </w:rPr>
        <w:t>, což by jinak, s ohledem na návětí § 30 odst. 2, mohlo být sporné.</w:t>
      </w:r>
    </w:p>
    <w:p w14:paraId="6CEB64E7" w14:textId="1B6DF8FE" w:rsidR="00CA435B" w:rsidRPr="00E845A5" w:rsidRDefault="00CA435B" w:rsidP="00E845A5">
      <w:pPr>
        <w:spacing w:before="120" w:after="0" w:line="240" w:lineRule="auto"/>
        <w:rPr>
          <w:rFonts w:ascii="Times New Roman" w:hAnsi="Times New Roman"/>
          <w:bCs/>
          <w:i/>
          <w:iCs/>
          <w:sz w:val="24"/>
          <w:szCs w:val="24"/>
        </w:rPr>
      </w:pPr>
      <w:r w:rsidRPr="00E845A5">
        <w:rPr>
          <w:rFonts w:ascii="Times New Roman" w:hAnsi="Times New Roman"/>
          <w:bCs/>
          <w:i/>
          <w:iCs/>
          <w:sz w:val="24"/>
          <w:szCs w:val="24"/>
        </w:rPr>
        <w:t xml:space="preserve">K § 30 odst. 4 a 5 </w:t>
      </w:r>
    </w:p>
    <w:p w14:paraId="1C5A019E" w14:textId="5A69E530" w:rsidR="00C10F94" w:rsidRPr="00E845A5" w:rsidRDefault="00CA435B"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Přebírá se stávající právní úprava, kde se pouze zohledňuje, že </w:t>
      </w:r>
      <w:r w:rsidR="00C10F94" w:rsidRPr="00E845A5">
        <w:rPr>
          <w:rFonts w:ascii="Times New Roman" w:hAnsi="Times New Roman"/>
          <w:bCs/>
          <w:sz w:val="24"/>
          <w:szCs w:val="24"/>
        </w:rPr>
        <w:t>napříště se kárného provinění podle zákona o státním zastupitelství bude moci dopusti</w:t>
      </w:r>
      <w:r w:rsidR="00F415C9" w:rsidRPr="00E845A5">
        <w:rPr>
          <w:rFonts w:ascii="Times New Roman" w:hAnsi="Times New Roman"/>
          <w:bCs/>
          <w:sz w:val="24"/>
          <w:szCs w:val="24"/>
        </w:rPr>
        <w:t>t</w:t>
      </w:r>
      <w:r w:rsidR="00C10F94" w:rsidRPr="00E845A5">
        <w:rPr>
          <w:rFonts w:ascii="Times New Roman" w:hAnsi="Times New Roman"/>
          <w:bCs/>
          <w:sz w:val="24"/>
          <w:szCs w:val="24"/>
        </w:rPr>
        <w:t xml:space="preserve"> n</w:t>
      </w:r>
      <w:r w:rsidR="00B908B8" w:rsidRPr="00E845A5">
        <w:rPr>
          <w:rFonts w:ascii="Times New Roman" w:hAnsi="Times New Roman"/>
          <w:bCs/>
          <w:sz w:val="24"/>
          <w:szCs w:val="24"/>
        </w:rPr>
        <w:t xml:space="preserve">ejen státní zástupce, ale též </w:t>
      </w:r>
      <w:r w:rsidR="00C10F94" w:rsidRPr="00E845A5">
        <w:rPr>
          <w:rFonts w:ascii="Times New Roman" w:hAnsi="Times New Roman"/>
          <w:bCs/>
          <w:sz w:val="24"/>
          <w:szCs w:val="24"/>
        </w:rPr>
        <w:t xml:space="preserve">vedoucí státní zástupce nebo náměstek vedoucího státního zástupce. </w:t>
      </w:r>
    </w:p>
    <w:p w14:paraId="2B8A4784" w14:textId="600A5C00" w:rsidR="00083277" w:rsidRPr="00E845A5" w:rsidRDefault="00083277" w:rsidP="00E845A5">
      <w:pPr>
        <w:spacing w:before="120" w:after="0" w:line="240" w:lineRule="auto"/>
        <w:jc w:val="both"/>
        <w:rPr>
          <w:rFonts w:ascii="Times New Roman" w:hAnsi="Times New Roman"/>
          <w:bCs/>
          <w:i/>
          <w:iCs/>
          <w:sz w:val="24"/>
          <w:szCs w:val="24"/>
        </w:rPr>
      </w:pPr>
      <w:r w:rsidRPr="00E845A5">
        <w:rPr>
          <w:rFonts w:ascii="Times New Roman" w:hAnsi="Times New Roman"/>
          <w:bCs/>
          <w:i/>
          <w:iCs/>
          <w:sz w:val="24"/>
          <w:szCs w:val="24"/>
        </w:rPr>
        <w:t>K § 30 odst. 6</w:t>
      </w:r>
    </w:p>
    <w:p w14:paraId="64CD1B1D" w14:textId="2D28491F" w:rsidR="005909DA" w:rsidRPr="00E845A5" w:rsidRDefault="005909DA"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Kárné opatření spočívající v odnětí zvýšení platového koeficientu se vůči kárně obviněnému vedoucímu státnímu zástupci nebo náměstkovi vedoucího státního zástupce uplatní až od prvního dne měsíce následujícího po dni právní moci rozhodnutí o uložení tohoto kárného opatření, shodně jako je tomu </w:t>
      </w:r>
      <w:r w:rsidR="008212D5">
        <w:rPr>
          <w:rFonts w:ascii="Times New Roman" w:hAnsi="Times New Roman"/>
          <w:bCs/>
          <w:sz w:val="24"/>
          <w:szCs w:val="24"/>
        </w:rPr>
        <w:t xml:space="preserve">dnes </w:t>
      </w:r>
      <w:r w:rsidRPr="00E845A5">
        <w:rPr>
          <w:rFonts w:ascii="Times New Roman" w:hAnsi="Times New Roman"/>
          <w:bCs/>
          <w:sz w:val="24"/>
          <w:szCs w:val="24"/>
        </w:rPr>
        <w:t>u kárného opatření snížení platu.</w:t>
      </w:r>
    </w:p>
    <w:p w14:paraId="647E155F" w14:textId="7A38A2EA" w:rsidR="00E41453" w:rsidRPr="00BE537D" w:rsidRDefault="00E41453" w:rsidP="00BE537D">
      <w:pPr>
        <w:spacing w:before="120" w:after="0" w:line="240" w:lineRule="auto"/>
        <w:jc w:val="both"/>
        <w:rPr>
          <w:rFonts w:ascii="Times New Roman" w:hAnsi="Times New Roman"/>
          <w:bCs/>
          <w:i/>
          <w:iCs/>
          <w:sz w:val="24"/>
          <w:szCs w:val="24"/>
        </w:rPr>
      </w:pPr>
      <w:r w:rsidRPr="00BE537D">
        <w:rPr>
          <w:rFonts w:ascii="Times New Roman" w:hAnsi="Times New Roman"/>
          <w:bCs/>
          <w:i/>
          <w:iCs/>
          <w:sz w:val="24"/>
          <w:szCs w:val="24"/>
        </w:rPr>
        <w:t>K </w:t>
      </w:r>
      <w:r w:rsidR="008212D5" w:rsidRPr="00BE537D">
        <w:rPr>
          <w:rFonts w:ascii="Times New Roman" w:hAnsi="Times New Roman"/>
          <w:bCs/>
          <w:i/>
          <w:iCs/>
          <w:sz w:val="24"/>
          <w:szCs w:val="24"/>
        </w:rPr>
        <w:t>§</w:t>
      </w:r>
      <w:r w:rsidRPr="00BE537D">
        <w:rPr>
          <w:rFonts w:ascii="Times New Roman" w:hAnsi="Times New Roman"/>
          <w:bCs/>
          <w:i/>
          <w:iCs/>
          <w:sz w:val="24"/>
          <w:szCs w:val="24"/>
        </w:rPr>
        <w:t xml:space="preserve"> 3</w:t>
      </w:r>
      <w:r w:rsidR="005C3792" w:rsidRPr="00BE537D">
        <w:rPr>
          <w:rFonts w:ascii="Times New Roman" w:hAnsi="Times New Roman"/>
          <w:bCs/>
          <w:i/>
          <w:iCs/>
          <w:sz w:val="24"/>
          <w:szCs w:val="24"/>
        </w:rPr>
        <w:t>1</w:t>
      </w:r>
    </w:p>
    <w:p w14:paraId="09293BFB" w14:textId="69CEE42A" w:rsidR="005C3792" w:rsidRDefault="006A5101"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Stávající ustanovení § 31 pouze deklaruje existenci jiného právního předpisu, pro nadbytečnost se proto navrhuje jeho zrušení.</w:t>
      </w:r>
      <w:r w:rsidR="008212D5">
        <w:rPr>
          <w:rFonts w:ascii="Times New Roman" w:hAnsi="Times New Roman"/>
          <w:bCs/>
          <w:sz w:val="24"/>
          <w:szCs w:val="24"/>
        </w:rPr>
        <w:t xml:space="preserve"> </w:t>
      </w:r>
      <w:bookmarkStart w:id="2" w:name="_Hlk105139468"/>
      <w:r w:rsidRPr="00E845A5">
        <w:rPr>
          <w:rFonts w:ascii="Times New Roman" w:hAnsi="Times New Roman"/>
          <w:bCs/>
          <w:sz w:val="24"/>
          <w:szCs w:val="24"/>
        </w:rPr>
        <w:t>Namísto toho se z</w:t>
      </w:r>
      <w:r w:rsidR="005C3792" w:rsidRPr="00E845A5">
        <w:rPr>
          <w:rFonts w:ascii="Times New Roman" w:hAnsi="Times New Roman"/>
          <w:bCs/>
          <w:sz w:val="24"/>
          <w:szCs w:val="24"/>
        </w:rPr>
        <w:t xml:space="preserve">akotvuje oprávnění provádět šetření před podáním návrhu na zahájení kárného řízení nebo řízení o způsobilosti k výkonu funkce, a to s využitím stávajících prostředků </w:t>
      </w:r>
      <w:r w:rsidR="004D3AB6" w:rsidRPr="00E845A5">
        <w:rPr>
          <w:rFonts w:ascii="Times New Roman" w:hAnsi="Times New Roman"/>
          <w:bCs/>
          <w:sz w:val="24"/>
          <w:szCs w:val="24"/>
        </w:rPr>
        <w:t>zajišťujících činnost státních zastupitelství (část pátá zákona o státním zastupitelství).</w:t>
      </w:r>
      <w:r w:rsidR="009A27BA" w:rsidRPr="00E845A5">
        <w:rPr>
          <w:rFonts w:ascii="Times New Roman" w:hAnsi="Times New Roman"/>
          <w:bCs/>
          <w:sz w:val="24"/>
          <w:szCs w:val="24"/>
        </w:rPr>
        <w:t xml:space="preserve"> </w:t>
      </w:r>
    </w:p>
    <w:p w14:paraId="4D21B663" w14:textId="27F0EF90" w:rsidR="008212D5" w:rsidRPr="00E845A5" w:rsidRDefault="008212D5" w:rsidP="00E845A5">
      <w:pPr>
        <w:spacing w:before="120" w:after="0" w:line="240" w:lineRule="auto"/>
        <w:jc w:val="both"/>
        <w:rPr>
          <w:rFonts w:ascii="Times New Roman" w:hAnsi="Times New Roman"/>
          <w:bCs/>
          <w:sz w:val="24"/>
          <w:szCs w:val="24"/>
        </w:rPr>
      </w:pPr>
      <w:r>
        <w:rPr>
          <w:rFonts w:ascii="Times New Roman" w:hAnsi="Times New Roman"/>
          <w:bCs/>
          <w:sz w:val="24"/>
          <w:szCs w:val="24"/>
        </w:rPr>
        <w:t>Toto šetření může být provedeno i nižším státním zastupitelstvím, kdy jde v podstatě o určitou formu součinnosti v rámci soustavy státního zastupitelství. Šetření může být ale provedeno i</w:t>
      </w:r>
      <w:r w:rsidR="00BE537D">
        <w:rPr>
          <w:rFonts w:ascii="Times New Roman" w:hAnsi="Times New Roman"/>
          <w:bCs/>
          <w:sz w:val="24"/>
          <w:szCs w:val="24"/>
        </w:rPr>
        <w:t> </w:t>
      </w:r>
      <w:r>
        <w:rPr>
          <w:rFonts w:ascii="Times New Roman" w:hAnsi="Times New Roman"/>
          <w:bCs/>
          <w:sz w:val="24"/>
          <w:szCs w:val="24"/>
        </w:rPr>
        <w:t>na</w:t>
      </w:r>
      <w:r w:rsidR="00BE537D">
        <w:rPr>
          <w:rFonts w:ascii="Times New Roman" w:hAnsi="Times New Roman"/>
          <w:bCs/>
          <w:sz w:val="24"/>
          <w:szCs w:val="24"/>
        </w:rPr>
        <w:t> </w:t>
      </w:r>
      <w:r>
        <w:rPr>
          <w:rFonts w:ascii="Times New Roman" w:hAnsi="Times New Roman"/>
          <w:bCs/>
          <w:sz w:val="24"/>
          <w:szCs w:val="24"/>
        </w:rPr>
        <w:t>žádost Ministerstva spravedlnosti</w:t>
      </w:r>
      <w:r w:rsidR="00BE537D">
        <w:rPr>
          <w:rFonts w:ascii="Times New Roman" w:hAnsi="Times New Roman"/>
          <w:bCs/>
          <w:sz w:val="24"/>
          <w:szCs w:val="24"/>
        </w:rPr>
        <w:t>, kdy by jinak takovouto součinnost státní zastupitelství poskytnout nemohlo.</w:t>
      </w:r>
      <w:r>
        <w:rPr>
          <w:rFonts w:ascii="Times New Roman" w:hAnsi="Times New Roman"/>
          <w:bCs/>
          <w:sz w:val="24"/>
          <w:szCs w:val="24"/>
        </w:rPr>
        <w:t xml:space="preserve"> </w:t>
      </w:r>
    </w:p>
    <w:bookmarkEnd w:id="2"/>
    <w:p w14:paraId="1472781C" w14:textId="16247143" w:rsidR="00BE537D" w:rsidRPr="00BE537D" w:rsidRDefault="00E7452D" w:rsidP="00BE537D">
      <w:pPr>
        <w:spacing w:before="120" w:after="0" w:line="240" w:lineRule="auto"/>
        <w:jc w:val="both"/>
        <w:rPr>
          <w:rFonts w:ascii="Times New Roman" w:hAnsi="Times New Roman"/>
          <w:bCs/>
          <w:sz w:val="24"/>
          <w:szCs w:val="24"/>
        </w:rPr>
      </w:pPr>
      <w:r w:rsidRPr="00BE537D">
        <w:rPr>
          <w:rFonts w:ascii="Times New Roman" w:hAnsi="Times New Roman"/>
          <w:bCs/>
          <w:sz w:val="24"/>
          <w:szCs w:val="24"/>
        </w:rPr>
        <w:t xml:space="preserve">Nahrazením dosavadní části osmé dochází </w:t>
      </w:r>
      <w:r w:rsidR="00BE537D">
        <w:rPr>
          <w:rFonts w:ascii="Times New Roman" w:hAnsi="Times New Roman"/>
          <w:bCs/>
          <w:sz w:val="24"/>
          <w:szCs w:val="24"/>
        </w:rPr>
        <w:t xml:space="preserve">i </w:t>
      </w:r>
      <w:r w:rsidRPr="00BE537D">
        <w:rPr>
          <w:rFonts w:ascii="Times New Roman" w:hAnsi="Times New Roman"/>
          <w:bCs/>
          <w:sz w:val="24"/>
          <w:szCs w:val="24"/>
        </w:rPr>
        <w:t>k</w:t>
      </w:r>
      <w:r w:rsidR="00BE537D">
        <w:rPr>
          <w:rFonts w:ascii="Times New Roman" w:hAnsi="Times New Roman"/>
          <w:bCs/>
          <w:sz w:val="24"/>
          <w:szCs w:val="24"/>
        </w:rPr>
        <w:t>e zrušení</w:t>
      </w:r>
      <w:r w:rsidRPr="00BE537D">
        <w:rPr>
          <w:rFonts w:ascii="Times New Roman" w:hAnsi="Times New Roman"/>
          <w:bCs/>
          <w:sz w:val="24"/>
          <w:szCs w:val="24"/>
        </w:rPr>
        <w:t xml:space="preserve"> stávajícího </w:t>
      </w:r>
      <w:r w:rsidR="00E41453" w:rsidRPr="00BE537D">
        <w:rPr>
          <w:rFonts w:ascii="Times New Roman" w:hAnsi="Times New Roman"/>
          <w:bCs/>
          <w:sz w:val="24"/>
          <w:szCs w:val="24"/>
        </w:rPr>
        <w:t>§ 32</w:t>
      </w:r>
      <w:r w:rsidRPr="00BE537D">
        <w:rPr>
          <w:rFonts w:ascii="Times New Roman" w:hAnsi="Times New Roman"/>
          <w:bCs/>
          <w:sz w:val="24"/>
          <w:szCs w:val="24"/>
        </w:rPr>
        <w:t xml:space="preserve">. To </w:t>
      </w:r>
      <w:r w:rsidR="001A187C" w:rsidRPr="00E845A5">
        <w:rPr>
          <w:rFonts w:ascii="Times New Roman" w:hAnsi="Times New Roman"/>
          <w:bCs/>
          <w:sz w:val="24"/>
          <w:szCs w:val="24"/>
        </w:rPr>
        <w:t>pouze deklaruje existenci jiného právního předpisu</w:t>
      </w:r>
      <w:r>
        <w:rPr>
          <w:rFonts w:ascii="Times New Roman" w:hAnsi="Times New Roman"/>
          <w:bCs/>
          <w:sz w:val="24"/>
          <w:szCs w:val="24"/>
        </w:rPr>
        <w:t xml:space="preserve"> a jde tak o ustanovení bez dalšího normativního významu</w:t>
      </w:r>
      <w:r w:rsidR="00BE537D">
        <w:rPr>
          <w:rFonts w:ascii="Times New Roman" w:hAnsi="Times New Roman"/>
          <w:bCs/>
          <w:sz w:val="24"/>
          <w:szCs w:val="24"/>
        </w:rPr>
        <w:t>, které se proto navrhuje vypustit bez náhrady</w:t>
      </w:r>
      <w:r>
        <w:rPr>
          <w:rFonts w:ascii="Times New Roman" w:hAnsi="Times New Roman"/>
          <w:bCs/>
          <w:sz w:val="24"/>
          <w:szCs w:val="24"/>
        </w:rPr>
        <w:t xml:space="preserve">.  </w:t>
      </w:r>
    </w:p>
    <w:p w14:paraId="6CBD74B5" w14:textId="0F19C8CC"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E10723">
        <w:rPr>
          <w:rFonts w:ascii="Times New Roman" w:hAnsi="Times New Roman"/>
          <w:b/>
          <w:sz w:val="24"/>
          <w:szCs w:val="24"/>
        </w:rPr>
        <w:t>2</w:t>
      </w:r>
      <w:r w:rsidR="002500FE">
        <w:rPr>
          <w:rFonts w:ascii="Times New Roman" w:hAnsi="Times New Roman"/>
          <w:b/>
          <w:sz w:val="24"/>
          <w:szCs w:val="24"/>
        </w:rPr>
        <w:t>6</w:t>
      </w:r>
      <w:r w:rsidR="00723A87" w:rsidRPr="00E845A5">
        <w:rPr>
          <w:rFonts w:ascii="Times New Roman" w:hAnsi="Times New Roman"/>
          <w:b/>
          <w:sz w:val="24"/>
          <w:szCs w:val="24"/>
        </w:rPr>
        <w:t xml:space="preserve"> </w:t>
      </w:r>
      <w:r w:rsidRPr="00E845A5">
        <w:rPr>
          <w:rFonts w:ascii="Times New Roman" w:hAnsi="Times New Roman"/>
          <w:b/>
          <w:sz w:val="24"/>
          <w:szCs w:val="24"/>
        </w:rPr>
        <w:t>(§ 32a</w:t>
      </w:r>
      <w:r w:rsidR="005909DA" w:rsidRPr="00E845A5">
        <w:rPr>
          <w:rFonts w:ascii="Times New Roman" w:hAnsi="Times New Roman"/>
          <w:b/>
          <w:sz w:val="24"/>
          <w:szCs w:val="24"/>
        </w:rPr>
        <w:t xml:space="preserve"> odst. 5</w:t>
      </w:r>
      <w:r w:rsidRPr="00E845A5">
        <w:rPr>
          <w:rFonts w:ascii="Times New Roman" w:hAnsi="Times New Roman"/>
          <w:b/>
          <w:sz w:val="24"/>
          <w:szCs w:val="24"/>
        </w:rPr>
        <w:t>)</w:t>
      </w:r>
    </w:p>
    <w:p w14:paraId="52B28885" w14:textId="2BC03FFF" w:rsidR="00F92F44" w:rsidRPr="00E845A5" w:rsidRDefault="007A2942"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Novelou trestního řádu provedenou zákonem č. 193/2012 Sb. byla </w:t>
      </w:r>
      <w:r w:rsidR="005773AA" w:rsidRPr="00E845A5">
        <w:rPr>
          <w:rFonts w:ascii="Times New Roman" w:hAnsi="Times New Roman"/>
          <w:bCs/>
          <w:sz w:val="24"/>
          <w:szCs w:val="24"/>
        </w:rPr>
        <w:t xml:space="preserve">v trestním řádu </w:t>
      </w:r>
      <w:r w:rsidRPr="00E845A5">
        <w:rPr>
          <w:rFonts w:ascii="Times New Roman" w:hAnsi="Times New Roman"/>
          <w:bCs/>
          <w:sz w:val="24"/>
          <w:szCs w:val="24"/>
        </w:rPr>
        <w:t xml:space="preserve">vyloučena možnost, aby se státní zástupce nechal v řízení před okresním soudem zastoupit asistentem státního zástupce (důvodová zpráva </w:t>
      </w:r>
      <w:r w:rsidR="005773AA" w:rsidRPr="00E845A5">
        <w:rPr>
          <w:rFonts w:ascii="Times New Roman" w:hAnsi="Times New Roman"/>
          <w:bCs/>
          <w:sz w:val="24"/>
          <w:szCs w:val="24"/>
        </w:rPr>
        <w:t>uvedeného zákona výslovně ke změně § 180 odst. 1 tr</w:t>
      </w:r>
      <w:r w:rsidR="00542300" w:rsidRPr="00E845A5">
        <w:rPr>
          <w:rFonts w:ascii="Times New Roman" w:hAnsi="Times New Roman"/>
          <w:bCs/>
          <w:sz w:val="24"/>
          <w:szCs w:val="24"/>
        </w:rPr>
        <w:t>estního</w:t>
      </w:r>
      <w:r w:rsidR="005773AA" w:rsidRPr="00E845A5">
        <w:rPr>
          <w:rFonts w:ascii="Times New Roman" w:hAnsi="Times New Roman"/>
          <w:bCs/>
          <w:sz w:val="24"/>
          <w:szCs w:val="24"/>
        </w:rPr>
        <w:t xml:space="preserve"> řádu </w:t>
      </w:r>
      <w:r w:rsidRPr="00E845A5">
        <w:rPr>
          <w:rFonts w:ascii="Times New Roman" w:hAnsi="Times New Roman"/>
          <w:bCs/>
          <w:sz w:val="24"/>
          <w:szCs w:val="24"/>
        </w:rPr>
        <w:t xml:space="preserve">uvádí, že „toto oprávnění zcela vybočuje z úkolů a poslání asistenta státního zástupce“). Navrhovaná změna tudíž dává do souladu znění zákona o státním zastupitelství </w:t>
      </w:r>
      <w:r w:rsidR="00542300" w:rsidRPr="00E845A5">
        <w:rPr>
          <w:rFonts w:ascii="Times New Roman" w:hAnsi="Times New Roman"/>
          <w:bCs/>
          <w:sz w:val="24"/>
          <w:szCs w:val="24"/>
        </w:rPr>
        <w:t>se zněním</w:t>
      </w:r>
      <w:r w:rsidR="005773AA" w:rsidRPr="00E845A5">
        <w:rPr>
          <w:rFonts w:ascii="Times New Roman" w:hAnsi="Times New Roman"/>
          <w:bCs/>
          <w:sz w:val="24"/>
          <w:szCs w:val="24"/>
        </w:rPr>
        <w:t> </w:t>
      </w:r>
      <w:r w:rsidRPr="00E845A5">
        <w:rPr>
          <w:rFonts w:ascii="Times New Roman" w:hAnsi="Times New Roman"/>
          <w:bCs/>
          <w:sz w:val="24"/>
          <w:szCs w:val="24"/>
        </w:rPr>
        <w:t xml:space="preserve">trestního řádu. Zároveň se tato změna </w:t>
      </w:r>
      <w:r w:rsidR="00542300" w:rsidRPr="00E845A5">
        <w:rPr>
          <w:rFonts w:ascii="Times New Roman" w:hAnsi="Times New Roman"/>
          <w:bCs/>
          <w:sz w:val="24"/>
          <w:szCs w:val="24"/>
        </w:rPr>
        <w:t xml:space="preserve">samozřejmě </w:t>
      </w:r>
      <w:r w:rsidRPr="00E845A5">
        <w:rPr>
          <w:rFonts w:ascii="Times New Roman" w:hAnsi="Times New Roman"/>
          <w:bCs/>
          <w:sz w:val="24"/>
          <w:szCs w:val="24"/>
        </w:rPr>
        <w:t>promítá i</w:t>
      </w:r>
      <w:r w:rsidR="00542300" w:rsidRPr="00E845A5">
        <w:rPr>
          <w:rFonts w:ascii="Times New Roman" w:hAnsi="Times New Roman"/>
          <w:bCs/>
          <w:sz w:val="24"/>
          <w:szCs w:val="24"/>
        </w:rPr>
        <w:t xml:space="preserve"> do</w:t>
      </w:r>
      <w:r w:rsidRPr="00E845A5">
        <w:rPr>
          <w:rFonts w:ascii="Times New Roman" w:hAnsi="Times New Roman"/>
          <w:bCs/>
          <w:sz w:val="24"/>
          <w:szCs w:val="24"/>
        </w:rPr>
        <w:t xml:space="preserve"> § 33 odst. 7</w:t>
      </w:r>
      <w:r w:rsidR="005773AA" w:rsidRPr="00E845A5">
        <w:rPr>
          <w:rFonts w:ascii="Times New Roman" w:hAnsi="Times New Roman"/>
          <w:bCs/>
          <w:sz w:val="24"/>
          <w:szCs w:val="24"/>
        </w:rPr>
        <w:t xml:space="preserve"> zákona o státním zastupitelství (viz příslušný novelizační bod této části)</w:t>
      </w:r>
      <w:r w:rsidRPr="00E845A5">
        <w:rPr>
          <w:rFonts w:ascii="Times New Roman" w:hAnsi="Times New Roman"/>
          <w:bCs/>
          <w:sz w:val="24"/>
          <w:szCs w:val="24"/>
        </w:rPr>
        <w:t xml:space="preserve">, který v současném znění rovněž počítá s možností, že asistent státního zástupce </w:t>
      </w:r>
      <w:r w:rsidR="005773AA" w:rsidRPr="00E845A5">
        <w:rPr>
          <w:rFonts w:ascii="Times New Roman" w:hAnsi="Times New Roman"/>
          <w:bCs/>
          <w:sz w:val="24"/>
          <w:szCs w:val="24"/>
        </w:rPr>
        <w:t>může v řízení před okresním soudem zastoupit státního zástupce.</w:t>
      </w:r>
    </w:p>
    <w:p w14:paraId="25013972" w14:textId="6B38E916" w:rsidR="00E9299C" w:rsidRPr="00E845A5" w:rsidRDefault="00E9299C"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E10723">
        <w:rPr>
          <w:rFonts w:ascii="Times New Roman" w:hAnsi="Times New Roman"/>
          <w:b/>
          <w:sz w:val="24"/>
          <w:szCs w:val="24"/>
        </w:rPr>
        <w:t>2</w:t>
      </w:r>
      <w:r w:rsidR="002500FE">
        <w:rPr>
          <w:rFonts w:ascii="Times New Roman" w:hAnsi="Times New Roman"/>
          <w:b/>
          <w:sz w:val="24"/>
          <w:szCs w:val="24"/>
        </w:rPr>
        <w:t>7</w:t>
      </w:r>
      <w:r w:rsidRPr="00E845A5">
        <w:rPr>
          <w:rFonts w:ascii="Times New Roman" w:hAnsi="Times New Roman"/>
          <w:b/>
          <w:sz w:val="24"/>
          <w:szCs w:val="24"/>
        </w:rPr>
        <w:t xml:space="preserve"> (§ 33 odst. 5) </w:t>
      </w:r>
    </w:p>
    <w:p w14:paraId="60EB9542" w14:textId="3B566E99" w:rsidR="00E9299C" w:rsidRPr="00E845A5" w:rsidRDefault="003F0AB4"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Podle současné </w:t>
      </w:r>
      <w:r w:rsidR="00854F6A" w:rsidRPr="00E845A5">
        <w:rPr>
          <w:rFonts w:ascii="Times New Roman" w:hAnsi="Times New Roman"/>
          <w:bCs/>
          <w:sz w:val="24"/>
          <w:szCs w:val="24"/>
        </w:rPr>
        <w:t xml:space="preserve">právní </w:t>
      </w:r>
      <w:r w:rsidRPr="00E845A5">
        <w:rPr>
          <w:rFonts w:ascii="Times New Roman" w:hAnsi="Times New Roman"/>
          <w:bCs/>
          <w:sz w:val="24"/>
          <w:szCs w:val="24"/>
        </w:rPr>
        <w:t>úpravy se s právním čekatelem obligatorně sjednává pracovní poměr na</w:t>
      </w:r>
      <w:r w:rsidR="00854F6A" w:rsidRPr="00E845A5">
        <w:rPr>
          <w:rFonts w:ascii="Times New Roman" w:hAnsi="Times New Roman"/>
          <w:bCs/>
          <w:sz w:val="24"/>
          <w:szCs w:val="24"/>
        </w:rPr>
        <w:t> </w:t>
      </w:r>
      <w:r w:rsidRPr="00E845A5">
        <w:rPr>
          <w:rFonts w:ascii="Times New Roman" w:hAnsi="Times New Roman"/>
          <w:bCs/>
          <w:sz w:val="24"/>
          <w:szCs w:val="24"/>
        </w:rPr>
        <w:t xml:space="preserve">dobu určitou, zákon </w:t>
      </w:r>
      <w:r w:rsidR="00854F6A" w:rsidRPr="00E845A5">
        <w:rPr>
          <w:rFonts w:ascii="Times New Roman" w:hAnsi="Times New Roman"/>
          <w:bCs/>
          <w:sz w:val="24"/>
          <w:szCs w:val="24"/>
        </w:rPr>
        <w:t xml:space="preserve">tak </w:t>
      </w:r>
      <w:r w:rsidRPr="00E845A5">
        <w:rPr>
          <w:rFonts w:ascii="Times New Roman" w:hAnsi="Times New Roman"/>
          <w:bCs/>
          <w:sz w:val="24"/>
          <w:szCs w:val="24"/>
        </w:rPr>
        <w:t xml:space="preserve">vylučuje uzavření pracovního poměru na dobu neurčitou, což odpovídá tomu, že v jeho průběhu má právní čekatel absolvovat časově omezenou čekatelskou praxi. Zákon však nicméně stanoví, že tento pracovní poměr se vždy uzavírá na dobu 40 měsíců, neumožňuje tak uzavírání pracovního poměru na dobu kratší. </w:t>
      </w:r>
      <w:r w:rsidR="0040440E" w:rsidRPr="00E845A5">
        <w:rPr>
          <w:rFonts w:ascii="Times New Roman" w:hAnsi="Times New Roman"/>
          <w:bCs/>
          <w:sz w:val="24"/>
          <w:szCs w:val="24"/>
        </w:rPr>
        <w:t>Není-li dán některý z obecných důvodů pro ukončení pracovního poměru</w:t>
      </w:r>
      <w:r w:rsidR="00053E0F" w:rsidRPr="00E845A5">
        <w:rPr>
          <w:rFonts w:ascii="Times New Roman" w:hAnsi="Times New Roman"/>
          <w:bCs/>
          <w:sz w:val="24"/>
          <w:szCs w:val="24"/>
        </w:rPr>
        <w:t>, pracovní poměr právního čekatele trvá celou tuto dobu, byť dosavadní průběh jeho čekatelské praxe ukazuje, že jejího cíle, tj. přípravy na úspěšné složení závěrečné zkoušky a přípravy na výkon funkce státního zástupce</w:t>
      </w:r>
      <w:r w:rsidR="00854F6A" w:rsidRPr="00E845A5">
        <w:rPr>
          <w:rFonts w:ascii="Times New Roman" w:hAnsi="Times New Roman"/>
          <w:bCs/>
          <w:sz w:val="24"/>
          <w:szCs w:val="24"/>
        </w:rPr>
        <w:t xml:space="preserve">, se docílit nepodaří. Navrhuje se proto umožnit, aby pracovní poměr byl uzavírán i na kratší dobu s tím, že jej, v souladu s § 39 zákoníku práce, bude možné prodloužit. </w:t>
      </w:r>
    </w:p>
    <w:p w14:paraId="3592847B" w14:textId="6558045B"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E10723">
        <w:rPr>
          <w:rFonts w:ascii="Times New Roman" w:hAnsi="Times New Roman"/>
          <w:b/>
          <w:sz w:val="24"/>
          <w:szCs w:val="24"/>
        </w:rPr>
        <w:t>28</w:t>
      </w:r>
      <w:r w:rsidR="00E10723" w:rsidRPr="00E845A5">
        <w:rPr>
          <w:rFonts w:ascii="Times New Roman" w:hAnsi="Times New Roman"/>
          <w:b/>
          <w:sz w:val="24"/>
          <w:szCs w:val="24"/>
        </w:rPr>
        <w:t xml:space="preserve"> </w:t>
      </w:r>
      <w:r w:rsidRPr="00E845A5">
        <w:rPr>
          <w:rFonts w:ascii="Times New Roman" w:hAnsi="Times New Roman"/>
          <w:b/>
          <w:sz w:val="24"/>
          <w:szCs w:val="24"/>
        </w:rPr>
        <w:t>(§ 33 odst. 7)</w:t>
      </w:r>
    </w:p>
    <w:p w14:paraId="43EF320E" w14:textId="7625EE1C" w:rsidR="001A187C" w:rsidRPr="00E845A5" w:rsidRDefault="001A187C"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Z poznatků praxe vyplývá vhodnost rozšířit výčet jednoduchých úkonů státního zástupce nebo státního zastupitelství, které jsou oprávněni provádět právní čekatelé tak, aby zahrnoval i oblast netrestní působnosti státního zastupitelství. Samozřejmě i na netrestním úseku by byl právní čekatel nadále oprávněn vykonávat pouze jednoduché úkony státního zástupce (resp. státního zastupitelství) nebo administrativní činnosti, které je s ohledem na délku své dosavadní praxe, své odborné znalosti a schopnosti schopen zvládnout. Zastoupení nic nemění na odpovědnosti státního zástupce za provedení daného úkonu. Současné znění zákona o státním zastupitelství připouští účast právních čekatelů pouze v trestním řízení (viz § 33 odst. 7 zákona o státním zastupitelství), v jiných věcech takováto možnost dána není. Pro budoucí profesní vývoj by nesporně prospělo, pokud by právní čekatelé mohli zastoupit státního zástupce i </w:t>
      </w:r>
      <w:r w:rsidR="00B908B8" w:rsidRPr="00E845A5">
        <w:rPr>
          <w:rFonts w:ascii="Times New Roman" w:hAnsi="Times New Roman"/>
          <w:sz w:val="24"/>
          <w:szCs w:val="24"/>
        </w:rPr>
        <w:t xml:space="preserve">v jiném </w:t>
      </w:r>
      <w:r w:rsidRPr="00E845A5">
        <w:rPr>
          <w:rFonts w:ascii="Times New Roman" w:hAnsi="Times New Roman"/>
          <w:sz w:val="24"/>
          <w:szCs w:val="24"/>
        </w:rPr>
        <w:t xml:space="preserve">než pouze </w:t>
      </w:r>
      <w:r w:rsidR="00B908B8" w:rsidRPr="00E845A5">
        <w:rPr>
          <w:rFonts w:ascii="Times New Roman" w:hAnsi="Times New Roman"/>
          <w:sz w:val="24"/>
          <w:szCs w:val="24"/>
        </w:rPr>
        <w:t>v trestním</w:t>
      </w:r>
      <w:r w:rsidRPr="00E845A5">
        <w:rPr>
          <w:rFonts w:ascii="Times New Roman" w:hAnsi="Times New Roman"/>
          <w:sz w:val="24"/>
          <w:szCs w:val="24"/>
        </w:rPr>
        <w:t xml:space="preserve"> řízení (i v těchto případech se ale navrhuje zachovat stávající omezení, že</w:t>
      </w:r>
      <w:r w:rsidR="00E9299C" w:rsidRPr="00E845A5">
        <w:rPr>
          <w:rFonts w:ascii="Times New Roman" w:hAnsi="Times New Roman"/>
          <w:sz w:val="24"/>
          <w:szCs w:val="24"/>
        </w:rPr>
        <w:t> </w:t>
      </w:r>
      <w:r w:rsidRPr="00E845A5">
        <w:rPr>
          <w:rFonts w:ascii="Times New Roman" w:hAnsi="Times New Roman"/>
          <w:sz w:val="24"/>
          <w:szCs w:val="24"/>
        </w:rPr>
        <w:t>k zastoupení může dojít pouze v řízení u okresního soudu). Pověření právního čekatele k provedení úkonu nebo činnosti musí</w:t>
      </w:r>
      <w:r w:rsidR="00B908B8" w:rsidRPr="00E845A5">
        <w:rPr>
          <w:rFonts w:ascii="Times New Roman" w:hAnsi="Times New Roman"/>
          <w:sz w:val="24"/>
          <w:szCs w:val="24"/>
        </w:rPr>
        <w:t xml:space="preserve"> být zadokumentováno. Navrhovaná změna</w:t>
      </w:r>
      <w:r w:rsidRPr="00E845A5">
        <w:rPr>
          <w:rFonts w:ascii="Times New Roman" w:hAnsi="Times New Roman"/>
          <w:sz w:val="24"/>
          <w:szCs w:val="24"/>
        </w:rPr>
        <w:t xml:space="preserve"> zajistí kvalitnějš</w:t>
      </w:r>
      <w:r w:rsidR="00B908B8" w:rsidRPr="00E845A5">
        <w:rPr>
          <w:rFonts w:ascii="Times New Roman" w:hAnsi="Times New Roman"/>
          <w:sz w:val="24"/>
          <w:szCs w:val="24"/>
        </w:rPr>
        <w:t>í přípravu právních čekatelů na</w:t>
      </w:r>
      <w:r w:rsidRPr="00E845A5">
        <w:rPr>
          <w:rFonts w:ascii="Times New Roman" w:hAnsi="Times New Roman"/>
          <w:sz w:val="24"/>
          <w:szCs w:val="24"/>
        </w:rPr>
        <w:t> budoucí výkon p</w:t>
      </w:r>
      <w:r w:rsidR="00B908B8" w:rsidRPr="00E845A5">
        <w:rPr>
          <w:rFonts w:ascii="Times New Roman" w:hAnsi="Times New Roman"/>
          <w:sz w:val="24"/>
          <w:szCs w:val="24"/>
        </w:rPr>
        <w:t>rofese státního zástupce, povede</w:t>
      </w:r>
      <w:r w:rsidRPr="00E845A5">
        <w:rPr>
          <w:rFonts w:ascii="Times New Roman" w:hAnsi="Times New Roman"/>
          <w:sz w:val="24"/>
          <w:szCs w:val="24"/>
        </w:rPr>
        <w:t xml:space="preserve"> k</w:t>
      </w:r>
      <w:r w:rsidR="00E9299C" w:rsidRPr="00E845A5">
        <w:rPr>
          <w:rFonts w:ascii="Times New Roman" w:hAnsi="Times New Roman"/>
          <w:sz w:val="24"/>
          <w:szCs w:val="24"/>
        </w:rPr>
        <w:t> </w:t>
      </w:r>
      <w:r w:rsidRPr="00E845A5">
        <w:rPr>
          <w:rFonts w:ascii="Times New Roman" w:hAnsi="Times New Roman"/>
          <w:sz w:val="24"/>
          <w:szCs w:val="24"/>
        </w:rPr>
        <w:t>jejich odbornému růs</w:t>
      </w:r>
      <w:r w:rsidR="009A27BA" w:rsidRPr="00E845A5">
        <w:rPr>
          <w:rFonts w:ascii="Times New Roman" w:hAnsi="Times New Roman"/>
          <w:sz w:val="24"/>
          <w:szCs w:val="24"/>
        </w:rPr>
        <w:t>tu, účast u jednotlivých úkonů</w:t>
      </w:r>
      <w:r w:rsidRPr="00E845A5">
        <w:rPr>
          <w:rFonts w:ascii="Times New Roman" w:hAnsi="Times New Roman"/>
          <w:sz w:val="24"/>
          <w:szCs w:val="24"/>
        </w:rPr>
        <w:t xml:space="preserve"> přispěje k jejich budoucí samostatnosti a</w:t>
      </w:r>
      <w:r w:rsidR="00E9299C" w:rsidRPr="00E845A5">
        <w:rPr>
          <w:rFonts w:ascii="Times New Roman" w:hAnsi="Times New Roman"/>
          <w:sz w:val="24"/>
          <w:szCs w:val="24"/>
        </w:rPr>
        <w:t> </w:t>
      </w:r>
      <w:r w:rsidRPr="00E845A5">
        <w:rPr>
          <w:rFonts w:ascii="Times New Roman" w:hAnsi="Times New Roman"/>
          <w:sz w:val="24"/>
          <w:szCs w:val="24"/>
        </w:rPr>
        <w:t xml:space="preserve">posiluje je v odpovědnosti za provedení takového úkonu. </w:t>
      </w:r>
    </w:p>
    <w:p w14:paraId="096D7E8D" w14:textId="74B8F2EE" w:rsidR="00A01934" w:rsidRPr="00E845A5" w:rsidRDefault="00E9299C" w:rsidP="00E845A5">
      <w:pPr>
        <w:pStyle w:val="Odstavecseseznamem"/>
        <w:spacing w:before="120" w:after="0" w:line="240" w:lineRule="auto"/>
        <w:ind w:left="0"/>
        <w:contextualSpacing w:val="0"/>
        <w:jc w:val="both"/>
        <w:rPr>
          <w:rFonts w:ascii="Times New Roman" w:hAnsi="Times New Roman" w:cs="Times New Roman"/>
          <w:sz w:val="24"/>
          <w:szCs w:val="24"/>
        </w:rPr>
      </w:pPr>
      <w:r w:rsidRPr="00E845A5">
        <w:rPr>
          <w:rFonts w:ascii="Times New Roman" w:hAnsi="Times New Roman" w:cs="Times New Roman"/>
          <w:sz w:val="24"/>
          <w:szCs w:val="24"/>
        </w:rPr>
        <w:t xml:space="preserve"> </w:t>
      </w:r>
    </w:p>
    <w:p w14:paraId="744E45A5" w14:textId="77777777" w:rsidR="007F0443" w:rsidRPr="00E845A5" w:rsidRDefault="007F0443" w:rsidP="00E845A5">
      <w:pPr>
        <w:spacing w:before="120" w:after="0" w:line="240" w:lineRule="auto"/>
        <w:rPr>
          <w:rFonts w:ascii="Times New Roman" w:hAnsi="Times New Roman"/>
          <w:b/>
          <w:sz w:val="24"/>
          <w:szCs w:val="24"/>
          <w:u w:val="single"/>
        </w:rPr>
      </w:pPr>
      <w:r w:rsidRPr="00E845A5">
        <w:rPr>
          <w:rFonts w:ascii="Times New Roman" w:hAnsi="Times New Roman"/>
          <w:b/>
          <w:sz w:val="24"/>
          <w:szCs w:val="24"/>
          <w:u w:val="single"/>
        </w:rPr>
        <w:t xml:space="preserve">K čl. II – přechodná ustanovení </w:t>
      </w:r>
    </w:p>
    <w:p w14:paraId="53342F70" w14:textId="5958E6D7" w:rsidR="009A2FBF"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K</w:t>
      </w:r>
      <w:r w:rsidR="00E9299C" w:rsidRPr="00E845A5">
        <w:rPr>
          <w:rFonts w:ascii="Times New Roman" w:hAnsi="Times New Roman"/>
          <w:b/>
          <w:sz w:val="24"/>
          <w:szCs w:val="24"/>
        </w:rPr>
        <w:t> </w:t>
      </w:r>
      <w:r w:rsidRPr="00E845A5">
        <w:rPr>
          <w:rFonts w:ascii="Times New Roman" w:hAnsi="Times New Roman"/>
          <w:b/>
          <w:sz w:val="24"/>
          <w:szCs w:val="24"/>
        </w:rPr>
        <w:t>bod</w:t>
      </w:r>
      <w:r w:rsidR="00E9299C" w:rsidRPr="00E845A5">
        <w:rPr>
          <w:rFonts w:ascii="Times New Roman" w:hAnsi="Times New Roman"/>
          <w:b/>
          <w:sz w:val="24"/>
          <w:szCs w:val="24"/>
        </w:rPr>
        <w:t>ům</w:t>
      </w:r>
      <w:r w:rsidR="009A2FBF" w:rsidRPr="00E845A5">
        <w:rPr>
          <w:rFonts w:ascii="Times New Roman" w:hAnsi="Times New Roman"/>
          <w:b/>
          <w:sz w:val="24"/>
          <w:szCs w:val="24"/>
        </w:rPr>
        <w:t xml:space="preserve"> </w:t>
      </w:r>
      <w:r w:rsidRPr="00E845A5">
        <w:rPr>
          <w:rFonts w:ascii="Times New Roman" w:hAnsi="Times New Roman"/>
          <w:b/>
          <w:sz w:val="24"/>
          <w:szCs w:val="24"/>
        </w:rPr>
        <w:t xml:space="preserve">1 </w:t>
      </w:r>
      <w:r w:rsidR="00E9299C" w:rsidRPr="00E845A5">
        <w:rPr>
          <w:rFonts w:ascii="Times New Roman" w:hAnsi="Times New Roman"/>
          <w:b/>
          <w:sz w:val="24"/>
          <w:szCs w:val="24"/>
        </w:rPr>
        <w:t>až 3</w:t>
      </w:r>
    </w:p>
    <w:p w14:paraId="56FFE58C" w14:textId="18E4181D" w:rsidR="007C766A" w:rsidRPr="00E845A5" w:rsidRDefault="00E9299C" w:rsidP="00E845A5">
      <w:pPr>
        <w:spacing w:before="120" w:after="0" w:line="240" w:lineRule="auto"/>
        <w:jc w:val="both"/>
        <w:rPr>
          <w:rFonts w:ascii="Times New Roman" w:hAnsi="Times New Roman"/>
          <w:b/>
          <w:sz w:val="24"/>
          <w:szCs w:val="24"/>
        </w:rPr>
      </w:pPr>
      <w:r w:rsidRPr="00E845A5">
        <w:rPr>
          <w:rFonts w:ascii="Times New Roman" w:hAnsi="Times New Roman"/>
          <w:bCs/>
          <w:sz w:val="24"/>
          <w:szCs w:val="24"/>
        </w:rPr>
        <w:t xml:space="preserve">K obměně vedoucích státních zástupců dojde k návaznosti na to, kdy byli do funkce jmenováni, tj. délka přechodného období bude </w:t>
      </w:r>
      <w:r w:rsidR="00AF71A3" w:rsidRPr="00E845A5">
        <w:rPr>
          <w:rFonts w:ascii="Times New Roman" w:hAnsi="Times New Roman"/>
          <w:bCs/>
          <w:sz w:val="24"/>
          <w:szCs w:val="24"/>
        </w:rPr>
        <w:t>navázán</w:t>
      </w:r>
      <w:r w:rsidR="001F21E4">
        <w:rPr>
          <w:rFonts w:ascii="Times New Roman" w:hAnsi="Times New Roman"/>
          <w:bCs/>
          <w:sz w:val="24"/>
          <w:szCs w:val="24"/>
        </w:rPr>
        <w:t>a</w:t>
      </w:r>
      <w:r w:rsidR="00AF71A3" w:rsidRPr="00E845A5">
        <w:rPr>
          <w:rFonts w:ascii="Times New Roman" w:hAnsi="Times New Roman"/>
          <w:bCs/>
          <w:sz w:val="24"/>
          <w:szCs w:val="24"/>
        </w:rPr>
        <w:t xml:space="preserve"> na délku dosavadního působení vedoucích státních zástupců ve funkci vedoucího státního zástupce. Navrhovaný mechanismus umožní plynulou obměnu vedoucích státních zástupců. Všem vedoucím státním zástupcům je přitom garantováno, že od nástupu do své funkce budou vykonávat alespoň jedno funkční období, což platí i pro nejvyššího státního zástupce.</w:t>
      </w:r>
    </w:p>
    <w:p w14:paraId="23D9DE05" w14:textId="49FD8CD3" w:rsidR="00E41453" w:rsidRPr="00E845A5" w:rsidRDefault="00DC6DA6"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 xml:space="preserve">K bodu </w:t>
      </w:r>
      <w:r w:rsidR="00AF71A3" w:rsidRPr="00E845A5">
        <w:rPr>
          <w:rFonts w:ascii="Times New Roman" w:hAnsi="Times New Roman"/>
          <w:b/>
          <w:sz w:val="24"/>
          <w:szCs w:val="24"/>
        </w:rPr>
        <w:t>4</w:t>
      </w:r>
    </w:p>
    <w:p w14:paraId="6C799963" w14:textId="11D6CF42" w:rsidR="008423DB" w:rsidRPr="00E845A5" w:rsidRDefault="00B0148E"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Jednoznačně se stanoví, </w:t>
      </w:r>
      <w:r w:rsidR="00DC6DA6" w:rsidRPr="00E845A5">
        <w:rPr>
          <w:rFonts w:ascii="Times New Roman" w:hAnsi="Times New Roman"/>
          <w:bCs/>
          <w:sz w:val="24"/>
          <w:szCs w:val="24"/>
        </w:rPr>
        <w:t xml:space="preserve">že </w:t>
      </w:r>
      <w:r w:rsidRPr="00E845A5">
        <w:rPr>
          <w:rFonts w:ascii="Times New Roman" w:hAnsi="Times New Roman"/>
          <w:bCs/>
          <w:sz w:val="24"/>
          <w:szCs w:val="24"/>
        </w:rPr>
        <w:t xml:space="preserve">nově zakotvený zákaz opakování výkonu funkce </w:t>
      </w:r>
      <w:r w:rsidR="00BE537D">
        <w:rPr>
          <w:rFonts w:ascii="Times New Roman" w:hAnsi="Times New Roman"/>
          <w:bCs/>
          <w:sz w:val="24"/>
          <w:szCs w:val="24"/>
        </w:rPr>
        <w:t xml:space="preserve">nejvyššího </w:t>
      </w:r>
      <w:r w:rsidRPr="00E845A5">
        <w:rPr>
          <w:rFonts w:ascii="Times New Roman" w:hAnsi="Times New Roman"/>
          <w:bCs/>
          <w:sz w:val="24"/>
          <w:szCs w:val="24"/>
        </w:rPr>
        <w:t xml:space="preserve">státního zástupce a omezení jmenovat </w:t>
      </w:r>
      <w:r w:rsidR="00BE537D">
        <w:rPr>
          <w:rFonts w:ascii="Times New Roman" w:hAnsi="Times New Roman"/>
          <w:bCs/>
          <w:sz w:val="24"/>
          <w:szCs w:val="24"/>
        </w:rPr>
        <w:t xml:space="preserve">vrchního nebo krajského </w:t>
      </w:r>
      <w:r w:rsidRPr="00E845A5">
        <w:rPr>
          <w:rFonts w:ascii="Times New Roman" w:hAnsi="Times New Roman"/>
          <w:bCs/>
          <w:sz w:val="24"/>
          <w:szCs w:val="24"/>
        </w:rPr>
        <w:t xml:space="preserve">státního zástupce </w:t>
      </w:r>
      <w:r w:rsidR="00FE4F1E" w:rsidRPr="00E845A5">
        <w:rPr>
          <w:rFonts w:ascii="Times New Roman" w:hAnsi="Times New Roman"/>
          <w:bCs/>
          <w:sz w:val="24"/>
          <w:szCs w:val="24"/>
        </w:rPr>
        <w:t xml:space="preserve">u téhož státního zastupitelství </w:t>
      </w:r>
      <w:r w:rsidRPr="00E845A5">
        <w:rPr>
          <w:rFonts w:ascii="Times New Roman" w:hAnsi="Times New Roman"/>
          <w:bCs/>
          <w:sz w:val="24"/>
          <w:szCs w:val="24"/>
        </w:rPr>
        <w:t xml:space="preserve">se </w:t>
      </w:r>
      <w:r w:rsidR="00777A95">
        <w:rPr>
          <w:rFonts w:ascii="Times New Roman" w:hAnsi="Times New Roman"/>
          <w:bCs/>
          <w:sz w:val="24"/>
          <w:szCs w:val="24"/>
        </w:rPr>
        <w:t xml:space="preserve">vztahuje </w:t>
      </w:r>
      <w:r w:rsidR="002E7692">
        <w:rPr>
          <w:rFonts w:ascii="Times New Roman" w:hAnsi="Times New Roman"/>
          <w:bCs/>
          <w:sz w:val="24"/>
          <w:szCs w:val="24"/>
        </w:rPr>
        <w:t xml:space="preserve">i </w:t>
      </w:r>
      <w:r w:rsidR="002500FE">
        <w:rPr>
          <w:rFonts w:ascii="Times New Roman" w:hAnsi="Times New Roman"/>
          <w:bCs/>
          <w:sz w:val="24"/>
          <w:szCs w:val="24"/>
        </w:rPr>
        <w:t>na</w:t>
      </w:r>
      <w:r w:rsidRPr="00E845A5">
        <w:rPr>
          <w:rFonts w:ascii="Times New Roman" w:hAnsi="Times New Roman"/>
          <w:bCs/>
          <w:sz w:val="24"/>
          <w:szCs w:val="24"/>
        </w:rPr>
        <w:t xml:space="preserve"> vedoucí státní zástupce</w:t>
      </w:r>
      <w:r w:rsidR="00FE4F1E" w:rsidRPr="00E845A5">
        <w:rPr>
          <w:rFonts w:ascii="Times New Roman" w:hAnsi="Times New Roman"/>
          <w:bCs/>
          <w:sz w:val="24"/>
          <w:szCs w:val="24"/>
        </w:rPr>
        <w:t xml:space="preserve"> (</w:t>
      </w:r>
      <w:r w:rsidR="00254299" w:rsidRPr="00E845A5">
        <w:rPr>
          <w:rFonts w:ascii="Times New Roman" w:hAnsi="Times New Roman"/>
          <w:bCs/>
          <w:sz w:val="24"/>
          <w:szCs w:val="24"/>
        </w:rPr>
        <w:t xml:space="preserve">na </w:t>
      </w:r>
      <w:r w:rsidR="00FE4F1E" w:rsidRPr="00E845A5">
        <w:rPr>
          <w:rFonts w:ascii="Times New Roman" w:hAnsi="Times New Roman"/>
          <w:bCs/>
          <w:sz w:val="24"/>
          <w:szCs w:val="24"/>
        </w:rPr>
        <w:t>vrchní</w:t>
      </w:r>
      <w:r w:rsidR="00AF71A3" w:rsidRPr="00E845A5">
        <w:rPr>
          <w:rFonts w:ascii="Times New Roman" w:hAnsi="Times New Roman"/>
          <w:bCs/>
          <w:sz w:val="24"/>
          <w:szCs w:val="24"/>
        </w:rPr>
        <w:t xml:space="preserve"> a</w:t>
      </w:r>
      <w:r w:rsidR="00FE4F1E" w:rsidRPr="00E845A5">
        <w:rPr>
          <w:rFonts w:ascii="Times New Roman" w:hAnsi="Times New Roman"/>
          <w:bCs/>
          <w:sz w:val="24"/>
          <w:szCs w:val="24"/>
        </w:rPr>
        <w:t xml:space="preserve"> krajské </w:t>
      </w:r>
      <w:r w:rsidR="00254299" w:rsidRPr="00E845A5">
        <w:rPr>
          <w:rFonts w:ascii="Times New Roman" w:hAnsi="Times New Roman"/>
          <w:bCs/>
          <w:sz w:val="24"/>
          <w:szCs w:val="24"/>
        </w:rPr>
        <w:t>státní zástupce i na nejvyššího státního zástupce</w:t>
      </w:r>
      <w:r w:rsidR="00FE4F1E" w:rsidRPr="00E845A5">
        <w:rPr>
          <w:rFonts w:ascii="Times New Roman" w:hAnsi="Times New Roman"/>
          <w:bCs/>
          <w:sz w:val="24"/>
          <w:szCs w:val="24"/>
        </w:rPr>
        <w:t>)</w:t>
      </w:r>
      <w:r w:rsidR="002500FE">
        <w:rPr>
          <w:rFonts w:ascii="Times New Roman" w:hAnsi="Times New Roman"/>
          <w:bCs/>
          <w:sz w:val="24"/>
          <w:szCs w:val="24"/>
        </w:rPr>
        <w:t xml:space="preserve">, kteří </w:t>
      </w:r>
      <w:r w:rsidR="002E7692">
        <w:rPr>
          <w:rFonts w:ascii="Times New Roman" w:hAnsi="Times New Roman"/>
          <w:bCs/>
          <w:sz w:val="24"/>
          <w:szCs w:val="24"/>
        </w:rPr>
        <w:t>vykonávají svoji funkci ke dni nabytí účinnosti tohoto zákona. Tj. nejvyšší státní zástupce, který svoji funkci bude vykonávat ke dni nabytí účinnosti tohoto zákona, již nebude moci být znovujmenován do této funkce, stávající krajští a vrchní státní zástupci pak budou moci být jednou u téhož státního zastupitelství po výběrovém řízení znovujmenováni.</w:t>
      </w:r>
    </w:p>
    <w:p w14:paraId="11410A0E" w14:textId="2C881B1A"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AF71A3" w:rsidRPr="00E845A5">
        <w:rPr>
          <w:rFonts w:ascii="Times New Roman" w:hAnsi="Times New Roman"/>
          <w:b/>
          <w:sz w:val="24"/>
          <w:szCs w:val="24"/>
        </w:rPr>
        <w:t>5</w:t>
      </w:r>
    </w:p>
    <w:p w14:paraId="62665E2F" w14:textId="5084FC62" w:rsidR="003C2559" w:rsidRPr="00E845A5" w:rsidRDefault="00AF71A3"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Podle nové právní úpravy již nebude možné, aby ministr spravedlnosti odvola</w:t>
      </w:r>
      <w:r w:rsidR="00F70193">
        <w:rPr>
          <w:rFonts w:ascii="Times New Roman" w:hAnsi="Times New Roman"/>
          <w:bCs/>
          <w:sz w:val="24"/>
          <w:szCs w:val="24"/>
        </w:rPr>
        <w:t>l</w:t>
      </w:r>
      <w:r w:rsidRPr="00E845A5">
        <w:rPr>
          <w:rFonts w:ascii="Times New Roman" w:hAnsi="Times New Roman"/>
          <w:bCs/>
          <w:sz w:val="24"/>
          <w:szCs w:val="24"/>
        </w:rPr>
        <w:t xml:space="preserve"> okresního, krajského nebo vrchního státního zástupce z výkonu jejich funkce</w:t>
      </w:r>
      <w:r w:rsidR="001B373D" w:rsidRPr="00E845A5">
        <w:rPr>
          <w:rFonts w:ascii="Times New Roman" w:hAnsi="Times New Roman"/>
          <w:bCs/>
          <w:sz w:val="24"/>
          <w:szCs w:val="24"/>
        </w:rPr>
        <w:t>. Pokud však řízení o</w:t>
      </w:r>
      <w:r w:rsidR="00F102B6" w:rsidRPr="00E845A5">
        <w:rPr>
          <w:rFonts w:ascii="Times New Roman" w:hAnsi="Times New Roman"/>
          <w:bCs/>
          <w:sz w:val="24"/>
          <w:szCs w:val="24"/>
        </w:rPr>
        <w:t> </w:t>
      </w:r>
      <w:r w:rsidR="001B373D" w:rsidRPr="00E845A5">
        <w:rPr>
          <w:rFonts w:ascii="Times New Roman" w:hAnsi="Times New Roman"/>
          <w:bCs/>
          <w:sz w:val="24"/>
          <w:szCs w:val="24"/>
        </w:rPr>
        <w:t>některém takovém návrhu nebylo dokončeno (tj.</w:t>
      </w:r>
      <w:r w:rsidR="00F102B6" w:rsidRPr="00E845A5">
        <w:rPr>
          <w:rFonts w:ascii="Times New Roman" w:hAnsi="Times New Roman"/>
          <w:bCs/>
          <w:sz w:val="24"/>
          <w:szCs w:val="24"/>
        </w:rPr>
        <w:t xml:space="preserve"> </w:t>
      </w:r>
      <w:r w:rsidR="001B373D" w:rsidRPr="00E845A5">
        <w:rPr>
          <w:rFonts w:ascii="Times New Roman" w:hAnsi="Times New Roman"/>
          <w:bCs/>
          <w:sz w:val="24"/>
          <w:szCs w:val="24"/>
        </w:rPr>
        <w:t>byl-li podán přede dnem nabytí účinnosti tohoto zákona návrh na odvolání z funkce vrchního, krajského nebo okresního státního zástupce podle § 10 odst. 4 zákona č. 283/1993 Sb. ve znění účinném přede dnem nabytí účinnosti tohoto zákona, rozhodnutí ministra spravedlnosti o odvolání z výkonu funkce vedoucího státního zástupce je předmětem přezkumu správního soudu, nebo pokud toto rozhodnutí ministra spravedlnosti bylo správním soudem zrušeno a vráceno ministru spravedlnosti k novému projednání a rozhodnutí)</w:t>
      </w:r>
      <w:r w:rsidR="00F102B6" w:rsidRPr="00E845A5">
        <w:rPr>
          <w:rFonts w:ascii="Times New Roman" w:hAnsi="Times New Roman"/>
          <w:bCs/>
          <w:sz w:val="24"/>
          <w:szCs w:val="24"/>
        </w:rPr>
        <w:t xml:space="preserve">, dokončí se podle stávajících předpisů.  </w:t>
      </w:r>
    </w:p>
    <w:p w14:paraId="2B28BA5C" w14:textId="67CFD34E" w:rsidR="00E41453" w:rsidRPr="00E845A5" w:rsidRDefault="00E41453" w:rsidP="00E845A5">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sidR="00F102B6" w:rsidRPr="00E845A5">
        <w:rPr>
          <w:rFonts w:ascii="Times New Roman" w:hAnsi="Times New Roman"/>
          <w:b/>
          <w:sz w:val="24"/>
          <w:szCs w:val="24"/>
        </w:rPr>
        <w:t>6</w:t>
      </w:r>
    </w:p>
    <w:p w14:paraId="1B2A4E47" w14:textId="77777777" w:rsidR="00DC5D70" w:rsidRPr="00E845A5" w:rsidRDefault="003C2559"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 xml:space="preserve">Nově zakotvenou </w:t>
      </w:r>
      <w:r w:rsidR="00F56B46" w:rsidRPr="00E845A5">
        <w:rPr>
          <w:rFonts w:ascii="Times New Roman" w:hAnsi="Times New Roman"/>
          <w:bCs/>
          <w:sz w:val="24"/>
          <w:szCs w:val="24"/>
        </w:rPr>
        <w:t xml:space="preserve">informační </w:t>
      </w:r>
      <w:r w:rsidRPr="00E845A5">
        <w:rPr>
          <w:rFonts w:ascii="Times New Roman" w:hAnsi="Times New Roman"/>
          <w:bCs/>
          <w:sz w:val="24"/>
          <w:szCs w:val="24"/>
        </w:rPr>
        <w:t>povinnost o tzv. vedlejších činnostech se navrhuje vztáhnout až</w:t>
      </w:r>
      <w:r w:rsidR="00254299" w:rsidRPr="00E845A5">
        <w:rPr>
          <w:rFonts w:ascii="Times New Roman" w:hAnsi="Times New Roman"/>
          <w:bCs/>
          <w:sz w:val="24"/>
          <w:szCs w:val="24"/>
        </w:rPr>
        <w:t> </w:t>
      </w:r>
      <w:r w:rsidRPr="00E845A5">
        <w:rPr>
          <w:rFonts w:ascii="Times New Roman" w:hAnsi="Times New Roman"/>
          <w:bCs/>
          <w:sz w:val="24"/>
          <w:szCs w:val="24"/>
        </w:rPr>
        <w:t>na</w:t>
      </w:r>
      <w:r w:rsidR="00254299" w:rsidRPr="00E845A5">
        <w:rPr>
          <w:rFonts w:ascii="Times New Roman" w:hAnsi="Times New Roman"/>
          <w:bCs/>
          <w:sz w:val="24"/>
          <w:szCs w:val="24"/>
        </w:rPr>
        <w:t xml:space="preserve"> </w:t>
      </w:r>
      <w:r w:rsidRPr="00E845A5">
        <w:rPr>
          <w:rFonts w:ascii="Times New Roman" w:hAnsi="Times New Roman"/>
          <w:bCs/>
          <w:sz w:val="24"/>
          <w:szCs w:val="24"/>
        </w:rPr>
        <w:t>činnosti</w:t>
      </w:r>
      <w:r w:rsidR="00254299" w:rsidRPr="00E845A5">
        <w:rPr>
          <w:rFonts w:ascii="Times New Roman" w:hAnsi="Times New Roman"/>
          <w:bCs/>
          <w:sz w:val="24"/>
          <w:szCs w:val="24"/>
        </w:rPr>
        <w:t xml:space="preserve"> </w:t>
      </w:r>
      <w:r w:rsidRPr="00E845A5">
        <w:rPr>
          <w:rFonts w:ascii="Times New Roman" w:hAnsi="Times New Roman"/>
          <w:bCs/>
          <w:sz w:val="24"/>
          <w:szCs w:val="24"/>
        </w:rPr>
        <w:t>vykonávané po nabytí účinnosti tohoto zákona.</w:t>
      </w:r>
    </w:p>
    <w:p w14:paraId="2BBA588E" w14:textId="0DBD242C" w:rsidR="00EB4636" w:rsidRDefault="00F102B6"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 xml:space="preserve"> </w:t>
      </w:r>
    </w:p>
    <w:p w14:paraId="7EB058BF" w14:textId="77777777" w:rsidR="009A7124" w:rsidRDefault="009A7124" w:rsidP="00E845A5">
      <w:pPr>
        <w:spacing w:before="120" w:after="0" w:line="240" w:lineRule="auto"/>
        <w:jc w:val="both"/>
        <w:rPr>
          <w:rFonts w:ascii="Times New Roman" w:hAnsi="Times New Roman"/>
          <w:b/>
          <w:sz w:val="24"/>
          <w:szCs w:val="24"/>
          <w:u w:val="single"/>
        </w:rPr>
      </w:pPr>
    </w:p>
    <w:p w14:paraId="6C52E68C" w14:textId="2D966BBF" w:rsidR="00F102B6" w:rsidRPr="00E845A5" w:rsidRDefault="007F0443" w:rsidP="00E845A5">
      <w:pPr>
        <w:spacing w:before="120" w:after="0" w:line="240" w:lineRule="auto"/>
        <w:jc w:val="both"/>
        <w:rPr>
          <w:rFonts w:ascii="Times New Roman" w:hAnsi="Times New Roman"/>
          <w:b/>
          <w:sz w:val="24"/>
          <w:szCs w:val="24"/>
          <w:u w:val="single"/>
        </w:rPr>
      </w:pPr>
      <w:r w:rsidRPr="00E845A5">
        <w:rPr>
          <w:rFonts w:ascii="Times New Roman" w:hAnsi="Times New Roman"/>
          <w:b/>
          <w:sz w:val="24"/>
          <w:szCs w:val="24"/>
          <w:u w:val="single"/>
        </w:rPr>
        <w:t>K části druhé – změna zákona o</w:t>
      </w:r>
      <w:r w:rsidR="00F102B6" w:rsidRPr="00E845A5">
        <w:rPr>
          <w:rFonts w:ascii="Times New Roman" w:hAnsi="Times New Roman"/>
          <w:b/>
          <w:sz w:val="24"/>
          <w:szCs w:val="24"/>
          <w:u w:val="single"/>
        </w:rPr>
        <w:t xml:space="preserve"> platu a některých dalších náležitostech státních zástupců</w:t>
      </w:r>
    </w:p>
    <w:p w14:paraId="58358E88" w14:textId="18D3154B" w:rsidR="00F102B6" w:rsidRPr="00E845A5" w:rsidRDefault="00EE00FB"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Právní úprava, zda a v jaké výši náleží státnímu zástupci plat při dočasném zproštění výkonu funkce státního zástupce, je</w:t>
      </w:r>
      <w:r w:rsidR="00F70193">
        <w:rPr>
          <w:rFonts w:ascii="Times New Roman" w:hAnsi="Times New Roman"/>
          <w:bCs/>
          <w:sz w:val="24"/>
          <w:szCs w:val="24"/>
        </w:rPr>
        <w:t xml:space="preserve"> </w:t>
      </w:r>
      <w:r w:rsidRPr="00E845A5">
        <w:rPr>
          <w:rFonts w:ascii="Times New Roman" w:hAnsi="Times New Roman"/>
          <w:bCs/>
          <w:sz w:val="24"/>
          <w:szCs w:val="24"/>
        </w:rPr>
        <w:t>v současné době řešena jak v zákoně o platu a některých dalších náležitostech státních zástupců (pro případy dočasného zproštění podle § 22 odst. 2 zákona o</w:t>
      </w:r>
      <w:r w:rsidR="002930D9" w:rsidRPr="00E845A5">
        <w:rPr>
          <w:rFonts w:ascii="Times New Roman" w:hAnsi="Times New Roman"/>
          <w:bCs/>
          <w:sz w:val="24"/>
          <w:szCs w:val="24"/>
        </w:rPr>
        <w:t> </w:t>
      </w:r>
      <w:r w:rsidRPr="00E845A5">
        <w:rPr>
          <w:rFonts w:ascii="Times New Roman" w:hAnsi="Times New Roman"/>
          <w:bCs/>
          <w:sz w:val="24"/>
          <w:szCs w:val="24"/>
        </w:rPr>
        <w:t xml:space="preserve">státním zastupitelství), tak v § 22 odst. </w:t>
      </w:r>
      <w:r w:rsidR="00D13842" w:rsidRPr="00E845A5">
        <w:rPr>
          <w:rFonts w:ascii="Times New Roman" w:hAnsi="Times New Roman"/>
          <w:bCs/>
          <w:sz w:val="24"/>
          <w:szCs w:val="24"/>
        </w:rPr>
        <w:t>5</w:t>
      </w:r>
      <w:r w:rsidRPr="00E845A5">
        <w:rPr>
          <w:rFonts w:ascii="Times New Roman" w:hAnsi="Times New Roman"/>
          <w:bCs/>
          <w:sz w:val="24"/>
          <w:szCs w:val="24"/>
        </w:rPr>
        <w:t xml:space="preserve"> zákona o státním zastupitelství </w:t>
      </w:r>
      <w:r w:rsidR="00D13842" w:rsidRPr="00E845A5">
        <w:rPr>
          <w:rFonts w:ascii="Times New Roman" w:hAnsi="Times New Roman"/>
          <w:bCs/>
          <w:sz w:val="24"/>
          <w:szCs w:val="24"/>
        </w:rPr>
        <w:t xml:space="preserve">(pro případy dočasného zproštění podle § 22 odst. 1 zákona o státním zastupitelství). </w:t>
      </w:r>
    </w:p>
    <w:p w14:paraId="5D8EB79D" w14:textId="03E8576A" w:rsidR="00D13842" w:rsidRPr="00E845A5" w:rsidRDefault="00D13842" w:rsidP="00E845A5">
      <w:pPr>
        <w:spacing w:before="120" w:after="0" w:line="240" w:lineRule="auto"/>
        <w:jc w:val="both"/>
        <w:rPr>
          <w:rFonts w:ascii="Times New Roman" w:hAnsi="Times New Roman"/>
          <w:bCs/>
          <w:sz w:val="24"/>
          <w:szCs w:val="24"/>
        </w:rPr>
      </w:pPr>
      <w:r w:rsidRPr="00E845A5">
        <w:rPr>
          <w:rFonts w:ascii="Times New Roman" w:hAnsi="Times New Roman"/>
          <w:bCs/>
          <w:sz w:val="24"/>
          <w:szCs w:val="24"/>
        </w:rPr>
        <w:t>Navrhuje se proto právní úpravu platových nároků státních zástupců koncentrovat do zákona č.</w:t>
      </w:r>
      <w:r w:rsidR="002930D9" w:rsidRPr="00E845A5">
        <w:rPr>
          <w:rFonts w:ascii="Times New Roman" w:hAnsi="Times New Roman"/>
          <w:bCs/>
          <w:sz w:val="24"/>
          <w:szCs w:val="24"/>
        </w:rPr>
        <w:t> </w:t>
      </w:r>
      <w:r w:rsidRPr="00E845A5">
        <w:rPr>
          <w:rFonts w:ascii="Times New Roman" w:hAnsi="Times New Roman"/>
          <w:bCs/>
          <w:sz w:val="24"/>
          <w:szCs w:val="24"/>
        </w:rPr>
        <w:t xml:space="preserve">201/1997 Sb. a zároveň do nové úpravy promítnout i nové důvody, pro které může být státní zástupce dočasně své funkce zproštěn. </w:t>
      </w:r>
      <w:r w:rsidR="005E55B7" w:rsidRPr="00E845A5">
        <w:rPr>
          <w:rFonts w:ascii="Times New Roman" w:hAnsi="Times New Roman"/>
          <w:bCs/>
          <w:sz w:val="24"/>
          <w:szCs w:val="24"/>
        </w:rPr>
        <w:t>V těchto případech bude státnímu zástupci náležet plat státního zástupce, pokud nebude pobírat jinou odměnu za výkon funkce (v případě, kdy dojde k dočasnému zproštění z důvodu jmenování do funkce soudce Ústavního soudu, tak plat státního zástupci náležet nebude, neboť bude pobírat plat podle § 17 a násl. zákona č.</w:t>
      </w:r>
      <w:r w:rsidR="002930D9" w:rsidRPr="00E845A5">
        <w:rPr>
          <w:rFonts w:ascii="Times New Roman" w:hAnsi="Times New Roman"/>
          <w:bCs/>
          <w:sz w:val="24"/>
          <w:szCs w:val="24"/>
        </w:rPr>
        <w:t> </w:t>
      </w:r>
      <w:r w:rsidR="005E55B7" w:rsidRPr="00E845A5">
        <w:rPr>
          <w:rFonts w:ascii="Times New Roman" w:hAnsi="Times New Roman"/>
          <w:bCs/>
          <w:sz w:val="24"/>
          <w:szCs w:val="24"/>
        </w:rPr>
        <w:t>236/1995</w:t>
      </w:r>
      <w:r w:rsidR="002930D9" w:rsidRPr="00E845A5">
        <w:rPr>
          <w:rFonts w:ascii="Times New Roman" w:hAnsi="Times New Roman"/>
          <w:bCs/>
          <w:sz w:val="24"/>
          <w:szCs w:val="24"/>
        </w:rPr>
        <w:t> </w:t>
      </w:r>
      <w:r w:rsidR="005E55B7" w:rsidRPr="00E845A5">
        <w:rPr>
          <w:rFonts w:ascii="Times New Roman" w:hAnsi="Times New Roman"/>
          <w:bCs/>
          <w:sz w:val="24"/>
          <w:szCs w:val="24"/>
        </w:rPr>
        <w:t>Sb.; v případě výkonu funkce soudce, asistenta soudce nebo obdobné funkce u</w:t>
      </w:r>
      <w:r w:rsidR="002930D9" w:rsidRPr="00E845A5">
        <w:rPr>
          <w:rFonts w:ascii="Times New Roman" w:hAnsi="Times New Roman"/>
          <w:bCs/>
          <w:sz w:val="24"/>
          <w:szCs w:val="24"/>
        </w:rPr>
        <w:t> </w:t>
      </w:r>
      <w:r w:rsidR="005E55B7" w:rsidRPr="00E845A5">
        <w:rPr>
          <w:rFonts w:ascii="Times New Roman" w:hAnsi="Times New Roman"/>
          <w:bCs/>
          <w:sz w:val="24"/>
          <w:szCs w:val="24"/>
        </w:rPr>
        <w:t>mezinárodního soudu, mezinárodního trestního tribunálu nebo obdobného mezinárodního soudního orgánu mu pak bude náležet plat jen tehdy, pokud mu odměnu za výkon funkce v</w:t>
      </w:r>
      <w:r w:rsidR="002930D9" w:rsidRPr="00E845A5">
        <w:rPr>
          <w:rFonts w:ascii="Times New Roman" w:hAnsi="Times New Roman"/>
          <w:bCs/>
          <w:sz w:val="24"/>
          <w:szCs w:val="24"/>
        </w:rPr>
        <w:t> </w:t>
      </w:r>
      <w:r w:rsidR="005E55B7" w:rsidRPr="00E845A5">
        <w:rPr>
          <w:rFonts w:ascii="Times New Roman" w:hAnsi="Times New Roman"/>
          <w:bCs/>
          <w:sz w:val="24"/>
          <w:szCs w:val="24"/>
        </w:rPr>
        <w:t xml:space="preserve">zahraničí neposkytuje mezinárodní soud, mezinárodní trestní tribunál nebo obdobný mezinárodní soudní orgán, k nimž byl dočasně přidělen). </w:t>
      </w:r>
      <w:r w:rsidR="002930D9" w:rsidRPr="00E845A5">
        <w:rPr>
          <w:rFonts w:ascii="Times New Roman" w:hAnsi="Times New Roman"/>
          <w:bCs/>
          <w:sz w:val="24"/>
          <w:szCs w:val="24"/>
        </w:rPr>
        <w:t xml:space="preserve">Tato úprava koresponduje s úpravou obsaženou v § 99 odst. 4 zákona o soudech a soudcích. </w:t>
      </w:r>
    </w:p>
    <w:p w14:paraId="27E8DBB9" w14:textId="77777777" w:rsidR="00EE00FB" w:rsidRPr="00E845A5" w:rsidRDefault="00EE00FB" w:rsidP="00E845A5">
      <w:pPr>
        <w:spacing w:before="120" w:after="0" w:line="240" w:lineRule="auto"/>
        <w:jc w:val="both"/>
        <w:rPr>
          <w:rFonts w:ascii="Times New Roman" w:hAnsi="Times New Roman"/>
          <w:bCs/>
          <w:sz w:val="24"/>
          <w:szCs w:val="24"/>
        </w:rPr>
      </w:pPr>
    </w:p>
    <w:p w14:paraId="49A03E33" w14:textId="007AF145" w:rsidR="007F0443" w:rsidRPr="00E845A5" w:rsidRDefault="00F102B6" w:rsidP="00E845A5">
      <w:pPr>
        <w:spacing w:before="120" w:after="0" w:line="240" w:lineRule="auto"/>
        <w:jc w:val="both"/>
        <w:rPr>
          <w:rFonts w:ascii="Times New Roman" w:hAnsi="Times New Roman"/>
          <w:b/>
          <w:sz w:val="24"/>
          <w:szCs w:val="24"/>
          <w:u w:val="single"/>
        </w:rPr>
      </w:pPr>
      <w:r w:rsidRPr="00E845A5">
        <w:rPr>
          <w:rFonts w:ascii="Times New Roman" w:hAnsi="Times New Roman"/>
          <w:b/>
          <w:sz w:val="24"/>
          <w:szCs w:val="24"/>
          <w:u w:val="single"/>
        </w:rPr>
        <w:t>K části třetí – změna zákona o</w:t>
      </w:r>
      <w:r w:rsidR="007F0443" w:rsidRPr="00E845A5">
        <w:rPr>
          <w:rFonts w:ascii="Times New Roman" w:hAnsi="Times New Roman"/>
          <w:b/>
          <w:sz w:val="24"/>
          <w:szCs w:val="24"/>
          <w:u w:val="single"/>
        </w:rPr>
        <w:t xml:space="preserve"> řízení ve věcech soudců, státních zástupců a soudních exekutorů</w:t>
      </w:r>
    </w:p>
    <w:p w14:paraId="237F03FE" w14:textId="563895D0" w:rsidR="00906AC6" w:rsidRPr="00E845A5" w:rsidRDefault="00906AC6" w:rsidP="00E845A5">
      <w:pPr>
        <w:spacing w:before="120" w:after="0" w:line="240" w:lineRule="auto"/>
        <w:jc w:val="both"/>
        <w:rPr>
          <w:rFonts w:ascii="Times New Roman" w:hAnsi="Times New Roman"/>
          <w:b/>
          <w:sz w:val="24"/>
          <w:szCs w:val="24"/>
        </w:rPr>
      </w:pPr>
      <w:r w:rsidRPr="00E845A5">
        <w:rPr>
          <w:rFonts w:ascii="Times New Roman" w:hAnsi="Times New Roman"/>
          <w:b/>
          <w:sz w:val="24"/>
          <w:szCs w:val="24"/>
        </w:rPr>
        <w:t>K bodům 1 až 4</w:t>
      </w:r>
      <w:r w:rsidR="00B81E27" w:rsidRPr="00E845A5">
        <w:rPr>
          <w:rFonts w:ascii="Times New Roman" w:hAnsi="Times New Roman"/>
          <w:b/>
          <w:sz w:val="24"/>
          <w:szCs w:val="24"/>
        </w:rPr>
        <w:t xml:space="preserve"> a</w:t>
      </w:r>
      <w:r w:rsidRPr="00E845A5">
        <w:rPr>
          <w:rFonts w:ascii="Times New Roman" w:hAnsi="Times New Roman"/>
          <w:b/>
          <w:sz w:val="24"/>
          <w:szCs w:val="24"/>
        </w:rPr>
        <w:t xml:space="preserve"> </w:t>
      </w:r>
      <w:r w:rsidR="002E7692">
        <w:rPr>
          <w:rFonts w:ascii="Times New Roman" w:hAnsi="Times New Roman"/>
          <w:b/>
          <w:sz w:val="24"/>
          <w:szCs w:val="24"/>
        </w:rPr>
        <w:t>7</w:t>
      </w:r>
      <w:r w:rsidRPr="00E845A5">
        <w:rPr>
          <w:rFonts w:ascii="Times New Roman" w:hAnsi="Times New Roman"/>
          <w:b/>
          <w:sz w:val="24"/>
          <w:szCs w:val="24"/>
        </w:rPr>
        <w:t xml:space="preserve"> a</w:t>
      </w:r>
      <w:r w:rsidR="007718DA" w:rsidRPr="00E845A5">
        <w:rPr>
          <w:rFonts w:ascii="Times New Roman" w:hAnsi="Times New Roman"/>
          <w:b/>
          <w:sz w:val="24"/>
          <w:szCs w:val="24"/>
        </w:rPr>
        <w:t>ž</w:t>
      </w:r>
      <w:r w:rsidRPr="00E845A5">
        <w:rPr>
          <w:rFonts w:ascii="Times New Roman" w:hAnsi="Times New Roman"/>
          <w:b/>
          <w:sz w:val="24"/>
          <w:szCs w:val="24"/>
        </w:rPr>
        <w:t xml:space="preserve"> </w:t>
      </w:r>
      <w:r w:rsidR="00C70D91" w:rsidRPr="00E845A5">
        <w:rPr>
          <w:rFonts w:ascii="Times New Roman" w:hAnsi="Times New Roman"/>
          <w:b/>
          <w:sz w:val="24"/>
          <w:szCs w:val="24"/>
        </w:rPr>
        <w:t>2</w:t>
      </w:r>
      <w:r w:rsidR="00556BCB">
        <w:rPr>
          <w:rFonts w:ascii="Times New Roman" w:hAnsi="Times New Roman"/>
          <w:b/>
          <w:sz w:val="24"/>
          <w:szCs w:val="24"/>
        </w:rPr>
        <w:t>1</w:t>
      </w:r>
      <w:r w:rsidR="001D49E0" w:rsidRPr="00E845A5">
        <w:rPr>
          <w:rFonts w:ascii="Times New Roman" w:hAnsi="Times New Roman"/>
          <w:b/>
          <w:sz w:val="24"/>
          <w:szCs w:val="24"/>
        </w:rPr>
        <w:t xml:space="preserve"> </w:t>
      </w:r>
      <w:bookmarkStart w:id="3" w:name="_Hlk105131378"/>
      <w:r w:rsidRPr="00E845A5">
        <w:rPr>
          <w:rFonts w:ascii="Times New Roman" w:hAnsi="Times New Roman"/>
          <w:b/>
          <w:sz w:val="24"/>
          <w:szCs w:val="24"/>
        </w:rPr>
        <w:t>[§ 1, § 2, § 4a odst. 7</w:t>
      </w:r>
      <w:r w:rsidR="007718DA" w:rsidRPr="00E845A5">
        <w:rPr>
          <w:rFonts w:ascii="Times New Roman" w:hAnsi="Times New Roman"/>
          <w:b/>
          <w:sz w:val="24"/>
          <w:szCs w:val="24"/>
        </w:rPr>
        <w:t xml:space="preserve">, </w:t>
      </w:r>
      <w:r w:rsidRPr="00E845A5">
        <w:rPr>
          <w:rFonts w:ascii="Times New Roman" w:hAnsi="Times New Roman"/>
          <w:b/>
          <w:sz w:val="24"/>
          <w:szCs w:val="24"/>
        </w:rPr>
        <w:t>§ 9 odst. 2 a 3, § 12 odst.</w:t>
      </w:r>
      <w:r w:rsidR="007718DA" w:rsidRPr="00E845A5">
        <w:rPr>
          <w:rFonts w:ascii="Times New Roman" w:hAnsi="Times New Roman"/>
          <w:b/>
          <w:sz w:val="24"/>
          <w:szCs w:val="24"/>
        </w:rPr>
        <w:t> </w:t>
      </w:r>
      <w:r w:rsidRPr="00E845A5">
        <w:rPr>
          <w:rFonts w:ascii="Times New Roman" w:hAnsi="Times New Roman"/>
          <w:b/>
          <w:sz w:val="24"/>
          <w:szCs w:val="24"/>
        </w:rPr>
        <w:t xml:space="preserve">3 písm. </w:t>
      </w:r>
      <w:r w:rsidR="001D49E0" w:rsidRPr="00E845A5">
        <w:rPr>
          <w:rFonts w:ascii="Times New Roman" w:hAnsi="Times New Roman"/>
          <w:b/>
          <w:sz w:val="24"/>
          <w:szCs w:val="24"/>
        </w:rPr>
        <w:t>b</w:t>
      </w:r>
      <w:r w:rsidRPr="00E845A5">
        <w:rPr>
          <w:rFonts w:ascii="Times New Roman" w:hAnsi="Times New Roman"/>
          <w:b/>
          <w:sz w:val="24"/>
          <w:szCs w:val="24"/>
        </w:rPr>
        <w:t>) a</w:t>
      </w:r>
      <w:r w:rsidR="007718DA" w:rsidRPr="00E845A5">
        <w:rPr>
          <w:rFonts w:ascii="Times New Roman" w:hAnsi="Times New Roman"/>
          <w:b/>
          <w:sz w:val="24"/>
          <w:szCs w:val="24"/>
        </w:rPr>
        <w:t> </w:t>
      </w:r>
      <w:r w:rsidRPr="00E845A5">
        <w:rPr>
          <w:rFonts w:ascii="Times New Roman" w:hAnsi="Times New Roman"/>
          <w:b/>
          <w:sz w:val="24"/>
          <w:szCs w:val="24"/>
        </w:rPr>
        <w:t>c), §</w:t>
      </w:r>
      <w:r w:rsidR="00D007A3" w:rsidRPr="00E845A5">
        <w:rPr>
          <w:rFonts w:ascii="Times New Roman" w:hAnsi="Times New Roman"/>
          <w:b/>
          <w:sz w:val="24"/>
          <w:szCs w:val="24"/>
        </w:rPr>
        <w:t> </w:t>
      </w:r>
      <w:r w:rsidRPr="00E845A5">
        <w:rPr>
          <w:rFonts w:ascii="Times New Roman" w:hAnsi="Times New Roman"/>
          <w:b/>
          <w:sz w:val="24"/>
          <w:szCs w:val="24"/>
        </w:rPr>
        <w:t xml:space="preserve">14 písm. b), </w:t>
      </w:r>
      <w:r w:rsidR="006946F0" w:rsidRPr="00E845A5">
        <w:rPr>
          <w:rFonts w:ascii="Times New Roman" w:hAnsi="Times New Roman"/>
          <w:b/>
          <w:sz w:val="24"/>
          <w:szCs w:val="24"/>
        </w:rPr>
        <w:t xml:space="preserve">a c) </w:t>
      </w:r>
      <w:r w:rsidRPr="00E845A5">
        <w:rPr>
          <w:rFonts w:ascii="Times New Roman" w:hAnsi="Times New Roman"/>
          <w:b/>
          <w:sz w:val="24"/>
          <w:szCs w:val="24"/>
        </w:rPr>
        <w:t xml:space="preserve">§ 15 odst. 3, § 16 odst. 4 písm. </w:t>
      </w:r>
      <w:r w:rsidR="001D49E0" w:rsidRPr="00E845A5">
        <w:rPr>
          <w:rFonts w:ascii="Times New Roman" w:hAnsi="Times New Roman"/>
          <w:b/>
          <w:sz w:val="24"/>
          <w:szCs w:val="24"/>
        </w:rPr>
        <w:t>b</w:t>
      </w:r>
      <w:r w:rsidRPr="00E845A5">
        <w:rPr>
          <w:rFonts w:ascii="Times New Roman" w:hAnsi="Times New Roman"/>
          <w:b/>
          <w:sz w:val="24"/>
          <w:szCs w:val="24"/>
        </w:rPr>
        <w:t>) a c), § 20 odst. 1 písm. b) a c), §</w:t>
      </w:r>
      <w:r w:rsidR="001D49E0" w:rsidRPr="00E845A5">
        <w:rPr>
          <w:rFonts w:ascii="Times New Roman" w:hAnsi="Times New Roman"/>
          <w:b/>
          <w:sz w:val="24"/>
          <w:szCs w:val="24"/>
        </w:rPr>
        <w:t> </w:t>
      </w:r>
      <w:r w:rsidRPr="00E845A5">
        <w:rPr>
          <w:rFonts w:ascii="Times New Roman" w:hAnsi="Times New Roman"/>
          <w:b/>
          <w:sz w:val="24"/>
          <w:szCs w:val="24"/>
        </w:rPr>
        <w:t>22</w:t>
      </w:r>
      <w:r w:rsidR="007718DA" w:rsidRPr="00E845A5">
        <w:rPr>
          <w:rFonts w:ascii="Times New Roman" w:hAnsi="Times New Roman"/>
          <w:b/>
          <w:sz w:val="24"/>
          <w:szCs w:val="24"/>
        </w:rPr>
        <w:t> </w:t>
      </w:r>
      <w:r w:rsidRPr="00E845A5">
        <w:rPr>
          <w:rFonts w:ascii="Times New Roman" w:hAnsi="Times New Roman"/>
          <w:b/>
          <w:sz w:val="24"/>
          <w:szCs w:val="24"/>
        </w:rPr>
        <w:t>odst.</w:t>
      </w:r>
      <w:r w:rsidR="007718DA" w:rsidRPr="00E845A5">
        <w:rPr>
          <w:rFonts w:ascii="Times New Roman" w:hAnsi="Times New Roman"/>
          <w:b/>
          <w:sz w:val="24"/>
          <w:szCs w:val="24"/>
        </w:rPr>
        <w:t> </w:t>
      </w:r>
      <w:r w:rsidRPr="00E845A5">
        <w:rPr>
          <w:rFonts w:ascii="Times New Roman" w:hAnsi="Times New Roman"/>
          <w:b/>
          <w:sz w:val="24"/>
          <w:szCs w:val="24"/>
        </w:rPr>
        <w:t>1, § 23 odst. 1 a 2</w:t>
      </w:r>
      <w:r w:rsidR="004F37F4" w:rsidRPr="00E845A5">
        <w:rPr>
          <w:rFonts w:ascii="Times New Roman" w:hAnsi="Times New Roman"/>
          <w:b/>
          <w:sz w:val="24"/>
          <w:szCs w:val="24"/>
        </w:rPr>
        <w:t>, § 24</w:t>
      </w:r>
      <w:r w:rsidR="00C70D91" w:rsidRPr="00E845A5">
        <w:rPr>
          <w:rFonts w:ascii="Times New Roman" w:hAnsi="Times New Roman"/>
          <w:b/>
          <w:sz w:val="24"/>
          <w:szCs w:val="24"/>
        </w:rPr>
        <w:t>, nad</w:t>
      </w:r>
      <w:r w:rsidR="00366CC5" w:rsidRPr="00E845A5">
        <w:rPr>
          <w:rFonts w:ascii="Times New Roman" w:hAnsi="Times New Roman"/>
          <w:b/>
          <w:sz w:val="24"/>
          <w:szCs w:val="24"/>
        </w:rPr>
        <w:t>pis hlavy IV</w:t>
      </w:r>
      <w:r w:rsidR="007718DA" w:rsidRPr="00E845A5">
        <w:rPr>
          <w:rFonts w:ascii="Times New Roman" w:hAnsi="Times New Roman"/>
          <w:b/>
          <w:sz w:val="24"/>
          <w:szCs w:val="24"/>
        </w:rPr>
        <w:t xml:space="preserve"> a § 26</w:t>
      </w:r>
      <w:r w:rsidRPr="00E845A5">
        <w:rPr>
          <w:rFonts w:ascii="Times New Roman" w:hAnsi="Times New Roman"/>
          <w:b/>
          <w:sz w:val="24"/>
          <w:szCs w:val="24"/>
        </w:rPr>
        <w:t>]</w:t>
      </w:r>
      <w:bookmarkEnd w:id="3"/>
    </w:p>
    <w:p w14:paraId="70B70D55" w14:textId="36B06562" w:rsidR="00CB2EF8" w:rsidRPr="00E845A5" w:rsidRDefault="00CB2EF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Navrhované zavedení nového druhu kárného provinění vedoucího státního zástupce nebo náměstka vedoucího státního zástupce a možnost posuzování způsobilosti vedoucího státního zástupce vykonávat svoji funkci je nutno promítnout do jednotlivých ustanovení zákona o řízení ve věcech soudců, státních zástupců a soudních exekutorů. Především musí být ustanovení zákona č. 7/2002 Sb. výslovně vztažena i na projednávání těchto otázek, a to provedením úpravy jeho § 1 a 2. V návaznosti na tuto změnu je třeba příslušně upravit (obdobně jako u funkcionářů soudů) i další ustanovení zákona (§ 4a, § 9, </w:t>
      </w:r>
      <w:r w:rsidR="007A0C08" w:rsidRPr="00E845A5">
        <w:rPr>
          <w:rFonts w:ascii="Times New Roman" w:hAnsi="Times New Roman"/>
          <w:sz w:val="24"/>
          <w:szCs w:val="24"/>
        </w:rPr>
        <w:t xml:space="preserve">§ </w:t>
      </w:r>
      <w:r w:rsidRPr="00E845A5">
        <w:rPr>
          <w:rFonts w:ascii="Times New Roman" w:hAnsi="Times New Roman"/>
          <w:sz w:val="24"/>
          <w:szCs w:val="24"/>
        </w:rPr>
        <w:t xml:space="preserve">12, </w:t>
      </w:r>
      <w:r w:rsidR="007A0C08" w:rsidRPr="00E845A5">
        <w:rPr>
          <w:rFonts w:ascii="Times New Roman" w:hAnsi="Times New Roman"/>
          <w:sz w:val="24"/>
          <w:szCs w:val="24"/>
        </w:rPr>
        <w:t xml:space="preserve">§ </w:t>
      </w:r>
      <w:r w:rsidRPr="00E845A5">
        <w:rPr>
          <w:rFonts w:ascii="Times New Roman" w:hAnsi="Times New Roman"/>
          <w:sz w:val="24"/>
          <w:szCs w:val="24"/>
        </w:rPr>
        <w:t>14</w:t>
      </w:r>
      <w:r w:rsidR="001D49E0" w:rsidRPr="00E845A5">
        <w:rPr>
          <w:rFonts w:ascii="Times New Roman" w:hAnsi="Times New Roman"/>
          <w:sz w:val="24"/>
          <w:szCs w:val="24"/>
        </w:rPr>
        <w:t xml:space="preserve"> až </w:t>
      </w:r>
      <w:r w:rsidRPr="00E845A5">
        <w:rPr>
          <w:rFonts w:ascii="Times New Roman" w:hAnsi="Times New Roman"/>
          <w:sz w:val="24"/>
          <w:szCs w:val="24"/>
        </w:rPr>
        <w:t>16,</w:t>
      </w:r>
      <w:r w:rsidR="001D49E0" w:rsidRPr="00E845A5">
        <w:rPr>
          <w:rFonts w:ascii="Times New Roman" w:hAnsi="Times New Roman"/>
          <w:sz w:val="24"/>
          <w:szCs w:val="24"/>
        </w:rPr>
        <w:t xml:space="preserve"> </w:t>
      </w:r>
      <w:r w:rsidR="007A0C08" w:rsidRPr="00E845A5">
        <w:rPr>
          <w:rFonts w:ascii="Times New Roman" w:hAnsi="Times New Roman"/>
          <w:sz w:val="24"/>
          <w:szCs w:val="24"/>
        </w:rPr>
        <w:t>§ </w:t>
      </w:r>
      <w:r w:rsidRPr="00E845A5">
        <w:rPr>
          <w:rFonts w:ascii="Times New Roman" w:hAnsi="Times New Roman"/>
          <w:sz w:val="24"/>
          <w:szCs w:val="24"/>
        </w:rPr>
        <w:t>20</w:t>
      </w:r>
      <w:r w:rsidR="001D49E0" w:rsidRPr="00E845A5">
        <w:rPr>
          <w:rFonts w:ascii="Times New Roman" w:hAnsi="Times New Roman"/>
          <w:sz w:val="24"/>
          <w:szCs w:val="24"/>
        </w:rPr>
        <w:t xml:space="preserve">, </w:t>
      </w:r>
      <w:r w:rsidR="007A0C08" w:rsidRPr="00E845A5">
        <w:rPr>
          <w:rFonts w:ascii="Times New Roman" w:hAnsi="Times New Roman"/>
          <w:sz w:val="24"/>
          <w:szCs w:val="24"/>
        </w:rPr>
        <w:t xml:space="preserve">§ </w:t>
      </w:r>
      <w:r w:rsidRPr="00E845A5">
        <w:rPr>
          <w:rFonts w:ascii="Times New Roman" w:hAnsi="Times New Roman"/>
          <w:sz w:val="24"/>
          <w:szCs w:val="24"/>
        </w:rPr>
        <w:t>22</w:t>
      </w:r>
      <w:r w:rsidR="001D49E0" w:rsidRPr="00E845A5">
        <w:rPr>
          <w:rFonts w:ascii="Times New Roman" w:hAnsi="Times New Roman"/>
          <w:sz w:val="24"/>
          <w:szCs w:val="24"/>
        </w:rPr>
        <w:t xml:space="preserve">, </w:t>
      </w:r>
      <w:r w:rsidR="007A0C08" w:rsidRPr="00E845A5">
        <w:rPr>
          <w:rFonts w:ascii="Times New Roman" w:hAnsi="Times New Roman"/>
          <w:sz w:val="24"/>
          <w:szCs w:val="24"/>
        </w:rPr>
        <w:t>§</w:t>
      </w:r>
      <w:r w:rsidR="00366CC5" w:rsidRPr="00E845A5">
        <w:rPr>
          <w:rFonts w:ascii="Times New Roman" w:hAnsi="Times New Roman"/>
          <w:sz w:val="24"/>
          <w:szCs w:val="24"/>
        </w:rPr>
        <w:t> </w:t>
      </w:r>
      <w:r w:rsidR="001D49E0" w:rsidRPr="00E845A5">
        <w:rPr>
          <w:rFonts w:ascii="Times New Roman" w:hAnsi="Times New Roman"/>
          <w:sz w:val="24"/>
          <w:szCs w:val="24"/>
        </w:rPr>
        <w:t>23</w:t>
      </w:r>
      <w:r w:rsidR="004F37F4" w:rsidRPr="00E845A5">
        <w:rPr>
          <w:rFonts w:ascii="Times New Roman" w:hAnsi="Times New Roman"/>
          <w:sz w:val="24"/>
          <w:szCs w:val="24"/>
        </w:rPr>
        <w:t>, § 24</w:t>
      </w:r>
      <w:r w:rsidRPr="00E845A5">
        <w:rPr>
          <w:rFonts w:ascii="Times New Roman" w:hAnsi="Times New Roman"/>
          <w:sz w:val="24"/>
          <w:szCs w:val="24"/>
        </w:rPr>
        <w:t xml:space="preserve"> a </w:t>
      </w:r>
      <w:r w:rsidR="007A0C08" w:rsidRPr="00E845A5">
        <w:rPr>
          <w:rFonts w:ascii="Times New Roman" w:hAnsi="Times New Roman"/>
          <w:sz w:val="24"/>
          <w:szCs w:val="24"/>
        </w:rPr>
        <w:t xml:space="preserve">§ </w:t>
      </w:r>
      <w:r w:rsidRPr="00E845A5">
        <w:rPr>
          <w:rFonts w:ascii="Times New Roman" w:hAnsi="Times New Roman"/>
          <w:sz w:val="24"/>
          <w:szCs w:val="24"/>
        </w:rPr>
        <w:t>2</w:t>
      </w:r>
      <w:r w:rsidR="001D49E0" w:rsidRPr="00E845A5">
        <w:rPr>
          <w:rFonts w:ascii="Times New Roman" w:hAnsi="Times New Roman"/>
          <w:sz w:val="24"/>
          <w:szCs w:val="24"/>
        </w:rPr>
        <w:t>6</w:t>
      </w:r>
      <w:r w:rsidRPr="00E845A5">
        <w:rPr>
          <w:rFonts w:ascii="Times New Roman" w:hAnsi="Times New Roman"/>
          <w:sz w:val="24"/>
          <w:szCs w:val="24"/>
        </w:rPr>
        <w:t>).</w:t>
      </w:r>
    </w:p>
    <w:p w14:paraId="5AC8FC77" w14:textId="5AA3201D" w:rsidR="00906AC6" w:rsidRPr="00E845A5" w:rsidRDefault="00906AC6" w:rsidP="00E845A5">
      <w:pPr>
        <w:spacing w:before="120" w:after="0" w:line="240" w:lineRule="auto"/>
        <w:rPr>
          <w:rFonts w:ascii="Times New Roman" w:hAnsi="Times New Roman"/>
          <w:b/>
          <w:sz w:val="24"/>
          <w:szCs w:val="24"/>
        </w:rPr>
      </w:pPr>
      <w:r w:rsidRPr="00E845A5">
        <w:rPr>
          <w:rFonts w:ascii="Times New Roman" w:hAnsi="Times New Roman"/>
          <w:b/>
          <w:sz w:val="24"/>
          <w:szCs w:val="24"/>
        </w:rPr>
        <w:t>K bodu 5 (§ 8 odst. 6)</w:t>
      </w:r>
    </w:p>
    <w:p w14:paraId="00EC3221" w14:textId="6975B109" w:rsidR="00CB2EF8" w:rsidRPr="00E845A5" w:rsidRDefault="00CB2EF8"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Pod</w:t>
      </w:r>
      <w:r w:rsidR="009C4435" w:rsidRPr="00E845A5">
        <w:rPr>
          <w:rFonts w:ascii="Times New Roman" w:hAnsi="Times New Roman"/>
          <w:sz w:val="24"/>
          <w:szCs w:val="24"/>
        </w:rPr>
        <w:t>le navrhované právní úpravy mohou</w:t>
      </w:r>
      <w:r w:rsidRPr="00E845A5">
        <w:rPr>
          <w:rFonts w:ascii="Times New Roman" w:hAnsi="Times New Roman"/>
          <w:sz w:val="24"/>
          <w:szCs w:val="24"/>
        </w:rPr>
        <w:t xml:space="preserve"> být nejvyšší státní zástupce i ostatní vedoucí státní zástupci </w:t>
      </w:r>
      <w:r w:rsidR="00C70D91" w:rsidRPr="00E845A5">
        <w:rPr>
          <w:rFonts w:ascii="Times New Roman" w:hAnsi="Times New Roman"/>
          <w:sz w:val="24"/>
          <w:szCs w:val="24"/>
        </w:rPr>
        <w:t>odpovědni za kárné provinění vedoucího státního zástupce</w:t>
      </w:r>
      <w:r w:rsidRPr="00E845A5">
        <w:rPr>
          <w:rFonts w:ascii="Times New Roman" w:hAnsi="Times New Roman"/>
          <w:sz w:val="24"/>
          <w:szCs w:val="24"/>
        </w:rPr>
        <w:t xml:space="preserve">. Je proto třeba stanovit, kdo může v těchto případech vystupovat v roli kárného žalobce. Navrhovaná právní úprava </w:t>
      </w:r>
      <w:r w:rsidR="00C70D91" w:rsidRPr="00E845A5">
        <w:rPr>
          <w:rFonts w:ascii="Times New Roman" w:hAnsi="Times New Roman"/>
          <w:sz w:val="24"/>
          <w:szCs w:val="24"/>
        </w:rPr>
        <w:t xml:space="preserve">tak </w:t>
      </w:r>
      <w:r w:rsidRPr="00E845A5">
        <w:rPr>
          <w:rFonts w:ascii="Times New Roman" w:hAnsi="Times New Roman"/>
          <w:sz w:val="24"/>
          <w:szCs w:val="24"/>
        </w:rPr>
        <w:t xml:space="preserve">stanoví okruh osob, které mohou podat návrh na zahájení kárného řízení o kárné odpovědnosti vedoucího státního zástupce a náměstka vedoucího státního zástupce – oprávnění podat kárnou žalobu je přitom nastaveno obdobně jako v případě kárných žalob na státní zástupce. </w:t>
      </w:r>
    </w:p>
    <w:p w14:paraId="12205609" w14:textId="65B223D6" w:rsidR="00014FEC" w:rsidRDefault="00014FEC" w:rsidP="00014FEC">
      <w:pPr>
        <w:spacing w:before="120" w:after="0" w:line="240" w:lineRule="auto"/>
        <w:rPr>
          <w:rFonts w:ascii="Times New Roman" w:hAnsi="Times New Roman"/>
          <w:b/>
          <w:sz w:val="24"/>
          <w:szCs w:val="24"/>
        </w:rPr>
      </w:pPr>
      <w:r w:rsidRPr="00E845A5">
        <w:rPr>
          <w:rFonts w:ascii="Times New Roman" w:hAnsi="Times New Roman"/>
          <w:b/>
          <w:sz w:val="24"/>
          <w:szCs w:val="24"/>
        </w:rPr>
        <w:t xml:space="preserve">K bodu </w:t>
      </w:r>
      <w:r>
        <w:rPr>
          <w:rFonts w:ascii="Times New Roman" w:hAnsi="Times New Roman"/>
          <w:b/>
          <w:sz w:val="24"/>
          <w:szCs w:val="24"/>
        </w:rPr>
        <w:t>6</w:t>
      </w:r>
      <w:r w:rsidRPr="00E845A5">
        <w:rPr>
          <w:rFonts w:ascii="Times New Roman" w:hAnsi="Times New Roman"/>
          <w:b/>
          <w:sz w:val="24"/>
          <w:szCs w:val="24"/>
        </w:rPr>
        <w:t xml:space="preserve"> (§ </w:t>
      </w:r>
      <w:r>
        <w:rPr>
          <w:rFonts w:ascii="Times New Roman" w:hAnsi="Times New Roman"/>
          <w:b/>
          <w:sz w:val="24"/>
          <w:szCs w:val="24"/>
        </w:rPr>
        <w:t>9</w:t>
      </w:r>
      <w:r w:rsidRPr="00E845A5">
        <w:rPr>
          <w:rFonts w:ascii="Times New Roman" w:hAnsi="Times New Roman"/>
          <w:b/>
          <w:sz w:val="24"/>
          <w:szCs w:val="24"/>
        </w:rPr>
        <w:t xml:space="preserve"> odst. </w:t>
      </w:r>
      <w:r>
        <w:rPr>
          <w:rFonts w:ascii="Times New Roman" w:hAnsi="Times New Roman"/>
          <w:b/>
          <w:sz w:val="24"/>
          <w:szCs w:val="24"/>
        </w:rPr>
        <w:t>1</w:t>
      </w:r>
      <w:r w:rsidRPr="00E845A5">
        <w:rPr>
          <w:rFonts w:ascii="Times New Roman" w:hAnsi="Times New Roman"/>
          <w:b/>
          <w:sz w:val="24"/>
          <w:szCs w:val="24"/>
        </w:rPr>
        <w:t>)</w:t>
      </w:r>
    </w:p>
    <w:p w14:paraId="7E15B024" w14:textId="785DF8B3" w:rsidR="00014FEC" w:rsidRPr="002E7692" w:rsidRDefault="00014FEC" w:rsidP="002E7692">
      <w:pPr>
        <w:spacing w:before="120" w:after="0" w:line="240" w:lineRule="auto"/>
        <w:jc w:val="both"/>
        <w:rPr>
          <w:rFonts w:ascii="Times New Roman" w:hAnsi="Times New Roman"/>
          <w:bCs/>
          <w:sz w:val="24"/>
          <w:szCs w:val="24"/>
        </w:rPr>
      </w:pPr>
      <w:r w:rsidRPr="002E7692">
        <w:rPr>
          <w:rFonts w:ascii="Times New Roman" w:hAnsi="Times New Roman"/>
          <w:bCs/>
          <w:sz w:val="24"/>
          <w:szCs w:val="24"/>
        </w:rPr>
        <w:t xml:space="preserve">Navrhované zrušení </w:t>
      </w:r>
      <w:r>
        <w:rPr>
          <w:rFonts w:ascii="Times New Roman" w:hAnsi="Times New Roman"/>
          <w:bCs/>
          <w:sz w:val="24"/>
          <w:szCs w:val="24"/>
        </w:rPr>
        <w:t xml:space="preserve">objektivní </w:t>
      </w:r>
      <w:r w:rsidRPr="002E7692">
        <w:rPr>
          <w:rFonts w:ascii="Times New Roman" w:hAnsi="Times New Roman"/>
          <w:bCs/>
          <w:sz w:val="24"/>
          <w:szCs w:val="24"/>
        </w:rPr>
        <w:t xml:space="preserve">lhůty pro podání </w:t>
      </w:r>
      <w:r>
        <w:rPr>
          <w:rFonts w:ascii="Times New Roman" w:hAnsi="Times New Roman"/>
          <w:sz w:val="24"/>
          <w:szCs w:val="24"/>
        </w:rPr>
        <w:t>návrhu na zahájení kárného řízení souvisí s prodloužení</w:t>
      </w:r>
      <w:r w:rsidR="00BE537D">
        <w:rPr>
          <w:rFonts w:ascii="Times New Roman" w:hAnsi="Times New Roman"/>
          <w:sz w:val="24"/>
          <w:szCs w:val="24"/>
        </w:rPr>
        <w:t>m</w:t>
      </w:r>
      <w:r>
        <w:rPr>
          <w:rFonts w:ascii="Times New Roman" w:hAnsi="Times New Roman"/>
          <w:sz w:val="24"/>
          <w:szCs w:val="24"/>
        </w:rPr>
        <w:t xml:space="preserve"> lhůty pro zánik kárné odpovědnosti vedoucích státních zástupců a náměstků vedoucích státních zástupců</w:t>
      </w:r>
      <w:r w:rsidR="00556BCB">
        <w:rPr>
          <w:rFonts w:ascii="Times New Roman" w:hAnsi="Times New Roman"/>
          <w:sz w:val="24"/>
          <w:szCs w:val="24"/>
        </w:rPr>
        <w:t xml:space="preserve">. </w:t>
      </w:r>
    </w:p>
    <w:p w14:paraId="2BF964B8" w14:textId="481AE0AA" w:rsidR="00CB2EF8" w:rsidRDefault="00CB2EF8" w:rsidP="00E845A5">
      <w:pPr>
        <w:spacing w:before="120" w:after="0" w:line="240" w:lineRule="auto"/>
        <w:rPr>
          <w:rFonts w:ascii="Times New Roman" w:hAnsi="Times New Roman"/>
          <w:b/>
          <w:sz w:val="24"/>
          <w:szCs w:val="24"/>
        </w:rPr>
      </w:pPr>
    </w:p>
    <w:p w14:paraId="4A29BA7D" w14:textId="77777777" w:rsidR="00BE537D" w:rsidRPr="00E845A5" w:rsidRDefault="00BE537D" w:rsidP="00E845A5">
      <w:pPr>
        <w:spacing w:before="120" w:after="0" w:line="240" w:lineRule="auto"/>
        <w:rPr>
          <w:rFonts w:ascii="Times New Roman" w:hAnsi="Times New Roman"/>
          <w:b/>
          <w:sz w:val="24"/>
          <w:szCs w:val="24"/>
        </w:rPr>
      </w:pPr>
    </w:p>
    <w:p w14:paraId="6D0F995D" w14:textId="7C4D66A1" w:rsidR="007F0443" w:rsidRPr="00E845A5" w:rsidRDefault="007F0443" w:rsidP="00E845A5">
      <w:pPr>
        <w:spacing w:before="120" w:after="0" w:line="240" w:lineRule="auto"/>
        <w:rPr>
          <w:rFonts w:ascii="Times New Roman" w:hAnsi="Times New Roman"/>
          <w:b/>
          <w:sz w:val="24"/>
          <w:szCs w:val="24"/>
          <w:u w:val="single"/>
        </w:rPr>
      </w:pPr>
      <w:r w:rsidRPr="00E845A5">
        <w:rPr>
          <w:rFonts w:ascii="Times New Roman" w:hAnsi="Times New Roman"/>
          <w:b/>
          <w:sz w:val="24"/>
          <w:szCs w:val="24"/>
          <w:u w:val="single"/>
        </w:rPr>
        <w:t xml:space="preserve">K části </w:t>
      </w:r>
      <w:r w:rsidR="00366CC5" w:rsidRPr="00E845A5">
        <w:rPr>
          <w:rFonts w:ascii="Times New Roman" w:hAnsi="Times New Roman"/>
          <w:b/>
          <w:sz w:val="24"/>
          <w:szCs w:val="24"/>
          <w:u w:val="single"/>
        </w:rPr>
        <w:t>čtv</w:t>
      </w:r>
      <w:r w:rsidR="00685A1A">
        <w:rPr>
          <w:rFonts w:ascii="Times New Roman" w:hAnsi="Times New Roman"/>
          <w:b/>
          <w:sz w:val="24"/>
          <w:szCs w:val="24"/>
          <w:u w:val="single"/>
        </w:rPr>
        <w:t>r</w:t>
      </w:r>
      <w:r w:rsidR="00366CC5" w:rsidRPr="00E845A5">
        <w:rPr>
          <w:rFonts w:ascii="Times New Roman" w:hAnsi="Times New Roman"/>
          <w:b/>
          <w:sz w:val="24"/>
          <w:szCs w:val="24"/>
          <w:u w:val="single"/>
        </w:rPr>
        <w:t>tá</w:t>
      </w:r>
      <w:r w:rsidRPr="00E845A5">
        <w:rPr>
          <w:rFonts w:ascii="Times New Roman" w:hAnsi="Times New Roman"/>
          <w:b/>
          <w:sz w:val="24"/>
          <w:szCs w:val="24"/>
          <w:u w:val="single"/>
        </w:rPr>
        <w:t xml:space="preserve"> – účinnost</w:t>
      </w:r>
    </w:p>
    <w:p w14:paraId="0A7B7E8C" w14:textId="377FE1EA" w:rsidR="007F0443" w:rsidRPr="00E845A5" w:rsidRDefault="006B3DAB" w:rsidP="00E845A5">
      <w:pPr>
        <w:spacing w:before="120" w:after="0" w:line="240" w:lineRule="auto"/>
        <w:jc w:val="both"/>
        <w:rPr>
          <w:rFonts w:ascii="Times New Roman" w:hAnsi="Times New Roman"/>
          <w:sz w:val="24"/>
          <w:szCs w:val="24"/>
        </w:rPr>
      </w:pPr>
      <w:r w:rsidRPr="00E845A5">
        <w:rPr>
          <w:rFonts w:ascii="Times New Roman" w:hAnsi="Times New Roman"/>
          <w:sz w:val="24"/>
          <w:szCs w:val="24"/>
        </w:rPr>
        <w:t xml:space="preserve">Datum nabytí účinnosti tohoto zákona je stanoveno </w:t>
      </w:r>
      <w:r w:rsidR="00366CC5" w:rsidRPr="00E845A5">
        <w:rPr>
          <w:rFonts w:ascii="Times New Roman" w:hAnsi="Times New Roman"/>
          <w:sz w:val="24"/>
          <w:szCs w:val="24"/>
        </w:rPr>
        <w:t xml:space="preserve">s přihlédnutím k předpokládané délce legislativního procesu.  </w:t>
      </w:r>
    </w:p>
    <w:sectPr w:rsidR="007F0443" w:rsidRPr="00E845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6A54" w14:textId="77777777" w:rsidR="00E65F66" w:rsidRDefault="00E65F66" w:rsidP="007F0443">
      <w:pPr>
        <w:spacing w:after="0" w:line="240" w:lineRule="auto"/>
      </w:pPr>
      <w:r>
        <w:separator/>
      </w:r>
    </w:p>
  </w:endnote>
  <w:endnote w:type="continuationSeparator" w:id="0">
    <w:p w14:paraId="328364E2" w14:textId="77777777" w:rsidR="00E65F66" w:rsidRDefault="00E65F66" w:rsidP="007F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450373"/>
      <w:docPartObj>
        <w:docPartGallery w:val="Page Numbers (Bottom of Page)"/>
        <w:docPartUnique/>
      </w:docPartObj>
    </w:sdtPr>
    <w:sdtEndPr/>
    <w:sdtContent>
      <w:p w14:paraId="694568D6" w14:textId="1ACD8A6C" w:rsidR="00A8442A" w:rsidRDefault="00A8442A">
        <w:pPr>
          <w:pStyle w:val="Zpat"/>
          <w:jc w:val="center"/>
        </w:pPr>
        <w:r>
          <w:fldChar w:fldCharType="begin"/>
        </w:r>
        <w:r>
          <w:instrText>PAGE   \* MERGEFORMAT</w:instrText>
        </w:r>
        <w:r>
          <w:fldChar w:fldCharType="separate"/>
        </w:r>
        <w:r w:rsidR="007C766A">
          <w:rPr>
            <w:noProof/>
          </w:rPr>
          <w:t>19</w:t>
        </w:r>
        <w:r>
          <w:fldChar w:fldCharType="end"/>
        </w:r>
      </w:p>
    </w:sdtContent>
  </w:sdt>
  <w:p w14:paraId="2AE105A3" w14:textId="77777777" w:rsidR="00A8442A" w:rsidRDefault="00A84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8460" w14:textId="77777777" w:rsidR="00E65F66" w:rsidRDefault="00E65F66" w:rsidP="007F0443">
      <w:pPr>
        <w:spacing w:after="0" w:line="240" w:lineRule="auto"/>
      </w:pPr>
      <w:r>
        <w:separator/>
      </w:r>
    </w:p>
  </w:footnote>
  <w:footnote w:type="continuationSeparator" w:id="0">
    <w:p w14:paraId="4C9F3F2B" w14:textId="77777777" w:rsidR="00E65F66" w:rsidRDefault="00E65F66" w:rsidP="007F0443">
      <w:pPr>
        <w:spacing w:after="0" w:line="240" w:lineRule="auto"/>
      </w:pPr>
      <w:r>
        <w:continuationSeparator/>
      </w:r>
    </w:p>
  </w:footnote>
  <w:footnote w:id="1">
    <w:p w14:paraId="433FAB04" w14:textId="06829B60" w:rsidR="00A8442A" w:rsidRPr="006B303C" w:rsidRDefault="00A8442A">
      <w:pPr>
        <w:pStyle w:val="Textpoznpodarou"/>
        <w:rPr>
          <w:lang w:val="cs-CZ"/>
        </w:rPr>
      </w:pPr>
      <w:r>
        <w:rPr>
          <w:rStyle w:val="Znakapoznpodarou"/>
        </w:rPr>
        <w:footnoteRef/>
      </w:r>
      <w:r>
        <w:t xml:space="preserve"> </w:t>
      </w:r>
      <w:r w:rsidRPr="00B873C0">
        <w:rPr>
          <w:rFonts w:ascii="Times New Roman" w:eastAsia="Verdana" w:hAnsi="Times New Roman"/>
          <w:color w:val="00000A"/>
          <w:lang w:val="cs-CZ" w:eastAsia="zh-CN" w:bidi="cs-CZ"/>
        </w:rPr>
        <w:t>tisk 789, 7. volební období</w:t>
      </w:r>
      <w:r>
        <w:rPr>
          <w:lang w:val="cs-CZ"/>
        </w:rPr>
        <w:t xml:space="preserve"> </w:t>
      </w:r>
    </w:p>
  </w:footnote>
  <w:footnote w:id="2">
    <w:p w14:paraId="5C60DB86" w14:textId="26558F14" w:rsidR="000E0E89" w:rsidRPr="000E0E89" w:rsidRDefault="000E0E89" w:rsidP="000E0E89">
      <w:pPr>
        <w:shd w:val="clear" w:color="auto" w:fill="FFFFFF"/>
        <w:spacing w:after="240" w:line="240" w:lineRule="auto"/>
        <w:outlineLvl w:val="1"/>
      </w:pPr>
      <w:r>
        <w:rPr>
          <w:rStyle w:val="Znakapoznpodarou"/>
        </w:rPr>
        <w:footnoteRef/>
      </w:r>
      <w:r>
        <w:t xml:space="preserve"> </w:t>
      </w:r>
      <w:hyperlink r:id="rId1" w:history="1">
        <w:r w:rsidRPr="00DA3681">
          <w:rPr>
            <w:rStyle w:val="Hypertextovodkaz"/>
            <w:rFonts w:ascii="Times New Roman" w:hAnsi="Times New Roman"/>
            <w:sz w:val="20"/>
            <w:szCs w:val="20"/>
          </w:rPr>
          <w:t>https://www.venice.coe.int/webforms/documents/CDL-AD(2010)040.aspx</w:t>
        </w:r>
      </w:hyperlink>
      <w:r w:rsidRPr="003D01D8">
        <w:t xml:space="preserve"> </w:t>
      </w:r>
    </w:p>
  </w:footnote>
  <w:footnote w:id="3">
    <w:p w14:paraId="331457F1" w14:textId="51DC751F" w:rsidR="00A8442A" w:rsidRPr="00323630" w:rsidRDefault="00A8442A">
      <w:pPr>
        <w:pStyle w:val="Textpoznpodarou"/>
        <w:rPr>
          <w:lang w:val="cs-CZ"/>
        </w:rPr>
      </w:pPr>
      <w:r>
        <w:rPr>
          <w:rStyle w:val="Znakapoznpodarou"/>
        </w:rPr>
        <w:footnoteRef/>
      </w:r>
      <w:r>
        <w:t xml:space="preserve"> </w:t>
      </w:r>
      <w:r w:rsidRPr="00B873C0">
        <w:rPr>
          <w:rFonts w:ascii="Times New Roman" w:eastAsia="Verdana" w:hAnsi="Times New Roman"/>
          <w:color w:val="00000A"/>
          <w:lang w:val="cs-CZ" w:eastAsia="zh-CN" w:bidi="cs-CZ"/>
        </w:rPr>
        <w:t>http://www.nsz.cz/images/stories/PDF/Soubory_ke_stazeni/rec200019czech1.pdf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F170" w14:textId="36806188" w:rsidR="00A8442A" w:rsidRDefault="00A84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2490"/>
    <w:multiLevelType w:val="hybridMultilevel"/>
    <w:tmpl w:val="1AAA2B72"/>
    <w:lvl w:ilvl="0" w:tplc="A3068EC8">
      <w:start w:val="4"/>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810360"/>
    <w:multiLevelType w:val="hybridMultilevel"/>
    <w:tmpl w:val="1312121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D112462"/>
    <w:multiLevelType w:val="hybridMultilevel"/>
    <w:tmpl w:val="F0404B18"/>
    <w:lvl w:ilvl="0" w:tplc="FB4E747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1561C5"/>
    <w:multiLevelType w:val="multilevel"/>
    <w:tmpl w:val="2E5611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53EB1"/>
    <w:multiLevelType w:val="hybridMultilevel"/>
    <w:tmpl w:val="9BCEDB98"/>
    <w:lvl w:ilvl="0" w:tplc="3DA8C4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BDB2430"/>
    <w:multiLevelType w:val="hybridMultilevel"/>
    <w:tmpl w:val="0E2C19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A344F6"/>
    <w:multiLevelType w:val="hybridMultilevel"/>
    <w:tmpl w:val="89F89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EFD245C"/>
    <w:multiLevelType w:val="hybridMultilevel"/>
    <w:tmpl w:val="0E2C19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43"/>
    <w:rsid w:val="0000547E"/>
    <w:rsid w:val="00014FEC"/>
    <w:rsid w:val="0002368A"/>
    <w:rsid w:val="000276CB"/>
    <w:rsid w:val="00035B14"/>
    <w:rsid w:val="00053E0F"/>
    <w:rsid w:val="00060397"/>
    <w:rsid w:val="0007614B"/>
    <w:rsid w:val="00077F61"/>
    <w:rsid w:val="00083277"/>
    <w:rsid w:val="00087456"/>
    <w:rsid w:val="00090737"/>
    <w:rsid w:val="00092826"/>
    <w:rsid w:val="00097C72"/>
    <w:rsid w:val="000A2FDC"/>
    <w:rsid w:val="000A6528"/>
    <w:rsid w:val="000B04C6"/>
    <w:rsid w:val="000C3CD8"/>
    <w:rsid w:val="000E0E89"/>
    <w:rsid w:val="000E71A8"/>
    <w:rsid w:val="000F0EA0"/>
    <w:rsid w:val="00132EC8"/>
    <w:rsid w:val="00140C90"/>
    <w:rsid w:val="00144E14"/>
    <w:rsid w:val="00146B95"/>
    <w:rsid w:val="00152227"/>
    <w:rsid w:val="00155276"/>
    <w:rsid w:val="0016581C"/>
    <w:rsid w:val="00167B67"/>
    <w:rsid w:val="00180476"/>
    <w:rsid w:val="001874A7"/>
    <w:rsid w:val="001A187C"/>
    <w:rsid w:val="001A36AE"/>
    <w:rsid w:val="001B373D"/>
    <w:rsid w:val="001B54DE"/>
    <w:rsid w:val="001D49E0"/>
    <w:rsid w:val="001F21E4"/>
    <w:rsid w:val="001F33EA"/>
    <w:rsid w:val="001F4290"/>
    <w:rsid w:val="00200B95"/>
    <w:rsid w:val="00204747"/>
    <w:rsid w:val="00233184"/>
    <w:rsid w:val="002359CA"/>
    <w:rsid w:val="00236092"/>
    <w:rsid w:val="0024702F"/>
    <w:rsid w:val="002500FE"/>
    <w:rsid w:val="00250289"/>
    <w:rsid w:val="00254299"/>
    <w:rsid w:val="002573A2"/>
    <w:rsid w:val="0025784D"/>
    <w:rsid w:val="00266B43"/>
    <w:rsid w:val="00270192"/>
    <w:rsid w:val="00274DA4"/>
    <w:rsid w:val="002833D9"/>
    <w:rsid w:val="00283728"/>
    <w:rsid w:val="002879F9"/>
    <w:rsid w:val="002930D9"/>
    <w:rsid w:val="00297C47"/>
    <w:rsid w:val="002C08BF"/>
    <w:rsid w:val="002C24DA"/>
    <w:rsid w:val="002E7692"/>
    <w:rsid w:val="002F01D9"/>
    <w:rsid w:val="002F5DC0"/>
    <w:rsid w:val="002F5F77"/>
    <w:rsid w:val="002F703C"/>
    <w:rsid w:val="002F74B0"/>
    <w:rsid w:val="00322829"/>
    <w:rsid w:val="00323630"/>
    <w:rsid w:val="003332EE"/>
    <w:rsid w:val="003446BC"/>
    <w:rsid w:val="00360DBD"/>
    <w:rsid w:val="00366CC5"/>
    <w:rsid w:val="00370155"/>
    <w:rsid w:val="00373619"/>
    <w:rsid w:val="00375C86"/>
    <w:rsid w:val="003A5C2A"/>
    <w:rsid w:val="003B609A"/>
    <w:rsid w:val="003B6B85"/>
    <w:rsid w:val="003C2559"/>
    <w:rsid w:val="003C6381"/>
    <w:rsid w:val="003D0158"/>
    <w:rsid w:val="003D3C14"/>
    <w:rsid w:val="003D6C85"/>
    <w:rsid w:val="003E1DCB"/>
    <w:rsid w:val="003E6CC1"/>
    <w:rsid w:val="003F0AB4"/>
    <w:rsid w:val="003F1A14"/>
    <w:rsid w:val="003F3BFC"/>
    <w:rsid w:val="0040440E"/>
    <w:rsid w:val="00417F19"/>
    <w:rsid w:val="00463398"/>
    <w:rsid w:val="00466D99"/>
    <w:rsid w:val="0046703A"/>
    <w:rsid w:val="00475EAF"/>
    <w:rsid w:val="00491F64"/>
    <w:rsid w:val="004B2C42"/>
    <w:rsid w:val="004D3AB6"/>
    <w:rsid w:val="004F1A74"/>
    <w:rsid w:val="004F37F4"/>
    <w:rsid w:val="004F4974"/>
    <w:rsid w:val="005252A6"/>
    <w:rsid w:val="00537D33"/>
    <w:rsid w:val="00542300"/>
    <w:rsid w:val="00556033"/>
    <w:rsid w:val="00556BCB"/>
    <w:rsid w:val="00567289"/>
    <w:rsid w:val="00570A4D"/>
    <w:rsid w:val="005773AA"/>
    <w:rsid w:val="00580D62"/>
    <w:rsid w:val="005836C4"/>
    <w:rsid w:val="005846A5"/>
    <w:rsid w:val="005909DA"/>
    <w:rsid w:val="005A0215"/>
    <w:rsid w:val="005B2617"/>
    <w:rsid w:val="005B4B55"/>
    <w:rsid w:val="005C3792"/>
    <w:rsid w:val="005D4D1E"/>
    <w:rsid w:val="005E0EE6"/>
    <w:rsid w:val="005E2749"/>
    <w:rsid w:val="005E4630"/>
    <w:rsid w:val="005E55B7"/>
    <w:rsid w:val="005F2FD1"/>
    <w:rsid w:val="00607BBF"/>
    <w:rsid w:val="00615B98"/>
    <w:rsid w:val="006273E7"/>
    <w:rsid w:val="00642DDC"/>
    <w:rsid w:val="00643AAF"/>
    <w:rsid w:val="00650ADB"/>
    <w:rsid w:val="00654C9A"/>
    <w:rsid w:val="006636B5"/>
    <w:rsid w:val="0066462E"/>
    <w:rsid w:val="0067465B"/>
    <w:rsid w:val="006747B9"/>
    <w:rsid w:val="0068539E"/>
    <w:rsid w:val="00685A1A"/>
    <w:rsid w:val="006946F0"/>
    <w:rsid w:val="00694D52"/>
    <w:rsid w:val="006A4888"/>
    <w:rsid w:val="006A5101"/>
    <w:rsid w:val="006B303C"/>
    <w:rsid w:val="006B3DAB"/>
    <w:rsid w:val="006B4107"/>
    <w:rsid w:val="006B51F1"/>
    <w:rsid w:val="006B619A"/>
    <w:rsid w:val="006B6B35"/>
    <w:rsid w:val="006E5FAF"/>
    <w:rsid w:val="006E6C09"/>
    <w:rsid w:val="006F21FF"/>
    <w:rsid w:val="0071141F"/>
    <w:rsid w:val="0071159F"/>
    <w:rsid w:val="007211B8"/>
    <w:rsid w:val="00723A87"/>
    <w:rsid w:val="007240F2"/>
    <w:rsid w:val="00737DC7"/>
    <w:rsid w:val="00746BFA"/>
    <w:rsid w:val="007718DA"/>
    <w:rsid w:val="00773B3B"/>
    <w:rsid w:val="00777A95"/>
    <w:rsid w:val="00783752"/>
    <w:rsid w:val="0079032A"/>
    <w:rsid w:val="00796255"/>
    <w:rsid w:val="00797632"/>
    <w:rsid w:val="007A0979"/>
    <w:rsid w:val="007A0C08"/>
    <w:rsid w:val="007A2942"/>
    <w:rsid w:val="007C766A"/>
    <w:rsid w:val="007E2670"/>
    <w:rsid w:val="007F0443"/>
    <w:rsid w:val="007F1CD8"/>
    <w:rsid w:val="007F2B9B"/>
    <w:rsid w:val="007F5ABC"/>
    <w:rsid w:val="00800830"/>
    <w:rsid w:val="00804737"/>
    <w:rsid w:val="008178C7"/>
    <w:rsid w:val="008212D5"/>
    <w:rsid w:val="00833DFD"/>
    <w:rsid w:val="00841481"/>
    <w:rsid w:val="008414F1"/>
    <w:rsid w:val="008423DB"/>
    <w:rsid w:val="00851B29"/>
    <w:rsid w:val="00852D08"/>
    <w:rsid w:val="00854F6A"/>
    <w:rsid w:val="00870DFE"/>
    <w:rsid w:val="00874405"/>
    <w:rsid w:val="00890582"/>
    <w:rsid w:val="00894724"/>
    <w:rsid w:val="00896F4C"/>
    <w:rsid w:val="00897ADB"/>
    <w:rsid w:val="008A4D64"/>
    <w:rsid w:val="008B530F"/>
    <w:rsid w:val="008C09AA"/>
    <w:rsid w:val="008D1215"/>
    <w:rsid w:val="008F113B"/>
    <w:rsid w:val="008F3557"/>
    <w:rsid w:val="00906AC6"/>
    <w:rsid w:val="00913A95"/>
    <w:rsid w:val="00914751"/>
    <w:rsid w:val="00923B3F"/>
    <w:rsid w:val="00926200"/>
    <w:rsid w:val="00934963"/>
    <w:rsid w:val="00934C6B"/>
    <w:rsid w:val="00934F40"/>
    <w:rsid w:val="0094354B"/>
    <w:rsid w:val="00944B0C"/>
    <w:rsid w:val="009453D4"/>
    <w:rsid w:val="00967C2F"/>
    <w:rsid w:val="009771DA"/>
    <w:rsid w:val="009773F2"/>
    <w:rsid w:val="00985E94"/>
    <w:rsid w:val="00986936"/>
    <w:rsid w:val="00995570"/>
    <w:rsid w:val="009A27BA"/>
    <w:rsid w:val="009A2FBF"/>
    <w:rsid w:val="009A6F4F"/>
    <w:rsid w:val="009A7124"/>
    <w:rsid w:val="009C307F"/>
    <w:rsid w:val="009C4435"/>
    <w:rsid w:val="009C4A44"/>
    <w:rsid w:val="009C55B1"/>
    <w:rsid w:val="009C61C2"/>
    <w:rsid w:val="009D0E54"/>
    <w:rsid w:val="009D265B"/>
    <w:rsid w:val="009D4499"/>
    <w:rsid w:val="009D4694"/>
    <w:rsid w:val="009D6D12"/>
    <w:rsid w:val="009E0272"/>
    <w:rsid w:val="009F10CD"/>
    <w:rsid w:val="00A0183F"/>
    <w:rsid w:val="00A01934"/>
    <w:rsid w:val="00A108A2"/>
    <w:rsid w:val="00A1270B"/>
    <w:rsid w:val="00A127AF"/>
    <w:rsid w:val="00A3672F"/>
    <w:rsid w:val="00A431D0"/>
    <w:rsid w:val="00A50EAD"/>
    <w:rsid w:val="00A64D90"/>
    <w:rsid w:val="00A64EED"/>
    <w:rsid w:val="00A670DA"/>
    <w:rsid w:val="00A678C4"/>
    <w:rsid w:val="00A8442A"/>
    <w:rsid w:val="00A87DF0"/>
    <w:rsid w:val="00A93D1A"/>
    <w:rsid w:val="00AA37EC"/>
    <w:rsid w:val="00AA4253"/>
    <w:rsid w:val="00AA52A3"/>
    <w:rsid w:val="00AA7488"/>
    <w:rsid w:val="00AB3751"/>
    <w:rsid w:val="00AB4AAA"/>
    <w:rsid w:val="00AF3754"/>
    <w:rsid w:val="00AF71A3"/>
    <w:rsid w:val="00B0148E"/>
    <w:rsid w:val="00B016CE"/>
    <w:rsid w:val="00B10A2C"/>
    <w:rsid w:val="00B30EFC"/>
    <w:rsid w:val="00B33AE1"/>
    <w:rsid w:val="00B347CD"/>
    <w:rsid w:val="00B41381"/>
    <w:rsid w:val="00B43DFD"/>
    <w:rsid w:val="00B45632"/>
    <w:rsid w:val="00B81E27"/>
    <w:rsid w:val="00B82BBC"/>
    <w:rsid w:val="00B873C0"/>
    <w:rsid w:val="00B908B8"/>
    <w:rsid w:val="00B945B8"/>
    <w:rsid w:val="00BB1539"/>
    <w:rsid w:val="00BB4B16"/>
    <w:rsid w:val="00BB6043"/>
    <w:rsid w:val="00BC4420"/>
    <w:rsid w:val="00BC75FE"/>
    <w:rsid w:val="00BD709B"/>
    <w:rsid w:val="00BE01C8"/>
    <w:rsid w:val="00BE537D"/>
    <w:rsid w:val="00BE5488"/>
    <w:rsid w:val="00BE5732"/>
    <w:rsid w:val="00BF3543"/>
    <w:rsid w:val="00C10CF7"/>
    <w:rsid w:val="00C10F89"/>
    <w:rsid w:val="00C10F94"/>
    <w:rsid w:val="00C156D3"/>
    <w:rsid w:val="00C24610"/>
    <w:rsid w:val="00C264D3"/>
    <w:rsid w:val="00C6069C"/>
    <w:rsid w:val="00C67064"/>
    <w:rsid w:val="00C70D91"/>
    <w:rsid w:val="00C852AA"/>
    <w:rsid w:val="00C87FA8"/>
    <w:rsid w:val="00C93C04"/>
    <w:rsid w:val="00C958CF"/>
    <w:rsid w:val="00CA01B6"/>
    <w:rsid w:val="00CA435B"/>
    <w:rsid w:val="00CA6EE8"/>
    <w:rsid w:val="00CB2EF8"/>
    <w:rsid w:val="00CC746D"/>
    <w:rsid w:val="00CE3307"/>
    <w:rsid w:val="00D007A3"/>
    <w:rsid w:val="00D019F5"/>
    <w:rsid w:val="00D03287"/>
    <w:rsid w:val="00D137C3"/>
    <w:rsid w:val="00D13842"/>
    <w:rsid w:val="00D14AAD"/>
    <w:rsid w:val="00D30858"/>
    <w:rsid w:val="00D33DA9"/>
    <w:rsid w:val="00D41B44"/>
    <w:rsid w:val="00D51BF8"/>
    <w:rsid w:val="00D54F44"/>
    <w:rsid w:val="00D64B6F"/>
    <w:rsid w:val="00D70615"/>
    <w:rsid w:val="00D71D19"/>
    <w:rsid w:val="00D73F14"/>
    <w:rsid w:val="00D84D39"/>
    <w:rsid w:val="00D903C0"/>
    <w:rsid w:val="00DA1944"/>
    <w:rsid w:val="00DA3681"/>
    <w:rsid w:val="00DB39A2"/>
    <w:rsid w:val="00DB63C7"/>
    <w:rsid w:val="00DC42B6"/>
    <w:rsid w:val="00DC5D70"/>
    <w:rsid w:val="00DC6DA6"/>
    <w:rsid w:val="00DC745D"/>
    <w:rsid w:val="00DC792E"/>
    <w:rsid w:val="00DD214F"/>
    <w:rsid w:val="00DD2308"/>
    <w:rsid w:val="00DE1193"/>
    <w:rsid w:val="00DE32EE"/>
    <w:rsid w:val="00DF3229"/>
    <w:rsid w:val="00DF7B70"/>
    <w:rsid w:val="00E01B06"/>
    <w:rsid w:val="00E03FA0"/>
    <w:rsid w:val="00E10723"/>
    <w:rsid w:val="00E122E0"/>
    <w:rsid w:val="00E165C4"/>
    <w:rsid w:val="00E307FF"/>
    <w:rsid w:val="00E309A5"/>
    <w:rsid w:val="00E309E9"/>
    <w:rsid w:val="00E31104"/>
    <w:rsid w:val="00E41262"/>
    <w:rsid w:val="00E41453"/>
    <w:rsid w:val="00E44331"/>
    <w:rsid w:val="00E478B7"/>
    <w:rsid w:val="00E65F66"/>
    <w:rsid w:val="00E7452D"/>
    <w:rsid w:val="00E845A5"/>
    <w:rsid w:val="00E92244"/>
    <w:rsid w:val="00E9299C"/>
    <w:rsid w:val="00EA4EBA"/>
    <w:rsid w:val="00EB1A2E"/>
    <w:rsid w:val="00EB4636"/>
    <w:rsid w:val="00EB4AE1"/>
    <w:rsid w:val="00EC2AB1"/>
    <w:rsid w:val="00EC3DA2"/>
    <w:rsid w:val="00EE00FB"/>
    <w:rsid w:val="00EE34B9"/>
    <w:rsid w:val="00EF0B42"/>
    <w:rsid w:val="00EF2656"/>
    <w:rsid w:val="00EF3AC4"/>
    <w:rsid w:val="00F00EEE"/>
    <w:rsid w:val="00F032CA"/>
    <w:rsid w:val="00F102B6"/>
    <w:rsid w:val="00F1342A"/>
    <w:rsid w:val="00F16BD8"/>
    <w:rsid w:val="00F20888"/>
    <w:rsid w:val="00F33398"/>
    <w:rsid w:val="00F33678"/>
    <w:rsid w:val="00F415C9"/>
    <w:rsid w:val="00F451BA"/>
    <w:rsid w:val="00F47B36"/>
    <w:rsid w:val="00F520B0"/>
    <w:rsid w:val="00F53749"/>
    <w:rsid w:val="00F56B46"/>
    <w:rsid w:val="00F70193"/>
    <w:rsid w:val="00F904E9"/>
    <w:rsid w:val="00F92F44"/>
    <w:rsid w:val="00F93833"/>
    <w:rsid w:val="00F93FA5"/>
    <w:rsid w:val="00F942E9"/>
    <w:rsid w:val="00FA4206"/>
    <w:rsid w:val="00FA4469"/>
    <w:rsid w:val="00FB19E5"/>
    <w:rsid w:val="00FB2FB7"/>
    <w:rsid w:val="00FB3716"/>
    <w:rsid w:val="00FD0C4D"/>
    <w:rsid w:val="00FD1441"/>
    <w:rsid w:val="00FE4F1E"/>
    <w:rsid w:val="00FE6897"/>
    <w:rsid w:val="00FE7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8F07"/>
  <w15:docId w15:val="{60BCC790-8536-4F3F-BB94-14CAB53C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0443"/>
    <w:pPr>
      <w:spacing w:after="200" w:line="276" w:lineRule="auto"/>
    </w:pPr>
    <w:rPr>
      <w:rFonts w:ascii="Calibri" w:eastAsia="Calibri" w:hAnsi="Calibri" w:cs="Times New Roman"/>
    </w:rPr>
  </w:style>
  <w:style w:type="paragraph" w:styleId="Nadpis6">
    <w:name w:val="heading 6"/>
    <w:basedOn w:val="Normln"/>
    <w:link w:val="Nadpis6Char"/>
    <w:uiPriority w:val="1"/>
    <w:semiHidden/>
    <w:unhideWhenUsed/>
    <w:qFormat/>
    <w:rsid w:val="006B303C"/>
    <w:pPr>
      <w:widowControl w:val="0"/>
      <w:autoSpaceDE w:val="0"/>
      <w:autoSpaceDN w:val="0"/>
      <w:spacing w:after="0" w:line="240" w:lineRule="auto"/>
      <w:ind w:left="110" w:right="197"/>
      <w:jc w:val="both"/>
      <w:outlineLvl w:val="5"/>
    </w:pPr>
    <w:rPr>
      <w:rFonts w:ascii="Times New Roman" w:eastAsia="Times New Roman" w:hAnsi="Times New Roman"/>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F0443"/>
    <w:pPr>
      <w:spacing w:before="120" w:after="0" w:line="240" w:lineRule="auto"/>
      <w:jc w:val="both"/>
    </w:pPr>
    <w:rPr>
      <w:rFonts w:ascii="Times New Roman" w:eastAsia="Calibri" w:hAnsi="Times New Roman" w:cs="Times New Roman"/>
      <w:sz w:val="24"/>
    </w:rPr>
  </w:style>
  <w:style w:type="paragraph" w:styleId="Textpoznpodarou">
    <w:name w:val="footnote text"/>
    <w:aliases w:val="Footnote Text Char2,Footnote Text Char Char1,Footnote Text Char1 Char Char,Footnote Text Char Char Char Char,Footnote Text Char2 Char Char Char Char1,Footnote Text Char1 Char Char Char Char Char,Footnote Text Char1"/>
    <w:basedOn w:val="Normln"/>
    <w:link w:val="TextpoznpodarouChar"/>
    <w:uiPriority w:val="99"/>
    <w:unhideWhenUsed/>
    <w:rsid w:val="007F0443"/>
    <w:rPr>
      <w:sz w:val="20"/>
      <w:szCs w:val="20"/>
      <w:lang w:val="x-none"/>
    </w:rPr>
  </w:style>
  <w:style w:type="character" w:customStyle="1" w:styleId="TextpoznpodarouChar">
    <w:name w:val="Text pozn. pod čarou Char"/>
    <w:aliases w:val="Footnote Text Char2 Char,Footnote Text Char Char1 Char,Footnote Text Char1 Char Char Char,Footnote Text Char Char Char Char Char,Footnote Text Char2 Char Char Char Char1 Char,Footnote Text Char1 Char Char Char Char Char Char"/>
    <w:basedOn w:val="Standardnpsmoodstavce"/>
    <w:link w:val="Textpoznpodarou"/>
    <w:uiPriority w:val="99"/>
    <w:rsid w:val="007F0443"/>
    <w:rPr>
      <w:rFonts w:ascii="Calibri" w:eastAsia="Calibri" w:hAnsi="Calibri" w:cs="Times New Roman"/>
      <w:sz w:val="20"/>
      <w:szCs w:val="20"/>
      <w:lang w:val="x-none"/>
    </w:rPr>
  </w:style>
  <w:style w:type="character" w:styleId="Znakapoznpodarou">
    <w:name w:val="footnote reference"/>
    <w:aliases w:val="fr,Značka pozn. pod čarou1"/>
    <w:uiPriority w:val="99"/>
    <w:unhideWhenUsed/>
    <w:rsid w:val="007F0443"/>
    <w:rPr>
      <w:vertAlign w:val="superscript"/>
    </w:rPr>
  </w:style>
  <w:style w:type="character" w:styleId="Hypertextovodkaz">
    <w:name w:val="Hyperlink"/>
    <w:uiPriority w:val="99"/>
    <w:unhideWhenUsed/>
    <w:rsid w:val="007F0443"/>
    <w:rPr>
      <w:color w:val="0000FF"/>
      <w:u w:val="single"/>
    </w:rPr>
  </w:style>
  <w:style w:type="character" w:styleId="Odkaznakoment">
    <w:name w:val="annotation reference"/>
    <w:basedOn w:val="Standardnpsmoodstavce"/>
    <w:uiPriority w:val="99"/>
    <w:semiHidden/>
    <w:unhideWhenUsed/>
    <w:rsid w:val="000B04C6"/>
    <w:rPr>
      <w:sz w:val="16"/>
      <w:szCs w:val="16"/>
    </w:rPr>
  </w:style>
  <w:style w:type="paragraph" w:styleId="Textkomente">
    <w:name w:val="annotation text"/>
    <w:basedOn w:val="Normln"/>
    <w:link w:val="TextkomenteChar"/>
    <w:uiPriority w:val="99"/>
    <w:semiHidden/>
    <w:unhideWhenUsed/>
    <w:rsid w:val="000B04C6"/>
    <w:pPr>
      <w:spacing w:line="240" w:lineRule="auto"/>
    </w:pPr>
    <w:rPr>
      <w:sz w:val="20"/>
      <w:szCs w:val="20"/>
    </w:rPr>
  </w:style>
  <w:style w:type="character" w:customStyle="1" w:styleId="TextkomenteChar">
    <w:name w:val="Text komentáře Char"/>
    <w:basedOn w:val="Standardnpsmoodstavce"/>
    <w:link w:val="Textkomente"/>
    <w:uiPriority w:val="99"/>
    <w:semiHidden/>
    <w:rsid w:val="000B04C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B04C6"/>
    <w:rPr>
      <w:b/>
      <w:bCs/>
    </w:rPr>
  </w:style>
  <w:style w:type="character" w:customStyle="1" w:styleId="PedmtkomenteChar">
    <w:name w:val="Předmět komentáře Char"/>
    <w:basedOn w:val="TextkomenteChar"/>
    <w:link w:val="Pedmtkomente"/>
    <w:uiPriority w:val="99"/>
    <w:semiHidden/>
    <w:rsid w:val="000B04C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0B04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4C6"/>
    <w:rPr>
      <w:rFonts w:ascii="Segoe UI" w:eastAsia="Calibri" w:hAnsi="Segoe UI" w:cs="Segoe UI"/>
      <w:sz w:val="18"/>
      <w:szCs w:val="18"/>
    </w:rPr>
  </w:style>
  <w:style w:type="character" w:customStyle="1" w:styleId="Nadpis6Char">
    <w:name w:val="Nadpis 6 Char"/>
    <w:basedOn w:val="Standardnpsmoodstavce"/>
    <w:link w:val="Nadpis6"/>
    <w:uiPriority w:val="1"/>
    <w:semiHidden/>
    <w:rsid w:val="006B303C"/>
    <w:rPr>
      <w:rFonts w:ascii="Times New Roman" w:eastAsia="Times New Roman" w:hAnsi="Times New Roman" w:cs="Times New Roman"/>
      <w:b/>
      <w:bCs/>
      <w:i/>
    </w:rPr>
  </w:style>
  <w:style w:type="character" w:customStyle="1" w:styleId="InternetLink">
    <w:name w:val="Internet Link"/>
    <w:rsid w:val="006B303C"/>
    <w:rPr>
      <w:rFonts w:cs="Times New Roman"/>
      <w:color w:val="0000FF"/>
      <w:u w:val="single"/>
    </w:rPr>
  </w:style>
  <w:style w:type="character" w:customStyle="1" w:styleId="FootnoteAnchor">
    <w:name w:val="Footnote Anchor"/>
    <w:rsid w:val="006B303C"/>
    <w:rPr>
      <w:vertAlign w:val="superscript"/>
    </w:rPr>
  </w:style>
  <w:style w:type="paragraph" w:customStyle="1" w:styleId="Footnote">
    <w:name w:val="Footnote"/>
    <w:basedOn w:val="Normln"/>
    <w:rsid w:val="006B303C"/>
    <w:pPr>
      <w:suppressAutoHyphens/>
      <w:spacing w:after="0" w:line="240" w:lineRule="auto"/>
      <w:jc w:val="both"/>
    </w:pPr>
    <w:rPr>
      <w:rFonts w:ascii="Verdana" w:eastAsia="Times New Roman" w:hAnsi="Verdana" w:cs="Verdana"/>
      <w:color w:val="00000A"/>
      <w:sz w:val="20"/>
      <w:szCs w:val="20"/>
      <w:lang w:eastAsia="zh-CN" w:bidi="cs-CZ"/>
    </w:rPr>
  </w:style>
  <w:style w:type="paragraph" w:styleId="Odstavecseseznamem">
    <w:name w:val="List Paragraph"/>
    <w:basedOn w:val="Normln"/>
    <w:uiPriority w:val="34"/>
    <w:qFormat/>
    <w:rsid w:val="00923B3F"/>
    <w:pPr>
      <w:spacing w:after="160" w:line="259" w:lineRule="auto"/>
      <w:ind w:left="720"/>
      <w:contextualSpacing/>
    </w:pPr>
    <w:rPr>
      <w:rFonts w:asciiTheme="minorHAnsi" w:eastAsiaTheme="minorHAnsi" w:hAnsiTheme="minorHAnsi" w:cstheme="minorBidi"/>
    </w:rPr>
  </w:style>
  <w:style w:type="paragraph" w:customStyle="1" w:styleId="l5">
    <w:name w:val="l5"/>
    <w:basedOn w:val="Normln"/>
    <w:rsid w:val="00BB4B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B4B16"/>
    <w:rPr>
      <w:i/>
      <w:iCs/>
    </w:rPr>
  </w:style>
  <w:style w:type="paragraph" w:styleId="Zhlav">
    <w:name w:val="header"/>
    <w:basedOn w:val="Normln"/>
    <w:link w:val="ZhlavChar"/>
    <w:uiPriority w:val="99"/>
    <w:unhideWhenUsed/>
    <w:rsid w:val="006B3D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3DAB"/>
    <w:rPr>
      <w:rFonts w:ascii="Calibri" w:eastAsia="Calibri" w:hAnsi="Calibri" w:cs="Times New Roman"/>
    </w:rPr>
  </w:style>
  <w:style w:type="paragraph" w:styleId="Zpat">
    <w:name w:val="footer"/>
    <w:basedOn w:val="Normln"/>
    <w:link w:val="ZpatChar"/>
    <w:uiPriority w:val="99"/>
    <w:unhideWhenUsed/>
    <w:rsid w:val="006B3D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B3DAB"/>
    <w:rPr>
      <w:rFonts w:ascii="Calibri" w:eastAsia="Calibri" w:hAnsi="Calibri" w:cs="Times New Roman"/>
    </w:rPr>
  </w:style>
  <w:style w:type="character" w:styleId="Siln">
    <w:name w:val="Strong"/>
    <w:basedOn w:val="Standardnpsmoodstavce"/>
    <w:uiPriority w:val="22"/>
    <w:qFormat/>
    <w:rsid w:val="001A187C"/>
    <w:rPr>
      <w:b/>
      <w:bCs/>
    </w:rPr>
  </w:style>
  <w:style w:type="paragraph" w:customStyle="1" w:styleId="NADPISSTI">
    <w:name w:val="NADPIS ČÁSTI"/>
    <w:basedOn w:val="Normln"/>
    <w:next w:val="Normln"/>
    <w:link w:val="NADPISSTIChar"/>
    <w:rsid w:val="00297C47"/>
    <w:pPr>
      <w:keepNext/>
      <w:keepLines/>
      <w:spacing w:after="0" w:line="240" w:lineRule="auto"/>
      <w:jc w:val="center"/>
      <w:outlineLvl w:val="1"/>
    </w:pPr>
    <w:rPr>
      <w:rFonts w:ascii="Times New Roman" w:eastAsia="Times New Roman" w:hAnsi="Times New Roman"/>
      <w:b/>
      <w:sz w:val="24"/>
      <w:szCs w:val="20"/>
      <w:lang w:val="x-none" w:eastAsia="x-none"/>
    </w:rPr>
  </w:style>
  <w:style w:type="character" w:customStyle="1" w:styleId="NADPISSTIChar">
    <w:name w:val="NADPIS ČÁSTI Char"/>
    <w:link w:val="NADPISSTI"/>
    <w:rsid w:val="00297C47"/>
    <w:rPr>
      <w:rFonts w:ascii="Times New Roman" w:eastAsia="Times New Roman" w:hAnsi="Times New Roman" w:cs="Times New Roman"/>
      <w:b/>
      <w:sz w:val="24"/>
      <w:szCs w:val="20"/>
      <w:lang w:val="x-none" w:eastAsia="x-none"/>
    </w:rPr>
  </w:style>
  <w:style w:type="paragraph" w:styleId="Revize">
    <w:name w:val="Revision"/>
    <w:hidden/>
    <w:uiPriority w:val="99"/>
    <w:semiHidden/>
    <w:rsid w:val="009C307F"/>
    <w:pPr>
      <w:spacing w:after="0" w:line="240" w:lineRule="auto"/>
    </w:pPr>
    <w:rPr>
      <w:rFonts w:ascii="Calibri" w:eastAsia="Calibri" w:hAnsi="Calibri" w:cs="Times New Roman"/>
    </w:rPr>
  </w:style>
  <w:style w:type="paragraph" w:customStyle="1" w:styleId="xmsonormal">
    <w:name w:val="x_msonormal"/>
    <w:basedOn w:val="Normln"/>
    <w:rsid w:val="00083277"/>
    <w:pPr>
      <w:spacing w:before="100" w:beforeAutospacing="1" w:after="100" w:afterAutospacing="1" w:line="240" w:lineRule="auto"/>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E165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6929">
      <w:bodyDiv w:val="1"/>
      <w:marLeft w:val="0"/>
      <w:marRight w:val="0"/>
      <w:marTop w:val="0"/>
      <w:marBottom w:val="0"/>
      <w:divBdr>
        <w:top w:val="none" w:sz="0" w:space="0" w:color="auto"/>
        <w:left w:val="none" w:sz="0" w:space="0" w:color="auto"/>
        <w:bottom w:val="none" w:sz="0" w:space="0" w:color="auto"/>
        <w:right w:val="none" w:sz="0" w:space="0" w:color="auto"/>
      </w:divBdr>
    </w:div>
    <w:div w:id="286662690">
      <w:bodyDiv w:val="1"/>
      <w:marLeft w:val="0"/>
      <w:marRight w:val="0"/>
      <w:marTop w:val="0"/>
      <w:marBottom w:val="0"/>
      <w:divBdr>
        <w:top w:val="none" w:sz="0" w:space="0" w:color="auto"/>
        <w:left w:val="none" w:sz="0" w:space="0" w:color="auto"/>
        <w:bottom w:val="none" w:sz="0" w:space="0" w:color="auto"/>
        <w:right w:val="none" w:sz="0" w:space="0" w:color="auto"/>
      </w:divBdr>
    </w:div>
    <w:div w:id="451478288">
      <w:bodyDiv w:val="1"/>
      <w:marLeft w:val="0"/>
      <w:marRight w:val="0"/>
      <w:marTop w:val="0"/>
      <w:marBottom w:val="0"/>
      <w:divBdr>
        <w:top w:val="none" w:sz="0" w:space="0" w:color="auto"/>
        <w:left w:val="none" w:sz="0" w:space="0" w:color="auto"/>
        <w:bottom w:val="none" w:sz="0" w:space="0" w:color="auto"/>
        <w:right w:val="none" w:sz="0" w:space="0" w:color="auto"/>
      </w:divBdr>
    </w:div>
    <w:div w:id="476920631">
      <w:bodyDiv w:val="1"/>
      <w:marLeft w:val="0"/>
      <w:marRight w:val="0"/>
      <w:marTop w:val="0"/>
      <w:marBottom w:val="0"/>
      <w:divBdr>
        <w:top w:val="none" w:sz="0" w:space="0" w:color="auto"/>
        <w:left w:val="none" w:sz="0" w:space="0" w:color="auto"/>
        <w:bottom w:val="none" w:sz="0" w:space="0" w:color="auto"/>
        <w:right w:val="none" w:sz="0" w:space="0" w:color="auto"/>
      </w:divBdr>
    </w:div>
    <w:div w:id="717895121">
      <w:bodyDiv w:val="1"/>
      <w:marLeft w:val="0"/>
      <w:marRight w:val="0"/>
      <w:marTop w:val="0"/>
      <w:marBottom w:val="0"/>
      <w:divBdr>
        <w:top w:val="none" w:sz="0" w:space="0" w:color="auto"/>
        <w:left w:val="none" w:sz="0" w:space="0" w:color="auto"/>
        <w:bottom w:val="none" w:sz="0" w:space="0" w:color="auto"/>
        <w:right w:val="none" w:sz="0" w:space="0" w:color="auto"/>
      </w:divBdr>
    </w:div>
    <w:div w:id="856381865">
      <w:bodyDiv w:val="1"/>
      <w:marLeft w:val="0"/>
      <w:marRight w:val="0"/>
      <w:marTop w:val="0"/>
      <w:marBottom w:val="0"/>
      <w:divBdr>
        <w:top w:val="none" w:sz="0" w:space="0" w:color="auto"/>
        <w:left w:val="none" w:sz="0" w:space="0" w:color="auto"/>
        <w:bottom w:val="none" w:sz="0" w:space="0" w:color="auto"/>
        <w:right w:val="none" w:sz="0" w:space="0" w:color="auto"/>
      </w:divBdr>
    </w:div>
    <w:div w:id="1181090473">
      <w:bodyDiv w:val="1"/>
      <w:marLeft w:val="0"/>
      <w:marRight w:val="0"/>
      <w:marTop w:val="0"/>
      <w:marBottom w:val="0"/>
      <w:divBdr>
        <w:top w:val="none" w:sz="0" w:space="0" w:color="auto"/>
        <w:left w:val="none" w:sz="0" w:space="0" w:color="auto"/>
        <w:bottom w:val="none" w:sz="0" w:space="0" w:color="auto"/>
        <w:right w:val="none" w:sz="0" w:space="0" w:color="auto"/>
      </w:divBdr>
    </w:div>
    <w:div w:id="1295526096">
      <w:bodyDiv w:val="1"/>
      <w:marLeft w:val="0"/>
      <w:marRight w:val="0"/>
      <w:marTop w:val="0"/>
      <w:marBottom w:val="0"/>
      <w:divBdr>
        <w:top w:val="none" w:sz="0" w:space="0" w:color="auto"/>
        <w:left w:val="none" w:sz="0" w:space="0" w:color="auto"/>
        <w:bottom w:val="none" w:sz="0" w:space="0" w:color="auto"/>
        <w:right w:val="none" w:sz="0" w:space="0" w:color="auto"/>
      </w:divBdr>
    </w:div>
    <w:div w:id="1313945739">
      <w:bodyDiv w:val="1"/>
      <w:marLeft w:val="0"/>
      <w:marRight w:val="0"/>
      <w:marTop w:val="0"/>
      <w:marBottom w:val="0"/>
      <w:divBdr>
        <w:top w:val="none" w:sz="0" w:space="0" w:color="auto"/>
        <w:left w:val="none" w:sz="0" w:space="0" w:color="auto"/>
        <w:bottom w:val="none" w:sz="0" w:space="0" w:color="auto"/>
        <w:right w:val="none" w:sz="0" w:space="0" w:color="auto"/>
      </w:divBdr>
    </w:div>
    <w:div w:id="1600065403">
      <w:bodyDiv w:val="1"/>
      <w:marLeft w:val="0"/>
      <w:marRight w:val="0"/>
      <w:marTop w:val="0"/>
      <w:marBottom w:val="0"/>
      <w:divBdr>
        <w:top w:val="none" w:sz="0" w:space="0" w:color="auto"/>
        <w:left w:val="none" w:sz="0" w:space="0" w:color="auto"/>
        <w:bottom w:val="none" w:sz="0" w:space="0" w:color="auto"/>
        <w:right w:val="none" w:sz="0" w:space="0" w:color="auto"/>
      </w:divBdr>
    </w:div>
    <w:div w:id="1880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enice.coe.int/webforms/documents/CDL-AD(2010)040.asp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67E3-4811-421F-8762-B2E52849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18</Pages>
  <Words>8502</Words>
  <Characters>50163</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58548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Lubomíra Forejtová</dc:creator>
  <cp:lastModifiedBy>Forejt Petr Mgr.</cp:lastModifiedBy>
  <cp:revision>25</cp:revision>
  <cp:lastPrinted>2022-10-13T12:18:00Z</cp:lastPrinted>
  <dcterms:created xsi:type="dcterms:W3CDTF">2022-06-30T14:47:00Z</dcterms:created>
  <dcterms:modified xsi:type="dcterms:W3CDTF">2022-10-13T12:57:00Z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2022-09-17T20:40:14Z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bd331df2-cf9c-41f1-a19e-6d9942fd9cfc</vt:lpwstr>
  </property>
  <property fmtid="{D5CDD505-2E9C-101B-9397-08002B2CF9AE}" pid="8" name="MSIP_Label_2063cd7f-2d21-486a-9f29-9c1683fdd175_ContentBits">
    <vt:lpwstr>0</vt:lpwstr>
  </property>
</Properties>
</file>