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0" w:rsidRDefault="00CE060B" w:rsidP="00806500">
      <w:pPr>
        <w:spacing w:after="60"/>
        <w:jc w:val="center"/>
        <w:rPr>
          <w:b/>
        </w:rPr>
      </w:pPr>
      <w:r>
        <w:rPr>
          <w:b/>
          <w:bCs/>
        </w:rPr>
        <w:t>Formulář</w:t>
      </w:r>
      <w:r w:rsidR="00806500">
        <w:rPr>
          <w:b/>
          <w:bCs/>
        </w:rPr>
        <w:t xml:space="preserve"> pro vypracování </w:t>
      </w:r>
      <w:r w:rsidR="00107362">
        <w:rPr>
          <w:b/>
          <w:bCs/>
        </w:rPr>
        <w:t>hodnotitelského</w:t>
      </w:r>
      <w:r w:rsidR="00806500">
        <w:rPr>
          <w:b/>
          <w:bCs/>
        </w:rPr>
        <w:t xml:space="preserve"> </w:t>
      </w:r>
      <w:r w:rsidR="00806500">
        <w:rPr>
          <w:b/>
        </w:rPr>
        <w:t xml:space="preserve">posudku </w:t>
      </w:r>
      <w:r w:rsidR="00806500" w:rsidRPr="00107362">
        <w:rPr>
          <w:b/>
          <w:color w:val="auto"/>
        </w:rPr>
        <w:t>metodiky</w:t>
      </w:r>
    </w:p>
    <w:p w:rsidR="00806500" w:rsidRDefault="00806500" w:rsidP="00806500"/>
    <w:p w:rsidR="00806500" w:rsidRDefault="00806500" w:rsidP="00806500">
      <w:pPr>
        <w:spacing w:after="60"/>
      </w:pPr>
      <w:r>
        <w:t xml:space="preserve">Název metodiky: </w:t>
      </w:r>
    </w:p>
    <w:p w:rsidR="004928C7" w:rsidRDefault="004928C7" w:rsidP="00806500">
      <w:pPr>
        <w:spacing w:after="60"/>
      </w:pPr>
    </w:p>
    <w:p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>
        <w:t xml:space="preserve">1. </w:t>
      </w:r>
      <w:r>
        <w:tab/>
      </w:r>
      <w:r w:rsidR="004928C7">
        <w:rPr>
          <w:szCs w:val="24"/>
        </w:rPr>
        <w:t>Slovně popište charakter předkládané metodiky: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:rsidR="00806500" w:rsidRPr="00AB09FC" w:rsidRDefault="00806500" w:rsidP="00806500">
      <w:pPr>
        <w:pStyle w:val="Odstavecseseznamem"/>
        <w:numPr>
          <w:ilvl w:val="0"/>
          <w:numId w:val="1"/>
        </w:numPr>
        <w:tabs>
          <w:tab w:val="left" w:pos="426"/>
          <w:tab w:val="left" w:pos="851"/>
        </w:tabs>
        <w:spacing w:after="60"/>
        <w:ind w:left="357" w:hanging="357"/>
        <w:contextualSpacing w:val="0"/>
        <w:rPr>
          <w:szCs w:val="24"/>
        </w:rPr>
      </w:pPr>
      <w:r w:rsidRPr="00AB09FC">
        <w:rPr>
          <w:szCs w:val="24"/>
        </w:rPr>
        <w:t>Podmínka novosti metodiky: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3723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Pr="00AB09FC">
        <w:rPr>
          <w:szCs w:val="24"/>
        </w:rPr>
        <w:t>splněna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79644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Pr="00AB09FC">
        <w:rPr>
          <w:szCs w:val="24"/>
        </w:rPr>
        <w:t>splněna částečně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50789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9FC">
            <w:rPr>
              <w:rFonts w:ascii="MS Mincho" w:eastAsia="MS Mincho" w:hAnsi="MS Mincho" w:cs="MS Mincho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="004928C7">
        <w:rPr>
          <w:szCs w:val="24"/>
        </w:rPr>
        <w:t>nesplněna:</w:t>
      </w:r>
    </w:p>
    <w:p w:rsidR="004928C7" w:rsidRPr="00AB09FC" w:rsidRDefault="004928C7" w:rsidP="00806500">
      <w:pPr>
        <w:tabs>
          <w:tab w:val="left" w:pos="426"/>
          <w:tab w:val="left" w:pos="851"/>
        </w:tabs>
        <w:spacing w:after="60"/>
        <w:ind w:left="567" w:hanging="567"/>
        <w:rPr>
          <w:szCs w:val="24"/>
        </w:rPr>
      </w:pPr>
      <w:r>
        <w:rPr>
          <w:szCs w:val="24"/>
        </w:rPr>
        <w:tab/>
        <w:t>Slovní zdůvodnění hodnocení: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3. </w:t>
      </w:r>
      <w:r w:rsidRPr="00AB09FC">
        <w:rPr>
          <w:szCs w:val="24"/>
        </w:rPr>
        <w:tab/>
        <w:t>Aktuálnost metodiky: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02348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71030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136304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nízká</w:t>
      </w:r>
      <w:r w:rsidRPr="00AB09FC">
        <w:rPr>
          <w:szCs w:val="24"/>
        </w:rPr>
        <w:t>: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66111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žádná</w:t>
      </w:r>
      <w:r w:rsidRPr="00AB09FC">
        <w:rPr>
          <w:szCs w:val="24"/>
        </w:rPr>
        <w:t>:</w:t>
      </w:r>
    </w:p>
    <w:p w:rsidR="004928C7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ab/>
        <w:t>Slovní zdůvodnění hodnocení: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4. </w:t>
      </w:r>
      <w:r w:rsidRPr="00AB09FC">
        <w:rPr>
          <w:szCs w:val="24"/>
        </w:rPr>
        <w:tab/>
      </w:r>
      <w:bookmarkStart w:id="0" w:name="_GoBack"/>
      <w:bookmarkEnd w:id="0"/>
      <w:r w:rsidR="004928C7">
        <w:rPr>
          <w:szCs w:val="24"/>
        </w:rPr>
        <w:t>Slovně zdůvodněte využitelnost předkládané metodiky v rámci působnosti resortu spravedlnosti: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 xml:space="preserve">5. </w:t>
      </w:r>
      <w:r w:rsidRPr="00AB09FC">
        <w:rPr>
          <w:szCs w:val="24"/>
        </w:rPr>
        <w:tab/>
      </w:r>
      <w:r w:rsidR="004928C7">
        <w:rPr>
          <w:szCs w:val="24"/>
        </w:rPr>
        <w:t>Slovně popište a zhodnoťte m</w:t>
      </w:r>
      <w:r w:rsidRPr="00AB09FC">
        <w:rPr>
          <w:szCs w:val="24"/>
        </w:rPr>
        <w:t>ožnost</w:t>
      </w:r>
      <w:r w:rsidR="004928C7">
        <w:rPr>
          <w:szCs w:val="24"/>
        </w:rPr>
        <w:t>i</w:t>
      </w:r>
      <w:r w:rsidRPr="00AB09FC">
        <w:rPr>
          <w:szCs w:val="24"/>
        </w:rPr>
        <w:t xml:space="preserve"> uplatnění metodiky v praxi:</w:t>
      </w:r>
    </w:p>
    <w:p w:rsidR="00806500" w:rsidRPr="00AB09FC" w:rsidRDefault="00806500" w:rsidP="004928C7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</w:p>
    <w:p w:rsidR="00806500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>6</w:t>
      </w:r>
      <w:r w:rsidR="00806500" w:rsidRPr="00AB09FC">
        <w:rPr>
          <w:szCs w:val="24"/>
        </w:rPr>
        <w:t xml:space="preserve">. </w:t>
      </w:r>
      <w:r w:rsidR="00806500" w:rsidRPr="00AB09FC">
        <w:rPr>
          <w:szCs w:val="24"/>
        </w:rPr>
        <w:tab/>
        <w:t>Ekonomická náročnost zavedení metodiky do praxe: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83670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nulová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91390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nízká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27545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-210579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96415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928C7">
        <w:rPr>
          <w:szCs w:val="24"/>
        </w:rPr>
        <w:tab/>
        <w:t>neúnosná</w:t>
      </w:r>
    </w:p>
    <w:p w:rsidR="00806500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ab/>
        <w:t>Slovní zdůvodnění hodnocení:</w:t>
      </w:r>
    </w:p>
    <w:p w:rsidR="004928C7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</w:p>
    <w:p w:rsidR="00806500" w:rsidRPr="00AB09FC" w:rsidRDefault="004928C7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>
        <w:rPr>
          <w:szCs w:val="24"/>
        </w:rPr>
        <w:t>7</w:t>
      </w:r>
      <w:r w:rsidR="00806500" w:rsidRPr="00AB09FC">
        <w:rPr>
          <w:szCs w:val="24"/>
        </w:rPr>
        <w:t xml:space="preserve">. </w:t>
      </w:r>
      <w:r w:rsidR="00806500" w:rsidRPr="00AB09FC">
        <w:rPr>
          <w:szCs w:val="24"/>
        </w:rPr>
        <w:tab/>
        <w:t>Jazyková úroveň zpracování metodiky: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3992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vysoká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102760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>průměrná</w:t>
      </w:r>
    </w:p>
    <w:p w:rsidR="00806500" w:rsidRPr="00AB09FC" w:rsidRDefault="00806500" w:rsidP="00806500">
      <w:pPr>
        <w:tabs>
          <w:tab w:val="left" w:pos="426"/>
          <w:tab w:val="left" w:pos="851"/>
        </w:tabs>
        <w:spacing w:after="60"/>
        <w:rPr>
          <w:szCs w:val="24"/>
        </w:rPr>
      </w:pPr>
      <w:r w:rsidRPr="00AB09FC">
        <w:rPr>
          <w:szCs w:val="24"/>
        </w:rPr>
        <w:tab/>
      </w:r>
      <w:sdt>
        <w:sdtPr>
          <w:rPr>
            <w:szCs w:val="24"/>
          </w:rPr>
          <w:id w:val="209990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AB09FC">
        <w:rPr>
          <w:szCs w:val="24"/>
        </w:rPr>
        <w:tab/>
        <w:t xml:space="preserve">nutno upravit – (komentář): 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Pr="00922852" w:rsidRDefault="004928C7" w:rsidP="00806500">
      <w:pPr>
        <w:tabs>
          <w:tab w:val="left" w:pos="426"/>
          <w:tab w:val="left" w:pos="851"/>
        </w:tabs>
        <w:spacing w:after="60"/>
        <w:rPr>
          <w:b/>
        </w:rPr>
      </w:pPr>
      <w:r>
        <w:rPr>
          <w:b/>
        </w:rPr>
        <w:t>8</w:t>
      </w:r>
      <w:r w:rsidR="00806500" w:rsidRPr="00922852">
        <w:rPr>
          <w:b/>
        </w:rPr>
        <w:t>.</w:t>
      </w:r>
      <w:r w:rsidR="00806500" w:rsidRPr="00922852">
        <w:rPr>
          <w:b/>
        </w:rPr>
        <w:tab/>
        <w:t>Celkové zhodnocení</w:t>
      </w:r>
      <w:r w:rsidR="00806500">
        <w:rPr>
          <w:b/>
        </w:rPr>
        <w:t xml:space="preserve"> přínosu metodiky pro praxi uživatele </w:t>
      </w:r>
      <w:r w:rsidR="00806500" w:rsidRPr="00775B29">
        <w:t>(slovně)</w:t>
      </w:r>
      <w:r>
        <w:t>: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Pr="002C7E76" w:rsidRDefault="004928C7" w:rsidP="00806500">
      <w:pPr>
        <w:tabs>
          <w:tab w:val="left" w:pos="426"/>
          <w:tab w:val="left" w:pos="851"/>
        </w:tabs>
        <w:spacing w:after="60"/>
        <w:rPr>
          <w:b/>
        </w:rPr>
      </w:pPr>
      <w:r>
        <w:rPr>
          <w:b/>
        </w:rPr>
        <w:lastRenderedPageBreak/>
        <w:t>9</w:t>
      </w:r>
      <w:r w:rsidR="00806500" w:rsidRPr="002C7E76">
        <w:rPr>
          <w:b/>
        </w:rPr>
        <w:t xml:space="preserve">. </w:t>
      </w:r>
      <w:r w:rsidR="00806500" w:rsidRPr="002C7E76">
        <w:rPr>
          <w:b/>
        </w:rPr>
        <w:tab/>
        <w:t xml:space="preserve">Závěr: </w:t>
      </w:r>
      <w:r w:rsidR="00806500">
        <w:rPr>
          <w:b/>
        </w:rPr>
        <w:t xml:space="preserve">K metodice doporučuji </w:t>
      </w:r>
    </w:p>
    <w:p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35762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vydat </w:t>
      </w:r>
      <w:r w:rsidR="00107362">
        <w:rPr>
          <w:b/>
        </w:rPr>
        <w:t>osvědčení o certifikaci</w:t>
      </w:r>
    </w:p>
    <w:p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-95316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vydat </w:t>
      </w:r>
      <w:r w:rsidR="00107362">
        <w:rPr>
          <w:b/>
        </w:rPr>
        <w:t>osvědčení o certifikaci</w:t>
      </w:r>
      <w:r w:rsidRPr="002C7E76">
        <w:rPr>
          <w:b/>
        </w:rPr>
        <w:t xml:space="preserve"> po následujících úpravách – </w:t>
      </w:r>
      <w:r>
        <w:t>(komentář)</w:t>
      </w:r>
      <w:r w:rsidRPr="002C7E76">
        <w:rPr>
          <w:b/>
        </w:rPr>
        <w:t>:</w:t>
      </w:r>
    </w:p>
    <w:p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36194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="00107362">
        <w:rPr>
          <w:b/>
        </w:rPr>
        <w:t>přepracovat a znovu předložit k</w:t>
      </w:r>
      <w:r w:rsidRPr="002C7E76">
        <w:rPr>
          <w:b/>
        </w:rPr>
        <w:t xml:space="preserve"> posouzení – </w:t>
      </w:r>
      <w:r>
        <w:t>(komentář)</w:t>
      </w:r>
      <w:r w:rsidRPr="002C7E76">
        <w:rPr>
          <w:b/>
        </w:rPr>
        <w:t>:</w:t>
      </w:r>
    </w:p>
    <w:p w:rsidR="00806500" w:rsidRPr="002C7E76" w:rsidRDefault="00806500" w:rsidP="00806500">
      <w:pPr>
        <w:tabs>
          <w:tab w:val="left" w:pos="426"/>
          <w:tab w:val="left" w:pos="851"/>
        </w:tabs>
        <w:spacing w:after="60"/>
        <w:rPr>
          <w:b/>
        </w:rPr>
      </w:pPr>
      <w:r w:rsidRPr="002C7E76">
        <w:rPr>
          <w:b/>
        </w:rPr>
        <w:tab/>
      </w:r>
      <w:sdt>
        <w:sdtPr>
          <w:rPr>
            <w:b/>
          </w:rPr>
          <w:id w:val="199004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2C7E76">
        <w:rPr>
          <w:b/>
          <w:sz w:val="32"/>
          <w:szCs w:val="32"/>
        </w:rPr>
        <w:tab/>
      </w:r>
      <w:r w:rsidRPr="002C7E76">
        <w:rPr>
          <w:b/>
        </w:rPr>
        <w:t xml:space="preserve">nevydat </w:t>
      </w:r>
      <w:r w:rsidR="00107362">
        <w:rPr>
          <w:b/>
        </w:rPr>
        <w:t>osvědčení o certifikaci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>Další případné poznatky a připomínky: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107362" w:rsidP="00806500">
      <w:pPr>
        <w:tabs>
          <w:tab w:val="left" w:pos="426"/>
          <w:tab w:val="left" w:pos="851"/>
        </w:tabs>
        <w:spacing w:after="60"/>
      </w:pPr>
      <w:r>
        <w:t>Hodnotitel</w:t>
      </w:r>
      <w:r w:rsidR="00806500">
        <w:t xml:space="preserve">: 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Adresa pracoviště </w:t>
      </w:r>
      <w:r w:rsidR="00107362">
        <w:t>hodnotitele</w:t>
      </w:r>
      <w:r>
        <w:t xml:space="preserve">: 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Telefon: 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E-mail: 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>Datum:</w:t>
      </w:r>
    </w:p>
    <w:p w:rsidR="00806500" w:rsidRDefault="00806500" w:rsidP="00806500">
      <w:pPr>
        <w:tabs>
          <w:tab w:val="left" w:pos="426"/>
          <w:tab w:val="left" w:pos="851"/>
        </w:tabs>
        <w:spacing w:after="60"/>
      </w:pPr>
      <w:r>
        <w:t xml:space="preserve">                                                                                                                  Podpis </w:t>
      </w:r>
      <w:r w:rsidR="00107362">
        <w:t>hodnotitele</w:t>
      </w:r>
    </w:p>
    <w:p w:rsidR="00806500" w:rsidRDefault="00806500" w:rsidP="00806500"/>
    <w:p w:rsidR="00806500" w:rsidRDefault="00806500" w:rsidP="00806500"/>
    <w:p w:rsidR="00604D1B" w:rsidRDefault="00604D1B"/>
    <w:sectPr w:rsidR="0060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44C"/>
    <w:multiLevelType w:val="hybridMultilevel"/>
    <w:tmpl w:val="B4E07B50"/>
    <w:lvl w:ilvl="0" w:tplc="8ED4D14E">
      <w:start w:val="2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00"/>
    <w:rsid w:val="00107362"/>
    <w:rsid w:val="003F7D6C"/>
    <w:rsid w:val="004928C7"/>
    <w:rsid w:val="00604D1B"/>
    <w:rsid w:val="00806500"/>
    <w:rsid w:val="00C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2B58"/>
  <w15:docId w15:val="{72ECBBB6-CBF3-403D-9B58-0BF8CE54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5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00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99B5D810</Template>
  <TotalTime>5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Paulus</dc:creator>
  <cp:lastModifiedBy>Dirga Lukáš</cp:lastModifiedBy>
  <cp:revision>3</cp:revision>
  <dcterms:created xsi:type="dcterms:W3CDTF">2018-05-03T10:59:00Z</dcterms:created>
  <dcterms:modified xsi:type="dcterms:W3CDTF">2019-07-09T10:41:00Z</dcterms:modified>
</cp:coreProperties>
</file>