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C49" w:rsidRDefault="007425B4" w:rsidP="005E2C49">
      <w:pPr>
        <w:tabs>
          <w:tab w:val="left" w:pos="1913"/>
          <w:tab w:val="left" w:pos="5670"/>
          <w:tab w:val="left" w:pos="5898"/>
          <w:tab w:val="left" w:pos="8079"/>
          <w:tab w:val="left" w:pos="11269"/>
        </w:tabs>
        <w:rPr>
          <w:b/>
          <w:sz w:val="22"/>
        </w:rPr>
      </w:pPr>
      <w:r>
        <w:rPr>
          <w:noProof/>
        </w:rPr>
        <w:drawing>
          <wp:anchor distT="0" distB="0" distL="114300" distR="114300" simplePos="0" relativeHeight="251658240" behindDoc="1" locked="0" layoutInCell="1" allowOverlap="1" wp14:anchorId="149CE24A" wp14:editId="61A1EA20">
            <wp:simplePos x="0" y="0"/>
            <wp:positionH relativeFrom="column">
              <wp:posOffset>2516174</wp:posOffset>
            </wp:positionH>
            <wp:positionV relativeFrom="paragraph">
              <wp:posOffset>67945</wp:posOffset>
            </wp:positionV>
            <wp:extent cx="687070" cy="809625"/>
            <wp:effectExtent l="0" t="0" r="0"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707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4C34">
        <w:rPr>
          <w:b/>
          <w:sz w:val="22"/>
        </w:rPr>
        <w:t xml:space="preserve">       </w:t>
      </w:r>
      <w:r w:rsidR="005E2C49">
        <w:rPr>
          <w:b/>
          <w:sz w:val="22"/>
        </w:rPr>
        <w:t xml:space="preserve"> </w:t>
      </w:r>
    </w:p>
    <w:p w:rsidR="005E2C49" w:rsidRDefault="005E2C49" w:rsidP="005E2C49">
      <w:pPr>
        <w:tabs>
          <w:tab w:val="left" w:pos="1913"/>
          <w:tab w:val="left" w:pos="5670"/>
          <w:tab w:val="left" w:pos="5898"/>
          <w:tab w:val="left" w:pos="8079"/>
          <w:tab w:val="left" w:pos="11269"/>
        </w:tabs>
        <w:rPr>
          <w:b/>
          <w:sz w:val="22"/>
        </w:rPr>
      </w:pPr>
    </w:p>
    <w:p w:rsidR="005E2C49" w:rsidRDefault="005E2C49" w:rsidP="005E2C49">
      <w:pPr>
        <w:tabs>
          <w:tab w:val="left" w:pos="1913"/>
          <w:tab w:val="left" w:pos="5670"/>
          <w:tab w:val="left" w:pos="5898"/>
          <w:tab w:val="left" w:pos="8079"/>
          <w:tab w:val="left" w:pos="11269"/>
        </w:tabs>
        <w:rPr>
          <w:b/>
          <w:sz w:val="22"/>
        </w:rPr>
      </w:pPr>
    </w:p>
    <w:p w:rsidR="005E2C49" w:rsidRDefault="005E2C49" w:rsidP="005E2C49">
      <w:pPr>
        <w:tabs>
          <w:tab w:val="left" w:pos="1913"/>
          <w:tab w:val="left" w:pos="5670"/>
          <w:tab w:val="left" w:pos="5898"/>
          <w:tab w:val="left" w:pos="8079"/>
          <w:tab w:val="left" w:pos="11269"/>
        </w:tabs>
        <w:rPr>
          <w:b/>
          <w:sz w:val="22"/>
        </w:rPr>
      </w:pPr>
    </w:p>
    <w:p w:rsidR="005E2C49" w:rsidRDefault="005E2C49" w:rsidP="005E2C49">
      <w:pPr>
        <w:tabs>
          <w:tab w:val="left" w:pos="1913"/>
          <w:tab w:val="left" w:pos="5670"/>
          <w:tab w:val="left" w:pos="5898"/>
          <w:tab w:val="left" w:pos="8079"/>
          <w:tab w:val="left" w:pos="11269"/>
        </w:tabs>
        <w:rPr>
          <w:b/>
          <w:sz w:val="22"/>
        </w:rPr>
      </w:pPr>
    </w:p>
    <w:p w:rsidR="005E2C49" w:rsidRDefault="005E2C49" w:rsidP="005E2C49">
      <w:pPr>
        <w:tabs>
          <w:tab w:val="left" w:pos="1913"/>
          <w:tab w:val="left" w:pos="5670"/>
          <w:tab w:val="left" w:pos="5898"/>
          <w:tab w:val="left" w:pos="8079"/>
          <w:tab w:val="left" w:pos="11269"/>
        </w:tabs>
        <w:rPr>
          <w:b/>
          <w:sz w:val="22"/>
        </w:rPr>
      </w:pPr>
      <w:r>
        <w:rPr>
          <w:b/>
          <w:sz w:val="28"/>
        </w:rPr>
        <w:t xml:space="preserve"> Vrchní soud v Olomouci</w:t>
      </w:r>
      <w:r>
        <w:rPr>
          <w:b/>
          <w:sz w:val="24"/>
        </w:rPr>
        <w:t xml:space="preserve">  </w:t>
      </w:r>
      <w:r>
        <w:rPr>
          <w:b/>
          <w:sz w:val="28"/>
        </w:rPr>
        <w:t xml:space="preserve">                                                            S</w:t>
      </w:r>
      <w:r w:rsidR="006A77EF">
        <w:rPr>
          <w:b/>
          <w:sz w:val="28"/>
        </w:rPr>
        <w:t> </w:t>
      </w:r>
      <w:r w:rsidR="00773037">
        <w:rPr>
          <w:b/>
          <w:sz w:val="28"/>
        </w:rPr>
        <w:t xml:space="preserve"> </w:t>
      </w:r>
      <w:r w:rsidR="0039733C">
        <w:rPr>
          <w:b/>
          <w:sz w:val="28"/>
        </w:rPr>
        <w:t>313</w:t>
      </w:r>
      <w:r w:rsidR="006A77EF">
        <w:rPr>
          <w:b/>
          <w:sz w:val="28"/>
        </w:rPr>
        <w:t>/202</w:t>
      </w:r>
      <w:r w:rsidR="00773037">
        <w:rPr>
          <w:b/>
          <w:sz w:val="28"/>
        </w:rPr>
        <w:t>1</w:t>
      </w:r>
    </w:p>
    <w:p w:rsidR="005E2C49" w:rsidRDefault="005E2C49" w:rsidP="005E2C49">
      <w:pPr>
        <w:tabs>
          <w:tab w:val="left" w:pos="1913"/>
          <w:tab w:val="left" w:pos="5670"/>
          <w:tab w:val="left" w:pos="8079"/>
          <w:tab w:val="left" w:pos="11269"/>
        </w:tabs>
        <w:spacing w:line="240" w:lineRule="atLeast"/>
        <w:rPr>
          <w:b/>
          <w:sz w:val="22"/>
        </w:rPr>
      </w:pPr>
    </w:p>
    <w:p w:rsidR="005E2C49" w:rsidRDefault="005E2C49" w:rsidP="005E2C49">
      <w:pPr>
        <w:tabs>
          <w:tab w:val="left" w:pos="1913"/>
          <w:tab w:val="left" w:pos="5670"/>
          <w:tab w:val="left" w:pos="8079"/>
          <w:tab w:val="left" w:pos="11269"/>
        </w:tabs>
        <w:spacing w:line="240" w:lineRule="atLeast"/>
        <w:rPr>
          <w:b/>
        </w:rPr>
      </w:pPr>
    </w:p>
    <w:p w:rsidR="005E2C49" w:rsidRDefault="005E2C49" w:rsidP="005E2C49">
      <w:pPr>
        <w:tabs>
          <w:tab w:val="left" w:pos="1913"/>
          <w:tab w:val="left" w:pos="5670"/>
          <w:tab w:val="left" w:pos="8079"/>
          <w:tab w:val="left" w:pos="11269"/>
        </w:tabs>
        <w:spacing w:line="240" w:lineRule="atLeast"/>
        <w:rPr>
          <w:sz w:val="22"/>
        </w:rPr>
      </w:pPr>
    </w:p>
    <w:p w:rsidR="005E2C49" w:rsidRDefault="005E2C49" w:rsidP="005E2C49">
      <w:pPr>
        <w:tabs>
          <w:tab w:val="left" w:pos="1913"/>
          <w:tab w:val="left" w:pos="5670"/>
          <w:tab w:val="left" w:pos="8079"/>
          <w:tab w:val="left" w:pos="11269"/>
        </w:tabs>
        <w:spacing w:line="240" w:lineRule="atLeast"/>
        <w:rPr>
          <w:sz w:val="22"/>
        </w:rPr>
      </w:pPr>
    </w:p>
    <w:p w:rsidR="005E2C49" w:rsidRDefault="005E2C49" w:rsidP="005E2C49">
      <w:pPr>
        <w:tabs>
          <w:tab w:val="left" w:pos="1913"/>
          <w:tab w:val="left" w:pos="5670"/>
          <w:tab w:val="left" w:pos="8079"/>
          <w:tab w:val="left" w:pos="11269"/>
        </w:tabs>
        <w:spacing w:line="240" w:lineRule="atLeast"/>
        <w:rPr>
          <w:b/>
          <w:sz w:val="22"/>
        </w:rPr>
      </w:pPr>
    </w:p>
    <w:p w:rsidR="005E2C49" w:rsidRDefault="005E2C49" w:rsidP="005E2C49">
      <w:pPr>
        <w:pStyle w:val="Nadpis6"/>
      </w:pPr>
      <w:r>
        <w:t>R o z v r h   p r á c e</w:t>
      </w:r>
    </w:p>
    <w:p w:rsidR="005E2C49" w:rsidRDefault="005E2C49" w:rsidP="005E2C49">
      <w:pPr>
        <w:tabs>
          <w:tab w:val="left" w:pos="1913"/>
          <w:tab w:val="left" w:pos="5670"/>
          <w:tab w:val="left" w:pos="8079"/>
          <w:tab w:val="left" w:pos="11269"/>
        </w:tabs>
        <w:spacing w:line="240" w:lineRule="atLeast"/>
        <w:jc w:val="center"/>
        <w:rPr>
          <w:b/>
          <w:sz w:val="36"/>
        </w:rPr>
      </w:pPr>
    </w:p>
    <w:p w:rsidR="005E2C49" w:rsidRDefault="00F858D4" w:rsidP="005E2C49">
      <w:pPr>
        <w:tabs>
          <w:tab w:val="left" w:pos="1913"/>
          <w:tab w:val="left" w:pos="5670"/>
          <w:tab w:val="left" w:pos="8079"/>
          <w:tab w:val="left" w:pos="11269"/>
        </w:tabs>
        <w:spacing w:line="240" w:lineRule="atLeast"/>
        <w:jc w:val="center"/>
        <w:rPr>
          <w:b/>
          <w:sz w:val="36"/>
        </w:rPr>
      </w:pPr>
      <w:r>
        <w:rPr>
          <w:b/>
          <w:sz w:val="36"/>
        </w:rPr>
        <w:t>p</w:t>
      </w:r>
      <w:r w:rsidR="005E2C49">
        <w:rPr>
          <w:b/>
          <w:sz w:val="36"/>
        </w:rPr>
        <w:t>ro</w:t>
      </w:r>
      <w:r w:rsidR="0069138C">
        <w:rPr>
          <w:b/>
          <w:sz w:val="36"/>
        </w:rPr>
        <w:t xml:space="preserve"> </w:t>
      </w:r>
      <w:r w:rsidR="005E2C49">
        <w:rPr>
          <w:b/>
          <w:sz w:val="36"/>
        </w:rPr>
        <w:t>rok 202</w:t>
      </w:r>
      <w:r w:rsidR="00773037">
        <w:rPr>
          <w:b/>
          <w:sz w:val="36"/>
        </w:rPr>
        <w:t>2</w:t>
      </w:r>
    </w:p>
    <w:p w:rsidR="005E2C49" w:rsidRDefault="005E2C49" w:rsidP="005E2C49">
      <w:pPr>
        <w:tabs>
          <w:tab w:val="left" w:pos="1913"/>
          <w:tab w:val="left" w:pos="5670"/>
          <w:tab w:val="left" w:pos="8079"/>
          <w:tab w:val="left" w:pos="11269"/>
        </w:tabs>
        <w:spacing w:line="240" w:lineRule="atLeast"/>
        <w:rPr>
          <w:b/>
          <w:sz w:val="22"/>
        </w:rPr>
      </w:pPr>
    </w:p>
    <w:p w:rsidR="005E2C49" w:rsidRDefault="005E2C49" w:rsidP="005E2C49">
      <w:pPr>
        <w:tabs>
          <w:tab w:val="left" w:pos="1913"/>
          <w:tab w:val="left" w:pos="5670"/>
          <w:tab w:val="left" w:pos="8079"/>
          <w:tab w:val="left" w:pos="11269"/>
        </w:tabs>
        <w:spacing w:line="240" w:lineRule="atLeast"/>
        <w:rPr>
          <w:b/>
          <w:sz w:val="22"/>
        </w:rPr>
      </w:pPr>
      <w:r>
        <w:rPr>
          <w:b/>
          <w:sz w:val="22"/>
        </w:rPr>
        <w:tab/>
      </w:r>
      <w:r>
        <w:rPr>
          <w:b/>
          <w:sz w:val="22"/>
        </w:rPr>
        <w:tab/>
      </w:r>
      <w:r>
        <w:rPr>
          <w:b/>
          <w:sz w:val="22"/>
        </w:rPr>
        <w:tab/>
      </w:r>
      <w:r>
        <w:rPr>
          <w:b/>
          <w:sz w:val="22"/>
        </w:rPr>
        <w:tab/>
      </w:r>
    </w:p>
    <w:p w:rsidR="005E2C49" w:rsidRDefault="005E2C49" w:rsidP="005E2C49">
      <w:pPr>
        <w:tabs>
          <w:tab w:val="left" w:pos="1913"/>
          <w:tab w:val="left" w:pos="5670"/>
          <w:tab w:val="left" w:pos="8079"/>
          <w:tab w:val="left" w:pos="11269"/>
        </w:tabs>
        <w:spacing w:line="240" w:lineRule="atLeast"/>
        <w:rPr>
          <w:b/>
          <w:sz w:val="24"/>
          <w:u w:val="single"/>
        </w:rPr>
      </w:pPr>
    </w:p>
    <w:p w:rsidR="005E2C49" w:rsidRDefault="005E2C49" w:rsidP="005E2C49">
      <w:pPr>
        <w:tabs>
          <w:tab w:val="left" w:pos="1913"/>
          <w:tab w:val="left" w:pos="5670"/>
          <w:tab w:val="left" w:pos="8079"/>
          <w:tab w:val="left" w:pos="11269"/>
        </w:tabs>
        <w:spacing w:line="240" w:lineRule="atLeast"/>
        <w:rPr>
          <w:b/>
          <w:sz w:val="24"/>
          <w:u w:val="single"/>
        </w:rPr>
      </w:pPr>
      <w:r>
        <w:rPr>
          <w:b/>
          <w:sz w:val="24"/>
          <w:u w:val="single"/>
        </w:rPr>
        <w:t>Pružná pracovní doba.</w:t>
      </w:r>
    </w:p>
    <w:p w:rsidR="005E2C49" w:rsidRDefault="005E2C49" w:rsidP="005E2C49">
      <w:pPr>
        <w:tabs>
          <w:tab w:val="left" w:pos="1913"/>
          <w:tab w:val="left" w:pos="5670"/>
          <w:tab w:val="left" w:pos="8079"/>
          <w:tab w:val="left" w:pos="11269"/>
        </w:tabs>
        <w:spacing w:line="240" w:lineRule="atLeast"/>
        <w:rPr>
          <w:b/>
          <w:sz w:val="24"/>
          <w:u w:val="single"/>
        </w:rPr>
      </w:pPr>
    </w:p>
    <w:p w:rsidR="005E2C49" w:rsidRDefault="005E2C49" w:rsidP="005E2C49">
      <w:pPr>
        <w:tabs>
          <w:tab w:val="left" w:pos="1913"/>
          <w:tab w:val="left" w:pos="5670"/>
          <w:tab w:val="left" w:pos="8079"/>
          <w:tab w:val="left" w:pos="11269"/>
        </w:tabs>
        <w:spacing w:line="240" w:lineRule="atLeast"/>
        <w:rPr>
          <w:b/>
          <w:sz w:val="24"/>
          <w:u w:val="single"/>
        </w:rPr>
      </w:pPr>
      <w:r>
        <w:rPr>
          <w:b/>
          <w:sz w:val="24"/>
          <w:u w:val="single"/>
        </w:rPr>
        <w:t>Základní pracovní doba soudců a zaměstnanců :</w:t>
      </w:r>
    </w:p>
    <w:p w:rsidR="005E2C49" w:rsidRDefault="005E2C49" w:rsidP="005E2C49">
      <w:pPr>
        <w:tabs>
          <w:tab w:val="left" w:pos="1913"/>
          <w:tab w:val="left" w:pos="5670"/>
          <w:tab w:val="left" w:pos="8079"/>
          <w:tab w:val="left" w:pos="11269"/>
        </w:tabs>
        <w:spacing w:line="240" w:lineRule="atLeast"/>
        <w:rPr>
          <w:b/>
          <w:sz w:val="22"/>
        </w:rPr>
      </w:pPr>
    </w:p>
    <w:p w:rsidR="005E2C49" w:rsidRDefault="005E2C49" w:rsidP="005E2C49">
      <w:pPr>
        <w:tabs>
          <w:tab w:val="left" w:pos="1913"/>
          <w:tab w:val="left" w:pos="5670"/>
          <w:tab w:val="left" w:pos="8079"/>
          <w:tab w:val="left" w:pos="11269"/>
        </w:tabs>
        <w:spacing w:line="240" w:lineRule="atLeast"/>
        <w:jc w:val="both"/>
        <w:rPr>
          <w:b/>
          <w:sz w:val="22"/>
        </w:rPr>
      </w:pPr>
    </w:p>
    <w:tbl>
      <w:tblPr>
        <w:tblW w:w="0" w:type="auto"/>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CellMar>
          <w:left w:w="70" w:type="dxa"/>
          <w:right w:w="70" w:type="dxa"/>
        </w:tblCellMar>
        <w:tblLook w:val="0000" w:firstRow="0" w:lastRow="0" w:firstColumn="0" w:lastColumn="0" w:noHBand="0" w:noVBand="0"/>
      </w:tblPr>
      <w:tblGrid>
        <w:gridCol w:w="4040"/>
        <w:gridCol w:w="4040"/>
      </w:tblGrid>
      <w:tr w:rsidR="005E2C49" w:rsidTr="00CF7B02">
        <w:trPr>
          <w:trHeight w:val="567"/>
        </w:trPr>
        <w:tc>
          <w:tcPr>
            <w:tcW w:w="4040" w:type="dxa"/>
            <w:tcBorders>
              <w:top w:val="threeDEmboss" w:sz="12" w:space="0" w:color="auto"/>
              <w:left w:val="threeDEmboss" w:sz="12" w:space="0" w:color="auto"/>
              <w:bottom w:val="threeDEmboss" w:sz="12" w:space="0" w:color="auto"/>
              <w:right w:val="threeDEmboss" w:sz="12" w:space="0" w:color="auto"/>
            </w:tcBorders>
            <w:vAlign w:val="center"/>
          </w:tcPr>
          <w:p w:rsidR="005E2C49" w:rsidRDefault="005E2C49" w:rsidP="00CF7B02">
            <w:pPr>
              <w:framePr w:hSpace="141" w:wrap="auto" w:vAnchor="text" w:hAnchor="margin" w:x="779" w:y="-42"/>
              <w:tabs>
                <w:tab w:val="left" w:pos="1913"/>
                <w:tab w:val="left" w:pos="5670"/>
                <w:tab w:val="left" w:pos="5898"/>
                <w:tab w:val="left" w:pos="8079"/>
                <w:tab w:val="left" w:pos="11269"/>
              </w:tabs>
              <w:jc w:val="center"/>
              <w:rPr>
                <w:b/>
                <w:sz w:val="24"/>
              </w:rPr>
            </w:pPr>
            <w:r>
              <w:rPr>
                <w:b/>
                <w:sz w:val="24"/>
              </w:rPr>
              <w:t>pondělí</w:t>
            </w:r>
          </w:p>
        </w:tc>
        <w:tc>
          <w:tcPr>
            <w:tcW w:w="4040" w:type="dxa"/>
            <w:tcBorders>
              <w:top w:val="threeDEmboss" w:sz="12" w:space="0" w:color="auto"/>
              <w:left w:val="threeDEmboss" w:sz="12" w:space="0" w:color="auto"/>
              <w:bottom w:val="threeDEmboss" w:sz="12" w:space="0" w:color="auto"/>
              <w:right w:val="threeDEmboss" w:sz="12" w:space="0" w:color="auto"/>
            </w:tcBorders>
            <w:vAlign w:val="center"/>
          </w:tcPr>
          <w:p w:rsidR="005E2C49" w:rsidRDefault="005E2C49" w:rsidP="00CF7B02">
            <w:pPr>
              <w:framePr w:hSpace="141" w:wrap="auto" w:vAnchor="text" w:hAnchor="margin" w:x="779" w:y="-42"/>
              <w:tabs>
                <w:tab w:val="left" w:pos="1913"/>
                <w:tab w:val="left" w:pos="5670"/>
                <w:tab w:val="left" w:pos="5898"/>
                <w:tab w:val="left" w:pos="8079"/>
                <w:tab w:val="left" w:pos="11269"/>
              </w:tabs>
              <w:jc w:val="center"/>
              <w:rPr>
                <w:b/>
                <w:sz w:val="24"/>
              </w:rPr>
            </w:pPr>
            <w:r>
              <w:rPr>
                <w:b/>
                <w:sz w:val="24"/>
              </w:rPr>
              <w:t>9, 00 - 14, 00  hod.</w:t>
            </w:r>
          </w:p>
        </w:tc>
      </w:tr>
      <w:tr w:rsidR="005E2C49" w:rsidTr="00CF7B02">
        <w:trPr>
          <w:trHeight w:val="567"/>
        </w:trPr>
        <w:tc>
          <w:tcPr>
            <w:tcW w:w="4040" w:type="dxa"/>
            <w:tcBorders>
              <w:top w:val="threeDEmboss" w:sz="12" w:space="0" w:color="auto"/>
              <w:left w:val="threeDEmboss" w:sz="12" w:space="0" w:color="auto"/>
              <w:bottom w:val="threeDEmboss" w:sz="12" w:space="0" w:color="auto"/>
              <w:right w:val="threeDEmboss" w:sz="12" w:space="0" w:color="auto"/>
            </w:tcBorders>
            <w:vAlign w:val="center"/>
          </w:tcPr>
          <w:p w:rsidR="005E2C49" w:rsidRDefault="005E2C49" w:rsidP="00CF7B02">
            <w:pPr>
              <w:framePr w:hSpace="141" w:wrap="auto" w:vAnchor="text" w:hAnchor="margin" w:x="779" w:y="-42"/>
              <w:tabs>
                <w:tab w:val="left" w:pos="1913"/>
                <w:tab w:val="left" w:pos="5670"/>
                <w:tab w:val="left" w:pos="5898"/>
                <w:tab w:val="left" w:pos="8079"/>
                <w:tab w:val="left" w:pos="11269"/>
              </w:tabs>
              <w:jc w:val="center"/>
              <w:rPr>
                <w:b/>
                <w:sz w:val="24"/>
              </w:rPr>
            </w:pPr>
            <w:r>
              <w:rPr>
                <w:b/>
                <w:sz w:val="24"/>
              </w:rPr>
              <w:t>úterý až pátek</w:t>
            </w:r>
          </w:p>
        </w:tc>
        <w:tc>
          <w:tcPr>
            <w:tcW w:w="4040" w:type="dxa"/>
            <w:tcBorders>
              <w:top w:val="threeDEmboss" w:sz="12" w:space="0" w:color="auto"/>
              <w:left w:val="threeDEmboss" w:sz="12" w:space="0" w:color="auto"/>
              <w:bottom w:val="threeDEmboss" w:sz="12" w:space="0" w:color="auto"/>
              <w:right w:val="threeDEmboss" w:sz="12" w:space="0" w:color="auto"/>
            </w:tcBorders>
            <w:vAlign w:val="center"/>
          </w:tcPr>
          <w:p w:rsidR="005E2C49" w:rsidRDefault="005E2C49" w:rsidP="00CF7B02">
            <w:pPr>
              <w:framePr w:hSpace="141" w:wrap="auto" w:vAnchor="text" w:hAnchor="margin" w:x="779" w:y="-42"/>
              <w:tabs>
                <w:tab w:val="left" w:pos="1913"/>
                <w:tab w:val="left" w:pos="5670"/>
                <w:tab w:val="left" w:pos="5898"/>
                <w:tab w:val="left" w:pos="8079"/>
                <w:tab w:val="left" w:pos="11269"/>
              </w:tabs>
              <w:jc w:val="center"/>
              <w:rPr>
                <w:b/>
                <w:sz w:val="24"/>
              </w:rPr>
            </w:pPr>
            <w:r>
              <w:rPr>
                <w:b/>
                <w:sz w:val="24"/>
              </w:rPr>
              <w:t>8, 00 - 13, 00  hod</w:t>
            </w:r>
          </w:p>
        </w:tc>
      </w:tr>
    </w:tbl>
    <w:p w:rsidR="005E2C49" w:rsidRDefault="005E2C49" w:rsidP="005E2C49"/>
    <w:p w:rsidR="005E2C49" w:rsidRDefault="005E2C49" w:rsidP="005E2C49"/>
    <w:p w:rsidR="005E2C49" w:rsidRDefault="005E2C49" w:rsidP="005E2C49">
      <w:pPr>
        <w:pStyle w:val="Nadpis1"/>
        <w:tabs>
          <w:tab w:val="clear" w:pos="5103"/>
          <w:tab w:val="left" w:pos="5670"/>
        </w:tabs>
        <w:rPr>
          <w:sz w:val="24"/>
          <w:u w:val="single"/>
        </w:rPr>
      </w:pPr>
    </w:p>
    <w:p w:rsidR="0039733C" w:rsidRDefault="0039733C" w:rsidP="0039733C"/>
    <w:p w:rsidR="0039733C" w:rsidRDefault="0039733C" w:rsidP="0039733C"/>
    <w:p w:rsidR="0039733C" w:rsidRPr="0039733C" w:rsidRDefault="0039733C" w:rsidP="0039733C"/>
    <w:p w:rsidR="005E2C49" w:rsidRDefault="005E2C49" w:rsidP="005E2C49">
      <w:pPr>
        <w:pStyle w:val="Nadpis1"/>
        <w:tabs>
          <w:tab w:val="clear" w:pos="5103"/>
          <w:tab w:val="left" w:pos="5670"/>
        </w:tabs>
        <w:rPr>
          <w:sz w:val="24"/>
          <w:u w:val="single"/>
        </w:rPr>
      </w:pPr>
      <w:r>
        <w:rPr>
          <w:sz w:val="24"/>
          <w:u w:val="single"/>
        </w:rPr>
        <w:t xml:space="preserve">Doba pro styk s občany:  </w:t>
      </w:r>
    </w:p>
    <w:p w:rsidR="005E2C49" w:rsidRDefault="005E2C49" w:rsidP="005E2C49">
      <w:pPr>
        <w:tabs>
          <w:tab w:val="left" w:pos="1913"/>
          <w:tab w:val="left" w:pos="5670"/>
          <w:tab w:val="left" w:pos="8079"/>
          <w:tab w:val="left" w:pos="11269"/>
        </w:tabs>
        <w:spacing w:line="240" w:lineRule="atLeast"/>
        <w:rPr>
          <w:b/>
          <w:sz w:val="22"/>
        </w:rPr>
      </w:pPr>
    </w:p>
    <w:p w:rsidR="005E2C49" w:rsidRDefault="005E2C49" w:rsidP="005E2C49">
      <w:pPr>
        <w:tabs>
          <w:tab w:val="left" w:pos="1913"/>
          <w:tab w:val="left" w:pos="5670"/>
          <w:tab w:val="left" w:pos="8079"/>
          <w:tab w:val="left" w:pos="11269"/>
        </w:tabs>
        <w:spacing w:line="240" w:lineRule="atLeast"/>
        <w:rPr>
          <w:b/>
          <w:sz w:val="22"/>
        </w:rPr>
      </w:pPr>
      <w:r>
        <w:rPr>
          <w:b/>
          <w:sz w:val="22"/>
        </w:rPr>
        <w:t xml:space="preserve">         </w:t>
      </w:r>
    </w:p>
    <w:tbl>
      <w:tblPr>
        <w:tblW w:w="0" w:type="auto"/>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CellMar>
          <w:left w:w="70" w:type="dxa"/>
          <w:right w:w="70" w:type="dxa"/>
        </w:tblCellMar>
        <w:tblLook w:val="0000" w:firstRow="0" w:lastRow="0" w:firstColumn="0" w:lastColumn="0" w:noHBand="0" w:noVBand="0"/>
      </w:tblPr>
      <w:tblGrid>
        <w:gridCol w:w="4040"/>
        <w:gridCol w:w="4040"/>
      </w:tblGrid>
      <w:tr w:rsidR="005E2C49" w:rsidTr="00CF7B02">
        <w:trPr>
          <w:trHeight w:val="567"/>
        </w:trPr>
        <w:tc>
          <w:tcPr>
            <w:tcW w:w="4040" w:type="dxa"/>
            <w:tcBorders>
              <w:top w:val="threeDEmboss" w:sz="12" w:space="0" w:color="auto"/>
              <w:left w:val="threeDEmboss" w:sz="12" w:space="0" w:color="auto"/>
              <w:bottom w:val="threeDEmboss" w:sz="12" w:space="0" w:color="auto"/>
              <w:right w:val="threeDEmboss" w:sz="12" w:space="0" w:color="auto"/>
            </w:tcBorders>
            <w:vAlign w:val="center"/>
          </w:tcPr>
          <w:p w:rsidR="005E2C49" w:rsidRDefault="005E2C49" w:rsidP="00CF7B02">
            <w:pPr>
              <w:framePr w:hSpace="141" w:wrap="auto" w:vAnchor="text" w:hAnchor="margin" w:x="779" w:y="-42"/>
              <w:tabs>
                <w:tab w:val="left" w:pos="1913"/>
                <w:tab w:val="left" w:pos="5670"/>
                <w:tab w:val="left" w:pos="5898"/>
                <w:tab w:val="left" w:pos="8079"/>
                <w:tab w:val="left" w:pos="11269"/>
              </w:tabs>
              <w:jc w:val="center"/>
              <w:rPr>
                <w:b/>
                <w:sz w:val="24"/>
              </w:rPr>
            </w:pPr>
            <w:r>
              <w:rPr>
                <w:b/>
                <w:sz w:val="24"/>
              </w:rPr>
              <w:t>pondělí</w:t>
            </w:r>
          </w:p>
        </w:tc>
        <w:tc>
          <w:tcPr>
            <w:tcW w:w="4040" w:type="dxa"/>
            <w:tcBorders>
              <w:top w:val="threeDEmboss" w:sz="12" w:space="0" w:color="auto"/>
              <w:left w:val="threeDEmboss" w:sz="12" w:space="0" w:color="auto"/>
              <w:bottom w:val="threeDEmboss" w:sz="12" w:space="0" w:color="auto"/>
              <w:right w:val="threeDEmboss" w:sz="12" w:space="0" w:color="auto"/>
            </w:tcBorders>
            <w:vAlign w:val="center"/>
          </w:tcPr>
          <w:p w:rsidR="005E2C49" w:rsidRDefault="005E2C49" w:rsidP="00CF7B02">
            <w:pPr>
              <w:framePr w:hSpace="141" w:wrap="auto" w:vAnchor="text" w:hAnchor="margin" w:x="779" w:y="-42"/>
              <w:tabs>
                <w:tab w:val="left" w:pos="1913"/>
                <w:tab w:val="left" w:pos="5670"/>
                <w:tab w:val="left" w:pos="5898"/>
                <w:tab w:val="left" w:pos="8079"/>
                <w:tab w:val="left" w:pos="11269"/>
              </w:tabs>
              <w:jc w:val="center"/>
              <w:rPr>
                <w:b/>
                <w:sz w:val="24"/>
              </w:rPr>
            </w:pPr>
            <w:r>
              <w:rPr>
                <w:b/>
                <w:sz w:val="24"/>
              </w:rPr>
              <w:t>8, 00 - 16, 00  hod.</w:t>
            </w:r>
          </w:p>
        </w:tc>
      </w:tr>
      <w:tr w:rsidR="005E2C49" w:rsidTr="00CF7B02">
        <w:trPr>
          <w:trHeight w:val="567"/>
        </w:trPr>
        <w:tc>
          <w:tcPr>
            <w:tcW w:w="4040" w:type="dxa"/>
            <w:tcBorders>
              <w:top w:val="threeDEmboss" w:sz="12" w:space="0" w:color="auto"/>
              <w:left w:val="threeDEmboss" w:sz="12" w:space="0" w:color="auto"/>
              <w:bottom w:val="threeDEmboss" w:sz="12" w:space="0" w:color="auto"/>
              <w:right w:val="threeDEmboss" w:sz="12" w:space="0" w:color="auto"/>
            </w:tcBorders>
            <w:vAlign w:val="center"/>
          </w:tcPr>
          <w:p w:rsidR="005E2C49" w:rsidRDefault="005E2C49" w:rsidP="00CF7B02">
            <w:pPr>
              <w:framePr w:hSpace="141" w:wrap="auto" w:vAnchor="text" w:hAnchor="margin" w:x="779" w:y="-42"/>
              <w:tabs>
                <w:tab w:val="left" w:pos="1913"/>
                <w:tab w:val="left" w:pos="5670"/>
                <w:tab w:val="left" w:pos="5898"/>
                <w:tab w:val="left" w:pos="8079"/>
                <w:tab w:val="left" w:pos="11269"/>
              </w:tabs>
              <w:jc w:val="center"/>
              <w:rPr>
                <w:b/>
                <w:sz w:val="24"/>
              </w:rPr>
            </w:pPr>
            <w:r>
              <w:rPr>
                <w:b/>
                <w:sz w:val="24"/>
              </w:rPr>
              <w:t>úterý až čtvrtek</w:t>
            </w:r>
          </w:p>
        </w:tc>
        <w:tc>
          <w:tcPr>
            <w:tcW w:w="4040" w:type="dxa"/>
            <w:tcBorders>
              <w:top w:val="threeDEmboss" w:sz="12" w:space="0" w:color="auto"/>
              <w:left w:val="threeDEmboss" w:sz="12" w:space="0" w:color="auto"/>
              <w:bottom w:val="threeDEmboss" w:sz="12" w:space="0" w:color="auto"/>
              <w:right w:val="threeDEmboss" w:sz="12" w:space="0" w:color="auto"/>
            </w:tcBorders>
            <w:vAlign w:val="center"/>
          </w:tcPr>
          <w:p w:rsidR="005E2C49" w:rsidRDefault="005E2C49" w:rsidP="00CF7B02">
            <w:pPr>
              <w:framePr w:hSpace="141" w:wrap="auto" w:vAnchor="text" w:hAnchor="margin" w:x="779" w:y="-42"/>
              <w:tabs>
                <w:tab w:val="left" w:pos="1913"/>
                <w:tab w:val="left" w:pos="5670"/>
                <w:tab w:val="left" w:pos="5898"/>
                <w:tab w:val="left" w:pos="8079"/>
                <w:tab w:val="left" w:pos="11269"/>
              </w:tabs>
              <w:rPr>
                <w:b/>
                <w:sz w:val="24"/>
              </w:rPr>
            </w:pPr>
            <w:r>
              <w:rPr>
                <w:b/>
                <w:sz w:val="24"/>
              </w:rPr>
              <w:t xml:space="preserve">                 8, 00 - 15, 00 hod</w:t>
            </w:r>
          </w:p>
        </w:tc>
      </w:tr>
      <w:tr w:rsidR="005E2C49" w:rsidTr="00CF7B02">
        <w:trPr>
          <w:trHeight w:val="567"/>
        </w:trPr>
        <w:tc>
          <w:tcPr>
            <w:tcW w:w="4040" w:type="dxa"/>
            <w:tcBorders>
              <w:top w:val="threeDEmboss" w:sz="12" w:space="0" w:color="auto"/>
              <w:left w:val="threeDEmboss" w:sz="12" w:space="0" w:color="auto"/>
              <w:bottom w:val="threeDEmboss" w:sz="12" w:space="0" w:color="auto"/>
              <w:right w:val="threeDEmboss" w:sz="12" w:space="0" w:color="auto"/>
            </w:tcBorders>
            <w:vAlign w:val="center"/>
          </w:tcPr>
          <w:p w:rsidR="005E2C49" w:rsidRDefault="005E2C49" w:rsidP="00CF7B02">
            <w:pPr>
              <w:framePr w:hSpace="141" w:wrap="auto" w:vAnchor="text" w:hAnchor="margin" w:x="779" w:y="-42"/>
              <w:tabs>
                <w:tab w:val="left" w:pos="1913"/>
                <w:tab w:val="left" w:pos="5670"/>
                <w:tab w:val="left" w:pos="5898"/>
                <w:tab w:val="left" w:pos="8079"/>
                <w:tab w:val="left" w:pos="11269"/>
              </w:tabs>
              <w:jc w:val="center"/>
              <w:rPr>
                <w:b/>
                <w:sz w:val="24"/>
              </w:rPr>
            </w:pPr>
            <w:r>
              <w:rPr>
                <w:b/>
                <w:sz w:val="24"/>
              </w:rPr>
              <w:t>pátek</w:t>
            </w:r>
          </w:p>
        </w:tc>
        <w:tc>
          <w:tcPr>
            <w:tcW w:w="4040" w:type="dxa"/>
            <w:tcBorders>
              <w:top w:val="threeDEmboss" w:sz="12" w:space="0" w:color="auto"/>
              <w:left w:val="threeDEmboss" w:sz="12" w:space="0" w:color="auto"/>
              <w:bottom w:val="threeDEmboss" w:sz="12" w:space="0" w:color="auto"/>
              <w:right w:val="threeDEmboss" w:sz="12" w:space="0" w:color="auto"/>
            </w:tcBorders>
            <w:vAlign w:val="center"/>
          </w:tcPr>
          <w:p w:rsidR="005E2C49" w:rsidRDefault="005E2C49" w:rsidP="00CF7B02">
            <w:pPr>
              <w:framePr w:hSpace="141" w:wrap="auto" w:vAnchor="text" w:hAnchor="margin" w:x="779" w:y="-42"/>
              <w:tabs>
                <w:tab w:val="left" w:pos="1913"/>
                <w:tab w:val="left" w:pos="5670"/>
                <w:tab w:val="left" w:pos="5898"/>
                <w:tab w:val="left" w:pos="8079"/>
                <w:tab w:val="left" w:pos="11269"/>
              </w:tabs>
              <w:jc w:val="center"/>
              <w:rPr>
                <w:b/>
                <w:sz w:val="24"/>
              </w:rPr>
            </w:pPr>
            <w:r>
              <w:rPr>
                <w:b/>
                <w:sz w:val="24"/>
              </w:rPr>
              <w:t>8, 00 – 11, 00  hod.</w:t>
            </w:r>
          </w:p>
        </w:tc>
      </w:tr>
    </w:tbl>
    <w:p w:rsidR="005E2C49" w:rsidRDefault="005E2C49" w:rsidP="005E2C49">
      <w:pPr>
        <w:tabs>
          <w:tab w:val="left" w:pos="1913"/>
          <w:tab w:val="left" w:pos="5670"/>
          <w:tab w:val="left" w:pos="8647"/>
          <w:tab w:val="left" w:pos="11269"/>
        </w:tabs>
        <w:spacing w:line="240" w:lineRule="atLeast"/>
        <w:rPr>
          <w:b/>
          <w:sz w:val="22"/>
        </w:rPr>
      </w:pPr>
      <w:r>
        <w:rPr>
          <w:b/>
          <w:sz w:val="22"/>
        </w:rPr>
        <w:t xml:space="preserve">                                                                        </w:t>
      </w:r>
    </w:p>
    <w:p w:rsidR="005E2C49" w:rsidRDefault="005E2C49" w:rsidP="005E2C49">
      <w:pPr>
        <w:tabs>
          <w:tab w:val="left" w:pos="1913"/>
          <w:tab w:val="left" w:pos="5670"/>
          <w:tab w:val="left" w:pos="8079"/>
          <w:tab w:val="left" w:pos="11269"/>
        </w:tabs>
        <w:spacing w:line="240" w:lineRule="atLeast"/>
        <w:rPr>
          <w:b/>
          <w:sz w:val="22"/>
        </w:rPr>
      </w:pPr>
    </w:p>
    <w:p w:rsidR="005E2C49" w:rsidRDefault="005E2C49" w:rsidP="005E2C49">
      <w:pPr>
        <w:tabs>
          <w:tab w:val="left" w:pos="1913"/>
          <w:tab w:val="left" w:pos="5670"/>
          <w:tab w:val="left" w:pos="8079"/>
          <w:tab w:val="left" w:pos="11269"/>
        </w:tabs>
        <w:spacing w:line="240" w:lineRule="atLeast"/>
        <w:rPr>
          <w:b/>
          <w:sz w:val="22"/>
        </w:rPr>
      </w:pPr>
    </w:p>
    <w:p w:rsidR="005E2C49" w:rsidRDefault="005E2C49" w:rsidP="005E2C49">
      <w:pPr>
        <w:tabs>
          <w:tab w:val="left" w:pos="1913"/>
          <w:tab w:val="left" w:pos="5670"/>
          <w:tab w:val="left" w:pos="8079"/>
          <w:tab w:val="left" w:pos="11269"/>
        </w:tabs>
        <w:spacing w:line="240" w:lineRule="atLeast"/>
        <w:rPr>
          <w:b/>
          <w:sz w:val="22"/>
        </w:rPr>
      </w:pPr>
    </w:p>
    <w:p w:rsidR="005E2C49" w:rsidRDefault="005E2C49" w:rsidP="005E2C49">
      <w:pPr>
        <w:tabs>
          <w:tab w:val="left" w:pos="1913"/>
          <w:tab w:val="left" w:pos="5670"/>
          <w:tab w:val="left" w:pos="8079"/>
          <w:tab w:val="left" w:pos="11269"/>
        </w:tabs>
        <w:spacing w:line="240" w:lineRule="atLeast"/>
        <w:rPr>
          <w:b/>
          <w:sz w:val="22"/>
        </w:rPr>
      </w:pPr>
      <w:r>
        <w:rPr>
          <w:b/>
          <w:sz w:val="22"/>
        </w:rPr>
        <w:t xml:space="preserve">       </w:t>
      </w:r>
    </w:p>
    <w:p w:rsidR="005E2C49" w:rsidRDefault="005E2C49" w:rsidP="005E2C49">
      <w:pPr>
        <w:tabs>
          <w:tab w:val="left" w:pos="1913"/>
          <w:tab w:val="left" w:pos="5670"/>
          <w:tab w:val="left" w:pos="8079"/>
          <w:tab w:val="left" w:pos="11269"/>
        </w:tabs>
        <w:spacing w:line="240" w:lineRule="atLeast"/>
        <w:rPr>
          <w:b/>
          <w:sz w:val="22"/>
        </w:rPr>
      </w:pPr>
    </w:p>
    <w:p w:rsidR="005E2C49" w:rsidRDefault="005E2C49" w:rsidP="005E2C49">
      <w:pPr>
        <w:tabs>
          <w:tab w:val="left" w:pos="1913"/>
          <w:tab w:val="left" w:pos="5670"/>
          <w:tab w:val="left" w:pos="8079"/>
          <w:tab w:val="left" w:pos="11269"/>
        </w:tabs>
        <w:spacing w:line="240" w:lineRule="atLeast"/>
        <w:rPr>
          <w:b/>
          <w:sz w:val="22"/>
        </w:rPr>
      </w:pPr>
    </w:p>
    <w:p w:rsidR="00756EDB" w:rsidRDefault="005E2C49" w:rsidP="00756EDB">
      <w:pPr>
        <w:tabs>
          <w:tab w:val="left" w:pos="1913"/>
          <w:tab w:val="left" w:pos="5670"/>
          <w:tab w:val="left" w:pos="8079"/>
          <w:tab w:val="left" w:pos="11269"/>
        </w:tabs>
        <w:spacing w:line="240" w:lineRule="atLeast"/>
        <w:ind w:left="708"/>
        <w:rPr>
          <w:b/>
          <w:sz w:val="22"/>
        </w:rPr>
      </w:pPr>
      <w:r>
        <w:rPr>
          <w:b/>
          <w:sz w:val="22"/>
        </w:rPr>
        <w:t xml:space="preserve">                                                                                             </w:t>
      </w:r>
    </w:p>
    <w:p w:rsidR="00756EDB" w:rsidRDefault="00756EDB" w:rsidP="00756EDB">
      <w:pPr>
        <w:tabs>
          <w:tab w:val="left" w:pos="1913"/>
          <w:tab w:val="left" w:pos="5670"/>
          <w:tab w:val="left" w:pos="8079"/>
          <w:tab w:val="left" w:pos="11269"/>
        </w:tabs>
        <w:spacing w:line="240" w:lineRule="atLeast"/>
        <w:ind w:left="708"/>
        <w:rPr>
          <w:b/>
          <w:sz w:val="22"/>
        </w:rPr>
      </w:pPr>
    </w:p>
    <w:p w:rsidR="00756EDB" w:rsidRDefault="00756EDB" w:rsidP="00756EDB">
      <w:pPr>
        <w:tabs>
          <w:tab w:val="left" w:pos="1913"/>
          <w:tab w:val="left" w:pos="5670"/>
          <w:tab w:val="left" w:pos="8079"/>
          <w:tab w:val="left" w:pos="11269"/>
        </w:tabs>
        <w:spacing w:line="240" w:lineRule="atLeast"/>
        <w:ind w:left="708"/>
        <w:rPr>
          <w:b/>
          <w:sz w:val="22"/>
        </w:rPr>
      </w:pPr>
    </w:p>
    <w:p w:rsidR="00756EDB" w:rsidRDefault="00756EDB" w:rsidP="00756EDB">
      <w:pPr>
        <w:tabs>
          <w:tab w:val="left" w:pos="1913"/>
          <w:tab w:val="left" w:pos="5670"/>
          <w:tab w:val="left" w:pos="8079"/>
          <w:tab w:val="left" w:pos="11269"/>
        </w:tabs>
        <w:spacing w:line="240" w:lineRule="atLeast"/>
        <w:ind w:left="708"/>
        <w:rPr>
          <w:b/>
          <w:sz w:val="22"/>
        </w:rPr>
      </w:pPr>
    </w:p>
    <w:p w:rsidR="005E2C49" w:rsidRDefault="00756EDB" w:rsidP="00756EDB">
      <w:pPr>
        <w:tabs>
          <w:tab w:val="left" w:pos="1913"/>
          <w:tab w:val="left" w:pos="5670"/>
          <w:tab w:val="left" w:pos="8079"/>
          <w:tab w:val="left" w:pos="11269"/>
        </w:tabs>
        <w:spacing w:line="240" w:lineRule="atLeast"/>
        <w:ind w:left="708"/>
        <w:rPr>
          <w:b/>
          <w:sz w:val="24"/>
        </w:rPr>
      </w:pPr>
      <w:r>
        <w:rPr>
          <w:b/>
          <w:sz w:val="22"/>
        </w:rPr>
        <w:tab/>
        <w:t xml:space="preserve">                                                     </w:t>
      </w:r>
      <w:r w:rsidR="0039733C">
        <w:rPr>
          <w:b/>
          <w:sz w:val="22"/>
        </w:rPr>
        <w:t xml:space="preserve"> </w:t>
      </w:r>
      <w:r>
        <w:rPr>
          <w:b/>
          <w:sz w:val="22"/>
        </w:rPr>
        <w:t xml:space="preserve"> </w:t>
      </w:r>
      <w:r w:rsidR="0084471D">
        <w:rPr>
          <w:b/>
          <w:sz w:val="22"/>
        </w:rPr>
        <w:t xml:space="preserve"> </w:t>
      </w:r>
      <w:r w:rsidR="005E2C49">
        <w:rPr>
          <w:b/>
          <w:sz w:val="24"/>
        </w:rPr>
        <w:t xml:space="preserve">JUDr. </w:t>
      </w:r>
      <w:r w:rsidR="0069138C">
        <w:rPr>
          <w:b/>
          <w:sz w:val="24"/>
        </w:rPr>
        <w:t>Václav  Č a p k</w:t>
      </w:r>
      <w:r w:rsidR="0084471D">
        <w:rPr>
          <w:b/>
          <w:sz w:val="24"/>
        </w:rPr>
        <w:t> </w:t>
      </w:r>
      <w:r w:rsidR="0069138C">
        <w:rPr>
          <w:b/>
          <w:sz w:val="24"/>
        </w:rPr>
        <w:t>a</w:t>
      </w:r>
      <w:r w:rsidR="0084471D">
        <w:rPr>
          <w:b/>
          <w:sz w:val="24"/>
        </w:rPr>
        <w:t xml:space="preserve"> </w:t>
      </w:r>
      <w:r w:rsidR="006A77EF">
        <w:rPr>
          <w:b/>
          <w:sz w:val="24"/>
        </w:rPr>
        <w:t xml:space="preserve"> </w:t>
      </w:r>
      <w:r w:rsidR="0084471D">
        <w:rPr>
          <w:b/>
          <w:sz w:val="24"/>
        </w:rPr>
        <w:t xml:space="preserve"> v. r.</w:t>
      </w:r>
      <w:r w:rsidR="006A77EF">
        <w:rPr>
          <w:b/>
          <w:sz w:val="24"/>
        </w:rPr>
        <w:t xml:space="preserve"> </w:t>
      </w:r>
    </w:p>
    <w:p w:rsidR="005E2C49" w:rsidRDefault="005E2C49" w:rsidP="005E2C49">
      <w:pPr>
        <w:tabs>
          <w:tab w:val="left" w:pos="1913"/>
          <w:tab w:val="left" w:pos="5670"/>
          <w:tab w:val="left" w:pos="8079"/>
          <w:tab w:val="left" w:pos="11269"/>
        </w:tabs>
        <w:spacing w:line="240" w:lineRule="atLeast"/>
        <w:rPr>
          <w:b/>
          <w:sz w:val="24"/>
        </w:rPr>
      </w:pPr>
      <w:r>
        <w:rPr>
          <w:b/>
          <w:sz w:val="24"/>
        </w:rPr>
        <w:t xml:space="preserve">                                                                          předseda Vrchního soudu v</w:t>
      </w:r>
      <w:r w:rsidR="00756EDB">
        <w:rPr>
          <w:b/>
          <w:sz w:val="24"/>
        </w:rPr>
        <w:t> </w:t>
      </w:r>
      <w:r>
        <w:rPr>
          <w:b/>
          <w:sz w:val="24"/>
        </w:rPr>
        <w:t>Olomouci</w:t>
      </w:r>
    </w:p>
    <w:p w:rsidR="00756EDB" w:rsidRDefault="00756EDB" w:rsidP="005E2C49">
      <w:pPr>
        <w:tabs>
          <w:tab w:val="left" w:pos="1913"/>
          <w:tab w:val="left" w:pos="5670"/>
          <w:tab w:val="left" w:pos="8079"/>
          <w:tab w:val="left" w:pos="11269"/>
        </w:tabs>
        <w:spacing w:line="240" w:lineRule="atLeast"/>
        <w:rPr>
          <w:b/>
          <w:sz w:val="24"/>
        </w:rPr>
      </w:pPr>
    </w:p>
    <w:p w:rsidR="00756EDB" w:rsidRDefault="00756EDB" w:rsidP="005E2C49">
      <w:pPr>
        <w:tabs>
          <w:tab w:val="left" w:pos="1913"/>
          <w:tab w:val="left" w:pos="5670"/>
          <w:tab w:val="left" w:pos="8079"/>
          <w:tab w:val="left" w:pos="11269"/>
        </w:tabs>
        <w:spacing w:line="240" w:lineRule="atLeast"/>
        <w:rPr>
          <w:b/>
          <w:sz w:val="24"/>
        </w:rPr>
      </w:pPr>
    </w:p>
    <w:p w:rsidR="00756EDB" w:rsidRDefault="00756EDB" w:rsidP="005E2C49">
      <w:pPr>
        <w:tabs>
          <w:tab w:val="left" w:pos="1913"/>
          <w:tab w:val="left" w:pos="5670"/>
          <w:tab w:val="left" w:pos="8079"/>
          <w:tab w:val="left" w:pos="11269"/>
        </w:tabs>
        <w:spacing w:line="240" w:lineRule="atLeast"/>
        <w:rPr>
          <w:b/>
          <w:sz w:val="24"/>
        </w:rPr>
      </w:pPr>
    </w:p>
    <w:p w:rsidR="00756EDB" w:rsidRDefault="00756EDB" w:rsidP="005E2C49">
      <w:pPr>
        <w:tabs>
          <w:tab w:val="left" w:pos="1913"/>
          <w:tab w:val="left" w:pos="5670"/>
          <w:tab w:val="left" w:pos="8079"/>
          <w:tab w:val="left" w:pos="11269"/>
        </w:tabs>
        <w:spacing w:line="240" w:lineRule="atLeast"/>
        <w:rPr>
          <w:b/>
          <w:sz w:val="24"/>
        </w:rPr>
      </w:pPr>
    </w:p>
    <w:p w:rsidR="00756EDB" w:rsidRDefault="00756EDB" w:rsidP="005E2C49">
      <w:pPr>
        <w:tabs>
          <w:tab w:val="left" w:pos="1913"/>
          <w:tab w:val="left" w:pos="5670"/>
          <w:tab w:val="left" w:pos="8079"/>
          <w:tab w:val="left" w:pos="11269"/>
        </w:tabs>
        <w:spacing w:line="240" w:lineRule="atLeast"/>
        <w:rPr>
          <w:b/>
          <w:sz w:val="24"/>
        </w:rPr>
      </w:pPr>
    </w:p>
    <w:p w:rsidR="00756EDB" w:rsidRDefault="00756EDB" w:rsidP="005E2C49">
      <w:pPr>
        <w:tabs>
          <w:tab w:val="left" w:pos="1913"/>
          <w:tab w:val="left" w:pos="5670"/>
          <w:tab w:val="left" w:pos="8079"/>
          <w:tab w:val="left" w:pos="11269"/>
        </w:tabs>
        <w:spacing w:line="240" w:lineRule="atLeast"/>
        <w:rPr>
          <w:b/>
          <w:sz w:val="24"/>
        </w:rPr>
      </w:pPr>
    </w:p>
    <w:p w:rsidR="00756EDB" w:rsidRDefault="00756EDB" w:rsidP="005E2C49">
      <w:pPr>
        <w:tabs>
          <w:tab w:val="left" w:pos="1913"/>
          <w:tab w:val="left" w:pos="5670"/>
          <w:tab w:val="left" w:pos="8079"/>
          <w:tab w:val="left" w:pos="11269"/>
        </w:tabs>
        <w:spacing w:line="240" w:lineRule="atLeast"/>
        <w:rPr>
          <w:b/>
          <w:sz w:val="24"/>
        </w:rPr>
      </w:pPr>
    </w:p>
    <w:p w:rsidR="005E2C49" w:rsidRPr="001526CB" w:rsidRDefault="005E2C49" w:rsidP="001526CB">
      <w:pPr>
        <w:pStyle w:val="Nadpis4"/>
        <w:spacing w:before="0"/>
        <w:rPr>
          <w:rFonts w:ascii="Times New Roman" w:hAnsi="Times New Roman" w:cs="Times New Roman"/>
          <w:color w:val="auto"/>
          <w:sz w:val="28"/>
          <w:szCs w:val="28"/>
        </w:rPr>
      </w:pPr>
      <w:r w:rsidRPr="001526CB">
        <w:rPr>
          <w:rFonts w:ascii="Times New Roman" w:hAnsi="Times New Roman" w:cs="Times New Roman"/>
          <w:color w:val="auto"/>
          <w:sz w:val="28"/>
          <w:szCs w:val="28"/>
        </w:rPr>
        <w:lastRenderedPageBreak/>
        <w:t>VEDENÍ VRCHNÍHO SOUDU V OLOMOUCI</w:t>
      </w:r>
    </w:p>
    <w:p w:rsidR="005E2C49" w:rsidRPr="005E2C49" w:rsidRDefault="005E2C49" w:rsidP="005E2C49">
      <w:pPr>
        <w:spacing w:line="240" w:lineRule="atLeast"/>
        <w:rPr>
          <w:b/>
          <w:bCs/>
          <w:sz w:val="22"/>
          <w:szCs w:val="22"/>
        </w:rPr>
      </w:pPr>
      <w:r w:rsidRPr="005E2C49">
        <w:rPr>
          <w:b/>
          <w:bCs/>
          <w:sz w:val="22"/>
          <w:szCs w:val="22"/>
        </w:rPr>
        <w:t> </w:t>
      </w:r>
    </w:p>
    <w:p w:rsidR="005E2C49" w:rsidRDefault="005E2C49" w:rsidP="005E2C49">
      <w:pPr>
        <w:spacing w:line="240" w:lineRule="atLeast"/>
        <w:rPr>
          <w:b/>
          <w:bCs/>
          <w:sz w:val="22"/>
          <w:szCs w:val="22"/>
        </w:rPr>
      </w:pPr>
      <w:r>
        <w:rPr>
          <w:b/>
          <w:bCs/>
          <w:sz w:val="22"/>
          <w:szCs w:val="22"/>
        </w:rPr>
        <w:t> </w:t>
      </w:r>
    </w:p>
    <w:tbl>
      <w:tblPr>
        <w:tblW w:w="9867" w:type="dxa"/>
        <w:tblInd w:w="-55" w:type="dxa"/>
        <w:tblCellMar>
          <w:left w:w="0" w:type="dxa"/>
          <w:right w:w="0" w:type="dxa"/>
        </w:tblCellMar>
        <w:tblLook w:val="04A0" w:firstRow="1" w:lastRow="0" w:firstColumn="1" w:lastColumn="0" w:noHBand="0" w:noVBand="1"/>
      </w:tblPr>
      <w:tblGrid>
        <w:gridCol w:w="3023"/>
        <w:gridCol w:w="3043"/>
        <w:gridCol w:w="3801"/>
      </w:tblGrid>
      <w:tr w:rsidR="005E2C49" w:rsidTr="00CF7B02">
        <w:tc>
          <w:tcPr>
            <w:tcW w:w="3023" w:type="dxa"/>
            <w:tcBorders>
              <w:top w:val="double" w:sz="6" w:space="0" w:color="808080"/>
              <w:left w:val="double" w:sz="6" w:space="0" w:color="808080"/>
              <w:bottom w:val="double" w:sz="6" w:space="0" w:color="808080"/>
              <w:right w:val="double" w:sz="6" w:space="0" w:color="808080"/>
            </w:tcBorders>
            <w:tcMar>
              <w:top w:w="0" w:type="dxa"/>
              <w:left w:w="71" w:type="dxa"/>
              <w:bottom w:w="0" w:type="dxa"/>
              <w:right w:w="71" w:type="dxa"/>
            </w:tcMar>
            <w:hideMark/>
          </w:tcPr>
          <w:p w:rsidR="005E2C49" w:rsidRDefault="005E2C49" w:rsidP="00CF7B02">
            <w:pPr>
              <w:spacing w:line="240" w:lineRule="atLeast"/>
            </w:pPr>
            <w:r>
              <w:t> </w:t>
            </w:r>
          </w:p>
          <w:p w:rsidR="005E2C49" w:rsidRDefault="005E2C49" w:rsidP="00CF7B02">
            <w:pPr>
              <w:spacing w:line="240" w:lineRule="atLeast"/>
              <w:rPr>
                <w:rFonts w:eastAsia="Arial Unicode MS"/>
                <w:b/>
                <w:bCs/>
                <w:u w:val="single"/>
              </w:rPr>
            </w:pPr>
            <w:r>
              <w:rPr>
                <w:b/>
                <w:bCs/>
                <w:u w:val="single"/>
              </w:rPr>
              <w:t xml:space="preserve">Předseda vrchního soudu: </w:t>
            </w:r>
          </w:p>
        </w:tc>
        <w:tc>
          <w:tcPr>
            <w:tcW w:w="3043" w:type="dxa"/>
            <w:tcBorders>
              <w:top w:val="double" w:sz="6" w:space="0" w:color="808080"/>
              <w:left w:val="nil"/>
              <w:bottom w:val="double" w:sz="6" w:space="0" w:color="808080"/>
              <w:right w:val="double" w:sz="6" w:space="0" w:color="808080"/>
            </w:tcBorders>
            <w:tcMar>
              <w:top w:w="0" w:type="dxa"/>
              <w:left w:w="71" w:type="dxa"/>
              <w:bottom w:w="0" w:type="dxa"/>
              <w:right w:w="71" w:type="dxa"/>
            </w:tcMar>
          </w:tcPr>
          <w:p w:rsidR="005E2C49" w:rsidRPr="005E2C49" w:rsidRDefault="005E2C49" w:rsidP="00CF7B02">
            <w:pPr>
              <w:pStyle w:val="Nadpis3"/>
              <w:rPr>
                <w:rFonts w:ascii="Times New Roman" w:hAnsi="Times New Roman" w:cs="Times New Roman"/>
              </w:rPr>
            </w:pPr>
            <w:r w:rsidRPr="005E2C49">
              <w:rPr>
                <w:rFonts w:ascii="Times New Roman" w:hAnsi="Times New Roman" w:cs="Times New Roman"/>
                <w:color w:val="auto"/>
              </w:rPr>
              <w:t>JUDr. Václav  Č A P K A</w:t>
            </w:r>
          </w:p>
        </w:tc>
        <w:tc>
          <w:tcPr>
            <w:tcW w:w="3801" w:type="dxa"/>
            <w:tcBorders>
              <w:top w:val="double" w:sz="6" w:space="0" w:color="808080"/>
              <w:left w:val="nil"/>
              <w:bottom w:val="double" w:sz="6" w:space="0" w:color="808080"/>
              <w:right w:val="double" w:sz="6" w:space="0" w:color="808080"/>
            </w:tcBorders>
            <w:tcMar>
              <w:top w:w="0" w:type="dxa"/>
              <w:left w:w="71" w:type="dxa"/>
              <w:bottom w:w="0" w:type="dxa"/>
              <w:right w:w="71" w:type="dxa"/>
            </w:tcMar>
            <w:hideMark/>
          </w:tcPr>
          <w:p w:rsidR="005E2C49" w:rsidRDefault="005E2C49" w:rsidP="00CF7B02">
            <w:pPr>
              <w:pStyle w:val="Zkladntext"/>
              <w:framePr w:wrap="auto"/>
              <w:jc w:val="both"/>
            </w:pPr>
            <w:r>
              <w:t> </w:t>
            </w:r>
          </w:p>
          <w:p w:rsidR="005E2C49" w:rsidRDefault="005E2C49" w:rsidP="001526CB">
            <w:pPr>
              <w:pStyle w:val="Zkladntext"/>
              <w:framePr w:wrap="auto"/>
              <w:jc w:val="both"/>
            </w:pPr>
            <w:r>
              <w:t xml:space="preserve">-vykonává rozhodovací činnost soudce na trestním úseku v senátu 3 To a dává podněty ke sjednocení rozhodování soudů v rozsahu  § 28 zákona č. 6/2002 Sb. v platném znění, vykonává státní správu vrchního soudu v rozsahu § 125 zákona č. 6/2002 Sb.,     </w:t>
            </w:r>
            <w:r w:rsidR="00756EDB">
              <w:t xml:space="preserve">      </w:t>
            </w:r>
            <w:r>
              <w:t xml:space="preserve">       v platném</w:t>
            </w:r>
            <w:r w:rsidR="00756EDB">
              <w:t xml:space="preserve"> znění, vyřizuje právní pomoci           </w:t>
            </w:r>
            <w:r>
              <w:t>a stížnosti. Poskytuje informace podle zákona č. 106/1999 Sb. </w:t>
            </w:r>
          </w:p>
          <w:p w:rsidR="005E2C49" w:rsidRDefault="005E2C49" w:rsidP="00CF7B02">
            <w:pPr>
              <w:spacing w:line="240" w:lineRule="atLeast"/>
              <w:jc w:val="both"/>
              <w:rPr>
                <w:rFonts w:eastAsia="Arial Unicode MS"/>
              </w:rPr>
            </w:pPr>
            <w:r>
              <w:t> </w:t>
            </w:r>
          </w:p>
        </w:tc>
      </w:tr>
      <w:tr w:rsidR="005E2C49" w:rsidTr="00CF7B02">
        <w:trPr>
          <w:trHeight w:val="2711"/>
        </w:trPr>
        <w:tc>
          <w:tcPr>
            <w:tcW w:w="3023" w:type="dxa"/>
            <w:tcBorders>
              <w:top w:val="nil"/>
              <w:left w:val="double" w:sz="6" w:space="0" w:color="808080"/>
              <w:bottom w:val="double" w:sz="6" w:space="0" w:color="808080"/>
              <w:right w:val="double" w:sz="6" w:space="0" w:color="808080"/>
            </w:tcBorders>
            <w:tcMar>
              <w:top w:w="0" w:type="dxa"/>
              <w:left w:w="71" w:type="dxa"/>
              <w:bottom w:w="0" w:type="dxa"/>
              <w:right w:w="71" w:type="dxa"/>
            </w:tcMar>
            <w:hideMark/>
          </w:tcPr>
          <w:p w:rsidR="005E2C49" w:rsidRDefault="005E2C49" w:rsidP="00CF7B02">
            <w:pPr>
              <w:spacing w:line="240" w:lineRule="atLeast"/>
            </w:pPr>
            <w:r>
              <w:t> </w:t>
            </w:r>
          </w:p>
          <w:p w:rsidR="005E2C49" w:rsidRPr="00962ED5" w:rsidRDefault="005E2C49" w:rsidP="00CF7B02">
            <w:pPr>
              <w:spacing w:line="240" w:lineRule="atLeast"/>
              <w:rPr>
                <w:b/>
                <w:u w:val="single"/>
              </w:rPr>
            </w:pPr>
            <w:r>
              <w:t> </w:t>
            </w:r>
            <w:r>
              <w:rPr>
                <w:b/>
                <w:u w:val="single"/>
              </w:rPr>
              <w:t>Místopředsedkyně vrchního soudu:</w:t>
            </w:r>
          </w:p>
          <w:p w:rsidR="005E2C49" w:rsidRDefault="005E2C49" w:rsidP="00CF7B02">
            <w:pPr>
              <w:spacing w:line="240" w:lineRule="atLeast"/>
            </w:pPr>
            <w:r>
              <w:t> </w:t>
            </w:r>
          </w:p>
          <w:p w:rsidR="005E2C49" w:rsidRDefault="005E2C49" w:rsidP="00CF7B02">
            <w:pPr>
              <w:spacing w:line="240" w:lineRule="atLeast"/>
            </w:pPr>
            <w:r>
              <w:t> </w:t>
            </w:r>
          </w:p>
          <w:p w:rsidR="005E2C49" w:rsidRDefault="005E2C49" w:rsidP="00CF7B02">
            <w:pPr>
              <w:spacing w:line="240" w:lineRule="atLeast"/>
            </w:pPr>
            <w:r>
              <w:t> </w:t>
            </w:r>
          </w:p>
          <w:p w:rsidR="005E2C49" w:rsidRDefault="005E2C49" w:rsidP="00CF7B02">
            <w:pPr>
              <w:spacing w:line="240" w:lineRule="atLeast"/>
            </w:pPr>
            <w:r>
              <w:t> </w:t>
            </w:r>
          </w:p>
          <w:p w:rsidR="005E2C49" w:rsidRDefault="005E2C49" w:rsidP="00CF7B02">
            <w:pPr>
              <w:spacing w:line="240" w:lineRule="atLeast"/>
            </w:pPr>
            <w:r>
              <w:t> </w:t>
            </w:r>
          </w:p>
          <w:p w:rsidR="005E2C49" w:rsidRDefault="005E2C49" w:rsidP="00CF7B02">
            <w:pPr>
              <w:spacing w:line="240" w:lineRule="atLeast"/>
            </w:pPr>
            <w:r>
              <w:t> </w:t>
            </w:r>
          </w:p>
          <w:p w:rsidR="005E2C49" w:rsidRDefault="005E2C49" w:rsidP="00CF7B02">
            <w:pPr>
              <w:spacing w:line="240" w:lineRule="atLeast"/>
            </w:pPr>
            <w:r>
              <w:t> </w:t>
            </w:r>
          </w:p>
          <w:p w:rsidR="005E2C49" w:rsidRDefault="005E2C49" w:rsidP="00CF7B02">
            <w:pPr>
              <w:spacing w:line="240" w:lineRule="atLeast"/>
            </w:pPr>
            <w:r>
              <w:t> </w:t>
            </w:r>
          </w:p>
          <w:p w:rsidR="005E2C49" w:rsidRDefault="005E2C49" w:rsidP="00CF7B02">
            <w:pPr>
              <w:spacing w:line="240" w:lineRule="atLeast"/>
            </w:pPr>
            <w:r>
              <w:t> </w:t>
            </w:r>
          </w:p>
          <w:p w:rsidR="005E2C49" w:rsidRDefault="005E2C49" w:rsidP="00CF7B02">
            <w:pPr>
              <w:spacing w:line="240" w:lineRule="atLeast"/>
              <w:rPr>
                <w:rFonts w:eastAsia="Arial Unicode MS"/>
              </w:rPr>
            </w:pPr>
            <w:r>
              <w:t> </w:t>
            </w:r>
          </w:p>
        </w:tc>
        <w:tc>
          <w:tcPr>
            <w:tcW w:w="3043" w:type="dxa"/>
            <w:tcBorders>
              <w:top w:val="nil"/>
              <w:left w:val="nil"/>
              <w:bottom w:val="double" w:sz="6" w:space="0" w:color="808080"/>
              <w:right w:val="double" w:sz="6" w:space="0" w:color="808080"/>
            </w:tcBorders>
            <w:tcMar>
              <w:top w:w="0" w:type="dxa"/>
              <w:left w:w="71" w:type="dxa"/>
              <w:bottom w:w="0" w:type="dxa"/>
              <w:right w:w="71" w:type="dxa"/>
            </w:tcMar>
          </w:tcPr>
          <w:p w:rsidR="005E2C49" w:rsidRPr="005E2C49" w:rsidRDefault="005E2C49" w:rsidP="005E2C49">
            <w:pPr>
              <w:pStyle w:val="Nadpis3"/>
              <w:spacing w:before="240" w:after="100" w:afterAutospacing="1"/>
              <w:rPr>
                <w:rFonts w:ascii="Times New Roman" w:hAnsi="Times New Roman" w:cs="Times New Roman"/>
                <w:color w:val="FF0000"/>
                <w:vertAlign w:val="superscript"/>
              </w:rPr>
            </w:pPr>
            <w:r w:rsidRPr="005E2C49">
              <w:rPr>
                <w:rFonts w:ascii="Times New Roman" w:hAnsi="Times New Roman" w:cs="Times New Roman"/>
                <w:color w:val="auto"/>
              </w:rPr>
              <w:t xml:space="preserve">Mgr. Diana  V E B R O V Á </w:t>
            </w:r>
          </w:p>
        </w:tc>
        <w:tc>
          <w:tcPr>
            <w:tcW w:w="3801" w:type="dxa"/>
            <w:tcBorders>
              <w:top w:val="nil"/>
              <w:left w:val="nil"/>
              <w:bottom w:val="double" w:sz="6" w:space="0" w:color="808080"/>
              <w:right w:val="double" w:sz="6" w:space="0" w:color="808080"/>
            </w:tcBorders>
            <w:tcMar>
              <w:top w:w="0" w:type="dxa"/>
              <w:left w:w="71" w:type="dxa"/>
              <w:bottom w:w="0" w:type="dxa"/>
              <w:right w:w="71" w:type="dxa"/>
            </w:tcMar>
          </w:tcPr>
          <w:p w:rsidR="005E2C49" w:rsidRDefault="005E2C49" w:rsidP="00CF7B02">
            <w:pPr>
              <w:jc w:val="both"/>
            </w:pPr>
            <w:r>
              <w:t> </w:t>
            </w:r>
          </w:p>
          <w:p w:rsidR="005E2C49" w:rsidRDefault="005E2C49" w:rsidP="00CF7B02">
            <w:pPr>
              <w:jc w:val="both"/>
              <w:rPr>
                <w:rFonts w:eastAsia="Arial Unicode MS"/>
              </w:rPr>
            </w:pPr>
            <w:r>
              <w:t xml:space="preserve">- vykonává rozhodovací činnost soudce konkursního a insolvenčního úseku v senátu </w:t>
            </w:r>
            <w:r w:rsidR="00C703F3">
              <w:t xml:space="preserve"> 1</w:t>
            </w:r>
            <w:r>
              <w:rPr>
                <w:rFonts w:eastAsia="Arial Unicode MS"/>
              </w:rPr>
              <w:t xml:space="preserve"> Ko, </w:t>
            </w:r>
            <w:r w:rsidR="00C703F3">
              <w:rPr>
                <w:rFonts w:eastAsia="Arial Unicode MS"/>
              </w:rPr>
              <w:t>9</w:t>
            </w:r>
            <w:r>
              <w:rPr>
                <w:rFonts w:eastAsia="Arial Unicode MS"/>
              </w:rPr>
              <w:t xml:space="preserve"> Cmo, </w:t>
            </w:r>
            <w:r w:rsidR="00C703F3">
              <w:rPr>
                <w:rFonts w:eastAsia="Arial Unicode MS"/>
              </w:rPr>
              <w:t>1</w:t>
            </w:r>
            <w:r>
              <w:rPr>
                <w:rFonts w:eastAsia="Arial Unicode MS"/>
              </w:rPr>
              <w:t>VSOL, 1</w:t>
            </w:r>
            <w:r w:rsidR="00C703F3">
              <w:rPr>
                <w:rFonts w:eastAsia="Arial Unicode MS"/>
              </w:rPr>
              <w:t>1</w:t>
            </w:r>
            <w:r>
              <w:rPr>
                <w:rFonts w:eastAsia="Arial Unicode MS"/>
              </w:rPr>
              <w:t xml:space="preserve"> Cmo a 1</w:t>
            </w:r>
            <w:r w:rsidR="00C703F3">
              <w:rPr>
                <w:rFonts w:eastAsia="Arial Unicode MS"/>
              </w:rPr>
              <w:t>1</w:t>
            </w:r>
            <w:r>
              <w:rPr>
                <w:rFonts w:eastAsia="Arial Unicode MS"/>
              </w:rPr>
              <w:t xml:space="preserve"> VSOL;</w:t>
            </w:r>
          </w:p>
          <w:p w:rsidR="005E2C49" w:rsidRDefault="005E2C49" w:rsidP="00CF7B02">
            <w:pPr>
              <w:spacing w:line="240" w:lineRule="atLeast"/>
              <w:jc w:val="both"/>
            </w:pPr>
            <w:r>
              <w:t xml:space="preserve">- </w:t>
            </w:r>
            <w:r w:rsidRPr="00C4001C">
              <w:t xml:space="preserve">bezprostředně řídí a odpovídá za činnost </w:t>
            </w:r>
            <w:r>
              <w:t>konkursního a insolvenčního úseku;</w:t>
            </w:r>
          </w:p>
          <w:p w:rsidR="005E2C49" w:rsidRDefault="005E2C49" w:rsidP="00CF7B02">
            <w:pPr>
              <w:spacing w:line="240" w:lineRule="atLeast"/>
              <w:jc w:val="both"/>
            </w:pPr>
            <w:r>
              <w:t xml:space="preserve">- podílí se na vyřizování právních pomocí </w:t>
            </w:r>
          </w:p>
          <w:p w:rsidR="005E2C49" w:rsidRDefault="005E2C49" w:rsidP="00CF7B02">
            <w:pPr>
              <w:spacing w:line="240" w:lineRule="atLeast"/>
              <w:jc w:val="both"/>
            </w:pPr>
            <w:r>
              <w:t>a stížností  na ú</w:t>
            </w:r>
            <w:r w:rsidR="00756EDB">
              <w:t xml:space="preserve">seku konkursním                            </w:t>
            </w:r>
            <w:r>
              <w:t>a insolvenčním;</w:t>
            </w:r>
          </w:p>
          <w:p w:rsidR="005E2C49" w:rsidRDefault="005E2C49" w:rsidP="00CF7B02">
            <w:pPr>
              <w:spacing w:line="240" w:lineRule="atLeast"/>
              <w:jc w:val="both"/>
            </w:pPr>
            <w:r>
              <w:rPr>
                <w:color w:val="FF0000"/>
                <w:vertAlign w:val="superscript"/>
              </w:rPr>
              <w:t> </w:t>
            </w:r>
            <w:r>
              <w:t xml:space="preserve">- poskytuje informace podle zákona </w:t>
            </w:r>
            <w:r w:rsidR="00700B62">
              <w:t xml:space="preserve">                         </w:t>
            </w:r>
            <w:r>
              <w:t>č. 106/1999 Sb.;</w:t>
            </w:r>
          </w:p>
          <w:p w:rsidR="005E2C49" w:rsidRDefault="005E2C49" w:rsidP="00CF7B02">
            <w:pPr>
              <w:jc w:val="both"/>
            </w:pPr>
            <w:r>
              <w:t>- rozhoduje o prodloužení lhůty dle § 158 odst. 4, věty druhé o.s.ř.;</w:t>
            </w:r>
          </w:p>
          <w:p w:rsidR="005E2C49" w:rsidRDefault="005E2C49" w:rsidP="00CF7B02">
            <w:pPr>
              <w:spacing w:line="240" w:lineRule="atLeast"/>
              <w:jc w:val="both"/>
            </w:pPr>
            <w:r>
              <w:t>- uděluje souhlas s odnášením spisů mimo budovu soudu dle § 192b Instrukce Ministerstva spravedlnosti, č.j. 505/2001-Org., kterou se vydává vnitřní a kancelářský řád pro okresní, krajské a vrchní soudy;</w:t>
            </w:r>
          </w:p>
          <w:p w:rsidR="005E2C49" w:rsidRDefault="005E2C49" w:rsidP="00CF7B02">
            <w:pPr>
              <w:jc w:val="both"/>
              <w:rPr>
                <w:rFonts w:eastAsia="Arial Unicode MS"/>
              </w:rPr>
            </w:pPr>
          </w:p>
        </w:tc>
      </w:tr>
      <w:tr w:rsidR="005E2C49" w:rsidTr="00CF7B02">
        <w:trPr>
          <w:trHeight w:val="2795"/>
        </w:trPr>
        <w:tc>
          <w:tcPr>
            <w:tcW w:w="3023" w:type="dxa"/>
            <w:tcBorders>
              <w:top w:val="nil"/>
              <w:left w:val="double" w:sz="6" w:space="0" w:color="808080"/>
              <w:bottom w:val="single" w:sz="4" w:space="0" w:color="auto"/>
              <w:right w:val="double" w:sz="6" w:space="0" w:color="808080"/>
            </w:tcBorders>
            <w:tcMar>
              <w:top w:w="0" w:type="dxa"/>
              <w:left w:w="71" w:type="dxa"/>
              <w:bottom w:w="0" w:type="dxa"/>
              <w:right w:w="71" w:type="dxa"/>
            </w:tcMar>
          </w:tcPr>
          <w:p w:rsidR="005E2C49" w:rsidRDefault="005E2C49" w:rsidP="00CF7B02">
            <w:pPr>
              <w:spacing w:line="240" w:lineRule="atLeast"/>
              <w:rPr>
                <w:b/>
                <w:bCs/>
                <w:u w:val="single"/>
              </w:rPr>
            </w:pPr>
          </w:p>
          <w:p w:rsidR="005E2C49" w:rsidRDefault="005E2C49" w:rsidP="00CF7B02">
            <w:pPr>
              <w:spacing w:line="240" w:lineRule="atLeast"/>
              <w:rPr>
                <w:b/>
                <w:bCs/>
                <w:u w:val="single"/>
              </w:rPr>
            </w:pPr>
            <w:r>
              <w:rPr>
                <w:b/>
                <w:bCs/>
                <w:u w:val="single"/>
              </w:rPr>
              <w:t>Místopředsedkyně vrchního soudu:</w:t>
            </w:r>
          </w:p>
          <w:p w:rsidR="005E2C49" w:rsidRDefault="005E2C49" w:rsidP="00CF7B02">
            <w:pPr>
              <w:spacing w:line="240" w:lineRule="atLeast"/>
            </w:pPr>
            <w:r>
              <w:t> </w:t>
            </w:r>
          </w:p>
          <w:p w:rsidR="005E2C49" w:rsidRDefault="005E2C49" w:rsidP="00CF7B02">
            <w:pPr>
              <w:spacing w:line="240" w:lineRule="atLeast"/>
              <w:rPr>
                <w:rFonts w:eastAsia="Arial Unicode MS"/>
                <w:b/>
                <w:bCs/>
                <w:u w:val="single"/>
              </w:rPr>
            </w:pPr>
            <w:r>
              <w:rPr>
                <w:b/>
                <w:bCs/>
              </w:rPr>
              <w:t> </w:t>
            </w:r>
          </w:p>
        </w:tc>
        <w:tc>
          <w:tcPr>
            <w:tcW w:w="3043" w:type="dxa"/>
            <w:tcBorders>
              <w:top w:val="nil"/>
              <w:left w:val="nil"/>
              <w:bottom w:val="single" w:sz="4" w:space="0" w:color="auto"/>
              <w:right w:val="double" w:sz="6" w:space="0" w:color="808080"/>
            </w:tcBorders>
            <w:tcMar>
              <w:top w:w="0" w:type="dxa"/>
              <w:left w:w="71" w:type="dxa"/>
              <w:bottom w:w="0" w:type="dxa"/>
              <w:right w:w="71" w:type="dxa"/>
            </w:tcMar>
          </w:tcPr>
          <w:p w:rsidR="005E2C49" w:rsidRPr="005E2C49" w:rsidRDefault="005E2C49" w:rsidP="005E2C49">
            <w:pPr>
              <w:pStyle w:val="Nadpis3"/>
              <w:spacing w:before="240"/>
              <w:rPr>
                <w:rFonts w:ascii="Times New Roman" w:hAnsi="Times New Roman" w:cs="Times New Roman"/>
                <w:color w:val="auto"/>
              </w:rPr>
            </w:pPr>
            <w:r w:rsidRPr="005E2C49">
              <w:rPr>
                <w:rFonts w:ascii="Times New Roman" w:hAnsi="Times New Roman" w:cs="Times New Roman"/>
                <w:color w:val="auto"/>
              </w:rPr>
              <w:t xml:space="preserve">JUDr. Martina  </w:t>
            </w:r>
          </w:p>
          <w:p w:rsidR="005E2C49" w:rsidRDefault="005E2C49" w:rsidP="005E2C49">
            <w:pPr>
              <w:pStyle w:val="Nadpis3"/>
              <w:spacing w:before="0"/>
            </w:pPr>
            <w:r w:rsidRPr="005E2C49">
              <w:rPr>
                <w:rFonts w:ascii="Times New Roman" w:hAnsi="Times New Roman" w:cs="Times New Roman"/>
                <w:color w:val="auto"/>
              </w:rPr>
              <w:t>K O U Ř I L O V Á, Ph.D.</w:t>
            </w:r>
            <w:r w:rsidRPr="005E2C49">
              <w:rPr>
                <w:color w:val="auto"/>
              </w:rPr>
              <w:t xml:space="preserve"> </w:t>
            </w:r>
          </w:p>
        </w:tc>
        <w:tc>
          <w:tcPr>
            <w:tcW w:w="3801" w:type="dxa"/>
            <w:tcBorders>
              <w:top w:val="nil"/>
              <w:left w:val="nil"/>
              <w:bottom w:val="single" w:sz="4" w:space="0" w:color="auto"/>
              <w:right w:val="double" w:sz="6" w:space="0" w:color="808080"/>
            </w:tcBorders>
            <w:tcMar>
              <w:top w:w="0" w:type="dxa"/>
              <w:left w:w="71" w:type="dxa"/>
              <w:bottom w:w="0" w:type="dxa"/>
              <w:right w:w="71" w:type="dxa"/>
            </w:tcMar>
          </w:tcPr>
          <w:p w:rsidR="005E2C49" w:rsidRDefault="005E2C49" w:rsidP="00CF7B02">
            <w:pPr>
              <w:jc w:val="both"/>
            </w:pPr>
          </w:p>
          <w:p w:rsidR="00E62558" w:rsidRPr="00C4001C" w:rsidRDefault="00E62558" w:rsidP="00E62558">
            <w:pPr>
              <w:jc w:val="both"/>
            </w:pPr>
            <w:r>
              <w:t xml:space="preserve">- </w:t>
            </w:r>
            <w:r w:rsidRPr="00C4001C">
              <w:t>vykonává rozhodovací činnost sou</w:t>
            </w:r>
            <w:r>
              <w:t>dce na trestním úseku v senátu 4</w:t>
            </w:r>
            <w:r w:rsidRPr="00C4001C">
              <w:t xml:space="preserve"> To</w:t>
            </w:r>
            <w:r>
              <w:t>, 4 Tmo</w:t>
            </w:r>
            <w:r w:rsidRPr="00C4001C">
              <w:t>;</w:t>
            </w:r>
          </w:p>
          <w:p w:rsidR="00E62558" w:rsidRPr="00C4001C" w:rsidRDefault="00E62558" w:rsidP="00E62558">
            <w:pPr>
              <w:jc w:val="both"/>
            </w:pPr>
            <w:r w:rsidRPr="00C4001C">
              <w:t>-bezprostředně řídí a odpovídá za činnost trestního úseku;</w:t>
            </w:r>
          </w:p>
          <w:p w:rsidR="00E62558" w:rsidRPr="00C4001C" w:rsidRDefault="00E62558" w:rsidP="00E62558">
            <w:pPr>
              <w:jc w:val="both"/>
            </w:pPr>
            <w:r w:rsidRPr="00C4001C">
              <w:t xml:space="preserve">-podílí se na vyřizování právních pomocí </w:t>
            </w:r>
            <w:r>
              <w:t xml:space="preserve">   </w:t>
            </w:r>
            <w:r w:rsidR="00756EDB">
              <w:t xml:space="preserve">             </w:t>
            </w:r>
            <w:r>
              <w:t xml:space="preserve">  </w:t>
            </w:r>
            <w:r w:rsidRPr="00C4001C">
              <w:t>a stížností na úseku trestním;</w:t>
            </w:r>
          </w:p>
          <w:p w:rsidR="00E62558" w:rsidRPr="00C4001C" w:rsidRDefault="00E62558" w:rsidP="00E62558">
            <w:pPr>
              <w:jc w:val="both"/>
              <w:rPr>
                <w:color w:val="FF0000"/>
                <w:vertAlign w:val="superscript"/>
              </w:rPr>
            </w:pPr>
            <w:r w:rsidRPr="00C4001C">
              <w:t>- poskytuje informace podle zák. č. 106/1999 Sb.;</w:t>
            </w:r>
          </w:p>
          <w:p w:rsidR="00E62558" w:rsidRPr="00C4001C" w:rsidRDefault="00E62558" w:rsidP="00E62558">
            <w:pPr>
              <w:jc w:val="both"/>
            </w:pPr>
            <w:r w:rsidRPr="00C4001C">
              <w:t>- rozhod</w:t>
            </w:r>
            <w:r>
              <w:t>uje</w:t>
            </w:r>
            <w:r w:rsidRPr="00C4001C">
              <w:t xml:space="preserve"> o prodloužení lhůty dle § 129 odst. 3 tr.ř.;</w:t>
            </w:r>
          </w:p>
          <w:p w:rsidR="00E62558" w:rsidRDefault="00E62558" w:rsidP="00E62558">
            <w:pPr>
              <w:jc w:val="both"/>
            </w:pPr>
            <w:r w:rsidRPr="00C4001C">
              <w:t>- uděl</w:t>
            </w:r>
            <w:r>
              <w:t>uje souhlas</w:t>
            </w:r>
            <w:r w:rsidRPr="00C4001C">
              <w:t xml:space="preserve"> s odnášením spisů mimo budovu soudu dle § 192b Instrukce Ministerstva spravedlnosti, č.j. 505/2001-Org., kterou se vydává vnitřní a kancelářský řád pro okresní, krajské a vrchní soudy;</w:t>
            </w:r>
          </w:p>
          <w:p w:rsidR="005E2C49" w:rsidRDefault="005E2C49" w:rsidP="001526CB">
            <w:pPr>
              <w:jc w:val="both"/>
              <w:rPr>
                <w:rFonts w:eastAsia="Arial Unicode MS"/>
              </w:rPr>
            </w:pPr>
          </w:p>
        </w:tc>
      </w:tr>
      <w:tr w:rsidR="005E2C49" w:rsidTr="00CF7B02">
        <w:trPr>
          <w:trHeight w:val="2795"/>
        </w:trPr>
        <w:tc>
          <w:tcPr>
            <w:tcW w:w="3023" w:type="dxa"/>
            <w:tcBorders>
              <w:top w:val="single" w:sz="4" w:space="0" w:color="auto"/>
              <w:left w:val="double" w:sz="6" w:space="0" w:color="808080"/>
              <w:bottom w:val="double" w:sz="6" w:space="0" w:color="808080"/>
              <w:right w:val="double" w:sz="6" w:space="0" w:color="808080"/>
            </w:tcBorders>
            <w:tcMar>
              <w:top w:w="0" w:type="dxa"/>
              <w:left w:w="71" w:type="dxa"/>
              <w:bottom w:w="0" w:type="dxa"/>
              <w:right w:w="71" w:type="dxa"/>
            </w:tcMar>
            <w:hideMark/>
          </w:tcPr>
          <w:p w:rsidR="005E2C49" w:rsidRDefault="005E2C49" w:rsidP="00CF7B02">
            <w:pPr>
              <w:spacing w:line="240" w:lineRule="atLeast"/>
            </w:pPr>
            <w:r>
              <w:lastRenderedPageBreak/>
              <w:t> </w:t>
            </w:r>
          </w:p>
          <w:p w:rsidR="005E2C49" w:rsidRDefault="005E2C49" w:rsidP="00CF7B02">
            <w:pPr>
              <w:spacing w:line="240" w:lineRule="atLeast"/>
              <w:rPr>
                <w:rFonts w:eastAsia="Arial Unicode MS"/>
                <w:b/>
                <w:bCs/>
                <w:u w:val="single"/>
              </w:rPr>
            </w:pPr>
            <w:r>
              <w:rPr>
                <w:b/>
                <w:bCs/>
                <w:u w:val="single"/>
              </w:rPr>
              <w:t>Místopředsedkyně vrchního soudu:</w:t>
            </w:r>
          </w:p>
        </w:tc>
        <w:tc>
          <w:tcPr>
            <w:tcW w:w="3043" w:type="dxa"/>
            <w:tcBorders>
              <w:top w:val="single" w:sz="4" w:space="0" w:color="auto"/>
              <w:left w:val="nil"/>
              <w:bottom w:val="double" w:sz="6" w:space="0" w:color="808080"/>
              <w:right w:val="double" w:sz="6" w:space="0" w:color="808080"/>
            </w:tcBorders>
            <w:tcMar>
              <w:top w:w="0" w:type="dxa"/>
              <w:left w:w="71" w:type="dxa"/>
              <w:bottom w:w="0" w:type="dxa"/>
              <w:right w:w="71" w:type="dxa"/>
            </w:tcMar>
          </w:tcPr>
          <w:p w:rsidR="005E2C49" w:rsidRPr="001526CB" w:rsidRDefault="005E2C49" w:rsidP="001526CB">
            <w:pPr>
              <w:pStyle w:val="Nadpis3"/>
              <w:spacing w:before="240"/>
              <w:rPr>
                <w:rFonts w:ascii="Times New Roman" w:hAnsi="Times New Roman" w:cs="Times New Roman"/>
                <w:color w:val="auto"/>
              </w:rPr>
            </w:pPr>
            <w:r w:rsidRPr="001526CB">
              <w:rPr>
                <w:rFonts w:ascii="Times New Roman" w:hAnsi="Times New Roman" w:cs="Times New Roman"/>
                <w:color w:val="auto"/>
              </w:rPr>
              <w:t xml:space="preserve">JUDr. Zdeňka  </w:t>
            </w:r>
          </w:p>
          <w:p w:rsidR="005E2C49" w:rsidRDefault="005E2C49" w:rsidP="001526CB">
            <w:pPr>
              <w:pStyle w:val="Nadpis3"/>
              <w:spacing w:before="0"/>
            </w:pPr>
            <w:r w:rsidRPr="001526CB">
              <w:rPr>
                <w:rFonts w:ascii="Times New Roman" w:hAnsi="Times New Roman" w:cs="Times New Roman"/>
                <w:color w:val="auto"/>
              </w:rPr>
              <w:t>Š I N D E L Á Ř O V Á</w:t>
            </w:r>
          </w:p>
        </w:tc>
        <w:tc>
          <w:tcPr>
            <w:tcW w:w="3801" w:type="dxa"/>
            <w:tcBorders>
              <w:top w:val="single" w:sz="4" w:space="0" w:color="auto"/>
              <w:left w:val="nil"/>
              <w:bottom w:val="double" w:sz="6" w:space="0" w:color="808080"/>
              <w:right w:val="double" w:sz="6" w:space="0" w:color="808080"/>
            </w:tcBorders>
            <w:tcMar>
              <w:top w:w="0" w:type="dxa"/>
              <w:left w:w="71" w:type="dxa"/>
              <w:bottom w:w="0" w:type="dxa"/>
              <w:right w:w="71" w:type="dxa"/>
            </w:tcMar>
            <w:hideMark/>
          </w:tcPr>
          <w:p w:rsidR="005E2C49" w:rsidRDefault="005E2C49" w:rsidP="00CF7B02">
            <w:pPr>
              <w:spacing w:line="240" w:lineRule="atLeast"/>
              <w:jc w:val="both"/>
            </w:pPr>
            <w:r>
              <w:t> </w:t>
            </w:r>
          </w:p>
          <w:p w:rsidR="00E62558" w:rsidRDefault="00E62558" w:rsidP="00E62558">
            <w:pPr>
              <w:spacing w:line="240" w:lineRule="atLeast"/>
              <w:jc w:val="both"/>
            </w:pPr>
            <w:r>
              <w:t>- vykonává rozhodovací činnost soudce na občanskoprávním úseku v senátu 5 Co, 5 Cmo, 15 VSOL;</w:t>
            </w:r>
          </w:p>
          <w:p w:rsidR="00E62558" w:rsidRDefault="00E62558" w:rsidP="00E62558">
            <w:pPr>
              <w:spacing w:line="240" w:lineRule="atLeast"/>
              <w:jc w:val="both"/>
            </w:pPr>
            <w:r>
              <w:t>-</w:t>
            </w:r>
            <w:r w:rsidRPr="00C4001C">
              <w:t xml:space="preserve"> bezprostředně řídí a odpovídá za činnost </w:t>
            </w:r>
            <w:r>
              <w:t>občanskoprávního úseku;</w:t>
            </w:r>
          </w:p>
          <w:p w:rsidR="00E62558" w:rsidRDefault="00E62558" w:rsidP="00E62558">
            <w:pPr>
              <w:spacing w:line="240" w:lineRule="atLeast"/>
              <w:jc w:val="both"/>
            </w:pPr>
            <w:r>
              <w:t xml:space="preserve"> -podílí se na vyřizování právních pomocí </w:t>
            </w:r>
          </w:p>
          <w:p w:rsidR="00E62558" w:rsidRDefault="00E62558" w:rsidP="00E62558">
            <w:pPr>
              <w:spacing w:line="240" w:lineRule="atLeast"/>
              <w:jc w:val="both"/>
            </w:pPr>
            <w:r>
              <w:t>a stížností  na úseku občanskoprávním;</w:t>
            </w:r>
          </w:p>
          <w:p w:rsidR="00E62558" w:rsidRDefault="00E62558" w:rsidP="00E62558">
            <w:pPr>
              <w:spacing w:line="240" w:lineRule="atLeast"/>
              <w:jc w:val="both"/>
            </w:pPr>
            <w:r>
              <w:rPr>
                <w:color w:val="FF0000"/>
                <w:vertAlign w:val="superscript"/>
              </w:rPr>
              <w:t> </w:t>
            </w:r>
            <w:r>
              <w:t>- poskytuje informace podle zák. č. 106/1999 Sb.;</w:t>
            </w:r>
          </w:p>
          <w:p w:rsidR="00E62558" w:rsidRDefault="00E62558" w:rsidP="00E62558">
            <w:pPr>
              <w:jc w:val="both"/>
            </w:pPr>
            <w:r>
              <w:t>- rozhoduje o prodloužení lhůty dle § 158 odst. 4, věty druhé o.s.ř.;</w:t>
            </w:r>
          </w:p>
          <w:p w:rsidR="005E2C49" w:rsidRDefault="00E62558" w:rsidP="00E62558">
            <w:pPr>
              <w:spacing w:line="240" w:lineRule="atLeast"/>
              <w:jc w:val="both"/>
              <w:rPr>
                <w:rFonts w:eastAsia="Arial Unicode MS"/>
                <w:color w:val="FF0000"/>
                <w:vertAlign w:val="superscript"/>
              </w:rPr>
            </w:pPr>
            <w:r>
              <w:t>- uděluje souhlas s odnášením spisů mimo budovu soudu dle § 192b Instrukce Ministerstva spravedlnosti, č.j. 505/2001-Org., kterou se vydává vnitřní a kancelářský řád pro okresní, krajské a vrchní soudy;</w:t>
            </w:r>
          </w:p>
        </w:tc>
      </w:tr>
    </w:tbl>
    <w:p w:rsidR="00E62558" w:rsidRDefault="00E62558" w:rsidP="005E2C49">
      <w:pPr>
        <w:spacing w:line="240" w:lineRule="atLeast"/>
        <w:rPr>
          <w:b/>
          <w:bCs/>
          <w:sz w:val="22"/>
          <w:szCs w:val="22"/>
          <w:u w:val="single"/>
        </w:rPr>
      </w:pPr>
    </w:p>
    <w:p w:rsidR="00E62558" w:rsidRDefault="00E62558" w:rsidP="005E2C49">
      <w:pPr>
        <w:spacing w:line="240" w:lineRule="atLeast"/>
        <w:rPr>
          <w:b/>
          <w:bCs/>
          <w:sz w:val="22"/>
          <w:szCs w:val="22"/>
          <w:u w:val="single"/>
        </w:rPr>
      </w:pPr>
    </w:p>
    <w:p w:rsidR="005E2C49" w:rsidRDefault="005E2C49" w:rsidP="005E2C49">
      <w:pPr>
        <w:spacing w:line="240" w:lineRule="atLeast"/>
        <w:rPr>
          <w:b/>
          <w:bCs/>
          <w:sz w:val="22"/>
          <w:szCs w:val="22"/>
          <w:u w:val="single"/>
        </w:rPr>
      </w:pPr>
      <w:r>
        <w:rPr>
          <w:b/>
          <w:bCs/>
          <w:sz w:val="22"/>
          <w:szCs w:val="22"/>
          <w:u w:val="single"/>
        </w:rPr>
        <w:t>Zastupování:</w:t>
      </w:r>
    </w:p>
    <w:p w:rsidR="005E2C49" w:rsidRDefault="005E2C49" w:rsidP="005E2C49">
      <w:pPr>
        <w:spacing w:line="240" w:lineRule="atLeast"/>
        <w:rPr>
          <w:bCs/>
          <w:sz w:val="22"/>
          <w:szCs w:val="22"/>
        </w:rPr>
      </w:pPr>
    </w:p>
    <w:p w:rsidR="005E2C49" w:rsidRDefault="005E2C49" w:rsidP="005E2C49">
      <w:pPr>
        <w:spacing w:line="240" w:lineRule="atLeast"/>
        <w:rPr>
          <w:bCs/>
          <w:sz w:val="22"/>
          <w:szCs w:val="22"/>
        </w:rPr>
      </w:pPr>
      <w:r>
        <w:rPr>
          <w:bCs/>
          <w:sz w:val="22"/>
          <w:szCs w:val="22"/>
        </w:rPr>
        <w:t>Předsedu soudu zastupují v době nepřítomnosti místopředsedové v tomto pořadí:</w:t>
      </w:r>
    </w:p>
    <w:p w:rsidR="005E2C49" w:rsidRDefault="005E2C49" w:rsidP="005E2C49">
      <w:pPr>
        <w:spacing w:line="240" w:lineRule="atLeast"/>
        <w:rPr>
          <w:bCs/>
          <w:sz w:val="22"/>
          <w:szCs w:val="22"/>
        </w:rPr>
      </w:pPr>
    </w:p>
    <w:p w:rsidR="005E2C49" w:rsidRDefault="005E2C49" w:rsidP="005E2C49">
      <w:pPr>
        <w:spacing w:line="240" w:lineRule="atLeast"/>
        <w:rPr>
          <w:bCs/>
          <w:sz w:val="22"/>
          <w:szCs w:val="22"/>
        </w:rPr>
      </w:pPr>
      <w:r>
        <w:rPr>
          <w:bCs/>
          <w:sz w:val="22"/>
          <w:szCs w:val="22"/>
        </w:rPr>
        <w:t>Mgr. Diana Vebrová – místopředsedkyně konkursního a insolvenčního úseku</w:t>
      </w:r>
    </w:p>
    <w:p w:rsidR="005E2C49" w:rsidRDefault="005E2C49" w:rsidP="005E2C49">
      <w:pPr>
        <w:spacing w:line="240" w:lineRule="atLeast"/>
        <w:rPr>
          <w:bCs/>
          <w:sz w:val="22"/>
          <w:szCs w:val="22"/>
        </w:rPr>
      </w:pPr>
      <w:r>
        <w:rPr>
          <w:bCs/>
          <w:sz w:val="22"/>
          <w:szCs w:val="22"/>
        </w:rPr>
        <w:t>JUDr. Martina Kouřilová, Ph.D. –</w:t>
      </w:r>
      <w:r w:rsidR="001E7252">
        <w:rPr>
          <w:bCs/>
          <w:sz w:val="22"/>
          <w:szCs w:val="22"/>
        </w:rPr>
        <w:t xml:space="preserve"> </w:t>
      </w:r>
      <w:r>
        <w:rPr>
          <w:bCs/>
          <w:sz w:val="22"/>
          <w:szCs w:val="22"/>
        </w:rPr>
        <w:t>místopředsedkyně pro řízení trestního úseku</w:t>
      </w:r>
    </w:p>
    <w:p w:rsidR="005E2C49" w:rsidRDefault="005E2C49" w:rsidP="005E2C49">
      <w:pPr>
        <w:spacing w:line="240" w:lineRule="atLeast"/>
        <w:rPr>
          <w:bCs/>
          <w:sz w:val="22"/>
          <w:szCs w:val="22"/>
        </w:rPr>
      </w:pPr>
      <w:r>
        <w:rPr>
          <w:bCs/>
          <w:sz w:val="22"/>
          <w:szCs w:val="22"/>
        </w:rPr>
        <w:t>JUDr. Zdeňka Šindelářová –</w:t>
      </w:r>
      <w:r w:rsidR="001E7252">
        <w:rPr>
          <w:bCs/>
          <w:sz w:val="22"/>
          <w:szCs w:val="22"/>
        </w:rPr>
        <w:t xml:space="preserve"> </w:t>
      </w:r>
      <w:r>
        <w:rPr>
          <w:bCs/>
          <w:sz w:val="22"/>
          <w:szCs w:val="22"/>
        </w:rPr>
        <w:t>místopředsedkyně pro řízení občanskoprávního úseku</w:t>
      </w:r>
    </w:p>
    <w:p w:rsidR="005E2C49" w:rsidRDefault="005E2C49" w:rsidP="005E2C49">
      <w:pPr>
        <w:spacing w:line="240" w:lineRule="atLeast"/>
        <w:rPr>
          <w:bCs/>
          <w:sz w:val="22"/>
          <w:szCs w:val="22"/>
        </w:rPr>
      </w:pPr>
    </w:p>
    <w:p w:rsidR="005E2C49" w:rsidRDefault="005E2C49" w:rsidP="005E2C49">
      <w:pPr>
        <w:spacing w:line="240" w:lineRule="atLeast"/>
        <w:rPr>
          <w:bCs/>
          <w:sz w:val="22"/>
          <w:szCs w:val="22"/>
        </w:rPr>
      </w:pPr>
      <w:r>
        <w:rPr>
          <w:bCs/>
          <w:sz w:val="22"/>
          <w:szCs w:val="22"/>
        </w:rPr>
        <w:t>Místopředsedové se zastupují navzájem.</w:t>
      </w:r>
    </w:p>
    <w:p w:rsidR="005E2C49" w:rsidRDefault="005E2C49" w:rsidP="00B56EE9">
      <w:pPr>
        <w:tabs>
          <w:tab w:val="left" w:pos="1913"/>
          <w:tab w:val="left" w:pos="5670"/>
          <w:tab w:val="left" w:pos="8079"/>
          <w:tab w:val="left" w:pos="11269"/>
        </w:tabs>
        <w:rPr>
          <w:b/>
          <w:sz w:val="28"/>
          <w:u w:val="single"/>
        </w:rPr>
      </w:pPr>
    </w:p>
    <w:p w:rsidR="005E2C49" w:rsidRDefault="005E2C49" w:rsidP="00B56EE9">
      <w:pPr>
        <w:tabs>
          <w:tab w:val="left" w:pos="1913"/>
          <w:tab w:val="left" w:pos="5670"/>
          <w:tab w:val="left" w:pos="8079"/>
          <w:tab w:val="left" w:pos="11269"/>
        </w:tabs>
        <w:rPr>
          <w:b/>
          <w:sz w:val="28"/>
          <w:u w:val="single"/>
        </w:rPr>
      </w:pPr>
    </w:p>
    <w:p w:rsidR="005E2C49" w:rsidRDefault="005E2C49" w:rsidP="00B56EE9">
      <w:pPr>
        <w:tabs>
          <w:tab w:val="left" w:pos="1913"/>
          <w:tab w:val="left" w:pos="5670"/>
          <w:tab w:val="left" w:pos="8079"/>
          <w:tab w:val="left" w:pos="11269"/>
        </w:tabs>
        <w:rPr>
          <w:b/>
          <w:sz w:val="28"/>
          <w:u w:val="single"/>
        </w:rPr>
      </w:pPr>
    </w:p>
    <w:p w:rsidR="00BF489A" w:rsidRDefault="00BF489A">
      <w:pPr>
        <w:spacing w:after="200" w:line="276" w:lineRule="auto"/>
        <w:rPr>
          <w:b/>
          <w:sz w:val="28"/>
          <w:u w:val="single"/>
        </w:rPr>
      </w:pPr>
      <w:r>
        <w:rPr>
          <w:b/>
          <w:sz w:val="28"/>
          <w:u w:val="single"/>
        </w:rPr>
        <w:br w:type="page"/>
      </w:r>
    </w:p>
    <w:p w:rsidR="0013662F" w:rsidRDefault="0013662F" w:rsidP="0013662F">
      <w:pPr>
        <w:tabs>
          <w:tab w:val="left" w:pos="1913"/>
          <w:tab w:val="left" w:pos="5670"/>
          <w:tab w:val="left" w:pos="8079"/>
          <w:tab w:val="left" w:pos="11269"/>
        </w:tabs>
        <w:rPr>
          <w:b/>
          <w:sz w:val="28"/>
          <w:u w:val="single"/>
        </w:rPr>
      </w:pPr>
      <w:r>
        <w:rPr>
          <w:b/>
          <w:sz w:val="28"/>
          <w:u w:val="single"/>
        </w:rPr>
        <w:lastRenderedPageBreak/>
        <w:t>Trestní úsek:</w:t>
      </w:r>
    </w:p>
    <w:p w:rsidR="0013662F" w:rsidRDefault="0013662F" w:rsidP="0013662F">
      <w:pPr>
        <w:tabs>
          <w:tab w:val="left" w:pos="1913"/>
          <w:tab w:val="left" w:pos="5670"/>
          <w:tab w:val="left" w:pos="8079"/>
          <w:tab w:val="left" w:pos="11269"/>
        </w:tabs>
        <w:rPr>
          <w:b/>
        </w:rPr>
      </w:pPr>
    </w:p>
    <w:tbl>
      <w:tblPr>
        <w:tblW w:w="0" w:type="dxa"/>
        <w:tblInd w:w="-638" w:type="dxa"/>
        <w:tblBorders>
          <w:top w:val="single" w:sz="4" w:space="0" w:color="auto"/>
          <w:left w:val="single" w:sz="4" w:space="0" w:color="auto"/>
          <w:bottom w:val="single" w:sz="4" w:space="0" w:color="auto"/>
          <w:right w:val="single" w:sz="4" w:space="0" w:color="auto"/>
        </w:tblBorders>
        <w:tblLayout w:type="fixed"/>
        <w:tblCellMar>
          <w:left w:w="71" w:type="dxa"/>
          <w:right w:w="71" w:type="dxa"/>
        </w:tblCellMar>
        <w:tblLook w:val="04A0" w:firstRow="1" w:lastRow="0" w:firstColumn="1" w:lastColumn="0" w:noHBand="0" w:noVBand="1"/>
      </w:tblPr>
      <w:tblGrid>
        <w:gridCol w:w="709"/>
        <w:gridCol w:w="2835"/>
        <w:gridCol w:w="2552"/>
        <w:gridCol w:w="2268"/>
        <w:gridCol w:w="2256"/>
      </w:tblGrid>
      <w:tr w:rsidR="0013662F" w:rsidTr="0013662F">
        <w:tc>
          <w:tcPr>
            <w:tcW w:w="709" w:type="dxa"/>
            <w:tcBorders>
              <w:top w:val="single" w:sz="4" w:space="0" w:color="auto"/>
              <w:left w:val="single" w:sz="4" w:space="0" w:color="auto"/>
              <w:bottom w:val="single" w:sz="4" w:space="0" w:color="auto"/>
              <w:right w:val="single" w:sz="4" w:space="0" w:color="auto"/>
            </w:tcBorders>
            <w:vAlign w:val="center"/>
            <w:hideMark/>
          </w:tcPr>
          <w:p w:rsidR="0013662F" w:rsidRDefault="0013662F">
            <w:pPr>
              <w:tabs>
                <w:tab w:val="left" w:pos="1913"/>
                <w:tab w:val="left" w:pos="5670"/>
                <w:tab w:val="left" w:pos="8079"/>
                <w:tab w:val="left" w:pos="11269"/>
              </w:tabs>
              <w:spacing w:line="276" w:lineRule="auto"/>
              <w:jc w:val="center"/>
              <w:rPr>
                <w:b/>
                <w:lang w:eastAsia="en-US"/>
              </w:rPr>
            </w:pPr>
            <w:r>
              <w:rPr>
                <w:b/>
                <w:lang w:eastAsia="en-US"/>
              </w:rPr>
              <w:t>Senát</w:t>
            </w:r>
          </w:p>
        </w:tc>
        <w:tc>
          <w:tcPr>
            <w:tcW w:w="2835" w:type="dxa"/>
            <w:tcBorders>
              <w:top w:val="single" w:sz="4" w:space="0" w:color="auto"/>
              <w:left w:val="single" w:sz="4" w:space="0" w:color="auto"/>
              <w:bottom w:val="single" w:sz="4" w:space="0" w:color="auto"/>
              <w:right w:val="single" w:sz="4" w:space="0" w:color="auto"/>
            </w:tcBorders>
          </w:tcPr>
          <w:p w:rsidR="0013662F" w:rsidRDefault="0013662F">
            <w:pPr>
              <w:tabs>
                <w:tab w:val="left" w:pos="1913"/>
                <w:tab w:val="left" w:pos="5670"/>
                <w:tab w:val="left" w:pos="8079"/>
                <w:tab w:val="left" w:pos="11269"/>
              </w:tabs>
              <w:spacing w:line="276" w:lineRule="auto"/>
              <w:rPr>
                <w:b/>
                <w:lang w:eastAsia="en-US"/>
              </w:rPr>
            </w:pPr>
          </w:p>
          <w:p w:rsidR="0013662F" w:rsidRDefault="0013662F">
            <w:pPr>
              <w:tabs>
                <w:tab w:val="left" w:pos="1913"/>
                <w:tab w:val="left" w:pos="5670"/>
                <w:tab w:val="left" w:pos="8079"/>
                <w:tab w:val="left" w:pos="11269"/>
              </w:tabs>
              <w:spacing w:line="276" w:lineRule="auto"/>
              <w:rPr>
                <w:b/>
                <w:lang w:eastAsia="en-US"/>
              </w:rPr>
            </w:pPr>
            <w:r>
              <w:rPr>
                <w:b/>
                <w:lang w:eastAsia="en-US"/>
              </w:rPr>
              <w:t>Obor působnosti</w:t>
            </w:r>
          </w:p>
        </w:tc>
        <w:tc>
          <w:tcPr>
            <w:tcW w:w="2552" w:type="dxa"/>
            <w:tcBorders>
              <w:top w:val="single" w:sz="4" w:space="0" w:color="auto"/>
              <w:left w:val="single" w:sz="4" w:space="0" w:color="auto"/>
              <w:bottom w:val="single" w:sz="4" w:space="0" w:color="auto"/>
              <w:right w:val="single" w:sz="4" w:space="0" w:color="auto"/>
            </w:tcBorders>
          </w:tcPr>
          <w:p w:rsidR="0013662F" w:rsidRDefault="0013662F">
            <w:pPr>
              <w:tabs>
                <w:tab w:val="left" w:pos="1913"/>
                <w:tab w:val="left" w:pos="5670"/>
                <w:tab w:val="left" w:pos="8079"/>
                <w:tab w:val="left" w:pos="11269"/>
              </w:tabs>
              <w:spacing w:line="276" w:lineRule="auto"/>
              <w:rPr>
                <w:b/>
                <w:lang w:eastAsia="en-US"/>
              </w:rPr>
            </w:pPr>
          </w:p>
          <w:p w:rsidR="0013662F" w:rsidRDefault="0013662F">
            <w:pPr>
              <w:tabs>
                <w:tab w:val="left" w:pos="1913"/>
                <w:tab w:val="left" w:pos="5670"/>
                <w:tab w:val="left" w:pos="8079"/>
                <w:tab w:val="left" w:pos="11269"/>
              </w:tabs>
              <w:spacing w:line="276" w:lineRule="auto"/>
              <w:rPr>
                <w:b/>
                <w:lang w:eastAsia="en-US"/>
              </w:rPr>
            </w:pPr>
            <w:r>
              <w:rPr>
                <w:b/>
                <w:lang w:eastAsia="en-US"/>
              </w:rPr>
              <w:t>Předseda senátu</w:t>
            </w:r>
          </w:p>
        </w:tc>
        <w:tc>
          <w:tcPr>
            <w:tcW w:w="2268" w:type="dxa"/>
            <w:tcBorders>
              <w:top w:val="single" w:sz="4" w:space="0" w:color="auto"/>
              <w:left w:val="single" w:sz="4" w:space="0" w:color="auto"/>
              <w:bottom w:val="single" w:sz="4" w:space="0" w:color="auto"/>
              <w:right w:val="single" w:sz="4" w:space="0" w:color="auto"/>
            </w:tcBorders>
          </w:tcPr>
          <w:p w:rsidR="0013662F" w:rsidRDefault="0013662F">
            <w:pPr>
              <w:tabs>
                <w:tab w:val="left" w:pos="1913"/>
                <w:tab w:val="left" w:pos="5670"/>
                <w:tab w:val="left" w:pos="8079"/>
                <w:tab w:val="left" w:pos="11269"/>
              </w:tabs>
              <w:spacing w:line="276" w:lineRule="auto"/>
              <w:rPr>
                <w:b/>
                <w:lang w:eastAsia="en-US"/>
              </w:rPr>
            </w:pPr>
          </w:p>
          <w:p w:rsidR="0013662F" w:rsidRDefault="0013662F">
            <w:pPr>
              <w:tabs>
                <w:tab w:val="left" w:pos="1913"/>
                <w:tab w:val="left" w:pos="5670"/>
                <w:tab w:val="left" w:pos="8079"/>
                <w:tab w:val="left" w:pos="11269"/>
              </w:tabs>
              <w:spacing w:line="276" w:lineRule="auto"/>
              <w:rPr>
                <w:b/>
                <w:lang w:eastAsia="en-US"/>
              </w:rPr>
            </w:pPr>
            <w:r>
              <w:rPr>
                <w:b/>
                <w:lang w:eastAsia="en-US"/>
              </w:rPr>
              <w:t>Členové senátu</w:t>
            </w:r>
          </w:p>
        </w:tc>
        <w:tc>
          <w:tcPr>
            <w:tcW w:w="2256" w:type="dxa"/>
            <w:tcBorders>
              <w:top w:val="single" w:sz="4" w:space="0" w:color="auto"/>
              <w:left w:val="single" w:sz="4" w:space="0" w:color="auto"/>
              <w:bottom w:val="single" w:sz="4" w:space="0" w:color="auto"/>
              <w:right w:val="single" w:sz="4" w:space="0" w:color="auto"/>
            </w:tcBorders>
          </w:tcPr>
          <w:p w:rsidR="0013662F" w:rsidRDefault="0013662F">
            <w:pPr>
              <w:tabs>
                <w:tab w:val="left" w:pos="1913"/>
                <w:tab w:val="left" w:pos="5670"/>
                <w:tab w:val="left" w:pos="8079"/>
                <w:tab w:val="left" w:pos="11269"/>
              </w:tabs>
              <w:spacing w:line="276" w:lineRule="auto"/>
              <w:rPr>
                <w:b/>
                <w:lang w:eastAsia="en-US"/>
              </w:rPr>
            </w:pPr>
          </w:p>
          <w:p w:rsidR="0013662F" w:rsidRDefault="0013662F">
            <w:pPr>
              <w:tabs>
                <w:tab w:val="left" w:pos="1913"/>
                <w:tab w:val="left" w:pos="5670"/>
                <w:tab w:val="left" w:pos="8079"/>
                <w:tab w:val="left" w:pos="11269"/>
              </w:tabs>
              <w:spacing w:line="276" w:lineRule="auto"/>
              <w:rPr>
                <w:b/>
                <w:lang w:eastAsia="en-US"/>
              </w:rPr>
            </w:pPr>
            <w:r>
              <w:rPr>
                <w:b/>
                <w:lang w:eastAsia="en-US"/>
              </w:rPr>
              <w:t>Kancelář</w:t>
            </w:r>
          </w:p>
          <w:p w:rsidR="0013662F" w:rsidRDefault="0013662F">
            <w:pPr>
              <w:tabs>
                <w:tab w:val="left" w:pos="1913"/>
                <w:tab w:val="left" w:pos="5670"/>
                <w:tab w:val="left" w:pos="8079"/>
                <w:tab w:val="left" w:pos="11269"/>
              </w:tabs>
              <w:spacing w:line="276" w:lineRule="auto"/>
              <w:rPr>
                <w:b/>
                <w:lang w:eastAsia="en-US"/>
              </w:rPr>
            </w:pPr>
          </w:p>
        </w:tc>
      </w:tr>
      <w:tr w:rsidR="0013662F" w:rsidTr="0013662F">
        <w:tc>
          <w:tcPr>
            <w:tcW w:w="709" w:type="dxa"/>
            <w:tcBorders>
              <w:top w:val="single" w:sz="4" w:space="0" w:color="auto"/>
              <w:left w:val="single" w:sz="4" w:space="0" w:color="auto"/>
              <w:bottom w:val="single" w:sz="4" w:space="0" w:color="auto"/>
              <w:right w:val="single" w:sz="4" w:space="0" w:color="auto"/>
            </w:tcBorders>
          </w:tcPr>
          <w:p w:rsidR="0013662F" w:rsidRDefault="0013662F">
            <w:pPr>
              <w:tabs>
                <w:tab w:val="left" w:pos="1913"/>
                <w:tab w:val="left" w:pos="5670"/>
                <w:tab w:val="left" w:pos="8079"/>
                <w:tab w:val="left" w:pos="11269"/>
              </w:tabs>
              <w:spacing w:line="276" w:lineRule="auto"/>
              <w:ind w:left="-213"/>
              <w:rPr>
                <w:lang w:eastAsia="en-US"/>
              </w:rPr>
            </w:pPr>
          </w:p>
          <w:p w:rsidR="0013662F" w:rsidRDefault="0013662F">
            <w:pPr>
              <w:tabs>
                <w:tab w:val="left" w:pos="1913"/>
                <w:tab w:val="left" w:pos="5670"/>
                <w:tab w:val="left" w:pos="8079"/>
                <w:tab w:val="left" w:pos="11269"/>
              </w:tabs>
              <w:spacing w:line="276" w:lineRule="auto"/>
              <w:ind w:left="-213"/>
              <w:rPr>
                <w:b/>
                <w:lang w:eastAsia="en-US"/>
              </w:rPr>
            </w:pPr>
            <w:r>
              <w:rPr>
                <w:lang w:eastAsia="en-US"/>
              </w:rPr>
              <w:t>1   1 To</w:t>
            </w:r>
          </w:p>
        </w:tc>
        <w:tc>
          <w:tcPr>
            <w:tcW w:w="2835" w:type="dxa"/>
            <w:tcBorders>
              <w:top w:val="single" w:sz="4" w:space="0" w:color="auto"/>
              <w:left w:val="single" w:sz="4" w:space="0" w:color="auto"/>
              <w:bottom w:val="single" w:sz="4" w:space="0" w:color="auto"/>
              <w:right w:val="single" w:sz="4" w:space="0" w:color="auto"/>
            </w:tcBorders>
          </w:tcPr>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lang w:eastAsia="en-US"/>
              </w:rPr>
            </w:pPr>
            <w:r>
              <w:rPr>
                <w:lang w:eastAsia="en-US"/>
              </w:rPr>
              <w:t xml:space="preserve">Rozhodování trestní agendy přidělované podle rotačního principu </w:t>
            </w:r>
          </w:p>
          <w:p w:rsidR="0013662F" w:rsidRDefault="0013662F">
            <w:pPr>
              <w:tabs>
                <w:tab w:val="left" w:pos="1913"/>
                <w:tab w:val="left" w:pos="5670"/>
                <w:tab w:val="left" w:pos="8079"/>
                <w:tab w:val="left" w:pos="11269"/>
              </w:tabs>
              <w:spacing w:line="276" w:lineRule="auto"/>
              <w:rPr>
                <w:lang w:eastAsia="en-US"/>
              </w:rPr>
            </w:pPr>
            <w:r>
              <w:rPr>
                <w:lang w:eastAsia="en-US"/>
              </w:rPr>
              <w:t>Rozhodování o stížnostech proti usnesením vydaným v režimu ustanovení § 151 odst. 2, 3 tr. ř., § 154 tr. ř. a § 155 odst. 4, 5 tr. ř.</w:t>
            </w:r>
          </w:p>
          <w:p w:rsidR="0013662F" w:rsidRDefault="0013662F">
            <w:pPr>
              <w:tabs>
                <w:tab w:val="left" w:pos="1913"/>
                <w:tab w:val="left" w:pos="5670"/>
                <w:tab w:val="left" w:pos="8079"/>
                <w:tab w:val="left" w:pos="11269"/>
              </w:tabs>
              <w:spacing w:line="276" w:lineRule="auto"/>
              <w:rPr>
                <w:color w:val="FF0000"/>
                <w:lang w:eastAsia="en-US"/>
              </w:rPr>
            </w:pPr>
            <w:r>
              <w:rPr>
                <w:lang w:eastAsia="en-US"/>
              </w:rPr>
              <w:t>(podle rotačního principu se senátem 3 To)</w:t>
            </w:r>
          </w:p>
        </w:tc>
        <w:tc>
          <w:tcPr>
            <w:tcW w:w="2552" w:type="dxa"/>
            <w:tcBorders>
              <w:top w:val="single" w:sz="4" w:space="0" w:color="auto"/>
              <w:left w:val="single" w:sz="4" w:space="0" w:color="auto"/>
              <w:bottom w:val="single" w:sz="4" w:space="0" w:color="auto"/>
              <w:right w:val="single" w:sz="4" w:space="0" w:color="auto"/>
            </w:tcBorders>
          </w:tcPr>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color w:val="000000"/>
                <w:lang w:eastAsia="en-US"/>
              </w:rPr>
            </w:pPr>
            <w:r>
              <w:rPr>
                <w:lang w:eastAsia="en-US"/>
              </w:rPr>
              <w:t xml:space="preserve">JUDr. Libor Losa </w:t>
            </w:r>
            <w:r>
              <w:rPr>
                <w:color w:val="000000"/>
                <w:lang w:eastAsia="en-US"/>
              </w:rPr>
              <w:t xml:space="preserve">– pověřen vedením senátu </w:t>
            </w:r>
          </w:p>
          <w:p w:rsidR="0013662F" w:rsidRDefault="0013662F">
            <w:pPr>
              <w:tabs>
                <w:tab w:val="left" w:pos="1913"/>
                <w:tab w:val="left" w:pos="5670"/>
                <w:tab w:val="left" w:pos="8079"/>
                <w:tab w:val="left" w:pos="11269"/>
              </w:tabs>
              <w:spacing w:line="276" w:lineRule="auto"/>
              <w:rPr>
                <w:rFonts w:ascii="Arial Black" w:hAnsi="Arial Black"/>
                <w:b/>
                <w:lang w:eastAsia="en-US"/>
              </w:rPr>
            </w:pPr>
            <w:r>
              <w:rPr>
                <w:lang w:eastAsia="en-US"/>
              </w:rPr>
              <w:t>Mgr. Daniel Plšek</w:t>
            </w:r>
          </w:p>
          <w:p w:rsidR="0013662F" w:rsidRDefault="0013662F">
            <w:pPr>
              <w:tabs>
                <w:tab w:val="left" w:pos="1913"/>
                <w:tab w:val="left" w:pos="5670"/>
                <w:tab w:val="left" w:pos="8079"/>
                <w:tab w:val="left" w:pos="11269"/>
              </w:tabs>
              <w:spacing w:line="276" w:lineRule="auto"/>
              <w:rPr>
                <w:b/>
                <w:color w:val="548DD4" w:themeColor="text2" w:themeTint="99"/>
                <w:vertAlign w:val="superscript"/>
                <w:lang w:eastAsia="en-US"/>
              </w:rPr>
            </w:pPr>
          </w:p>
        </w:tc>
        <w:tc>
          <w:tcPr>
            <w:tcW w:w="2268" w:type="dxa"/>
            <w:tcBorders>
              <w:top w:val="single" w:sz="4" w:space="0" w:color="auto"/>
              <w:left w:val="single" w:sz="4" w:space="0" w:color="auto"/>
              <w:bottom w:val="single" w:sz="4" w:space="0" w:color="auto"/>
              <w:right w:val="single" w:sz="4" w:space="0" w:color="auto"/>
            </w:tcBorders>
          </w:tcPr>
          <w:p w:rsidR="0013662F" w:rsidRDefault="0013662F">
            <w:pPr>
              <w:tabs>
                <w:tab w:val="left" w:pos="1913"/>
                <w:tab w:val="left" w:pos="5670"/>
                <w:tab w:val="left" w:pos="8079"/>
                <w:tab w:val="left" w:pos="11269"/>
              </w:tabs>
              <w:spacing w:line="276" w:lineRule="auto"/>
              <w:rPr>
                <w:lang w:eastAsia="en-US"/>
              </w:rPr>
            </w:pPr>
          </w:p>
          <w:p w:rsidR="0013662F" w:rsidRDefault="0013662F">
            <w:pPr>
              <w:pStyle w:val="Default"/>
              <w:spacing w:line="276" w:lineRule="auto"/>
              <w:rPr>
                <w:lang w:eastAsia="en-US"/>
              </w:rPr>
            </w:pPr>
            <w:r>
              <w:rPr>
                <w:sz w:val="20"/>
                <w:szCs w:val="20"/>
                <w:lang w:eastAsia="en-US"/>
              </w:rPr>
              <w:t xml:space="preserve">Mgr. Tomáš Kurfiřt </w:t>
            </w:r>
          </w:p>
          <w:p w:rsidR="0013662F" w:rsidRDefault="0013662F">
            <w:pPr>
              <w:tabs>
                <w:tab w:val="left" w:pos="1913"/>
                <w:tab w:val="left" w:pos="5670"/>
                <w:tab w:val="left" w:pos="8079"/>
                <w:tab w:val="left" w:pos="11269"/>
              </w:tabs>
              <w:spacing w:line="276" w:lineRule="auto"/>
              <w:rPr>
                <w:color w:val="FF0000"/>
                <w:lang w:eastAsia="en-US"/>
              </w:rPr>
            </w:pPr>
          </w:p>
        </w:tc>
        <w:tc>
          <w:tcPr>
            <w:tcW w:w="2256" w:type="dxa"/>
            <w:tcBorders>
              <w:top w:val="single" w:sz="4" w:space="0" w:color="auto"/>
              <w:left w:val="single" w:sz="4" w:space="0" w:color="auto"/>
              <w:bottom w:val="single" w:sz="4" w:space="0" w:color="auto"/>
              <w:right w:val="single" w:sz="4" w:space="0" w:color="auto"/>
            </w:tcBorders>
          </w:tcPr>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lang w:eastAsia="en-US"/>
              </w:rPr>
            </w:pPr>
            <w:r>
              <w:rPr>
                <w:b/>
                <w:bCs/>
                <w:lang w:eastAsia="en-US"/>
              </w:rPr>
              <w:t>Vedoucí kanceláře:</w:t>
            </w:r>
            <w:r>
              <w:rPr>
                <w:lang w:eastAsia="en-US"/>
              </w:rPr>
              <w:t xml:space="preserve"> </w:t>
            </w:r>
          </w:p>
          <w:p w:rsidR="0013662F" w:rsidRDefault="0013662F">
            <w:pPr>
              <w:tabs>
                <w:tab w:val="left" w:pos="1913"/>
                <w:tab w:val="left" w:pos="5670"/>
                <w:tab w:val="left" w:pos="8079"/>
                <w:tab w:val="left" w:pos="11269"/>
              </w:tabs>
              <w:spacing w:line="276" w:lineRule="auto"/>
              <w:rPr>
                <w:lang w:eastAsia="en-US"/>
              </w:rPr>
            </w:pPr>
            <w:r>
              <w:rPr>
                <w:lang w:eastAsia="en-US"/>
              </w:rPr>
              <w:t>½</w:t>
            </w:r>
          </w:p>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b/>
                <w:bCs/>
                <w:lang w:eastAsia="en-US"/>
              </w:rPr>
            </w:pPr>
            <w:r>
              <w:rPr>
                <w:b/>
                <w:bCs/>
                <w:lang w:eastAsia="en-US"/>
              </w:rPr>
              <w:t>Protokolující úřednice:</w:t>
            </w:r>
          </w:p>
          <w:p w:rsidR="0013662F" w:rsidRDefault="0013662F">
            <w:pPr>
              <w:tabs>
                <w:tab w:val="left" w:pos="1913"/>
                <w:tab w:val="left" w:pos="5670"/>
                <w:tab w:val="left" w:pos="8079"/>
                <w:tab w:val="left" w:pos="11269"/>
              </w:tabs>
              <w:spacing w:line="276" w:lineRule="auto"/>
              <w:rPr>
                <w:bCs/>
                <w:lang w:eastAsia="en-US"/>
              </w:rPr>
            </w:pPr>
            <w:r>
              <w:rPr>
                <w:bCs/>
                <w:lang w:eastAsia="en-US"/>
              </w:rPr>
              <w:t>½</w:t>
            </w:r>
          </w:p>
          <w:p w:rsidR="0013662F" w:rsidRDefault="0013662F">
            <w:pPr>
              <w:tabs>
                <w:tab w:val="left" w:pos="1913"/>
                <w:tab w:val="left" w:pos="5670"/>
                <w:tab w:val="left" w:pos="8079"/>
                <w:tab w:val="left" w:pos="11269"/>
              </w:tabs>
              <w:spacing w:line="276" w:lineRule="auto"/>
              <w:rPr>
                <w:bCs/>
                <w:lang w:eastAsia="en-US"/>
              </w:rPr>
            </w:pPr>
          </w:p>
          <w:p w:rsidR="0013662F" w:rsidRDefault="0013662F">
            <w:pPr>
              <w:tabs>
                <w:tab w:val="left" w:pos="1913"/>
                <w:tab w:val="left" w:pos="5670"/>
                <w:tab w:val="left" w:pos="8079"/>
                <w:tab w:val="left" w:pos="11269"/>
              </w:tabs>
              <w:spacing w:line="276" w:lineRule="auto"/>
              <w:rPr>
                <w:b/>
                <w:bCs/>
                <w:lang w:eastAsia="en-US"/>
              </w:rPr>
            </w:pPr>
            <w:r>
              <w:rPr>
                <w:b/>
                <w:bCs/>
                <w:lang w:eastAsia="en-US"/>
              </w:rPr>
              <w:t>Zapisovatelka:</w:t>
            </w:r>
          </w:p>
          <w:p w:rsidR="0013662F" w:rsidRDefault="0013662F">
            <w:pPr>
              <w:tabs>
                <w:tab w:val="left" w:pos="1913"/>
                <w:tab w:val="left" w:pos="5670"/>
                <w:tab w:val="left" w:pos="8079"/>
                <w:tab w:val="left" w:pos="11269"/>
              </w:tabs>
              <w:spacing w:line="276" w:lineRule="auto"/>
              <w:rPr>
                <w:bCs/>
                <w:lang w:eastAsia="en-US"/>
              </w:rPr>
            </w:pPr>
            <w:r>
              <w:rPr>
                <w:bCs/>
                <w:lang w:eastAsia="en-US"/>
              </w:rPr>
              <w:t>½</w:t>
            </w:r>
          </w:p>
          <w:p w:rsidR="0013662F" w:rsidRDefault="0013662F">
            <w:pPr>
              <w:tabs>
                <w:tab w:val="left" w:pos="1913"/>
                <w:tab w:val="left" w:pos="5670"/>
                <w:tab w:val="left" w:pos="8079"/>
                <w:tab w:val="left" w:pos="11269"/>
              </w:tabs>
              <w:spacing w:line="276" w:lineRule="auto"/>
              <w:rPr>
                <w:bCs/>
                <w:lang w:eastAsia="en-US"/>
              </w:rPr>
            </w:pPr>
          </w:p>
          <w:p w:rsidR="0013662F" w:rsidRDefault="0013662F">
            <w:pPr>
              <w:pStyle w:val="Zhlav"/>
              <w:tabs>
                <w:tab w:val="left" w:pos="1913"/>
                <w:tab w:val="left" w:pos="5670"/>
                <w:tab w:val="left" w:pos="8079"/>
                <w:tab w:val="left" w:pos="11269"/>
              </w:tabs>
              <w:spacing w:line="276" w:lineRule="auto"/>
              <w:rPr>
                <w:lang w:eastAsia="en-US"/>
              </w:rPr>
            </w:pPr>
          </w:p>
        </w:tc>
      </w:tr>
      <w:tr w:rsidR="0013662F" w:rsidTr="0013662F">
        <w:tc>
          <w:tcPr>
            <w:tcW w:w="709" w:type="dxa"/>
            <w:tcBorders>
              <w:top w:val="single" w:sz="4" w:space="0" w:color="auto"/>
              <w:left w:val="single" w:sz="4" w:space="0" w:color="auto"/>
              <w:bottom w:val="single" w:sz="4" w:space="0" w:color="auto"/>
              <w:right w:val="single" w:sz="4" w:space="0" w:color="auto"/>
            </w:tcBorders>
            <w:hideMark/>
          </w:tcPr>
          <w:p w:rsidR="0013662F" w:rsidRDefault="0013662F">
            <w:pPr>
              <w:tabs>
                <w:tab w:val="left" w:pos="1913"/>
                <w:tab w:val="left" w:pos="5670"/>
                <w:tab w:val="left" w:pos="8079"/>
                <w:tab w:val="left" w:pos="11269"/>
              </w:tabs>
              <w:spacing w:line="276" w:lineRule="auto"/>
              <w:rPr>
                <w:b/>
                <w:lang w:eastAsia="en-US"/>
              </w:rPr>
            </w:pPr>
            <w:r>
              <w:rPr>
                <w:lang w:eastAsia="en-US"/>
              </w:rPr>
              <w:t xml:space="preserve"> 2 To</w:t>
            </w:r>
          </w:p>
        </w:tc>
        <w:tc>
          <w:tcPr>
            <w:tcW w:w="2835" w:type="dxa"/>
            <w:tcBorders>
              <w:top w:val="single" w:sz="4" w:space="0" w:color="auto"/>
              <w:left w:val="single" w:sz="4" w:space="0" w:color="auto"/>
              <w:bottom w:val="single" w:sz="4" w:space="0" w:color="auto"/>
              <w:right w:val="single" w:sz="4" w:space="0" w:color="auto"/>
            </w:tcBorders>
          </w:tcPr>
          <w:p w:rsidR="0013662F" w:rsidRDefault="0013662F">
            <w:pPr>
              <w:tabs>
                <w:tab w:val="left" w:pos="1913"/>
                <w:tab w:val="left" w:pos="5670"/>
                <w:tab w:val="left" w:pos="8079"/>
                <w:tab w:val="left" w:pos="11269"/>
              </w:tabs>
              <w:spacing w:line="276" w:lineRule="auto"/>
              <w:rPr>
                <w:color w:val="FF0000"/>
                <w:vertAlign w:val="superscript"/>
                <w:lang w:eastAsia="en-US"/>
              </w:rPr>
            </w:pPr>
            <w:r>
              <w:rPr>
                <w:lang w:eastAsia="en-US"/>
              </w:rPr>
              <w:t xml:space="preserve">Rozhodování trestní agendy přidělované rotačním principem  </w:t>
            </w:r>
          </w:p>
          <w:p w:rsidR="0013662F" w:rsidRDefault="0013662F">
            <w:pPr>
              <w:pStyle w:val="Zhlav"/>
              <w:tabs>
                <w:tab w:val="left" w:pos="1913"/>
                <w:tab w:val="left" w:pos="5670"/>
                <w:tab w:val="left" w:pos="8079"/>
                <w:tab w:val="left" w:pos="11269"/>
              </w:tabs>
              <w:spacing w:line="276" w:lineRule="auto"/>
              <w:rPr>
                <w:lang w:eastAsia="en-US"/>
              </w:rPr>
            </w:pPr>
            <w:r>
              <w:rPr>
                <w:lang w:eastAsia="en-US"/>
              </w:rPr>
              <w:t>- rozhodování a úkony podle zákona č. 104/2013 Sb.,                o mezinárodní justiční spolupráci ve věcech trestních s výjimkou rozhodování podle § 59 odst. 2     a § 60 odst. 2 tohoto zákona a s výjimkou rozhodování a úkonů ve věcech, které byly přiděleny do jiných soudních oddělení podle pravidel pro rozdělování nápadu.</w:t>
            </w:r>
          </w:p>
          <w:p w:rsidR="0013662F" w:rsidRDefault="0013662F">
            <w:pPr>
              <w:pStyle w:val="Zhlav"/>
              <w:tabs>
                <w:tab w:val="left" w:pos="1913"/>
                <w:tab w:val="left" w:pos="5670"/>
                <w:tab w:val="left" w:pos="8079"/>
                <w:tab w:val="left" w:pos="11269"/>
              </w:tabs>
              <w:spacing w:line="276" w:lineRule="auto"/>
              <w:rPr>
                <w:b/>
                <w:lang w:eastAsia="en-US"/>
              </w:rPr>
            </w:pPr>
          </w:p>
        </w:tc>
        <w:tc>
          <w:tcPr>
            <w:tcW w:w="2552" w:type="dxa"/>
            <w:tcBorders>
              <w:top w:val="single" w:sz="4" w:space="0" w:color="auto"/>
              <w:left w:val="single" w:sz="4" w:space="0" w:color="auto"/>
              <w:bottom w:val="single" w:sz="4" w:space="0" w:color="auto"/>
              <w:right w:val="single" w:sz="4" w:space="0" w:color="auto"/>
            </w:tcBorders>
          </w:tcPr>
          <w:p w:rsidR="0013662F" w:rsidRDefault="0013662F">
            <w:pPr>
              <w:tabs>
                <w:tab w:val="left" w:pos="1913"/>
                <w:tab w:val="left" w:pos="5670"/>
                <w:tab w:val="left" w:pos="8079"/>
                <w:tab w:val="left" w:pos="11269"/>
              </w:tabs>
              <w:spacing w:line="276" w:lineRule="auto"/>
              <w:rPr>
                <w:lang w:eastAsia="en-US"/>
              </w:rPr>
            </w:pPr>
            <w:r>
              <w:rPr>
                <w:lang w:eastAsia="en-US"/>
              </w:rPr>
              <w:t xml:space="preserve"> JUDr. Vladimír Štefan </w:t>
            </w:r>
          </w:p>
          <w:p w:rsidR="0013662F" w:rsidRDefault="0013662F">
            <w:pPr>
              <w:tabs>
                <w:tab w:val="left" w:pos="1913"/>
                <w:tab w:val="left" w:pos="5670"/>
                <w:tab w:val="left" w:pos="8079"/>
                <w:tab w:val="left" w:pos="11269"/>
              </w:tabs>
              <w:spacing w:line="276" w:lineRule="auto"/>
              <w:rPr>
                <w:lang w:eastAsia="en-US"/>
              </w:rPr>
            </w:pPr>
            <w:r>
              <w:rPr>
                <w:lang w:eastAsia="en-US"/>
              </w:rPr>
              <w:t>- pověřen vedením senátu</w:t>
            </w:r>
          </w:p>
          <w:p w:rsidR="0013662F" w:rsidRDefault="0013662F">
            <w:pPr>
              <w:tabs>
                <w:tab w:val="left" w:pos="1913"/>
                <w:tab w:val="left" w:pos="5670"/>
                <w:tab w:val="left" w:pos="8079"/>
                <w:tab w:val="left" w:pos="11269"/>
              </w:tabs>
              <w:spacing w:line="276" w:lineRule="auto"/>
              <w:rPr>
                <w:color w:val="000000"/>
                <w:lang w:eastAsia="en-US"/>
              </w:rPr>
            </w:pPr>
            <w:r>
              <w:rPr>
                <w:color w:val="000000"/>
                <w:lang w:eastAsia="en-US"/>
              </w:rPr>
              <w:t>a výkonem funkce předsedy evidenčního senátu</w:t>
            </w:r>
          </w:p>
          <w:p w:rsidR="0013662F" w:rsidRDefault="0013662F">
            <w:pPr>
              <w:tabs>
                <w:tab w:val="left" w:pos="1913"/>
                <w:tab w:val="left" w:pos="5670"/>
                <w:tab w:val="left" w:pos="8079"/>
                <w:tab w:val="left" w:pos="11269"/>
              </w:tabs>
              <w:spacing w:line="276" w:lineRule="auto"/>
              <w:rPr>
                <w:lang w:eastAsia="en-US"/>
              </w:rPr>
            </w:pPr>
            <w:r>
              <w:rPr>
                <w:lang w:eastAsia="en-US"/>
              </w:rPr>
              <w:t xml:space="preserve">JUDr. Jaroslav Zbožínek  </w:t>
            </w:r>
          </w:p>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b/>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13662F" w:rsidRDefault="0013662F">
            <w:pPr>
              <w:tabs>
                <w:tab w:val="left" w:pos="1913"/>
                <w:tab w:val="left" w:pos="5670"/>
                <w:tab w:val="left" w:pos="8079"/>
                <w:tab w:val="left" w:pos="11269"/>
              </w:tabs>
              <w:spacing w:line="276" w:lineRule="auto"/>
              <w:rPr>
                <w:lang w:eastAsia="en-US"/>
              </w:rPr>
            </w:pPr>
            <w:r>
              <w:rPr>
                <w:lang w:eastAsia="en-US"/>
              </w:rPr>
              <w:t>Mgr. Petr Andres</w:t>
            </w:r>
          </w:p>
          <w:p w:rsidR="0013662F" w:rsidRDefault="0013662F">
            <w:pPr>
              <w:tabs>
                <w:tab w:val="left" w:pos="1913"/>
                <w:tab w:val="left" w:pos="5670"/>
                <w:tab w:val="left" w:pos="8079"/>
                <w:tab w:val="left" w:pos="11269"/>
              </w:tabs>
              <w:spacing w:line="276" w:lineRule="auto"/>
              <w:rPr>
                <w:lang w:eastAsia="en-US"/>
              </w:rPr>
            </w:pPr>
            <w:r>
              <w:rPr>
                <w:lang w:eastAsia="en-US"/>
              </w:rPr>
              <w:t>Mgr. Magda Mihulová</w:t>
            </w:r>
            <w:r>
              <w:rPr>
                <w:color w:val="548DD4" w:themeColor="text2" w:themeTint="99"/>
                <w:lang w:eastAsia="en-US"/>
              </w:rPr>
              <w:t xml:space="preserve"> </w:t>
            </w:r>
          </w:p>
        </w:tc>
        <w:tc>
          <w:tcPr>
            <w:tcW w:w="2256" w:type="dxa"/>
            <w:tcBorders>
              <w:top w:val="single" w:sz="4" w:space="0" w:color="auto"/>
              <w:left w:val="single" w:sz="4" w:space="0" w:color="auto"/>
              <w:bottom w:val="single" w:sz="4" w:space="0" w:color="auto"/>
              <w:right w:val="single" w:sz="4" w:space="0" w:color="auto"/>
            </w:tcBorders>
          </w:tcPr>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lang w:eastAsia="en-US"/>
              </w:rPr>
            </w:pPr>
            <w:r>
              <w:rPr>
                <w:b/>
                <w:bCs/>
                <w:lang w:eastAsia="en-US"/>
              </w:rPr>
              <w:t>Vedoucí kanceláře</w:t>
            </w:r>
            <w:r>
              <w:rPr>
                <w:lang w:eastAsia="en-US"/>
              </w:rPr>
              <w:t>:</w:t>
            </w:r>
          </w:p>
          <w:p w:rsidR="0013662F" w:rsidRDefault="0013662F">
            <w:pPr>
              <w:pStyle w:val="Zhlav"/>
              <w:tabs>
                <w:tab w:val="left" w:pos="1913"/>
                <w:tab w:val="left" w:pos="5670"/>
                <w:tab w:val="left" w:pos="8079"/>
                <w:tab w:val="left" w:pos="11269"/>
              </w:tabs>
              <w:spacing w:line="276" w:lineRule="auto"/>
              <w:rPr>
                <w:lang w:eastAsia="en-US"/>
              </w:rPr>
            </w:pPr>
            <w:r>
              <w:rPr>
                <w:lang w:eastAsia="en-US"/>
              </w:rPr>
              <w:t>½</w:t>
            </w:r>
          </w:p>
          <w:p w:rsidR="0013662F" w:rsidRDefault="0013662F">
            <w:pPr>
              <w:pStyle w:val="Zhlav"/>
              <w:tabs>
                <w:tab w:val="left" w:pos="1913"/>
                <w:tab w:val="left" w:pos="5670"/>
                <w:tab w:val="left" w:pos="8079"/>
                <w:tab w:val="left" w:pos="11269"/>
              </w:tabs>
              <w:spacing w:line="276" w:lineRule="auto"/>
              <w:rPr>
                <w:lang w:eastAsia="en-US"/>
              </w:rPr>
            </w:pPr>
            <w:r>
              <w:rPr>
                <w:lang w:eastAsia="en-US"/>
              </w:rPr>
              <w:t xml:space="preserve"> </w:t>
            </w:r>
          </w:p>
          <w:p w:rsidR="0013662F" w:rsidRDefault="0013662F">
            <w:pPr>
              <w:pStyle w:val="Zhlav"/>
              <w:tabs>
                <w:tab w:val="left" w:pos="1913"/>
                <w:tab w:val="left" w:pos="5670"/>
                <w:tab w:val="left" w:pos="8079"/>
                <w:tab w:val="left" w:pos="11269"/>
              </w:tabs>
              <w:spacing w:line="276" w:lineRule="auto"/>
              <w:rPr>
                <w:color w:val="FF0000"/>
                <w:vertAlign w:val="superscript"/>
                <w:lang w:eastAsia="en-US"/>
              </w:rPr>
            </w:pPr>
          </w:p>
          <w:p w:rsidR="0013662F" w:rsidRDefault="0013662F">
            <w:pPr>
              <w:tabs>
                <w:tab w:val="left" w:pos="1913"/>
                <w:tab w:val="left" w:pos="5670"/>
                <w:tab w:val="left" w:pos="8079"/>
                <w:tab w:val="left" w:pos="11269"/>
              </w:tabs>
              <w:spacing w:line="276" w:lineRule="auto"/>
              <w:rPr>
                <w:lang w:eastAsia="en-US"/>
              </w:rPr>
            </w:pPr>
            <w:r>
              <w:rPr>
                <w:b/>
                <w:bCs/>
                <w:lang w:eastAsia="en-US"/>
              </w:rPr>
              <w:t>Protokolující úřednice</w:t>
            </w:r>
            <w:r>
              <w:rPr>
                <w:lang w:eastAsia="en-US"/>
              </w:rPr>
              <w:t>:</w:t>
            </w:r>
          </w:p>
          <w:p w:rsidR="0013662F" w:rsidRDefault="0013662F">
            <w:pPr>
              <w:tabs>
                <w:tab w:val="left" w:pos="1913"/>
                <w:tab w:val="left" w:pos="5670"/>
                <w:tab w:val="left" w:pos="8079"/>
                <w:tab w:val="left" w:pos="11269"/>
              </w:tabs>
              <w:spacing w:line="276" w:lineRule="auto"/>
              <w:rPr>
                <w:lang w:eastAsia="en-US"/>
              </w:rPr>
            </w:pPr>
            <w:r>
              <w:rPr>
                <w:lang w:eastAsia="en-US"/>
              </w:rPr>
              <w:t>½</w:t>
            </w:r>
          </w:p>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b/>
                <w:lang w:eastAsia="en-US"/>
              </w:rPr>
            </w:pPr>
            <w:r>
              <w:rPr>
                <w:b/>
                <w:lang w:eastAsia="en-US"/>
              </w:rPr>
              <w:t>Zapisovatelka:</w:t>
            </w:r>
          </w:p>
          <w:p w:rsidR="0013662F" w:rsidRDefault="0013662F">
            <w:pPr>
              <w:tabs>
                <w:tab w:val="left" w:pos="1913"/>
                <w:tab w:val="left" w:pos="5670"/>
                <w:tab w:val="left" w:pos="8079"/>
                <w:tab w:val="left" w:pos="11269"/>
              </w:tabs>
              <w:spacing w:line="276" w:lineRule="auto"/>
              <w:rPr>
                <w:lang w:eastAsia="en-US"/>
              </w:rPr>
            </w:pPr>
            <w:r>
              <w:rPr>
                <w:lang w:eastAsia="en-US"/>
              </w:rPr>
              <w:t>½</w:t>
            </w:r>
          </w:p>
          <w:p w:rsidR="0013662F" w:rsidRDefault="0013662F">
            <w:pPr>
              <w:tabs>
                <w:tab w:val="left" w:pos="1913"/>
                <w:tab w:val="left" w:pos="5670"/>
                <w:tab w:val="left" w:pos="8079"/>
                <w:tab w:val="left" w:pos="11269"/>
              </w:tabs>
              <w:spacing w:line="276" w:lineRule="auto"/>
              <w:rPr>
                <w:bCs/>
                <w:lang w:eastAsia="en-US"/>
              </w:rPr>
            </w:pPr>
          </w:p>
        </w:tc>
      </w:tr>
      <w:tr w:rsidR="0013662F" w:rsidTr="0013662F">
        <w:tc>
          <w:tcPr>
            <w:tcW w:w="709" w:type="dxa"/>
            <w:tcBorders>
              <w:top w:val="single" w:sz="4" w:space="0" w:color="auto"/>
              <w:left w:val="single" w:sz="4" w:space="0" w:color="auto"/>
              <w:bottom w:val="single" w:sz="4" w:space="0" w:color="auto"/>
              <w:right w:val="single" w:sz="4" w:space="0" w:color="auto"/>
            </w:tcBorders>
          </w:tcPr>
          <w:p w:rsidR="0013662F" w:rsidRDefault="0013662F">
            <w:pPr>
              <w:tabs>
                <w:tab w:val="left" w:pos="1913"/>
                <w:tab w:val="left" w:pos="5670"/>
                <w:tab w:val="left" w:pos="8079"/>
                <w:tab w:val="left" w:pos="11269"/>
              </w:tabs>
              <w:spacing w:line="276" w:lineRule="auto"/>
              <w:rPr>
                <w:lang w:eastAsia="en-US"/>
              </w:rPr>
            </w:pPr>
            <w:r>
              <w:rPr>
                <w:lang w:eastAsia="en-US"/>
              </w:rPr>
              <w:t xml:space="preserve">3 To  </w:t>
            </w:r>
          </w:p>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lang w:eastAsia="en-US"/>
              </w:rPr>
            </w:pPr>
          </w:p>
        </w:tc>
        <w:tc>
          <w:tcPr>
            <w:tcW w:w="2835" w:type="dxa"/>
            <w:tcBorders>
              <w:top w:val="single" w:sz="4" w:space="0" w:color="auto"/>
              <w:left w:val="single" w:sz="4" w:space="0" w:color="auto"/>
              <w:bottom w:val="single" w:sz="4" w:space="0" w:color="auto"/>
              <w:right w:val="single" w:sz="4" w:space="0" w:color="auto"/>
            </w:tcBorders>
          </w:tcPr>
          <w:p w:rsidR="0013662F" w:rsidRDefault="0013662F">
            <w:pPr>
              <w:tabs>
                <w:tab w:val="left" w:pos="1913"/>
                <w:tab w:val="left" w:pos="5670"/>
                <w:tab w:val="left" w:pos="8079"/>
                <w:tab w:val="left" w:pos="11269"/>
              </w:tabs>
              <w:spacing w:line="276" w:lineRule="auto"/>
              <w:rPr>
                <w:lang w:eastAsia="en-US"/>
              </w:rPr>
            </w:pPr>
            <w:r>
              <w:rPr>
                <w:lang w:eastAsia="en-US"/>
              </w:rPr>
              <w:t>Rozhodování trestní agendy</w:t>
            </w:r>
          </w:p>
          <w:p w:rsidR="0013662F" w:rsidRDefault="0013662F">
            <w:pPr>
              <w:tabs>
                <w:tab w:val="left" w:pos="1913"/>
                <w:tab w:val="left" w:pos="5670"/>
                <w:tab w:val="left" w:pos="8079"/>
                <w:tab w:val="left" w:pos="11269"/>
              </w:tabs>
              <w:spacing w:line="276" w:lineRule="auto"/>
              <w:rPr>
                <w:lang w:eastAsia="en-US"/>
              </w:rPr>
            </w:pPr>
            <w:r>
              <w:rPr>
                <w:lang w:eastAsia="en-US"/>
              </w:rPr>
              <w:t>přidělené podle rotačního principu.</w:t>
            </w:r>
          </w:p>
          <w:p w:rsidR="0013662F" w:rsidRDefault="0013662F">
            <w:pPr>
              <w:tabs>
                <w:tab w:val="left" w:pos="1913"/>
                <w:tab w:val="left" w:pos="5670"/>
                <w:tab w:val="left" w:pos="8079"/>
                <w:tab w:val="left" w:pos="11269"/>
              </w:tabs>
              <w:spacing w:line="276" w:lineRule="auto"/>
              <w:rPr>
                <w:lang w:eastAsia="en-US"/>
              </w:rPr>
            </w:pPr>
            <w:r>
              <w:rPr>
                <w:lang w:eastAsia="en-US"/>
              </w:rPr>
              <w:t>Rozhodování o stížnostech proti usnesením vydaným v režimu ustanovení § 151 odst. 2, 3 tr. ř., § 154 tr. ř. a § 155 odst. 4, 5 tr. ř.</w:t>
            </w:r>
          </w:p>
          <w:p w:rsidR="0013662F" w:rsidRDefault="0013662F">
            <w:pPr>
              <w:tabs>
                <w:tab w:val="left" w:pos="1913"/>
                <w:tab w:val="left" w:pos="5670"/>
                <w:tab w:val="left" w:pos="8079"/>
                <w:tab w:val="left" w:pos="11269"/>
              </w:tabs>
              <w:spacing w:line="276" w:lineRule="auto"/>
              <w:rPr>
                <w:lang w:eastAsia="en-US"/>
              </w:rPr>
            </w:pPr>
            <w:r>
              <w:rPr>
                <w:lang w:eastAsia="en-US"/>
              </w:rPr>
              <w:t xml:space="preserve">(podle rotačního principu se senátem 1 To)    </w:t>
            </w:r>
          </w:p>
          <w:p w:rsidR="0013662F" w:rsidRDefault="0013662F">
            <w:pPr>
              <w:tabs>
                <w:tab w:val="left" w:pos="1913"/>
                <w:tab w:val="left" w:pos="5670"/>
                <w:tab w:val="left" w:pos="8079"/>
                <w:tab w:val="left" w:pos="11269"/>
              </w:tabs>
              <w:spacing w:line="276" w:lineRule="auto"/>
              <w:rPr>
                <w:lang w:eastAsia="en-US"/>
              </w:rPr>
            </w:pPr>
            <w:r>
              <w:rPr>
                <w:lang w:eastAsia="en-US"/>
              </w:rPr>
              <w:t xml:space="preserve"> JUDr. Václav Čapka</w:t>
            </w:r>
          </w:p>
          <w:p w:rsidR="0013662F" w:rsidRDefault="0013662F">
            <w:pPr>
              <w:tabs>
                <w:tab w:val="left" w:pos="1913"/>
                <w:tab w:val="left" w:pos="5670"/>
                <w:tab w:val="left" w:pos="8079"/>
                <w:tab w:val="left" w:pos="11269"/>
              </w:tabs>
              <w:spacing w:line="276" w:lineRule="auto"/>
              <w:rPr>
                <w:color w:val="FF0000"/>
                <w:lang w:eastAsia="en-US"/>
              </w:rPr>
            </w:pPr>
            <w:r>
              <w:rPr>
                <w:lang w:eastAsia="en-US"/>
              </w:rPr>
              <w:t>- rozhodování podle § 158e tr. ř., (zastupují JUDr.  Martina Kouřilová, Ph.D.                         a JUDr. Vladislav Šlapák v tomto pořadí).</w:t>
            </w:r>
          </w:p>
          <w:p w:rsidR="0013662F" w:rsidRDefault="0013662F">
            <w:pPr>
              <w:tabs>
                <w:tab w:val="left" w:pos="1913"/>
                <w:tab w:val="left" w:pos="5670"/>
                <w:tab w:val="left" w:pos="8079"/>
                <w:tab w:val="left" w:pos="11269"/>
              </w:tabs>
              <w:spacing w:line="276" w:lineRule="auto"/>
              <w:rPr>
                <w:lang w:eastAsia="en-US"/>
              </w:rPr>
            </w:pPr>
            <w:r>
              <w:rPr>
                <w:lang w:eastAsia="en-US"/>
              </w:rPr>
              <w:t>- nápad 1/3</w:t>
            </w:r>
          </w:p>
          <w:p w:rsidR="0013662F" w:rsidRDefault="0013662F">
            <w:pPr>
              <w:tabs>
                <w:tab w:val="left" w:pos="1913"/>
                <w:tab w:val="left" w:pos="5670"/>
                <w:tab w:val="left" w:pos="8079"/>
                <w:tab w:val="left" w:pos="11269"/>
              </w:tabs>
              <w:spacing w:line="276" w:lineRule="auto"/>
              <w:rPr>
                <w:lang w:eastAsia="en-US"/>
              </w:rPr>
            </w:pPr>
          </w:p>
        </w:tc>
        <w:tc>
          <w:tcPr>
            <w:tcW w:w="2552" w:type="dxa"/>
            <w:tcBorders>
              <w:top w:val="single" w:sz="4" w:space="0" w:color="auto"/>
              <w:left w:val="single" w:sz="4" w:space="0" w:color="auto"/>
              <w:bottom w:val="single" w:sz="4" w:space="0" w:color="auto"/>
              <w:right w:val="single" w:sz="4" w:space="0" w:color="auto"/>
            </w:tcBorders>
          </w:tcPr>
          <w:p w:rsidR="0013662F" w:rsidRDefault="0013662F">
            <w:pPr>
              <w:tabs>
                <w:tab w:val="left" w:pos="1913"/>
                <w:tab w:val="left" w:pos="5670"/>
                <w:tab w:val="left" w:pos="8079"/>
                <w:tab w:val="left" w:pos="11269"/>
              </w:tabs>
              <w:spacing w:line="276" w:lineRule="auto"/>
              <w:rPr>
                <w:lang w:eastAsia="en-US"/>
              </w:rPr>
            </w:pPr>
            <w:r>
              <w:rPr>
                <w:lang w:eastAsia="en-US"/>
              </w:rPr>
              <w:t>JUDr. Vladimír Hendrych     - pověřen vedením senátu</w:t>
            </w:r>
          </w:p>
          <w:p w:rsidR="0013662F" w:rsidRDefault="0013662F">
            <w:pPr>
              <w:tabs>
                <w:tab w:val="left" w:pos="1913"/>
                <w:tab w:val="left" w:pos="5670"/>
                <w:tab w:val="left" w:pos="8079"/>
                <w:tab w:val="left" w:pos="11269"/>
              </w:tabs>
              <w:spacing w:line="276" w:lineRule="auto"/>
              <w:rPr>
                <w:lang w:eastAsia="en-US"/>
              </w:rPr>
            </w:pPr>
            <w:r>
              <w:rPr>
                <w:lang w:eastAsia="en-US"/>
              </w:rPr>
              <w:t>JUDr. Václav Čapka</w:t>
            </w:r>
          </w:p>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color w:val="FF0000"/>
                <w:vertAlign w:val="superscript"/>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13662F" w:rsidRDefault="0013662F">
            <w:pPr>
              <w:tabs>
                <w:tab w:val="left" w:pos="1913"/>
                <w:tab w:val="left" w:pos="5670"/>
                <w:tab w:val="left" w:pos="8079"/>
                <w:tab w:val="left" w:pos="11269"/>
              </w:tabs>
              <w:spacing w:line="276" w:lineRule="auto"/>
              <w:rPr>
                <w:lang w:eastAsia="en-US"/>
              </w:rPr>
            </w:pPr>
            <w:r>
              <w:rPr>
                <w:lang w:eastAsia="en-US"/>
              </w:rPr>
              <w:t>JUDr. Michael Vrtek, Ph.D.</w:t>
            </w:r>
          </w:p>
          <w:p w:rsidR="0013662F" w:rsidRPr="0013662F" w:rsidRDefault="0013662F">
            <w:pPr>
              <w:tabs>
                <w:tab w:val="left" w:pos="1913"/>
                <w:tab w:val="left" w:pos="5670"/>
                <w:tab w:val="left" w:pos="8079"/>
                <w:tab w:val="left" w:pos="11269"/>
              </w:tabs>
              <w:spacing w:line="276" w:lineRule="auto"/>
              <w:rPr>
                <w:color w:val="548DD4" w:themeColor="text2" w:themeTint="99"/>
                <w:lang w:eastAsia="en-US"/>
              </w:rPr>
            </w:pPr>
            <w:r w:rsidRPr="0013662F">
              <w:rPr>
                <w:color w:val="548DD4" w:themeColor="text2" w:themeTint="99"/>
                <w:lang w:eastAsia="en-US"/>
              </w:rPr>
              <w:t>JUDr. Andrea Svobodová</w:t>
            </w:r>
          </w:p>
          <w:p w:rsidR="0013662F" w:rsidRDefault="0013662F">
            <w:pPr>
              <w:tabs>
                <w:tab w:val="left" w:pos="1913"/>
                <w:tab w:val="left" w:pos="5670"/>
                <w:tab w:val="left" w:pos="8079"/>
                <w:tab w:val="left" w:pos="11269"/>
              </w:tabs>
              <w:spacing w:line="276" w:lineRule="auto"/>
              <w:rPr>
                <w:bCs/>
                <w:vertAlign w:val="superscript"/>
                <w:lang w:eastAsia="en-US"/>
              </w:rPr>
            </w:pPr>
            <w:r w:rsidRPr="0013662F">
              <w:rPr>
                <w:color w:val="548DD4" w:themeColor="text2" w:themeTint="99"/>
                <w:lang w:eastAsia="en-US"/>
              </w:rPr>
              <w:t xml:space="preserve">(dočasně přidělena od </w:t>
            </w:r>
            <w:r>
              <w:rPr>
                <w:color w:val="548DD4" w:themeColor="text2" w:themeTint="99"/>
                <w:lang w:eastAsia="en-US"/>
              </w:rPr>
              <w:t xml:space="preserve">           </w:t>
            </w:r>
            <w:r w:rsidRPr="0013662F">
              <w:rPr>
                <w:color w:val="548DD4" w:themeColor="text2" w:themeTint="99"/>
                <w:lang w:eastAsia="en-US"/>
              </w:rPr>
              <w:t>1. 2. 2022 do 31. 1. 2023)</w:t>
            </w:r>
          </w:p>
        </w:tc>
        <w:tc>
          <w:tcPr>
            <w:tcW w:w="2256" w:type="dxa"/>
            <w:tcBorders>
              <w:top w:val="single" w:sz="4" w:space="0" w:color="auto"/>
              <w:left w:val="single" w:sz="4" w:space="0" w:color="auto"/>
              <w:bottom w:val="single" w:sz="4" w:space="0" w:color="auto"/>
              <w:right w:val="single" w:sz="4" w:space="0" w:color="auto"/>
            </w:tcBorders>
          </w:tcPr>
          <w:p w:rsidR="0013662F" w:rsidRDefault="0013662F">
            <w:pPr>
              <w:pStyle w:val="Zkladntext"/>
              <w:framePr w:wrap="auto"/>
              <w:rPr>
                <w:lang w:eastAsia="en-US"/>
              </w:rPr>
            </w:pPr>
            <w:r>
              <w:rPr>
                <w:b/>
                <w:bCs/>
                <w:lang w:eastAsia="en-US"/>
              </w:rPr>
              <w:t>Vyšší soudní úřednice:</w:t>
            </w:r>
            <w:r>
              <w:rPr>
                <w:lang w:eastAsia="en-US"/>
              </w:rPr>
              <w:t xml:space="preserve"> </w:t>
            </w:r>
            <w:r w:rsidR="002A3471">
              <w:rPr>
                <w:lang w:eastAsia="en-US"/>
              </w:rPr>
              <w:t xml:space="preserve">Mgr. </w:t>
            </w:r>
            <w:r>
              <w:rPr>
                <w:lang w:eastAsia="en-US"/>
              </w:rPr>
              <w:t xml:space="preserve">Miroslava Plachá   </w:t>
            </w:r>
          </w:p>
          <w:p w:rsidR="0013662F" w:rsidRDefault="0013662F">
            <w:pPr>
              <w:pStyle w:val="Zkladntext"/>
              <w:framePr w:wrap="auto"/>
              <w:rPr>
                <w:lang w:eastAsia="en-US"/>
              </w:rPr>
            </w:pPr>
          </w:p>
          <w:p w:rsidR="0013662F" w:rsidRDefault="0013662F">
            <w:pPr>
              <w:tabs>
                <w:tab w:val="left" w:pos="1913"/>
                <w:tab w:val="left" w:pos="5670"/>
                <w:tab w:val="left" w:pos="8079"/>
                <w:tab w:val="left" w:pos="11269"/>
              </w:tabs>
              <w:spacing w:line="276" w:lineRule="auto"/>
              <w:rPr>
                <w:lang w:eastAsia="en-US"/>
              </w:rPr>
            </w:pPr>
            <w:r>
              <w:rPr>
                <w:b/>
                <w:bCs/>
                <w:lang w:eastAsia="en-US"/>
              </w:rPr>
              <w:t>Vedoucí kanceláře</w:t>
            </w:r>
            <w:r>
              <w:rPr>
                <w:lang w:eastAsia="en-US"/>
              </w:rPr>
              <w:t>:</w:t>
            </w:r>
          </w:p>
          <w:p w:rsidR="0013662F" w:rsidRDefault="0013662F">
            <w:pPr>
              <w:tabs>
                <w:tab w:val="left" w:pos="1913"/>
                <w:tab w:val="left" w:pos="5670"/>
                <w:tab w:val="left" w:pos="8079"/>
                <w:tab w:val="left" w:pos="11269"/>
              </w:tabs>
              <w:spacing w:line="276" w:lineRule="auto"/>
              <w:rPr>
                <w:lang w:eastAsia="en-US"/>
              </w:rPr>
            </w:pPr>
            <w:r>
              <w:rPr>
                <w:lang w:eastAsia="en-US"/>
              </w:rPr>
              <w:t>½</w:t>
            </w:r>
          </w:p>
          <w:p w:rsidR="0013662F" w:rsidRDefault="0013662F">
            <w:pPr>
              <w:tabs>
                <w:tab w:val="left" w:pos="1913"/>
                <w:tab w:val="left" w:pos="5670"/>
                <w:tab w:val="left" w:pos="8079"/>
                <w:tab w:val="left" w:pos="11269"/>
              </w:tabs>
              <w:spacing w:line="276" w:lineRule="auto"/>
              <w:rPr>
                <w:color w:val="FF0000"/>
                <w:vertAlign w:val="superscript"/>
                <w:lang w:eastAsia="en-US"/>
              </w:rPr>
            </w:pPr>
          </w:p>
          <w:p w:rsidR="0013662F" w:rsidRDefault="0013662F">
            <w:pPr>
              <w:tabs>
                <w:tab w:val="left" w:pos="1913"/>
                <w:tab w:val="left" w:pos="5670"/>
                <w:tab w:val="left" w:pos="8079"/>
                <w:tab w:val="left" w:pos="11269"/>
              </w:tabs>
              <w:spacing w:line="276" w:lineRule="auto"/>
              <w:rPr>
                <w:b/>
                <w:bCs/>
                <w:lang w:eastAsia="en-US"/>
              </w:rPr>
            </w:pPr>
            <w:r>
              <w:rPr>
                <w:b/>
                <w:bCs/>
                <w:lang w:eastAsia="en-US"/>
              </w:rPr>
              <w:t>Protokolující úřednice:</w:t>
            </w:r>
          </w:p>
          <w:p w:rsidR="0013662F" w:rsidRDefault="0013662F">
            <w:pPr>
              <w:tabs>
                <w:tab w:val="left" w:pos="1913"/>
                <w:tab w:val="left" w:pos="5670"/>
                <w:tab w:val="left" w:pos="8079"/>
                <w:tab w:val="left" w:pos="11269"/>
              </w:tabs>
              <w:spacing w:line="276" w:lineRule="auto"/>
              <w:rPr>
                <w:lang w:eastAsia="en-US"/>
              </w:rPr>
            </w:pPr>
            <w:r>
              <w:rPr>
                <w:lang w:eastAsia="en-US"/>
              </w:rPr>
              <w:t>½</w:t>
            </w:r>
          </w:p>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b/>
                <w:bCs/>
                <w:lang w:eastAsia="en-US"/>
              </w:rPr>
            </w:pPr>
            <w:r>
              <w:rPr>
                <w:b/>
                <w:bCs/>
                <w:lang w:eastAsia="en-US"/>
              </w:rPr>
              <w:t>Zapisovatelka:</w:t>
            </w:r>
          </w:p>
          <w:p w:rsidR="0013662F" w:rsidRDefault="0013662F">
            <w:pPr>
              <w:tabs>
                <w:tab w:val="left" w:pos="1913"/>
                <w:tab w:val="left" w:pos="5670"/>
                <w:tab w:val="left" w:pos="8079"/>
                <w:tab w:val="left" w:pos="11269"/>
              </w:tabs>
              <w:spacing w:line="276" w:lineRule="auto"/>
              <w:rPr>
                <w:bCs/>
                <w:lang w:eastAsia="en-US"/>
              </w:rPr>
            </w:pPr>
            <w:r>
              <w:rPr>
                <w:bCs/>
                <w:lang w:eastAsia="en-US"/>
              </w:rPr>
              <w:t>½</w:t>
            </w:r>
          </w:p>
          <w:p w:rsidR="0013662F" w:rsidRDefault="0013662F">
            <w:pPr>
              <w:pStyle w:val="Zhlav"/>
              <w:tabs>
                <w:tab w:val="left" w:pos="1913"/>
                <w:tab w:val="left" w:pos="5670"/>
                <w:tab w:val="left" w:pos="8079"/>
                <w:tab w:val="left" w:pos="11269"/>
              </w:tabs>
              <w:spacing w:line="276" w:lineRule="auto"/>
              <w:rPr>
                <w:bCs/>
                <w:lang w:eastAsia="en-US"/>
              </w:rPr>
            </w:pPr>
          </w:p>
        </w:tc>
      </w:tr>
      <w:tr w:rsidR="0013662F" w:rsidTr="0013662F">
        <w:tc>
          <w:tcPr>
            <w:tcW w:w="709" w:type="dxa"/>
            <w:tcBorders>
              <w:top w:val="single" w:sz="4" w:space="0" w:color="auto"/>
              <w:left w:val="single" w:sz="4" w:space="0" w:color="auto"/>
              <w:bottom w:val="single" w:sz="4" w:space="0" w:color="auto"/>
              <w:right w:val="single" w:sz="4" w:space="0" w:color="auto"/>
            </w:tcBorders>
            <w:hideMark/>
          </w:tcPr>
          <w:p w:rsidR="0013662F" w:rsidRDefault="0013662F">
            <w:pPr>
              <w:tabs>
                <w:tab w:val="left" w:pos="1913"/>
                <w:tab w:val="left" w:pos="5670"/>
                <w:tab w:val="left" w:pos="8079"/>
                <w:tab w:val="left" w:pos="11269"/>
              </w:tabs>
              <w:spacing w:line="276" w:lineRule="auto"/>
              <w:rPr>
                <w:lang w:eastAsia="en-US"/>
              </w:rPr>
            </w:pPr>
            <w:r>
              <w:rPr>
                <w:lang w:eastAsia="en-US"/>
              </w:rPr>
              <w:t>4 To</w:t>
            </w:r>
          </w:p>
          <w:p w:rsidR="0013662F" w:rsidRDefault="0013662F">
            <w:pPr>
              <w:tabs>
                <w:tab w:val="left" w:pos="1913"/>
                <w:tab w:val="left" w:pos="5670"/>
                <w:tab w:val="left" w:pos="8079"/>
                <w:tab w:val="left" w:pos="11269"/>
              </w:tabs>
              <w:spacing w:line="276" w:lineRule="auto"/>
              <w:rPr>
                <w:lang w:eastAsia="en-US"/>
              </w:rPr>
            </w:pPr>
            <w:r>
              <w:rPr>
                <w:lang w:eastAsia="en-US"/>
              </w:rPr>
              <w:t>4 Tmo</w:t>
            </w:r>
          </w:p>
        </w:tc>
        <w:tc>
          <w:tcPr>
            <w:tcW w:w="2835" w:type="dxa"/>
            <w:tcBorders>
              <w:top w:val="single" w:sz="4" w:space="0" w:color="auto"/>
              <w:left w:val="single" w:sz="4" w:space="0" w:color="auto"/>
              <w:bottom w:val="single" w:sz="4" w:space="0" w:color="auto"/>
              <w:right w:val="single" w:sz="4" w:space="0" w:color="auto"/>
            </w:tcBorders>
            <w:hideMark/>
          </w:tcPr>
          <w:p w:rsidR="0013662F" w:rsidRDefault="0013662F">
            <w:pPr>
              <w:tabs>
                <w:tab w:val="left" w:pos="1913"/>
                <w:tab w:val="left" w:pos="5670"/>
                <w:tab w:val="left" w:pos="8079"/>
                <w:tab w:val="left" w:pos="11269"/>
              </w:tabs>
              <w:spacing w:line="276" w:lineRule="auto"/>
              <w:rPr>
                <w:lang w:eastAsia="en-US"/>
              </w:rPr>
            </w:pPr>
            <w:r>
              <w:rPr>
                <w:lang w:eastAsia="en-US"/>
              </w:rPr>
              <w:t>Rozhodování agendy</w:t>
            </w:r>
          </w:p>
          <w:p w:rsidR="0013662F" w:rsidRDefault="0013662F">
            <w:pPr>
              <w:tabs>
                <w:tab w:val="left" w:pos="1913"/>
                <w:tab w:val="left" w:pos="5670"/>
                <w:tab w:val="left" w:pos="8079"/>
                <w:tab w:val="left" w:pos="11269"/>
              </w:tabs>
              <w:spacing w:line="276" w:lineRule="auto"/>
              <w:rPr>
                <w:lang w:eastAsia="en-US"/>
              </w:rPr>
            </w:pPr>
            <w:r>
              <w:rPr>
                <w:lang w:eastAsia="en-US"/>
              </w:rPr>
              <w:t>vyplývající ze zákona č.218/2003 Sb., o odpovědnosti mládeže za protiprávní činy a soudnictví ve věcech mládeže</w:t>
            </w:r>
          </w:p>
          <w:p w:rsidR="0013662F" w:rsidRDefault="0013662F">
            <w:pPr>
              <w:tabs>
                <w:tab w:val="left" w:pos="1913"/>
                <w:tab w:val="left" w:pos="5670"/>
                <w:tab w:val="left" w:pos="8079"/>
                <w:tab w:val="left" w:pos="11269"/>
              </w:tabs>
              <w:spacing w:line="276" w:lineRule="auto"/>
              <w:rPr>
                <w:lang w:eastAsia="en-US"/>
              </w:rPr>
            </w:pPr>
            <w:r>
              <w:rPr>
                <w:lang w:eastAsia="en-US"/>
              </w:rPr>
              <w:lastRenderedPageBreak/>
              <w:t>- trestní agendy obecného charakteru přidělené podle rotačního principu;</w:t>
            </w:r>
          </w:p>
          <w:p w:rsidR="0013662F" w:rsidRDefault="0013662F">
            <w:pPr>
              <w:spacing w:line="276" w:lineRule="auto"/>
              <w:jc w:val="both"/>
              <w:rPr>
                <w:lang w:eastAsia="en-US"/>
              </w:rPr>
            </w:pPr>
            <w:r>
              <w:rPr>
                <w:lang w:eastAsia="en-US"/>
              </w:rPr>
              <w:t>JUDr. Martina Kouřilová, Ph.D. – rozhodování podle § 59 odst. 2 a § 60 odst. 2 zákona č. 104/2013 Sb. (zastupují JUDr. Václav Čapka a JUDr. Vladislav Šlapák v tomto pořadí)</w:t>
            </w:r>
          </w:p>
          <w:p w:rsidR="0013662F" w:rsidRDefault="0013662F">
            <w:pPr>
              <w:spacing w:line="276" w:lineRule="auto"/>
              <w:jc w:val="both"/>
              <w:rPr>
                <w:lang w:eastAsia="en-US"/>
              </w:rPr>
            </w:pPr>
            <w:r>
              <w:rPr>
                <w:lang w:eastAsia="en-US"/>
              </w:rPr>
              <w:t xml:space="preserve">- vyřizování všeobecných věcí trestních zapisovaných do rejstříku 1 Nt </w:t>
            </w:r>
          </w:p>
          <w:p w:rsidR="0013662F" w:rsidRDefault="0013662F">
            <w:pPr>
              <w:spacing w:line="276" w:lineRule="auto"/>
              <w:jc w:val="both"/>
              <w:rPr>
                <w:b/>
                <w:lang w:eastAsia="en-US"/>
              </w:rPr>
            </w:pPr>
            <w:r>
              <w:rPr>
                <w:lang w:eastAsia="en-US"/>
              </w:rPr>
              <w:t>- nápad 1/3</w:t>
            </w:r>
          </w:p>
        </w:tc>
        <w:tc>
          <w:tcPr>
            <w:tcW w:w="2552" w:type="dxa"/>
            <w:tcBorders>
              <w:top w:val="single" w:sz="4" w:space="0" w:color="auto"/>
              <w:left w:val="single" w:sz="4" w:space="0" w:color="auto"/>
              <w:bottom w:val="single" w:sz="4" w:space="0" w:color="auto"/>
              <w:right w:val="single" w:sz="4" w:space="0" w:color="auto"/>
            </w:tcBorders>
            <w:hideMark/>
          </w:tcPr>
          <w:p w:rsidR="0013662F" w:rsidRDefault="0013662F">
            <w:pPr>
              <w:tabs>
                <w:tab w:val="left" w:pos="1913"/>
                <w:tab w:val="left" w:pos="5670"/>
                <w:tab w:val="left" w:pos="8079"/>
                <w:tab w:val="left" w:pos="11269"/>
              </w:tabs>
              <w:spacing w:line="276" w:lineRule="auto"/>
              <w:rPr>
                <w:lang w:eastAsia="en-US"/>
              </w:rPr>
            </w:pPr>
            <w:r>
              <w:rPr>
                <w:lang w:eastAsia="en-US"/>
              </w:rPr>
              <w:lastRenderedPageBreak/>
              <w:t>JUDr. Jiří Zouhar – pověřen vedením senátu</w:t>
            </w:r>
          </w:p>
          <w:p w:rsidR="0013662F" w:rsidRDefault="0013662F">
            <w:pPr>
              <w:tabs>
                <w:tab w:val="left" w:pos="1913"/>
                <w:tab w:val="left" w:pos="5670"/>
                <w:tab w:val="left" w:pos="8079"/>
                <w:tab w:val="left" w:pos="11269"/>
              </w:tabs>
              <w:spacing w:line="276" w:lineRule="auto"/>
              <w:rPr>
                <w:color w:val="000000"/>
                <w:lang w:eastAsia="en-US"/>
              </w:rPr>
            </w:pPr>
            <w:r>
              <w:rPr>
                <w:lang w:eastAsia="en-US"/>
              </w:rPr>
              <w:t xml:space="preserve">JUDr. Martina Kouřilová, Ph.D. </w:t>
            </w:r>
          </w:p>
        </w:tc>
        <w:tc>
          <w:tcPr>
            <w:tcW w:w="2268" w:type="dxa"/>
            <w:tcBorders>
              <w:top w:val="single" w:sz="4" w:space="0" w:color="auto"/>
              <w:left w:val="single" w:sz="4" w:space="0" w:color="auto"/>
              <w:bottom w:val="single" w:sz="4" w:space="0" w:color="auto"/>
              <w:right w:val="single" w:sz="4" w:space="0" w:color="auto"/>
            </w:tcBorders>
            <w:hideMark/>
          </w:tcPr>
          <w:p w:rsidR="0013662F" w:rsidRDefault="0013662F">
            <w:pPr>
              <w:tabs>
                <w:tab w:val="left" w:pos="1913"/>
                <w:tab w:val="left" w:pos="5670"/>
                <w:tab w:val="left" w:pos="8079"/>
                <w:tab w:val="left" w:pos="11269"/>
              </w:tabs>
              <w:spacing w:line="276" w:lineRule="auto"/>
              <w:rPr>
                <w:lang w:eastAsia="en-US"/>
              </w:rPr>
            </w:pPr>
            <w:r>
              <w:rPr>
                <w:lang w:eastAsia="en-US"/>
              </w:rPr>
              <w:t xml:space="preserve">Mgr. Aleš Rýznar </w:t>
            </w:r>
          </w:p>
        </w:tc>
        <w:tc>
          <w:tcPr>
            <w:tcW w:w="2256" w:type="dxa"/>
            <w:tcBorders>
              <w:top w:val="single" w:sz="4" w:space="0" w:color="auto"/>
              <w:left w:val="single" w:sz="4" w:space="0" w:color="auto"/>
              <w:bottom w:val="single" w:sz="4" w:space="0" w:color="auto"/>
              <w:right w:val="single" w:sz="4" w:space="0" w:color="auto"/>
            </w:tcBorders>
          </w:tcPr>
          <w:p w:rsidR="0013662F" w:rsidRDefault="0013662F">
            <w:pPr>
              <w:tabs>
                <w:tab w:val="left" w:pos="1913"/>
                <w:tab w:val="left" w:pos="5670"/>
                <w:tab w:val="left" w:pos="8079"/>
                <w:tab w:val="left" w:pos="11269"/>
              </w:tabs>
              <w:spacing w:line="276" w:lineRule="auto"/>
              <w:rPr>
                <w:lang w:eastAsia="en-US"/>
              </w:rPr>
            </w:pPr>
            <w:r>
              <w:rPr>
                <w:b/>
                <w:bCs/>
                <w:lang w:eastAsia="en-US"/>
              </w:rPr>
              <w:t>Vedoucí kanceláře</w:t>
            </w:r>
            <w:r>
              <w:rPr>
                <w:lang w:eastAsia="en-US"/>
              </w:rPr>
              <w:t>:</w:t>
            </w:r>
          </w:p>
          <w:p w:rsidR="0013662F" w:rsidRDefault="0013662F">
            <w:pPr>
              <w:tabs>
                <w:tab w:val="left" w:pos="1913"/>
                <w:tab w:val="left" w:pos="5670"/>
                <w:tab w:val="left" w:pos="8079"/>
                <w:tab w:val="left" w:pos="11269"/>
              </w:tabs>
              <w:spacing w:line="276" w:lineRule="auto"/>
              <w:rPr>
                <w:lang w:eastAsia="en-US"/>
              </w:rPr>
            </w:pPr>
            <w:r>
              <w:rPr>
                <w:lang w:eastAsia="en-US"/>
              </w:rPr>
              <w:t>½</w:t>
            </w:r>
          </w:p>
          <w:p w:rsidR="0013662F" w:rsidRDefault="0013662F">
            <w:pPr>
              <w:tabs>
                <w:tab w:val="left" w:pos="1913"/>
                <w:tab w:val="left" w:pos="5670"/>
                <w:tab w:val="left" w:pos="8079"/>
                <w:tab w:val="left" w:pos="11269"/>
              </w:tabs>
              <w:spacing w:line="276" w:lineRule="auto"/>
              <w:rPr>
                <w:lang w:eastAsia="en-US"/>
              </w:rPr>
            </w:pPr>
            <w:r>
              <w:rPr>
                <w:lang w:eastAsia="en-US"/>
              </w:rPr>
              <w:t xml:space="preserve">+ rejstřík Tmo, Ntm     </w:t>
            </w:r>
          </w:p>
          <w:p w:rsidR="0013662F" w:rsidRDefault="0013662F">
            <w:pPr>
              <w:tabs>
                <w:tab w:val="left" w:pos="1913"/>
                <w:tab w:val="left" w:pos="5670"/>
                <w:tab w:val="left" w:pos="8079"/>
                <w:tab w:val="left" w:pos="11269"/>
              </w:tabs>
              <w:spacing w:line="276" w:lineRule="auto"/>
              <w:rPr>
                <w:lang w:eastAsia="en-US"/>
              </w:rPr>
            </w:pPr>
            <w:r>
              <w:rPr>
                <w:lang w:eastAsia="en-US"/>
              </w:rPr>
              <w:t xml:space="preserve">                      </w:t>
            </w:r>
          </w:p>
          <w:p w:rsidR="0013662F" w:rsidRDefault="0013662F">
            <w:pPr>
              <w:tabs>
                <w:tab w:val="left" w:pos="1913"/>
                <w:tab w:val="left" w:pos="5670"/>
                <w:tab w:val="left" w:pos="8079"/>
                <w:tab w:val="left" w:pos="11269"/>
              </w:tabs>
              <w:spacing w:line="276" w:lineRule="auto"/>
              <w:rPr>
                <w:b/>
                <w:bCs/>
                <w:lang w:eastAsia="en-US"/>
              </w:rPr>
            </w:pPr>
            <w:r>
              <w:rPr>
                <w:b/>
                <w:bCs/>
                <w:lang w:eastAsia="en-US"/>
              </w:rPr>
              <w:t>Protokolující úřednice:</w:t>
            </w:r>
          </w:p>
          <w:p w:rsidR="0013662F" w:rsidRDefault="0013662F">
            <w:pPr>
              <w:tabs>
                <w:tab w:val="left" w:pos="1913"/>
                <w:tab w:val="left" w:pos="5670"/>
                <w:tab w:val="left" w:pos="8079"/>
                <w:tab w:val="left" w:pos="11269"/>
              </w:tabs>
              <w:spacing w:line="276" w:lineRule="auto"/>
              <w:rPr>
                <w:lang w:eastAsia="en-US"/>
              </w:rPr>
            </w:pPr>
            <w:r>
              <w:rPr>
                <w:lang w:eastAsia="en-US"/>
              </w:rPr>
              <w:t>½</w:t>
            </w:r>
          </w:p>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b/>
                <w:lang w:eastAsia="en-US"/>
              </w:rPr>
            </w:pPr>
            <w:r>
              <w:rPr>
                <w:b/>
                <w:lang w:eastAsia="en-US"/>
              </w:rPr>
              <w:t>Zapisovatelka:</w:t>
            </w:r>
          </w:p>
          <w:p w:rsidR="0013662F" w:rsidRDefault="0013662F">
            <w:pPr>
              <w:tabs>
                <w:tab w:val="left" w:pos="1913"/>
                <w:tab w:val="left" w:pos="5670"/>
                <w:tab w:val="left" w:pos="8079"/>
                <w:tab w:val="left" w:pos="11269"/>
              </w:tabs>
              <w:spacing w:line="276" w:lineRule="auto"/>
              <w:rPr>
                <w:lang w:eastAsia="en-US"/>
              </w:rPr>
            </w:pPr>
            <w:r>
              <w:rPr>
                <w:lang w:eastAsia="en-US"/>
              </w:rPr>
              <w:t>½</w:t>
            </w:r>
          </w:p>
          <w:p w:rsidR="0013662F" w:rsidRDefault="0013662F">
            <w:pPr>
              <w:tabs>
                <w:tab w:val="left" w:pos="1913"/>
                <w:tab w:val="left" w:pos="5670"/>
                <w:tab w:val="left" w:pos="8079"/>
                <w:tab w:val="left" w:pos="11269"/>
              </w:tabs>
              <w:spacing w:line="276" w:lineRule="auto"/>
              <w:rPr>
                <w:lang w:eastAsia="en-US"/>
              </w:rPr>
            </w:pPr>
          </w:p>
        </w:tc>
      </w:tr>
      <w:tr w:rsidR="0013662F" w:rsidTr="0013662F">
        <w:tc>
          <w:tcPr>
            <w:tcW w:w="709" w:type="dxa"/>
            <w:tcBorders>
              <w:top w:val="single" w:sz="4" w:space="0" w:color="auto"/>
              <w:left w:val="single" w:sz="4" w:space="0" w:color="auto"/>
              <w:bottom w:val="single" w:sz="4" w:space="0" w:color="auto"/>
              <w:right w:val="single" w:sz="4" w:space="0" w:color="auto"/>
            </w:tcBorders>
          </w:tcPr>
          <w:p w:rsidR="0013662F" w:rsidRDefault="0013662F">
            <w:pPr>
              <w:tabs>
                <w:tab w:val="left" w:pos="1913"/>
                <w:tab w:val="left" w:pos="5670"/>
                <w:tab w:val="left" w:pos="8079"/>
                <w:tab w:val="left" w:pos="11269"/>
              </w:tabs>
              <w:spacing w:line="276" w:lineRule="auto"/>
              <w:rPr>
                <w:lang w:eastAsia="en-US"/>
              </w:rPr>
            </w:pPr>
            <w:r>
              <w:rPr>
                <w:lang w:eastAsia="en-US"/>
              </w:rPr>
              <w:lastRenderedPageBreak/>
              <w:t xml:space="preserve"> 5 To</w:t>
            </w:r>
          </w:p>
          <w:p w:rsidR="0013662F" w:rsidRDefault="0013662F">
            <w:pPr>
              <w:tabs>
                <w:tab w:val="left" w:pos="1913"/>
                <w:tab w:val="left" w:pos="5670"/>
                <w:tab w:val="left" w:pos="8079"/>
                <w:tab w:val="left" w:pos="11269"/>
              </w:tabs>
              <w:spacing w:line="276" w:lineRule="auto"/>
              <w:rPr>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13662F" w:rsidRDefault="0013662F">
            <w:pPr>
              <w:tabs>
                <w:tab w:val="left" w:pos="1913"/>
                <w:tab w:val="left" w:pos="5670"/>
                <w:tab w:val="left" w:pos="8079"/>
                <w:tab w:val="left" w:pos="11269"/>
              </w:tabs>
              <w:spacing w:line="276" w:lineRule="auto"/>
              <w:rPr>
                <w:lang w:eastAsia="en-US"/>
              </w:rPr>
            </w:pPr>
            <w:r>
              <w:rPr>
                <w:lang w:eastAsia="en-US"/>
              </w:rPr>
              <w:t>Rozhodování trestní agendy přidělené podle rotačního principu,</w:t>
            </w:r>
          </w:p>
          <w:p w:rsidR="0013662F" w:rsidRDefault="0013662F">
            <w:pPr>
              <w:tabs>
                <w:tab w:val="left" w:pos="1913"/>
                <w:tab w:val="left" w:pos="5670"/>
                <w:tab w:val="left" w:pos="8079"/>
                <w:tab w:val="left" w:pos="11269"/>
              </w:tabs>
              <w:spacing w:line="276" w:lineRule="auto"/>
              <w:rPr>
                <w:lang w:eastAsia="en-US"/>
              </w:rPr>
            </w:pPr>
            <w:r>
              <w:rPr>
                <w:lang w:eastAsia="en-US"/>
              </w:rPr>
              <w:t>JUDr. Vladislav Šlapák</w:t>
            </w:r>
          </w:p>
          <w:p w:rsidR="0013662F" w:rsidRDefault="0013662F">
            <w:pPr>
              <w:tabs>
                <w:tab w:val="left" w:pos="1913"/>
                <w:tab w:val="left" w:pos="5670"/>
                <w:tab w:val="left" w:pos="8079"/>
                <w:tab w:val="left" w:pos="11269"/>
              </w:tabs>
              <w:spacing w:line="276" w:lineRule="auto"/>
              <w:rPr>
                <w:lang w:eastAsia="en-US"/>
              </w:rPr>
            </w:pPr>
            <w:r>
              <w:rPr>
                <w:lang w:eastAsia="en-US"/>
              </w:rPr>
              <w:t>Rozhodování podle § 158e tr.ř. a podle § 59 odst. 2 a § 60 odst. 2 zákona č. 104/2013 Sb. (zastupuje JUDr. Václava Čapku a JUDr. Martinu Kouřilovou, Ph.D. jako poslední v pořadí)</w:t>
            </w:r>
          </w:p>
        </w:tc>
        <w:tc>
          <w:tcPr>
            <w:tcW w:w="2552" w:type="dxa"/>
            <w:tcBorders>
              <w:top w:val="single" w:sz="4" w:space="0" w:color="auto"/>
              <w:left w:val="single" w:sz="4" w:space="0" w:color="auto"/>
              <w:bottom w:val="single" w:sz="4" w:space="0" w:color="auto"/>
              <w:right w:val="single" w:sz="4" w:space="0" w:color="auto"/>
            </w:tcBorders>
            <w:hideMark/>
          </w:tcPr>
          <w:p w:rsidR="0013662F" w:rsidRDefault="0013662F">
            <w:pPr>
              <w:tabs>
                <w:tab w:val="left" w:pos="1913"/>
                <w:tab w:val="left" w:pos="5670"/>
                <w:tab w:val="left" w:pos="8079"/>
                <w:tab w:val="left" w:pos="11269"/>
              </w:tabs>
              <w:spacing w:line="276" w:lineRule="auto"/>
              <w:rPr>
                <w:lang w:eastAsia="en-US"/>
              </w:rPr>
            </w:pPr>
            <w:r>
              <w:rPr>
                <w:lang w:eastAsia="en-US"/>
              </w:rPr>
              <w:t xml:space="preserve">JUDr. Ivo Lajda – pověřen vedením senátu </w:t>
            </w:r>
          </w:p>
          <w:p w:rsidR="0013662F" w:rsidRDefault="0013662F">
            <w:pPr>
              <w:tabs>
                <w:tab w:val="left" w:pos="1913"/>
                <w:tab w:val="left" w:pos="5670"/>
                <w:tab w:val="left" w:pos="8079"/>
                <w:tab w:val="left" w:pos="11269"/>
              </w:tabs>
              <w:spacing w:line="276" w:lineRule="auto"/>
              <w:rPr>
                <w:lang w:eastAsia="en-US"/>
              </w:rPr>
            </w:pPr>
            <w:r>
              <w:rPr>
                <w:lang w:eastAsia="en-US"/>
              </w:rPr>
              <w:t>JUDr. Vladislav Šlapák</w:t>
            </w:r>
          </w:p>
        </w:tc>
        <w:tc>
          <w:tcPr>
            <w:tcW w:w="2268" w:type="dxa"/>
            <w:tcBorders>
              <w:top w:val="single" w:sz="4" w:space="0" w:color="auto"/>
              <w:left w:val="single" w:sz="4" w:space="0" w:color="auto"/>
              <w:bottom w:val="single" w:sz="4" w:space="0" w:color="auto"/>
              <w:right w:val="single" w:sz="4" w:space="0" w:color="auto"/>
            </w:tcBorders>
            <w:hideMark/>
          </w:tcPr>
          <w:p w:rsidR="0013662F" w:rsidRPr="0013662F" w:rsidRDefault="0013662F">
            <w:pPr>
              <w:tabs>
                <w:tab w:val="left" w:pos="1913"/>
                <w:tab w:val="left" w:pos="5670"/>
                <w:tab w:val="left" w:pos="8079"/>
                <w:tab w:val="left" w:pos="11269"/>
              </w:tabs>
              <w:spacing w:line="276" w:lineRule="auto"/>
              <w:rPr>
                <w:color w:val="548DD4" w:themeColor="text2" w:themeTint="99"/>
                <w:lang w:eastAsia="en-US"/>
              </w:rPr>
            </w:pPr>
            <w:r w:rsidRPr="0013662F">
              <w:rPr>
                <w:color w:val="548DD4" w:themeColor="text2" w:themeTint="99"/>
                <w:lang w:eastAsia="en-US"/>
              </w:rPr>
              <w:t>Mgr. Vítězslav Božoň</w:t>
            </w:r>
          </w:p>
          <w:p w:rsidR="0013662F" w:rsidRPr="0013662F" w:rsidRDefault="0013662F">
            <w:pPr>
              <w:tabs>
                <w:tab w:val="left" w:pos="1913"/>
                <w:tab w:val="left" w:pos="5670"/>
                <w:tab w:val="left" w:pos="8079"/>
                <w:tab w:val="left" w:pos="11269"/>
              </w:tabs>
              <w:spacing w:line="276" w:lineRule="auto"/>
              <w:rPr>
                <w:lang w:eastAsia="en-US"/>
              </w:rPr>
            </w:pPr>
            <w:r w:rsidRPr="0013662F">
              <w:rPr>
                <w:color w:val="548DD4" w:themeColor="text2" w:themeTint="99"/>
                <w:lang w:eastAsia="en-US"/>
              </w:rPr>
              <w:t>(dočasně přidělen od 1. 1. 2022 do 31. 12. 2022)</w:t>
            </w:r>
          </w:p>
        </w:tc>
        <w:tc>
          <w:tcPr>
            <w:tcW w:w="2256" w:type="dxa"/>
            <w:tcBorders>
              <w:top w:val="single" w:sz="4" w:space="0" w:color="auto"/>
              <w:left w:val="single" w:sz="4" w:space="0" w:color="auto"/>
              <w:bottom w:val="single" w:sz="4" w:space="0" w:color="auto"/>
              <w:right w:val="single" w:sz="4" w:space="0" w:color="auto"/>
            </w:tcBorders>
          </w:tcPr>
          <w:p w:rsidR="0013662F" w:rsidRDefault="0013662F">
            <w:pPr>
              <w:tabs>
                <w:tab w:val="left" w:pos="1913"/>
                <w:tab w:val="left" w:pos="5670"/>
                <w:tab w:val="left" w:pos="8079"/>
                <w:tab w:val="left" w:pos="11269"/>
              </w:tabs>
              <w:spacing w:line="276" w:lineRule="auto"/>
              <w:rPr>
                <w:lang w:eastAsia="en-US"/>
              </w:rPr>
            </w:pPr>
            <w:r>
              <w:rPr>
                <w:b/>
                <w:bCs/>
                <w:lang w:eastAsia="en-US"/>
              </w:rPr>
              <w:t>Vedoucí kanceláře</w:t>
            </w:r>
            <w:r>
              <w:rPr>
                <w:lang w:eastAsia="en-US"/>
              </w:rPr>
              <w:t>:</w:t>
            </w:r>
          </w:p>
          <w:p w:rsidR="0013662F" w:rsidRDefault="0013662F">
            <w:pPr>
              <w:pStyle w:val="Zhlav"/>
              <w:tabs>
                <w:tab w:val="left" w:pos="1913"/>
                <w:tab w:val="left" w:pos="5670"/>
                <w:tab w:val="left" w:pos="8079"/>
                <w:tab w:val="left" w:pos="11269"/>
              </w:tabs>
              <w:spacing w:line="276" w:lineRule="auto"/>
              <w:rPr>
                <w:lang w:eastAsia="en-US"/>
              </w:rPr>
            </w:pPr>
            <w:r>
              <w:rPr>
                <w:lang w:eastAsia="en-US"/>
              </w:rPr>
              <w:t>½</w:t>
            </w:r>
          </w:p>
          <w:p w:rsidR="0013662F" w:rsidRDefault="0013662F">
            <w:pPr>
              <w:pStyle w:val="Zhlav"/>
              <w:tabs>
                <w:tab w:val="left" w:pos="1913"/>
                <w:tab w:val="left" w:pos="5670"/>
                <w:tab w:val="left" w:pos="8079"/>
                <w:tab w:val="left" w:pos="11269"/>
              </w:tabs>
              <w:spacing w:line="276" w:lineRule="auto"/>
              <w:rPr>
                <w:color w:val="FF0000"/>
                <w:vertAlign w:val="superscript"/>
                <w:lang w:eastAsia="en-US"/>
              </w:rPr>
            </w:pPr>
          </w:p>
          <w:p w:rsidR="0013662F" w:rsidRDefault="0013662F">
            <w:pPr>
              <w:tabs>
                <w:tab w:val="left" w:pos="1913"/>
                <w:tab w:val="left" w:pos="5670"/>
                <w:tab w:val="left" w:pos="8079"/>
                <w:tab w:val="left" w:pos="11269"/>
              </w:tabs>
              <w:spacing w:line="276" w:lineRule="auto"/>
              <w:rPr>
                <w:b/>
                <w:bCs/>
                <w:lang w:eastAsia="en-US"/>
              </w:rPr>
            </w:pPr>
            <w:r>
              <w:rPr>
                <w:b/>
                <w:bCs/>
                <w:lang w:eastAsia="en-US"/>
              </w:rPr>
              <w:t>Protokolující úřednice:</w:t>
            </w:r>
          </w:p>
          <w:p w:rsidR="0013662F" w:rsidRDefault="0013662F">
            <w:pPr>
              <w:tabs>
                <w:tab w:val="left" w:pos="1913"/>
                <w:tab w:val="left" w:pos="5670"/>
                <w:tab w:val="left" w:pos="8079"/>
                <w:tab w:val="left" w:pos="11269"/>
              </w:tabs>
              <w:spacing w:line="276" w:lineRule="auto"/>
              <w:rPr>
                <w:lang w:eastAsia="en-US"/>
              </w:rPr>
            </w:pPr>
            <w:r>
              <w:rPr>
                <w:lang w:eastAsia="en-US"/>
              </w:rPr>
              <w:t>½</w:t>
            </w:r>
          </w:p>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b/>
                <w:lang w:eastAsia="en-US"/>
              </w:rPr>
            </w:pPr>
            <w:r>
              <w:rPr>
                <w:b/>
                <w:lang w:eastAsia="en-US"/>
              </w:rPr>
              <w:t xml:space="preserve">Zapisovatelka: </w:t>
            </w:r>
          </w:p>
          <w:p w:rsidR="0013662F" w:rsidRDefault="0013662F">
            <w:pPr>
              <w:tabs>
                <w:tab w:val="left" w:pos="1913"/>
                <w:tab w:val="left" w:pos="5670"/>
                <w:tab w:val="left" w:pos="8079"/>
                <w:tab w:val="left" w:pos="11269"/>
              </w:tabs>
              <w:spacing w:line="276" w:lineRule="auto"/>
              <w:rPr>
                <w:lang w:eastAsia="en-US"/>
              </w:rPr>
            </w:pPr>
            <w:r>
              <w:rPr>
                <w:lang w:eastAsia="en-US"/>
              </w:rPr>
              <w:t>½</w:t>
            </w:r>
          </w:p>
          <w:p w:rsidR="0013662F" w:rsidRDefault="0013662F">
            <w:pPr>
              <w:tabs>
                <w:tab w:val="left" w:pos="1913"/>
                <w:tab w:val="left" w:pos="5670"/>
                <w:tab w:val="left" w:pos="8079"/>
                <w:tab w:val="left" w:pos="11269"/>
              </w:tabs>
              <w:spacing w:line="276" w:lineRule="auto"/>
              <w:rPr>
                <w:lang w:eastAsia="en-US"/>
              </w:rPr>
            </w:pPr>
          </w:p>
          <w:p w:rsidR="0013662F" w:rsidRDefault="0013662F">
            <w:pPr>
              <w:pStyle w:val="Zhlav"/>
              <w:tabs>
                <w:tab w:val="left" w:pos="1913"/>
                <w:tab w:val="left" w:pos="5670"/>
                <w:tab w:val="left" w:pos="8079"/>
                <w:tab w:val="left" w:pos="11269"/>
              </w:tabs>
              <w:spacing w:line="276" w:lineRule="auto"/>
              <w:rPr>
                <w:lang w:eastAsia="en-US"/>
              </w:rPr>
            </w:pPr>
          </w:p>
        </w:tc>
      </w:tr>
      <w:tr w:rsidR="0013662F" w:rsidTr="0013662F">
        <w:tc>
          <w:tcPr>
            <w:tcW w:w="709" w:type="dxa"/>
            <w:tcBorders>
              <w:top w:val="single" w:sz="4" w:space="0" w:color="auto"/>
              <w:left w:val="single" w:sz="4" w:space="0" w:color="auto"/>
              <w:bottom w:val="single" w:sz="4" w:space="0" w:color="auto"/>
              <w:right w:val="single" w:sz="4" w:space="0" w:color="auto"/>
            </w:tcBorders>
          </w:tcPr>
          <w:p w:rsidR="0013662F" w:rsidRPr="0013662F" w:rsidRDefault="0013662F">
            <w:pPr>
              <w:tabs>
                <w:tab w:val="left" w:pos="1913"/>
                <w:tab w:val="left" w:pos="5670"/>
                <w:tab w:val="left" w:pos="8079"/>
                <w:tab w:val="left" w:pos="11269"/>
              </w:tabs>
              <w:spacing w:line="276" w:lineRule="auto"/>
              <w:rPr>
                <w:lang w:eastAsia="en-US"/>
              </w:rPr>
            </w:pPr>
            <w:r w:rsidRPr="0013662F">
              <w:rPr>
                <w:lang w:eastAsia="en-US"/>
              </w:rPr>
              <w:t>6 To</w:t>
            </w:r>
          </w:p>
          <w:p w:rsidR="0013662F" w:rsidRPr="0013662F" w:rsidRDefault="0013662F">
            <w:pPr>
              <w:tabs>
                <w:tab w:val="left" w:pos="1913"/>
                <w:tab w:val="left" w:pos="5670"/>
                <w:tab w:val="left" w:pos="8079"/>
                <w:tab w:val="left" w:pos="11269"/>
              </w:tabs>
              <w:spacing w:line="276" w:lineRule="auto"/>
              <w:rPr>
                <w:lang w:eastAsia="en-US"/>
              </w:rPr>
            </w:pPr>
          </w:p>
          <w:p w:rsidR="0013662F" w:rsidRPr="0013662F" w:rsidRDefault="0013662F">
            <w:pPr>
              <w:tabs>
                <w:tab w:val="left" w:pos="1913"/>
                <w:tab w:val="left" w:pos="5670"/>
                <w:tab w:val="left" w:pos="8079"/>
                <w:tab w:val="left" w:pos="11269"/>
              </w:tabs>
              <w:spacing w:line="276" w:lineRule="auto"/>
              <w:rPr>
                <w:lang w:eastAsia="en-US"/>
              </w:rPr>
            </w:pPr>
          </w:p>
          <w:p w:rsidR="0013662F" w:rsidRPr="0013662F" w:rsidRDefault="0013662F">
            <w:pPr>
              <w:tabs>
                <w:tab w:val="left" w:pos="1913"/>
                <w:tab w:val="left" w:pos="5670"/>
                <w:tab w:val="left" w:pos="8079"/>
                <w:tab w:val="left" w:pos="11269"/>
              </w:tabs>
              <w:spacing w:line="276" w:lineRule="auto"/>
              <w:rPr>
                <w:lang w:eastAsia="en-US"/>
              </w:rPr>
            </w:pPr>
          </w:p>
          <w:p w:rsidR="0013662F" w:rsidRPr="0013662F" w:rsidRDefault="0013662F">
            <w:pPr>
              <w:tabs>
                <w:tab w:val="left" w:pos="1913"/>
                <w:tab w:val="left" w:pos="5670"/>
                <w:tab w:val="left" w:pos="8079"/>
                <w:tab w:val="left" w:pos="11269"/>
              </w:tabs>
              <w:spacing w:line="276" w:lineRule="auto"/>
              <w:rPr>
                <w:lang w:eastAsia="en-US"/>
              </w:rPr>
            </w:pPr>
          </w:p>
          <w:p w:rsidR="0013662F" w:rsidRPr="0013662F" w:rsidRDefault="0013662F">
            <w:pPr>
              <w:tabs>
                <w:tab w:val="left" w:pos="1913"/>
                <w:tab w:val="left" w:pos="5670"/>
                <w:tab w:val="left" w:pos="8079"/>
                <w:tab w:val="left" w:pos="11269"/>
              </w:tabs>
              <w:spacing w:line="276" w:lineRule="auto"/>
              <w:rPr>
                <w:lang w:eastAsia="en-US"/>
              </w:rPr>
            </w:pPr>
          </w:p>
          <w:p w:rsidR="0013662F" w:rsidRPr="0013662F" w:rsidRDefault="0013662F">
            <w:pPr>
              <w:tabs>
                <w:tab w:val="left" w:pos="1913"/>
                <w:tab w:val="left" w:pos="5670"/>
                <w:tab w:val="left" w:pos="8079"/>
                <w:tab w:val="left" w:pos="11269"/>
              </w:tabs>
              <w:spacing w:line="276" w:lineRule="auto"/>
              <w:rPr>
                <w:lang w:eastAsia="en-US"/>
              </w:rPr>
            </w:pPr>
          </w:p>
          <w:p w:rsidR="0013662F" w:rsidRPr="0013662F" w:rsidRDefault="0013662F">
            <w:pPr>
              <w:tabs>
                <w:tab w:val="left" w:pos="1913"/>
                <w:tab w:val="left" w:pos="5670"/>
                <w:tab w:val="left" w:pos="8079"/>
                <w:tab w:val="left" w:pos="11269"/>
              </w:tabs>
              <w:spacing w:line="276" w:lineRule="auto"/>
              <w:rPr>
                <w:lang w:eastAsia="en-US"/>
              </w:rPr>
            </w:pPr>
            <w:r w:rsidRPr="0013662F">
              <w:rPr>
                <w:lang w:eastAsia="en-US"/>
              </w:rPr>
              <w:t>6 Tmo</w:t>
            </w:r>
          </w:p>
        </w:tc>
        <w:tc>
          <w:tcPr>
            <w:tcW w:w="2835" w:type="dxa"/>
            <w:tcBorders>
              <w:top w:val="single" w:sz="4" w:space="0" w:color="auto"/>
              <w:left w:val="single" w:sz="4" w:space="0" w:color="auto"/>
              <w:bottom w:val="single" w:sz="4" w:space="0" w:color="auto"/>
              <w:right w:val="single" w:sz="4" w:space="0" w:color="auto"/>
            </w:tcBorders>
          </w:tcPr>
          <w:p w:rsidR="0013662F" w:rsidRPr="0013662F" w:rsidRDefault="0013662F">
            <w:pPr>
              <w:tabs>
                <w:tab w:val="left" w:pos="1913"/>
                <w:tab w:val="left" w:pos="5670"/>
                <w:tab w:val="left" w:pos="8079"/>
                <w:tab w:val="left" w:pos="11269"/>
              </w:tabs>
              <w:spacing w:line="276" w:lineRule="auto"/>
              <w:rPr>
                <w:lang w:eastAsia="en-US"/>
              </w:rPr>
            </w:pPr>
            <w:r w:rsidRPr="0013662F">
              <w:rPr>
                <w:lang w:eastAsia="en-US"/>
              </w:rPr>
              <w:t>Rozhodování trestní agendy přidělené podle rotačního principu.</w:t>
            </w:r>
          </w:p>
          <w:p w:rsidR="0013662F" w:rsidRPr="0013662F" w:rsidRDefault="0013662F">
            <w:pPr>
              <w:tabs>
                <w:tab w:val="left" w:pos="1913"/>
                <w:tab w:val="left" w:pos="5670"/>
                <w:tab w:val="left" w:pos="8079"/>
                <w:tab w:val="left" w:pos="11269"/>
              </w:tabs>
              <w:spacing w:line="276" w:lineRule="auto"/>
              <w:rPr>
                <w:lang w:eastAsia="en-US"/>
              </w:rPr>
            </w:pPr>
          </w:p>
          <w:p w:rsidR="0013662F" w:rsidRPr="0013662F" w:rsidRDefault="0013662F">
            <w:pPr>
              <w:spacing w:line="276" w:lineRule="auto"/>
              <w:jc w:val="both"/>
              <w:rPr>
                <w:lang w:eastAsia="en-US"/>
              </w:rPr>
            </w:pPr>
          </w:p>
          <w:p w:rsidR="0013662F" w:rsidRPr="0013662F" w:rsidRDefault="0013662F">
            <w:pPr>
              <w:spacing w:line="276" w:lineRule="auto"/>
              <w:jc w:val="both"/>
              <w:rPr>
                <w:lang w:eastAsia="en-US"/>
              </w:rPr>
            </w:pPr>
          </w:p>
          <w:p w:rsidR="0013662F" w:rsidRPr="0013662F" w:rsidRDefault="0013662F">
            <w:pPr>
              <w:spacing w:line="276" w:lineRule="auto"/>
              <w:jc w:val="both"/>
              <w:rPr>
                <w:lang w:eastAsia="en-US"/>
              </w:rPr>
            </w:pPr>
          </w:p>
          <w:p w:rsidR="0013662F" w:rsidRPr="0013662F" w:rsidRDefault="0013662F">
            <w:pPr>
              <w:spacing w:line="276" w:lineRule="auto"/>
              <w:jc w:val="both"/>
              <w:rPr>
                <w:lang w:eastAsia="en-US"/>
              </w:rPr>
            </w:pPr>
            <w:r w:rsidRPr="0013662F">
              <w:rPr>
                <w:lang w:eastAsia="en-US"/>
              </w:rPr>
              <w:t xml:space="preserve">Rozhodování o návrzích na povolení obnovy řízení ve věcech vyplývajících ze zákona </w:t>
            </w:r>
            <w:r w:rsidR="002A3471">
              <w:rPr>
                <w:lang w:eastAsia="en-US"/>
              </w:rPr>
              <w:t xml:space="preserve">                  </w:t>
            </w:r>
            <w:r w:rsidRPr="0013662F">
              <w:rPr>
                <w:lang w:eastAsia="en-US"/>
              </w:rPr>
              <w:t>č. 218/2003 Sb.</w:t>
            </w:r>
          </w:p>
        </w:tc>
        <w:tc>
          <w:tcPr>
            <w:tcW w:w="2552" w:type="dxa"/>
            <w:tcBorders>
              <w:top w:val="single" w:sz="4" w:space="0" w:color="auto"/>
              <w:left w:val="single" w:sz="4" w:space="0" w:color="auto"/>
              <w:bottom w:val="single" w:sz="4" w:space="0" w:color="auto"/>
              <w:right w:val="single" w:sz="4" w:space="0" w:color="auto"/>
            </w:tcBorders>
          </w:tcPr>
          <w:p w:rsidR="0013662F" w:rsidRDefault="0013662F">
            <w:pPr>
              <w:tabs>
                <w:tab w:val="left" w:pos="1913"/>
                <w:tab w:val="left" w:pos="5670"/>
                <w:tab w:val="left" w:pos="8079"/>
                <w:tab w:val="left" w:pos="11269"/>
              </w:tabs>
              <w:spacing w:line="276" w:lineRule="auto"/>
              <w:rPr>
                <w:lang w:eastAsia="en-US"/>
              </w:rPr>
            </w:pPr>
            <w:r>
              <w:rPr>
                <w:lang w:eastAsia="en-US"/>
              </w:rPr>
              <w:t>JUDr. Milan Kaderka</w:t>
            </w:r>
          </w:p>
          <w:p w:rsidR="0013662F" w:rsidRDefault="0013662F">
            <w:pPr>
              <w:tabs>
                <w:tab w:val="left" w:pos="1913"/>
                <w:tab w:val="left" w:pos="5670"/>
                <w:tab w:val="left" w:pos="8079"/>
                <w:tab w:val="left" w:pos="11269"/>
              </w:tabs>
              <w:spacing w:line="276" w:lineRule="auto"/>
              <w:rPr>
                <w:lang w:eastAsia="en-US"/>
              </w:rPr>
            </w:pPr>
            <w:r>
              <w:rPr>
                <w:lang w:eastAsia="en-US"/>
              </w:rPr>
              <w:t xml:space="preserve">- pověřen vedením senátu </w:t>
            </w:r>
          </w:p>
          <w:p w:rsidR="0013662F" w:rsidRDefault="0013662F">
            <w:pPr>
              <w:tabs>
                <w:tab w:val="left" w:pos="1913"/>
                <w:tab w:val="left" w:pos="5670"/>
                <w:tab w:val="left" w:pos="8079"/>
                <w:tab w:val="left" w:pos="11269"/>
              </w:tabs>
              <w:spacing w:line="276" w:lineRule="auto"/>
              <w:rPr>
                <w:b/>
                <w:lang w:eastAsia="en-US"/>
              </w:rPr>
            </w:pPr>
            <w:r>
              <w:rPr>
                <w:lang w:eastAsia="en-US"/>
              </w:rPr>
              <w:t>JUDr. Aleš Vašků</w:t>
            </w:r>
          </w:p>
          <w:p w:rsidR="0013662F" w:rsidRDefault="0013662F" w:rsidP="0013662F">
            <w:pPr>
              <w:tabs>
                <w:tab w:val="left" w:pos="1913"/>
                <w:tab w:val="left" w:pos="5670"/>
                <w:tab w:val="left" w:pos="8079"/>
                <w:tab w:val="left" w:pos="11269"/>
              </w:tabs>
              <w:spacing w:line="276" w:lineRule="auto"/>
              <w:rPr>
                <w:lang w:eastAsia="en-US"/>
              </w:rPr>
            </w:pPr>
            <w:r w:rsidRPr="002A3471">
              <w:rPr>
                <w:lang w:eastAsia="en-US"/>
              </w:rPr>
              <w:t xml:space="preserve">Mgr. Roman Raab </w:t>
            </w:r>
            <w:r w:rsidRPr="0013662F">
              <w:rPr>
                <w:color w:val="548DD4" w:themeColor="text2" w:themeTint="99"/>
                <w:lang w:eastAsia="en-US"/>
              </w:rPr>
              <w:t>(dočasně přidělen k Nejvyššímu soudu od 1. 1. 2022 do 31. 12. 2022)</w:t>
            </w:r>
          </w:p>
        </w:tc>
        <w:tc>
          <w:tcPr>
            <w:tcW w:w="2268" w:type="dxa"/>
            <w:tcBorders>
              <w:top w:val="single" w:sz="4" w:space="0" w:color="auto"/>
              <w:left w:val="single" w:sz="4" w:space="0" w:color="auto"/>
              <w:bottom w:val="single" w:sz="4" w:space="0" w:color="auto"/>
              <w:right w:val="single" w:sz="4" w:space="0" w:color="auto"/>
            </w:tcBorders>
          </w:tcPr>
          <w:p w:rsidR="0013662F" w:rsidRPr="0013662F" w:rsidRDefault="0013662F">
            <w:pPr>
              <w:tabs>
                <w:tab w:val="left" w:pos="1913"/>
                <w:tab w:val="left" w:pos="5670"/>
                <w:tab w:val="left" w:pos="8079"/>
                <w:tab w:val="left" w:pos="11269"/>
              </w:tabs>
              <w:spacing w:line="276" w:lineRule="auto"/>
              <w:rPr>
                <w:lang w:eastAsia="en-US"/>
              </w:rPr>
            </w:pPr>
            <w:r w:rsidRPr="0013662F">
              <w:rPr>
                <w:lang w:eastAsia="en-US"/>
              </w:rPr>
              <w:t>JUDr. Renáta Sobalová</w:t>
            </w:r>
          </w:p>
          <w:p w:rsidR="0013662F" w:rsidRDefault="0013662F">
            <w:pPr>
              <w:tabs>
                <w:tab w:val="left" w:pos="1913"/>
                <w:tab w:val="left" w:pos="5670"/>
                <w:tab w:val="left" w:pos="8079"/>
                <w:tab w:val="left" w:pos="11269"/>
              </w:tabs>
              <w:spacing w:line="276" w:lineRule="auto"/>
              <w:rPr>
                <w:color w:val="548DD4"/>
                <w:lang w:eastAsia="en-US"/>
              </w:rPr>
            </w:pPr>
          </w:p>
        </w:tc>
        <w:tc>
          <w:tcPr>
            <w:tcW w:w="2256" w:type="dxa"/>
            <w:tcBorders>
              <w:top w:val="single" w:sz="4" w:space="0" w:color="auto"/>
              <w:left w:val="single" w:sz="4" w:space="0" w:color="auto"/>
              <w:bottom w:val="single" w:sz="4" w:space="0" w:color="auto"/>
              <w:right w:val="single" w:sz="4" w:space="0" w:color="auto"/>
            </w:tcBorders>
          </w:tcPr>
          <w:p w:rsidR="0013662F" w:rsidRDefault="0013662F">
            <w:pPr>
              <w:tabs>
                <w:tab w:val="left" w:pos="1913"/>
                <w:tab w:val="left" w:pos="5670"/>
                <w:tab w:val="left" w:pos="8079"/>
                <w:tab w:val="left" w:pos="11269"/>
              </w:tabs>
              <w:spacing w:line="276" w:lineRule="auto"/>
              <w:rPr>
                <w:lang w:eastAsia="en-US"/>
              </w:rPr>
            </w:pPr>
            <w:r>
              <w:rPr>
                <w:b/>
                <w:bCs/>
                <w:lang w:eastAsia="en-US"/>
              </w:rPr>
              <w:t>Vedoucí kanceláře</w:t>
            </w:r>
            <w:r>
              <w:rPr>
                <w:lang w:eastAsia="en-US"/>
              </w:rPr>
              <w:t>:</w:t>
            </w:r>
          </w:p>
          <w:p w:rsidR="0013662F" w:rsidRDefault="0013662F">
            <w:pPr>
              <w:pStyle w:val="Zhlav"/>
              <w:tabs>
                <w:tab w:val="left" w:pos="1913"/>
                <w:tab w:val="left" w:pos="5670"/>
                <w:tab w:val="left" w:pos="8079"/>
                <w:tab w:val="left" w:pos="11269"/>
              </w:tabs>
              <w:spacing w:line="276" w:lineRule="auto"/>
              <w:rPr>
                <w:lang w:eastAsia="en-US"/>
              </w:rPr>
            </w:pPr>
            <w:r>
              <w:rPr>
                <w:lang w:eastAsia="en-US"/>
              </w:rPr>
              <w:t>½</w:t>
            </w:r>
          </w:p>
          <w:p w:rsidR="0013662F" w:rsidRDefault="0013662F">
            <w:pPr>
              <w:pStyle w:val="Zhlav"/>
              <w:tabs>
                <w:tab w:val="left" w:pos="1913"/>
                <w:tab w:val="left" w:pos="5670"/>
                <w:tab w:val="left" w:pos="8079"/>
                <w:tab w:val="left" w:pos="11269"/>
              </w:tabs>
              <w:spacing w:line="276" w:lineRule="auto"/>
              <w:rPr>
                <w:color w:val="FF0000"/>
                <w:vertAlign w:val="superscript"/>
                <w:lang w:eastAsia="en-US"/>
              </w:rPr>
            </w:pPr>
          </w:p>
          <w:p w:rsidR="0013662F" w:rsidRDefault="0013662F">
            <w:pPr>
              <w:tabs>
                <w:tab w:val="left" w:pos="1913"/>
                <w:tab w:val="left" w:pos="5670"/>
                <w:tab w:val="left" w:pos="8079"/>
                <w:tab w:val="left" w:pos="11269"/>
              </w:tabs>
              <w:spacing w:line="276" w:lineRule="auto"/>
              <w:rPr>
                <w:b/>
                <w:bCs/>
                <w:lang w:eastAsia="en-US"/>
              </w:rPr>
            </w:pPr>
            <w:r>
              <w:rPr>
                <w:b/>
                <w:bCs/>
                <w:lang w:eastAsia="en-US"/>
              </w:rPr>
              <w:t>Protokolující úřednice:</w:t>
            </w:r>
          </w:p>
          <w:p w:rsidR="0013662F" w:rsidRDefault="0013662F">
            <w:pPr>
              <w:tabs>
                <w:tab w:val="left" w:pos="1913"/>
                <w:tab w:val="left" w:pos="5670"/>
                <w:tab w:val="left" w:pos="8079"/>
                <w:tab w:val="left" w:pos="11269"/>
              </w:tabs>
              <w:spacing w:line="276" w:lineRule="auto"/>
              <w:rPr>
                <w:lang w:eastAsia="en-US"/>
              </w:rPr>
            </w:pPr>
            <w:r>
              <w:rPr>
                <w:lang w:eastAsia="en-US"/>
              </w:rPr>
              <w:t>½</w:t>
            </w:r>
          </w:p>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b/>
                <w:lang w:eastAsia="en-US"/>
              </w:rPr>
            </w:pPr>
            <w:r>
              <w:rPr>
                <w:b/>
                <w:lang w:eastAsia="en-US"/>
              </w:rPr>
              <w:t>Zapisovatelka:</w:t>
            </w:r>
          </w:p>
          <w:p w:rsidR="0013662F" w:rsidRDefault="0013662F">
            <w:pPr>
              <w:tabs>
                <w:tab w:val="left" w:pos="1913"/>
                <w:tab w:val="left" w:pos="5670"/>
                <w:tab w:val="left" w:pos="8079"/>
                <w:tab w:val="left" w:pos="11269"/>
              </w:tabs>
              <w:spacing w:line="276" w:lineRule="auto"/>
              <w:rPr>
                <w:lang w:eastAsia="en-US"/>
              </w:rPr>
            </w:pPr>
            <w:r>
              <w:rPr>
                <w:lang w:eastAsia="en-US"/>
              </w:rPr>
              <w:t>½</w:t>
            </w:r>
          </w:p>
          <w:p w:rsidR="0013662F" w:rsidRDefault="0013662F">
            <w:pPr>
              <w:tabs>
                <w:tab w:val="left" w:pos="1913"/>
                <w:tab w:val="left" w:pos="5670"/>
                <w:tab w:val="left" w:pos="8079"/>
                <w:tab w:val="left" w:pos="11269"/>
              </w:tabs>
              <w:spacing w:line="276" w:lineRule="auto"/>
              <w:rPr>
                <w:lang w:eastAsia="en-US"/>
              </w:rPr>
            </w:pPr>
          </w:p>
          <w:p w:rsidR="0013662F" w:rsidRDefault="0013662F">
            <w:pPr>
              <w:tabs>
                <w:tab w:val="left" w:pos="1913"/>
                <w:tab w:val="left" w:pos="5670"/>
                <w:tab w:val="left" w:pos="8079"/>
                <w:tab w:val="left" w:pos="11269"/>
              </w:tabs>
              <w:spacing w:line="276" w:lineRule="auto"/>
              <w:rPr>
                <w:color w:val="0000FF"/>
                <w:vertAlign w:val="superscript"/>
                <w:lang w:eastAsia="en-US"/>
              </w:rPr>
            </w:pPr>
          </w:p>
          <w:p w:rsidR="0013662F" w:rsidRDefault="0013662F">
            <w:pPr>
              <w:tabs>
                <w:tab w:val="left" w:pos="1913"/>
                <w:tab w:val="left" w:pos="5670"/>
                <w:tab w:val="left" w:pos="8079"/>
                <w:tab w:val="left" w:pos="11269"/>
              </w:tabs>
              <w:spacing w:line="276" w:lineRule="auto"/>
              <w:rPr>
                <w:color w:val="0000FF"/>
                <w:vertAlign w:val="superscript"/>
                <w:lang w:eastAsia="en-US"/>
              </w:rPr>
            </w:pPr>
          </w:p>
        </w:tc>
      </w:tr>
    </w:tbl>
    <w:p w:rsidR="0013662F" w:rsidRDefault="0013662F" w:rsidP="0013662F">
      <w:pPr>
        <w:tabs>
          <w:tab w:val="left" w:pos="1985"/>
          <w:tab w:val="left" w:pos="5670"/>
          <w:tab w:val="left" w:pos="8931"/>
          <w:tab w:val="left" w:pos="11766"/>
        </w:tabs>
        <w:rPr>
          <w:b/>
        </w:rPr>
      </w:pPr>
    </w:p>
    <w:p w:rsidR="0013662F" w:rsidRDefault="0013662F" w:rsidP="0013662F">
      <w:pPr>
        <w:tabs>
          <w:tab w:val="left" w:pos="1985"/>
          <w:tab w:val="left" w:pos="5670"/>
          <w:tab w:val="left" w:pos="8931"/>
          <w:tab w:val="left" w:pos="11766"/>
        </w:tabs>
        <w:rPr>
          <w:b/>
        </w:rPr>
      </w:pPr>
    </w:p>
    <w:tbl>
      <w:tblPr>
        <w:tblW w:w="10648"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7"/>
        <w:gridCol w:w="2628"/>
        <w:gridCol w:w="1973"/>
        <w:gridCol w:w="2224"/>
        <w:gridCol w:w="2286"/>
      </w:tblGrid>
      <w:tr w:rsidR="0013662F" w:rsidTr="0013662F">
        <w:trPr>
          <w:trHeight w:val="2490"/>
        </w:trPr>
        <w:tc>
          <w:tcPr>
            <w:tcW w:w="1537" w:type="dxa"/>
            <w:tcBorders>
              <w:top w:val="single" w:sz="4" w:space="0" w:color="auto"/>
              <w:left w:val="single" w:sz="4" w:space="0" w:color="auto"/>
              <w:bottom w:val="single" w:sz="4" w:space="0" w:color="auto"/>
              <w:right w:val="single" w:sz="4" w:space="0" w:color="auto"/>
            </w:tcBorders>
            <w:hideMark/>
          </w:tcPr>
          <w:p w:rsidR="0013662F" w:rsidRDefault="0013662F">
            <w:pPr>
              <w:tabs>
                <w:tab w:val="left" w:pos="1985"/>
                <w:tab w:val="left" w:pos="5670"/>
                <w:tab w:val="left" w:pos="8931"/>
                <w:tab w:val="left" w:pos="11766"/>
              </w:tabs>
              <w:spacing w:line="276" w:lineRule="auto"/>
              <w:rPr>
                <w:b/>
                <w:lang w:eastAsia="en-US"/>
              </w:rPr>
            </w:pPr>
            <w:r>
              <w:rPr>
                <w:b/>
                <w:bCs/>
                <w:lang w:eastAsia="en-US"/>
              </w:rPr>
              <w:t>Evidenční senát</w:t>
            </w:r>
          </w:p>
        </w:tc>
        <w:tc>
          <w:tcPr>
            <w:tcW w:w="2628" w:type="dxa"/>
            <w:tcBorders>
              <w:top w:val="single" w:sz="4" w:space="0" w:color="auto"/>
              <w:left w:val="single" w:sz="4" w:space="0" w:color="auto"/>
              <w:bottom w:val="single" w:sz="4" w:space="0" w:color="auto"/>
              <w:right w:val="single" w:sz="4" w:space="0" w:color="auto"/>
            </w:tcBorders>
            <w:hideMark/>
          </w:tcPr>
          <w:p w:rsidR="0013662F" w:rsidRDefault="0013662F">
            <w:pPr>
              <w:pStyle w:val="Zhlav"/>
              <w:tabs>
                <w:tab w:val="left" w:pos="1985"/>
                <w:tab w:val="left" w:pos="5670"/>
                <w:tab w:val="left" w:pos="8931"/>
                <w:tab w:val="left" w:pos="11766"/>
              </w:tabs>
              <w:spacing w:line="276" w:lineRule="auto"/>
              <w:rPr>
                <w:b/>
                <w:lang w:eastAsia="en-US"/>
              </w:rPr>
            </w:pPr>
            <w:r>
              <w:rPr>
                <w:lang w:eastAsia="en-US"/>
              </w:rPr>
              <w:t>Příprava podnětů k sjednocování rozhodnutí vrchního soudu a soudů patřících do obvodu vrchního soudu, zpracování připomínek k rozhodnutím předloženým NS ČR a k právním předpisům a stanoviska k podstatným materiálům soudní povahy</w:t>
            </w:r>
          </w:p>
        </w:tc>
        <w:tc>
          <w:tcPr>
            <w:tcW w:w="1973" w:type="dxa"/>
            <w:tcBorders>
              <w:top w:val="single" w:sz="4" w:space="0" w:color="auto"/>
              <w:left w:val="single" w:sz="4" w:space="0" w:color="auto"/>
              <w:bottom w:val="single" w:sz="4" w:space="0" w:color="auto"/>
              <w:right w:val="single" w:sz="4" w:space="0" w:color="auto"/>
            </w:tcBorders>
          </w:tcPr>
          <w:p w:rsidR="0013662F" w:rsidRDefault="0013662F">
            <w:pPr>
              <w:tabs>
                <w:tab w:val="left" w:pos="1913"/>
                <w:tab w:val="left" w:pos="5670"/>
                <w:tab w:val="left" w:pos="8079"/>
                <w:tab w:val="left" w:pos="11269"/>
              </w:tabs>
              <w:spacing w:line="276" w:lineRule="auto"/>
              <w:rPr>
                <w:lang w:eastAsia="en-US"/>
              </w:rPr>
            </w:pPr>
            <w:r>
              <w:rPr>
                <w:lang w:eastAsia="en-US"/>
              </w:rPr>
              <w:t>JUDr. Vladimír Štefan</w:t>
            </w:r>
          </w:p>
          <w:p w:rsidR="0013662F" w:rsidRDefault="0013662F">
            <w:pPr>
              <w:tabs>
                <w:tab w:val="left" w:pos="1913"/>
                <w:tab w:val="left" w:pos="5670"/>
                <w:tab w:val="left" w:pos="8079"/>
                <w:tab w:val="left" w:pos="11269"/>
              </w:tabs>
              <w:spacing w:line="276" w:lineRule="auto"/>
              <w:rPr>
                <w:lang w:eastAsia="en-US"/>
              </w:rPr>
            </w:pPr>
          </w:p>
        </w:tc>
        <w:tc>
          <w:tcPr>
            <w:tcW w:w="2224" w:type="dxa"/>
            <w:tcBorders>
              <w:top w:val="single" w:sz="4" w:space="0" w:color="auto"/>
              <w:left w:val="single" w:sz="4" w:space="0" w:color="auto"/>
              <w:bottom w:val="single" w:sz="4" w:space="0" w:color="auto"/>
              <w:right w:val="single" w:sz="4" w:space="0" w:color="auto"/>
            </w:tcBorders>
          </w:tcPr>
          <w:p w:rsidR="0013662F" w:rsidRDefault="0013662F">
            <w:pPr>
              <w:tabs>
                <w:tab w:val="left" w:pos="1913"/>
                <w:tab w:val="left" w:pos="5670"/>
                <w:tab w:val="left" w:pos="8079"/>
                <w:tab w:val="left" w:pos="11269"/>
              </w:tabs>
              <w:spacing w:line="276" w:lineRule="auto"/>
              <w:rPr>
                <w:lang w:eastAsia="en-US"/>
              </w:rPr>
            </w:pPr>
            <w:r>
              <w:rPr>
                <w:lang w:eastAsia="en-US"/>
              </w:rPr>
              <w:t>JUDr. Václav Čapka</w:t>
            </w:r>
          </w:p>
          <w:p w:rsidR="0013662F" w:rsidRDefault="0013662F">
            <w:pPr>
              <w:tabs>
                <w:tab w:val="left" w:pos="1913"/>
                <w:tab w:val="left" w:pos="5670"/>
                <w:tab w:val="left" w:pos="8079"/>
                <w:tab w:val="left" w:pos="11269"/>
              </w:tabs>
              <w:spacing w:line="276" w:lineRule="auto"/>
              <w:rPr>
                <w:lang w:eastAsia="en-US"/>
              </w:rPr>
            </w:pPr>
            <w:r>
              <w:rPr>
                <w:lang w:eastAsia="en-US"/>
              </w:rPr>
              <w:t>Mgr. Daniel Plšek</w:t>
            </w:r>
          </w:p>
          <w:p w:rsidR="0013662F" w:rsidRDefault="0013662F">
            <w:pPr>
              <w:tabs>
                <w:tab w:val="left" w:pos="1913"/>
                <w:tab w:val="left" w:pos="5670"/>
                <w:tab w:val="left" w:pos="8079"/>
                <w:tab w:val="left" w:pos="11269"/>
              </w:tabs>
              <w:spacing w:line="276" w:lineRule="auto"/>
              <w:rPr>
                <w:lang w:eastAsia="en-US"/>
              </w:rPr>
            </w:pPr>
            <w:r>
              <w:rPr>
                <w:lang w:eastAsia="en-US"/>
              </w:rPr>
              <w:t>JUDr. Martina Kouřilová, Ph.D.</w:t>
            </w:r>
          </w:p>
          <w:p w:rsidR="0013662F" w:rsidRDefault="0013662F">
            <w:pPr>
              <w:tabs>
                <w:tab w:val="left" w:pos="1985"/>
                <w:tab w:val="left" w:pos="5670"/>
                <w:tab w:val="left" w:pos="8931"/>
                <w:tab w:val="left" w:pos="11766"/>
              </w:tabs>
              <w:spacing w:line="276" w:lineRule="auto"/>
              <w:rPr>
                <w:color w:val="000000"/>
                <w:lang w:eastAsia="en-US"/>
              </w:rPr>
            </w:pPr>
            <w:r>
              <w:rPr>
                <w:color w:val="000000"/>
                <w:lang w:eastAsia="en-US"/>
              </w:rPr>
              <w:t>JUDr. Ivo Lajda</w:t>
            </w:r>
          </w:p>
          <w:p w:rsidR="0013662F" w:rsidRPr="0013662F" w:rsidRDefault="0013662F">
            <w:pPr>
              <w:tabs>
                <w:tab w:val="left" w:pos="1913"/>
                <w:tab w:val="left" w:pos="5670"/>
                <w:tab w:val="left" w:pos="8079"/>
                <w:tab w:val="left" w:pos="11269"/>
              </w:tabs>
              <w:spacing w:line="276" w:lineRule="auto"/>
              <w:rPr>
                <w:lang w:eastAsia="en-US"/>
              </w:rPr>
            </w:pPr>
            <w:r w:rsidRPr="0013662F">
              <w:rPr>
                <w:lang w:eastAsia="en-US"/>
              </w:rPr>
              <w:t>JUDr. Aleš Vašků</w:t>
            </w:r>
          </w:p>
          <w:p w:rsidR="0013662F" w:rsidRPr="0013662F" w:rsidRDefault="0013662F">
            <w:pPr>
              <w:tabs>
                <w:tab w:val="left" w:pos="1913"/>
                <w:tab w:val="left" w:pos="5670"/>
                <w:tab w:val="left" w:pos="8079"/>
                <w:tab w:val="left" w:pos="11269"/>
              </w:tabs>
              <w:spacing w:line="276" w:lineRule="auto"/>
              <w:rPr>
                <w:lang w:eastAsia="en-US"/>
              </w:rPr>
            </w:pPr>
            <w:r w:rsidRPr="0013662F">
              <w:rPr>
                <w:lang w:eastAsia="en-US"/>
              </w:rPr>
              <w:t>JUDr. Michael Vrtek, Ph.D.</w:t>
            </w:r>
          </w:p>
          <w:p w:rsidR="0013662F" w:rsidRDefault="0013662F">
            <w:pPr>
              <w:tabs>
                <w:tab w:val="left" w:pos="1985"/>
                <w:tab w:val="left" w:pos="5670"/>
                <w:tab w:val="left" w:pos="8931"/>
                <w:tab w:val="left" w:pos="11766"/>
              </w:tabs>
              <w:spacing w:line="276" w:lineRule="auto"/>
              <w:rPr>
                <w:color w:val="000000"/>
                <w:lang w:eastAsia="en-US"/>
              </w:rPr>
            </w:pPr>
          </w:p>
        </w:tc>
        <w:tc>
          <w:tcPr>
            <w:tcW w:w="2286" w:type="dxa"/>
            <w:tcBorders>
              <w:top w:val="single" w:sz="4" w:space="0" w:color="auto"/>
              <w:left w:val="single" w:sz="4" w:space="0" w:color="auto"/>
              <w:bottom w:val="single" w:sz="4" w:space="0" w:color="auto"/>
              <w:right w:val="single" w:sz="4" w:space="0" w:color="auto"/>
            </w:tcBorders>
            <w:hideMark/>
          </w:tcPr>
          <w:p w:rsidR="0013662F" w:rsidRDefault="0013662F">
            <w:pPr>
              <w:tabs>
                <w:tab w:val="left" w:pos="1985"/>
                <w:tab w:val="left" w:pos="5670"/>
                <w:tab w:val="left" w:pos="8931"/>
                <w:tab w:val="left" w:pos="11766"/>
              </w:tabs>
              <w:spacing w:line="276" w:lineRule="auto"/>
              <w:rPr>
                <w:b/>
                <w:lang w:eastAsia="en-US"/>
              </w:rPr>
            </w:pPr>
            <w:r>
              <w:rPr>
                <w:b/>
                <w:bCs/>
                <w:lang w:eastAsia="en-US"/>
              </w:rPr>
              <w:t>Tajemnice místopředsedy</w:t>
            </w:r>
          </w:p>
        </w:tc>
      </w:tr>
    </w:tbl>
    <w:p w:rsidR="0013662F" w:rsidRDefault="0013662F" w:rsidP="0013662F">
      <w:pPr>
        <w:tabs>
          <w:tab w:val="left" w:pos="1985"/>
          <w:tab w:val="left" w:pos="5670"/>
          <w:tab w:val="left" w:pos="8931"/>
          <w:tab w:val="left" w:pos="11766"/>
        </w:tabs>
        <w:ind w:left="-720"/>
        <w:rPr>
          <w:rFonts w:ascii="Garamond" w:hAnsi="Garamond"/>
          <w:b/>
          <w:sz w:val="28"/>
          <w:szCs w:val="28"/>
        </w:rPr>
      </w:pPr>
    </w:p>
    <w:p w:rsidR="0013662F" w:rsidRDefault="0013662F" w:rsidP="0013662F">
      <w:pPr>
        <w:rPr>
          <w:color w:val="FF0000"/>
          <w:vertAlign w:val="superscript"/>
        </w:rPr>
      </w:pPr>
      <w:r>
        <w:rPr>
          <w:b/>
          <w:bCs/>
        </w:rPr>
        <w:t>Asistenti  soudců:</w:t>
      </w:r>
      <w:r>
        <w:rPr>
          <w:b/>
          <w:bCs/>
          <w:color w:val="FF0000"/>
        </w:rPr>
        <w:t xml:space="preserve"> </w:t>
      </w:r>
    </w:p>
    <w:p w:rsidR="0013662F" w:rsidRDefault="0013662F" w:rsidP="0013662F">
      <w:pPr>
        <w:tabs>
          <w:tab w:val="left" w:pos="1985"/>
          <w:tab w:val="left" w:pos="5670"/>
          <w:tab w:val="left" w:pos="8931"/>
          <w:tab w:val="left" w:pos="11766"/>
        </w:tabs>
        <w:rPr>
          <w:bCs/>
        </w:rPr>
      </w:pPr>
      <w:r>
        <w:rPr>
          <w:bCs/>
        </w:rPr>
        <w:t>Mgr. Marie  K l i m e c k á</w:t>
      </w:r>
      <w:r>
        <w:rPr>
          <w:bCs/>
          <w:color w:val="FF0000"/>
          <w:vertAlign w:val="superscript"/>
        </w:rPr>
        <w:t xml:space="preserve"> </w:t>
      </w:r>
      <w:r>
        <w:rPr>
          <w:bCs/>
        </w:rPr>
        <w:t xml:space="preserve">– asistentka soudce JUDr. Libora Losy – senát 1 To </w:t>
      </w:r>
    </w:p>
    <w:p w:rsidR="0013662F" w:rsidRDefault="0013662F" w:rsidP="0013662F">
      <w:pPr>
        <w:tabs>
          <w:tab w:val="left" w:pos="1985"/>
          <w:tab w:val="left" w:pos="5670"/>
          <w:tab w:val="left" w:pos="8931"/>
          <w:tab w:val="left" w:pos="11766"/>
        </w:tabs>
        <w:rPr>
          <w:bCs/>
        </w:rPr>
      </w:pPr>
      <w:r>
        <w:rPr>
          <w:bCs/>
        </w:rPr>
        <w:t>Mgr. Veronika  J a n e č k o v á</w:t>
      </w:r>
      <w:r>
        <w:rPr>
          <w:bCs/>
          <w:color w:val="FF0000"/>
          <w:vertAlign w:val="superscript"/>
        </w:rPr>
        <w:t xml:space="preserve"> </w:t>
      </w:r>
      <w:r>
        <w:rPr>
          <w:bCs/>
        </w:rPr>
        <w:t>– asistentka soudce JUDr. Vladimíra Štefana – senát 2 To</w:t>
      </w:r>
    </w:p>
    <w:p w:rsidR="0013662F" w:rsidRDefault="0013662F" w:rsidP="0013662F">
      <w:pPr>
        <w:tabs>
          <w:tab w:val="left" w:pos="1985"/>
          <w:tab w:val="left" w:pos="5670"/>
          <w:tab w:val="left" w:pos="8931"/>
          <w:tab w:val="left" w:pos="11766"/>
        </w:tabs>
        <w:rPr>
          <w:bCs/>
          <w:color w:val="FF0000"/>
          <w:vertAlign w:val="superscript"/>
        </w:rPr>
      </w:pPr>
      <w:r>
        <w:rPr>
          <w:bCs/>
        </w:rPr>
        <w:t>Mgr. Tomáš   J a n e k</w:t>
      </w:r>
      <w:r>
        <w:rPr>
          <w:bCs/>
          <w:color w:val="FF0000"/>
          <w:vertAlign w:val="superscript"/>
        </w:rPr>
        <w:t xml:space="preserve"> </w:t>
      </w:r>
      <w:r>
        <w:rPr>
          <w:bCs/>
        </w:rPr>
        <w:t xml:space="preserve"> -  asistent soudce JUDr. Vladimíra Hendrycha – senát 3 To</w:t>
      </w:r>
    </w:p>
    <w:p w:rsidR="0013662F" w:rsidRDefault="0013662F" w:rsidP="0013662F">
      <w:pPr>
        <w:tabs>
          <w:tab w:val="left" w:pos="1985"/>
          <w:tab w:val="left" w:pos="5670"/>
          <w:tab w:val="left" w:pos="8931"/>
          <w:tab w:val="left" w:pos="11766"/>
        </w:tabs>
        <w:rPr>
          <w:bCs/>
        </w:rPr>
      </w:pPr>
      <w:r>
        <w:rPr>
          <w:bCs/>
        </w:rPr>
        <w:t>Mgr. Stanislav  C i k</w:t>
      </w:r>
      <w:r>
        <w:rPr>
          <w:b/>
          <w:bCs/>
          <w:color w:val="FF0000"/>
          <w:vertAlign w:val="superscript"/>
        </w:rPr>
        <w:t xml:space="preserve"> </w:t>
      </w:r>
      <w:r>
        <w:rPr>
          <w:b/>
          <w:bCs/>
        </w:rPr>
        <w:t xml:space="preserve">– </w:t>
      </w:r>
      <w:r>
        <w:rPr>
          <w:bCs/>
        </w:rPr>
        <w:t>asistent soudce JUDr. Martiny Kouřilové, Ph.D. – senát 4 To</w:t>
      </w:r>
    </w:p>
    <w:p w:rsidR="0013662F" w:rsidRDefault="0013662F" w:rsidP="0013662F">
      <w:pPr>
        <w:tabs>
          <w:tab w:val="left" w:pos="1985"/>
          <w:tab w:val="left" w:pos="5670"/>
          <w:tab w:val="left" w:pos="8931"/>
          <w:tab w:val="left" w:pos="11766"/>
        </w:tabs>
        <w:rPr>
          <w:bCs/>
        </w:rPr>
      </w:pPr>
      <w:r>
        <w:rPr>
          <w:bCs/>
        </w:rPr>
        <w:t>Mgr. Martina  J e ž k o v á – asistentka soudce JUDr. Ivo Lajdy – senát 5 To</w:t>
      </w:r>
    </w:p>
    <w:p w:rsidR="0013662F" w:rsidRDefault="0013662F" w:rsidP="0013662F">
      <w:pPr>
        <w:tabs>
          <w:tab w:val="left" w:pos="1985"/>
          <w:tab w:val="left" w:pos="5670"/>
          <w:tab w:val="left" w:pos="8931"/>
          <w:tab w:val="left" w:pos="11766"/>
        </w:tabs>
        <w:rPr>
          <w:bCs/>
        </w:rPr>
      </w:pPr>
      <w:r>
        <w:rPr>
          <w:bCs/>
        </w:rPr>
        <w:t>Mgr. Beata  S a l č á k o v á – asistentka soudce JUDr. Milana Kaderky – 6 To</w:t>
      </w:r>
    </w:p>
    <w:p w:rsidR="0013662F" w:rsidRDefault="0013662F" w:rsidP="0013662F">
      <w:pPr>
        <w:tabs>
          <w:tab w:val="left" w:pos="1985"/>
          <w:tab w:val="left" w:pos="5670"/>
          <w:tab w:val="left" w:pos="8931"/>
          <w:tab w:val="left" w:pos="11766"/>
        </w:tabs>
        <w:rPr>
          <w:bCs/>
        </w:rPr>
      </w:pPr>
      <w:r>
        <w:rPr>
          <w:bCs/>
        </w:rPr>
        <w:lastRenderedPageBreak/>
        <w:t>- po nápadu věci soudci posoudí, zda předložená věc po formální stránce splňuje podmínky veřejného, event.  neveřejného zasedání</w:t>
      </w:r>
    </w:p>
    <w:p w:rsidR="0013662F" w:rsidRDefault="0013662F" w:rsidP="0013662F">
      <w:pPr>
        <w:tabs>
          <w:tab w:val="left" w:pos="1985"/>
          <w:tab w:val="left" w:pos="5670"/>
          <w:tab w:val="left" w:pos="8931"/>
          <w:tab w:val="left" w:pos="11766"/>
        </w:tabs>
        <w:rPr>
          <w:bCs/>
        </w:rPr>
      </w:pPr>
      <w:r>
        <w:rPr>
          <w:bCs/>
        </w:rPr>
        <w:t>- provádí úkony související s nařízením jednání</w:t>
      </w:r>
    </w:p>
    <w:p w:rsidR="0013662F" w:rsidRDefault="0013662F" w:rsidP="0013662F">
      <w:pPr>
        <w:tabs>
          <w:tab w:val="left" w:pos="1985"/>
          <w:tab w:val="left" w:pos="5670"/>
          <w:tab w:val="left" w:pos="8931"/>
          <w:tab w:val="left" w:pos="11766"/>
        </w:tabs>
        <w:rPr>
          <w:bCs/>
        </w:rPr>
      </w:pPr>
      <w:r>
        <w:rPr>
          <w:bCs/>
        </w:rPr>
        <w:t>- provádí přípravu přehledu judikatury ke stanovenému právnímu problému</w:t>
      </w:r>
    </w:p>
    <w:p w:rsidR="0013662F" w:rsidRDefault="0013662F" w:rsidP="0013662F">
      <w:pPr>
        <w:tabs>
          <w:tab w:val="left" w:pos="1985"/>
          <w:tab w:val="left" w:pos="5670"/>
          <w:tab w:val="left" w:pos="8931"/>
          <w:tab w:val="left" w:pos="11766"/>
        </w:tabs>
        <w:rPr>
          <w:bCs/>
        </w:rPr>
      </w:pPr>
      <w:r>
        <w:rPr>
          <w:bCs/>
        </w:rPr>
        <w:t>- zpracovává nástin rozhodnutí</w:t>
      </w:r>
    </w:p>
    <w:p w:rsidR="0013662F" w:rsidRDefault="0013662F" w:rsidP="0013662F">
      <w:pPr>
        <w:tabs>
          <w:tab w:val="left" w:pos="1985"/>
          <w:tab w:val="left" w:pos="5670"/>
          <w:tab w:val="left" w:pos="8931"/>
          <w:tab w:val="left" w:pos="11766"/>
        </w:tabs>
        <w:rPr>
          <w:bCs/>
        </w:rPr>
      </w:pPr>
      <w:r>
        <w:rPr>
          <w:bCs/>
        </w:rPr>
        <w:t>- další úkony, jimiž bude pověřen soudcem a jež vyplývají z organizačního řádu Vrchního soudu v Olomouci.</w:t>
      </w:r>
    </w:p>
    <w:p w:rsidR="0013662F" w:rsidRDefault="0013662F" w:rsidP="0013662F">
      <w:pPr>
        <w:tabs>
          <w:tab w:val="left" w:pos="1985"/>
          <w:tab w:val="left" w:pos="5670"/>
          <w:tab w:val="left" w:pos="8931"/>
          <w:tab w:val="left" w:pos="11766"/>
        </w:tabs>
        <w:rPr>
          <w:bCs/>
        </w:rPr>
      </w:pPr>
    </w:p>
    <w:p w:rsidR="0013662F" w:rsidRPr="0013662F" w:rsidRDefault="0013662F" w:rsidP="0013662F">
      <w:pPr>
        <w:tabs>
          <w:tab w:val="left" w:pos="1985"/>
          <w:tab w:val="left" w:pos="5670"/>
          <w:tab w:val="left" w:pos="8931"/>
          <w:tab w:val="left" w:pos="11766"/>
        </w:tabs>
      </w:pPr>
      <w:r w:rsidRPr="0013662F">
        <w:rPr>
          <w:bCs/>
        </w:rPr>
        <w:t xml:space="preserve">Mgr. Veronika Janečková – asistentka soudce JUDr. Vladimíra Štefana - </w:t>
      </w:r>
      <w:r w:rsidRPr="0013662F">
        <w:t>je dále pověřena sepisováním stížností.</w:t>
      </w:r>
    </w:p>
    <w:p w:rsidR="0013662F" w:rsidRPr="0013662F" w:rsidRDefault="0013662F" w:rsidP="0013662F">
      <w:pPr>
        <w:tabs>
          <w:tab w:val="left" w:pos="1985"/>
          <w:tab w:val="left" w:pos="5670"/>
          <w:tab w:val="left" w:pos="8931"/>
          <w:tab w:val="left" w:pos="11766"/>
        </w:tabs>
      </w:pPr>
      <w:r w:rsidRPr="0013662F">
        <w:t>Mgr. Veroniku Janečkovou zastupují ostatní asistenti trestního úseku v abecedním pořadí dle příjmení.</w:t>
      </w:r>
    </w:p>
    <w:p w:rsidR="0013662F" w:rsidRPr="0013662F" w:rsidRDefault="0013662F" w:rsidP="0013662F">
      <w:pPr>
        <w:tabs>
          <w:tab w:val="left" w:pos="1985"/>
          <w:tab w:val="left" w:pos="5670"/>
          <w:tab w:val="left" w:pos="8931"/>
          <w:tab w:val="left" w:pos="11766"/>
        </w:tabs>
      </w:pPr>
    </w:p>
    <w:p w:rsidR="0013662F" w:rsidRDefault="0013662F" w:rsidP="0013662F">
      <w:pPr>
        <w:tabs>
          <w:tab w:val="left" w:pos="1913"/>
          <w:tab w:val="left" w:pos="5670"/>
          <w:tab w:val="left" w:pos="8079"/>
          <w:tab w:val="left" w:pos="11269"/>
        </w:tabs>
        <w:rPr>
          <w:b/>
        </w:rPr>
      </w:pPr>
      <w:r>
        <w:rPr>
          <w:b/>
        </w:rPr>
        <w:t>Vyšší soudní úřednice pro trestní úsek:</w:t>
      </w:r>
    </w:p>
    <w:p w:rsidR="0013662F" w:rsidRDefault="0013662F" w:rsidP="0013662F">
      <w:pPr>
        <w:tabs>
          <w:tab w:val="left" w:pos="1913"/>
          <w:tab w:val="left" w:pos="5670"/>
          <w:tab w:val="left" w:pos="8079"/>
          <w:tab w:val="left" w:pos="11269"/>
        </w:tabs>
        <w:rPr>
          <w:bCs/>
        </w:rPr>
      </w:pPr>
      <w:r>
        <w:t>Mgr.</w:t>
      </w:r>
      <w:r>
        <w:rPr>
          <w:b/>
        </w:rPr>
        <w:t xml:space="preserve"> </w:t>
      </w:r>
      <w:r>
        <w:rPr>
          <w:bCs/>
        </w:rPr>
        <w:t>Miroslava   P l a c h á</w:t>
      </w:r>
    </w:p>
    <w:p w:rsidR="0013662F" w:rsidRDefault="0013662F" w:rsidP="0013662F">
      <w:pPr>
        <w:pStyle w:val="Default"/>
        <w:spacing w:line="276" w:lineRule="auto"/>
        <w:jc w:val="both"/>
        <w:rPr>
          <w:bCs/>
          <w:sz w:val="20"/>
          <w:szCs w:val="20"/>
        </w:rPr>
      </w:pPr>
      <w:r>
        <w:rPr>
          <w:bCs/>
          <w:sz w:val="20"/>
          <w:szCs w:val="20"/>
        </w:rPr>
        <w:t>Vykonává činnosti podle zákona č. 121/2008 o vyšších soudních úřednících a vyšších úřednících státního zastupitelství a o změně souvisejících zákonů ve znění pozdějších předpisů, a dále zejména:</w:t>
      </w:r>
    </w:p>
    <w:p w:rsidR="0013662F" w:rsidRDefault="0013662F" w:rsidP="0013662F">
      <w:pPr>
        <w:pStyle w:val="Default"/>
        <w:spacing w:line="276" w:lineRule="auto"/>
        <w:rPr>
          <w:b/>
          <w:bCs/>
          <w:sz w:val="20"/>
          <w:szCs w:val="20"/>
        </w:rPr>
      </w:pPr>
    </w:p>
    <w:p w:rsidR="0013662F" w:rsidRPr="0013662F" w:rsidRDefault="0013662F" w:rsidP="0013662F">
      <w:pPr>
        <w:pStyle w:val="Default"/>
        <w:numPr>
          <w:ilvl w:val="0"/>
          <w:numId w:val="5"/>
        </w:numPr>
        <w:spacing w:line="276" w:lineRule="auto"/>
        <w:jc w:val="both"/>
        <w:rPr>
          <w:color w:val="auto"/>
          <w:sz w:val="20"/>
          <w:szCs w:val="20"/>
        </w:rPr>
      </w:pPr>
      <w:r>
        <w:rPr>
          <w:sz w:val="20"/>
          <w:szCs w:val="20"/>
        </w:rPr>
        <w:t>Podle pokynů soudce</w:t>
      </w:r>
      <w:r>
        <w:rPr>
          <w:color w:val="auto"/>
          <w:sz w:val="20"/>
          <w:szCs w:val="20"/>
        </w:rPr>
        <w:t xml:space="preserve"> provádí přípravu podkladů pro rozhodnutí o stížnostech vydaných </w:t>
      </w:r>
      <w:r>
        <w:rPr>
          <w:color w:val="auto"/>
          <w:sz w:val="20"/>
          <w:szCs w:val="20"/>
        </w:rPr>
        <w:br/>
      </w:r>
      <w:r w:rsidRPr="0013662F">
        <w:rPr>
          <w:color w:val="auto"/>
          <w:sz w:val="20"/>
          <w:szCs w:val="20"/>
        </w:rPr>
        <w:t xml:space="preserve">v režimu ust. § 33 odst. 2 tr. ř., § 151 odst. 2, 3 tr. ř., § 152 odst. 1 písm. b) tr. ř., § 153 odst. l </w:t>
      </w:r>
      <w:r w:rsidRPr="0013662F">
        <w:rPr>
          <w:color w:val="auto"/>
          <w:sz w:val="20"/>
          <w:szCs w:val="20"/>
        </w:rPr>
        <w:br/>
        <w:t xml:space="preserve">tr. ř., § 154 tr. ř., § 155 odst. 4, odst. 5 tr. ř., včetně vypracování nástinu rozhodnutí, rozborové </w:t>
      </w:r>
      <w:r w:rsidRPr="0013662F">
        <w:rPr>
          <w:color w:val="auto"/>
          <w:sz w:val="20"/>
          <w:szCs w:val="20"/>
        </w:rPr>
        <w:br/>
        <w:t>a analytické činnosti právních výkladů a stanovisek ve vztahu k těmto rozhodnutím.</w:t>
      </w:r>
    </w:p>
    <w:p w:rsidR="0013662F" w:rsidRPr="0013662F" w:rsidRDefault="0013662F" w:rsidP="0013662F">
      <w:pPr>
        <w:pStyle w:val="Default"/>
        <w:numPr>
          <w:ilvl w:val="0"/>
          <w:numId w:val="5"/>
        </w:numPr>
        <w:spacing w:line="276" w:lineRule="auto"/>
        <w:jc w:val="both"/>
        <w:rPr>
          <w:color w:val="auto"/>
          <w:sz w:val="20"/>
          <w:szCs w:val="20"/>
        </w:rPr>
      </w:pPr>
      <w:r w:rsidRPr="0013662F">
        <w:rPr>
          <w:color w:val="auto"/>
          <w:sz w:val="20"/>
          <w:szCs w:val="20"/>
        </w:rPr>
        <w:t>Zastupuje bezpečnostního ředitele při plnění úkolů statutárního zástupce soudu podle zákona č. 412/2005 Sb., o ochraně utajovaných informací a o změně některých zákonů, ve znění pozdějších předpisů, a při vedení ústřední evidence utajovaných informací včetně jejich archivace a skartace.</w:t>
      </w:r>
    </w:p>
    <w:p w:rsidR="0013662F" w:rsidRPr="0013662F" w:rsidRDefault="0013662F" w:rsidP="0013662F">
      <w:pPr>
        <w:pStyle w:val="Default"/>
        <w:numPr>
          <w:ilvl w:val="0"/>
          <w:numId w:val="5"/>
        </w:numPr>
        <w:spacing w:line="276" w:lineRule="auto"/>
        <w:jc w:val="both"/>
        <w:rPr>
          <w:color w:val="auto"/>
          <w:sz w:val="20"/>
          <w:szCs w:val="20"/>
        </w:rPr>
      </w:pPr>
      <w:r w:rsidRPr="0013662F">
        <w:rPr>
          <w:color w:val="auto"/>
          <w:sz w:val="20"/>
          <w:szCs w:val="20"/>
        </w:rPr>
        <w:t xml:space="preserve">Vede rejstřík Nt pro rozhodnutí soudu v přípravném řízení a provádí administrativní úkony </w:t>
      </w:r>
      <w:r w:rsidRPr="0013662F">
        <w:rPr>
          <w:color w:val="auto"/>
          <w:sz w:val="20"/>
          <w:szCs w:val="20"/>
        </w:rPr>
        <w:br/>
        <w:t>s tím spojené.</w:t>
      </w:r>
    </w:p>
    <w:p w:rsidR="0013662F" w:rsidRPr="0013662F" w:rsidRDefault="0013662F" w:rsidP="0013662F">
      <w:pPr>
        <w:pStyle w:val="Default"/>
        <w:numPr>
          <w:ilvl w:val="0"/>
          <w:numId w:val="5"/>
        </w:numPr>
        <w:spacing w:line="276" w:lineRule="auto"/>
        <w:jc w:val="both"/>
        <w:rPr>
          <w:color w:val="auto"/>
          <w:sz w:val="20"/>
          <w:szCs w:val="20"/>
        </w:rPr>
      </w:pPr>
      <w:r w:rsidRPr="0013662F">
        <w:rPr>
          <w:color w:val="auto"/>
          <w:sz w:val="20"/>
          <w:szCs w:val="20"/>
        </w:rPr>
        <w:t>Podle pokynů soudce vykonává úkony spojené s utajovanými informacemi pro trestní úsek.</w:t>
      </w:r>
    </w:p>
    <w:p w:rsidR="0013662F" w:rsidRPr="0013662F" w:rsidRDefault="0013662F" w:rsidP="0013662F">
      <w:pPr>
        <w:pStyle w:val="Default"/>
        <w:numPr>
          <w:ilvl w:val="0"/>
          <w:numId w:val="5"/>
        </w:numPr>
        <w:spacing w:line="276" w:lineRule="auto"/>
        <w:jc w:val="both"/>
        <w:rPr>
          <w:color w:val="auto"/>
          <w:sz w:val="20"/>
          <w:szCs w:val="20"/>
        </w:rPr>
      </w:pPr>
      <w:r w:rsidRPr="0013662F">
        <w:rPr>
          <w:color w:val="auto"/>
          <w:sz w:val="20"/>
          <w:szCs w:val="20"/>
        </w:rPr>
        <w:t>Provádí lustrace v katastru nemovitostí a vyhotovuje výpisy z katastru nemovitostí.</w:t>
      </w:r>
    </w:p>
    <w:p w:rsidR="0013662F" w:rsidRPr="0013662F" w:rsidRDefault="0013662F" w:rsidP="0013662F">
      <w:pPr>
        <w:pStyle w:val="Default"/>
        <w:numPr>
          <w:ilvl w:val="0"/>
          <w:numId w:val="5"/>
        </w:numPr>
        <w:spacing w:line="276" w:lineRule="auto"/>
        <w:jc w:val="both"/>
        <w:rPr>
          <w:color w:val="auto"/>
          <w:sz w:val="20"/>
          <w:szCs w:val="20"/>
        </w:rPr>
      </w:pPr>
      <w:r w:rsidRPr="0013662F">
        <w:rPr>
          <w:color w:val="auto"/>
          <w:sz w:val="20"/>
          <w:szCs w:val="20"/>
        </w:rPr>
        <w:t>Zajišťuje přístup do databáze centrální evidence obyvatel.</w:t>
      </w:r>
    </w:p>
    <w:p w:rsidR="0013662F" w:rsidRPr="0013662F" w:rsidRDefault="0013662F" w:rsidP="0013662F">
      <w:pPr>
        <w:pStyle w:val="Default"/>
        <w:numPr>
          <w:ilvl w:val="0"/>
          <w:numId w:val="5"/>
        </w:numPr>
        <w:spacing w:line="276" w:lineRule="auto"/>
        <w:jc w:val="both"/>
        <w:rPr>
          <w:color w:val="auto"/>
          <w:sz w:val="20"/>
          <w:szCs w:val="20"/>
        </w:rPr>
      </w:pPr>
      <w:r w:rsidRPr="0013662F">
        <w:rPr>
          <w:color w:val="auto"/>
          <w:sz w:val="20"/>
          <w:szCs w:val="20"/>
        </w:rPr>
        <w:t>Připravuje podklady pro rozhodnutí předsedy senátu o svědečném, znalečném a odměně za tlumočnický a překladatelský úkon a zastupuje vyšší soudní úředníky občanskoprávního a konkursního a insolvenčního úseku ve věcech svědečného, znalečného a odměny za tlumočnický a překladatelský úkon.</w:t>
      </w:r>
    </w:p>
    <w:p w:rsidR="0013662F" w:rsidRPr="0013662F" w:rsidRDefault="0013662F" w:rsidP="0013662F">
      <w:pPr>
        <w:pStyle w:val="Default"/>
        <w:numPr>
          <w:ilvl w:val="0"/>
          <w:numId w:val="5"/>
        </w:numPr>
        <w:spacing w:line="276" w:lineRule="auto"/>
        <w:jc w:val="both"/>
        <w:rPr>
          <w:color w:val="auto"/>
          <w:sz w:val="20"/>
          <w:szCs w:val="20"/>
        </w:rPr>
      </w:pPr>
      <w:r w:rsidRPr="0013662F">
        <w:rPr>
          <w:color w:val="auto"/>
          <w:sz w:val="20"/>
          <w:szCs w:val="20"/>
        </w:rPr>
        <w:t>Z pověření předsedy senátu vykonává dohled při studiu spisu obžalovanými ve Vazební věznici Olomouc.</w:t>
      </w:r>
    </w:p>
    <w:p w:rsidR="0013662F" w:rsidRPr="0013662F" w:rsidRDefault="0013662F" w:rsidP="0013662F">
      <w:pPr>
        <w:pStyle w:val="Default"/>
        <w:numPr>
          <w:ilvl w:val="0"/>
          <w:numId w:val="5"/>
        </w:numPr>
        <w:spacing w:line="276" w:lineRule="auto"/>
        <w:jc w:val="both"/>
        <w:rPr>
          <w:color w:val="auto"/>
          <w:sz w:val="20"/>
          <w:szCs w:val="20"/>
        </w:rPr>
      </w:pPr>
      <w:r w:rsidRPr="0013662F">
        <w:rPr>
          <w:color w:val="auto"/>
          <w:sz w:val="20"/>
          <w:szCs w:val="20"/>
        </w:rPr>
        <w:t>Z pověření předsedy senátu vykonává dohled při návštěvách obžalovaných, u nichž je dán důvod vazby podle § 67 písm. b) tr. ř., ve Vazební věznici Olomouc.</w:t>
      </w:r>
    </w:p>
    <w:p w:rsidR="0013662F" w:rsidRDefault="0013662F" w:rsidP="0013662F">
      <w:pPr>
        <w:pStyle w:val="Default"/>
        <w:spacing w:line="276" w:lineRule="auto"/>
        <w:ind w:left="720"/>
        <w:jc w:val="both"/>
        <w:rPr>
          <w:sz w:val="20"/>
          <w:szCs w:val="20"/>
        </w:rPr>
      </w:pPr>
    </w:p>
    <w:p w:rsidR="0013662F" w:rsidRPr="0013662F" w:rsidRDefault="0013662F" w:rsidP="0013662F">
      <w:pPr>
        <w:pStyle w:val="Default"/>
        <w:spacing w:line="276" w:lineRule="auto"/>
        <w:jc w:val="both"/>
        <w:rPr>
          <w:b/>
          <w:color w:val="auto"/>
          <w:sz w:val="20"/>
          <w:szCs w:val="20"/>
        </w:rPr>
      </w:pPr>
      <w:r w:rsidRPr="0013662F">
        <w:rPr>
          <w:b/>
          <w:color w:val="auto"/>
          <w:sz w:val="20"/>
          <w:szCs w:val="20"/>
        </w:rPr>
        <w:t xml:space="preserve">Tajemnice místopředsedkyně </w:t>
      </w:r>
      <w:r w:rsidRPr="0013662F">
        <w:rPr>
          <w:color w:val="auto"/>
          <w:sz w:val="20"/>
          <w:szCs w:val="20"/>
        </w:rPr>
        <w:t>Eva Planičková je odpovědná za provádění pseudonymizace rozhodnutí a jejich vkládání do databáze soudních rozhodnutí.</w:t>
      </w:r>
      <w:r w:rsidRPr="0013662F">
        <w:rPr>
          <w:b/>
          <w:color w:val="auto"/>
          <w:sz w:val="20"/>
          <w:szCs w:val="20"/>
        </w:rPr>
        <w:t xml:space="preserve"> </w:t>
      </w:r>
    </w:p>
    <w:p w:rsidR="0013662F" w:rsidRPr="0013662F" w:rsidRDefault="0013662F" w:rsidP="0013662F">
      <w:pPr>
        <w:pStyle w:val="Default"/>
        <w:spacing w:line="276" w:lineRule="auto"/>
        <w:jc w:val="both"/>
        <w:rPr>
          <w:b/>
          <w:color w:val="auto"/>
          <w:sz w:val="20"/>
          <w:szCs w:val="20"/>
        </w:rPr>
      </w:pPr>
    </w:p>
    <w:p w:rsidR="0013662F" w:rsidRDefault="0013662F" w:rsidP="0013662F">
      <w:pPr>
        <w:rPr>
          <w:b/>
          <w:bCs/>
        </w:rPr>
      </w:pPr>
      <w:r>
        <w:rPr>
          <w:b/>
          <w:bCs/>
        </w:rPr>
        <w:t xml:space="preserve">Zastupování obecně:  </w:t>
      </w:r>
    </w:p>
    <w:p w:rsidR="0013662F" w:rsidRDefault="0013662F" w:rsidP="0013662F">
      <w:r>
        <w:t xml:space="preserve">Senát 1 To je zastupován senáty 2 To, 3 To. </w:t>
      </w:r>
    </w:p>
    <w:p w:rsidR="0013662F" w:rsidRDefault="0013662F" w:rsidP="0013662F">
      <w:r>
        <w:t>Senát 2 To je zastupován senáty 1 To, 4 To.</w:t>
      </w:r>
    </w:p>
    <w:p w:rsidR="0013662F" w:rsidRDefault="0013662F" w:rsidP="0013662F">
      <w:pPr>
        <w:rPr>
          <w:b/>
          <w:bCs/>
        </w:rPr>
      </w:pPr>
      <w:r>
        <w:t>Senát 3 To je zastupován senáty 4 To, 5 To.</w:t>
      </w:r>
    </w:p>
    <w:p w:rsidR="0013662F" w:rsidRDefault="0013662F" w:rsidP="0013662F">
      <w:r>
        <w:t>Senát 4 To je zastupován senáty 3 To, 6 To.</w:t>
      </w:r>
    </w:p>
    <w:p w:rsidR="0013662F" w:rsidRDefault="0013662F" w:rsidP="0013662F">
      <w:r>
        <w:t>Senát 5 To je zastupován senáty 6 To, 2 To.</w:t>
      </w:r>
    </w:p>
    <w:p w:rsidR="0013662F" w:rsidRDefault="0013662F" w:rsidP="0013662F">
      <w:r>
        <w:t xml:space="preserve">Senát 6 To je zastupován senáty 5 To, 1 To, </w:t>
      </w:r>
    </w:p>
    <w:p w:rsidR="0013662F" w:rsidRDefault="0013662F" w:rsidP="0013662F">
      <w:pPr>
        <w:jc w:val="both"/>
      </w:pPr>
      <w:r>
        <w:t>a to rotačním principem v pořadí nejprve předseda senátu, pověřený vedením senátu, následně předseda senátu uvedený pod jeho jménem jako první a nakonec ostatní členové senátů, uvedení v kolonkách předsedové senátu a členové senátu. Senáty uvedené druhé v pořadí nastoupí až v případě nepřítomnosti či vyloučení všech členů senátu, uvedeného jako prvního v pořadí.</w:t>
      </w:r>
    </w:p>
    <w:p w:rsidR="0013662F" w:rsidRDefault="0013662F" w:rsidP="0013662F">
      <w:pPr>
        <w:pStyle w:val="Zkladntext2"/>
        <w:jc w:val="both"/>
        <w:rPr>
          <w:sz w:val="20"/>
          <w:szCs w:val="20"/>
        </w:rPr>
      </w:pPr>
      <w:r>
        <w:rPr>
          <w:b/>
          <w:sz w:val="20"/>
          <w:szCs w:val="20"/>
        </w:rPr>
        <w:t>Vedoucí soudních kanceláří</w:t>
      </w:r>
      <w:r>
        <w:rPr>
          <w:sz w:val="20"/>
          <w:szCs w:val="20"/>
        </w:rPr>
        <w:t xml:space="preserve"> se zastupují vzájemně. Protokolující úřednice se zastupují vzájemně. Zapisovatelky trestního úseku se zastupují vzájemně. O případném dalším zastupování administrativních pracovníků trestního úseku rozhoduje dozorčí úřednice.</w:t>
      </w:r>
    </w:p>
    <w:p w:rsidR="0013662F" w:rsidRDefault="0013662F" w:rsidP="0013662F">
      <w:pPr>
        <w:pStyle w:val="Zkladntext2"/>
        <w:jc w:val="both"/>
        <w:rPr>
          <w:sz w:val="20"/>
          <w:szCs w:val="20"/>
        </w:rPr>
      </w:pPr>
      <w:r>
        <w:rPr>
          <w:b/>
          <w:sz w:val="20"/>
          <w:szCs w:val="20"/>
        </w:rPr>
        <w:t>Tajemnici místopředsedkyně</w:t>
      </w:r>
      <w:r>
        <w:rPr>
          <w:sz w:val="20"/>
          <w:szCs w:val="20"/>
        </w:rPr>
        <w:t xml:space="preserve"> zastupují vedoucí kanceláří.</w:t>
      </w:r>
    </w:p>
    <w:p w:rsidR="0013662F" w:rsidRDefault="0013662F" w:rsidP="0013662F">
      <w:pPr>
        <w:pStyle w:val="Zkladntext2"/>
        <w:jc w:val="both"/>
        <w:rPr>
          <w:sz w:val="20"/>
          <w:szCs w:val="20"/>
        </w:rPr>
      </w:pPr>
    </w:p>
    <w:p w:rsidR="0013662F" w:rsidRDefault="0013662F" w:rsidP="0013662F">
      <w:pPr>
        <w:pStyle w:val="Zkladntext2"/>
        <w:jc w:val="both"/>
        <w:rPr>
          <w:sz w:val="20"/>
          <w:szCs w:val="20"/>
        </w:rPr>
      </w:pPr>
    </w:p>
    <w:p w:rsidR="0013662F" w:rsidRDefault="0013662F" w:rsidP="0013662F">
      <w:pPr>
        <w:pStyle w:val="Zkladntext2"/>
        <w:jc w:val="both"/>
        <w:rPr>
          <w:sz w:val="20"/>
          <w:szCs w:val="20"/>
        </w:rPr>
      </w:pPr>
    </w:p>
    <w:p w:rsidR="0013662F" w:rsidRDefault="0013662F" w:rsidP="0013662F">
      <w:pPr>
        <w:pStyle w:val="Zkladntext2"/>
        <w:jc w:val="both"/>
        <w:rPr>
          <w:sz w:val="20"/>
          <w:szCs w:val="20"/>
        </w:rPr>
      </w:pPr>
      <w:r>
        <w:rPr>
          <w:sz w:val="20"/>
          <w:szCs w:val="20"/>
        </w:rPr>
        <w:t>  </w:t>
      </w:r>
    </w:p>
    <w:p w:rsidR="0013662F" w:rsidRDefault="0013662F" w:rsidP="0013662F">
      <w:pPr>
        <w:pStyle w:val="Nzev"/>
        <w:rPr>
          <w:rFonts w:ascii="Times New Roman" w:hAnsi="Times New Roman"/>
          <w:sz w:val="20"/>
        </w:rPr>
      </w:pPr>
      <w:r>
        <w:rPr>
          <w:rFonts w:ascii="Times New Roman" w:hAnsi="Times New Roman"/>
          <w:sz w:val="20"/>
        </w:rPr>
        <w:lastRenderedPageBreak/>
        <w:t>Pravidla rozdělování nápadu</w:t>
      </w:r>
    </w:p>
    <w:p w:rsidR="0013662F" w:rsidRDefault="0013662F" w:rsidP="0013662F">
      <w:pPr>
        <w:pStyle w:val="Nzev"/>
        <w:rPr>
          <w:rFonts w:ascii="Times New Roman" w:hAnsi="Times New Roman"/>
          <w:sz w:val="20"/>
        </w:rPr>
      </w:pPr>
      <w:r>
        <w:rPr>
          <w:rFonts w:ascii="Times New Roman" w:hAnsi="Times New Roman"/>
          <w:sz w:val="20"/>
        </w:rPr>
        <w:t>I.</w:t>
      </w:r>
    </w:p>
    <w:p w:rsidR="0013662F" w:rsidRDefault="0013662F" w:rsidP="0013662F">
      <w:pPr>
        <w:pStyle w:val="Nzev"/>
        <w:rPr>
          <w:rFonts w:ascii="Times New Roman" w:hAnsi="Times New Roman"/>
          <w:sz w:val="20"/>
        </w:rPr>
      </w:pPr>
      <w:r>
        <w:rPr>
          <w:rFonts w:ascii="Times New Roman" w:hAnsi="Times New Roman"/>
          <w:sz w:val="20"/>
        </w:rPr>
        <w:t>Obecná kritéria</w:t>
      </w:r>
    </w:p>
    <w:p w:rsidR="0013662F" w:rsidRDefault="0013662F" w:rsidP="0013662F">
      <w:pPr>
        <w:pStyle w:val="Nzev"/>
        <w:ind w:left="720"/>
        <w:rPr>
          <w:rFonts w:ascii="Times New Roman" w:hAnsi="Times New Roman"/>
          <w:sz w:val="20"/>
        </w:rPr>
      </w:pPr>
    </w:p>
    <w:p w:rsidR="0013662F" w:rsidRDefault="0013662F" w:rsidP="0013662F">
      <w:pPr>
        <w:pStyle w:val="Zkladntext"/>
        <w:framePr w:hSpace="0" w:wrap="auto" w:vAnchor="margin" w:yAlign="inline"/>
        <w:jc w:val="both"/>
      </w:pPr>
      <w:r>
        <w:t>Při nápadu věci se na podatelně soudu označí podacím razítkem den a čas jejího doručení. Pro účely rozdělování nápadu se vychází z chronologické posloupnosti napadlých věcí. Bude-li současně doručeno více věcí, vyznačí se na nich stejný čas nápadu a v takovém případě rozhoduje při rozdělování věcí abecední pořadí písmen příjmení obviněných osob uvedených v předloženém rozhodnutí na prvním místě.</w:t>
      </w:r>
    </w:p>
    <w:p w:rsidR="0013662F" w:rsidRDefault="0013662F" w:rsidP="0013662F">
      <w:pPr>
        <w:pStyle w:val="Zkladntext"/>
        <w:framePr w:hSpace="0" w:wrap="auto" w:vAnchor="margin" w:yAlign="inline"/>
        <w:jc w:val="both"/>
      </w:pPr>
    </w:p>
    <w:p w:rsidR="0013662F" w:rsidRDefault="0013662F" w:rsidP="0013662F">
      <w:pPr>
        <w:pStyle w:val="Zkladntext"/>
        <w:framePr w:hSpace="0" w:wrap="auto" w:vAnchor="margin" w:yAlign="inline"/>
        <w:jc w:val="both"/>
      </w:pPr>
      <w:r>
        <w:t>Napadlé věci se do jednotlivých oddělení rozdělují rotačním principem, počínaje oddělením následujícím po oddělení, jemuž v předchozím roce napadla poslední věc.</w:t>
      </w:r>
    </w:p>
    <w:p w:rsidR="0013662F" w:rsidRDefault="0013662F" w:rsidP="0013662F">
      <w:pPr>
        <w:pStyle w:val="Zkladntext"/>
        <w:framePr w:hSpace="0" w:wrap="auto" w:vAnchor="margin" w:yAlign="inline"/>
        <w:jc w:val="both"/>
      </w:pPr>
    </w:p>
    <w:p w:rsidR="0013662F" w:rsidRDefault="0013662F" w:rsidP="0013662F">
      <w:pPr>
        <w:pStyle w:val="Zkladntext"/>
        <w:framePr w:hSpace="0" w:wrap="auto" w:vAnchor="margin" w:yAlign="inline"/>
        <w:jc w:val="both"/>
      </w:pPr>
      <w:r>
        <w:t>Věci přidělené příslušnému senátu přiděluje jeho jednotlivým členům předseda senátu pověřený vedením senátu tak, aby bylo zajištěno rovnoměrné zatížení členů senátu.</w:t>
      </w:r>
    </w:p>
    <w:p w:rsidR="0013662F" w:rsidRDefault="0013662F" w:rsidP="0013662F">
      <w:pPr>
        <w:pStyle w:val="Zkladntext"/>
        <w:framePr w:hSpace="0" w:wrap="auto" w:vAnchor="margin" w:yAlign="inline"/>
        <w:jc w:val="both"/>
      </w:pPr>
    </w:p>
    <w:p w:rsidR="0013662F" w:rsidRDefault="0013662F" w:rsidP="0013662F">
      <w:pPr>
        <w:pStyle w:val="Zkladntext"/>
        <w:framePr w:hSpace="0" w:wrap="auto" w:vAnchor="margin" w:yAlign="inline"/>
        <w:jc w:val="both"/>
      </w:pPr>
      <w:r>
        <w:t>Věci přidělené soudcům, kteří nejsou předsedy senátu, předsedají předsedové senátů rotačním principem u každého soudce zvlášť, počínaje předsedou senátu pověřeným vedením senátu. I v těchto případech však nepřítomného předsedy senátu zastupuje druhý předseda senátu.</w:t>
      </w:r>
    </w:p>
    <w:p w:rsidR="0013662F" w:rsidRDefault="0013662F" w:rsidP="0013662F">
      <w:pPr>
        <w:pStyle w:val="Zkladntext"/>
        <w:framePr w:hSpace="0" w:wrap="auto" w:vAnchor="margin" w:yAlign="inline"/>
        <w:jc w:val="both"/>
      </w:pPr>
    </w:p>
    <w:p w:rsidR="0013662F" w:rsidRDefault="0013662F" w:rsidP="0013662F">
      <w:pPr>
        <w:pStyle w:val="Zkladntext"/>
        <w:framePr w:hSpace="0" w:wrap="auto" w:vAnchor="margin" w:yAlign="inline"/>
        <w:jc w:val="both"/>
      </w:pPr>
      <w:r>
        <w:t xml:space="preserve">Bez omezení a zřetele na nápad dalších věcí jsou do oddělení příslušnému soudci zpravodaji přidělovány věci zrušené Nejvyšším soudem a Ústavním soudem. </w:t>
      </w:r>
    </w:p>
    <w:p w:rsidR="0013662F" w:rsidRDefault="0013662F" w:rsidP="0013662F">
      <w:pPr>
        <w:pStyle w:val="Zkladntext"/>
        <w:framePr w:hSpace="0" w:wrap="auto" w:vAnchor="margin" w:yAlign="inline"/>
        <w:jc w:val="both"/>
      </w:pPr>
    </w:p>
    <w:p w:rsidR="0013662F" w:rsidRDefault="0013662F" w:rsidP="0013662F">
      <w:pPr>
        <w:pStyle w:val="Zkladntext"/>
        <w:framePr w:hSpace="0" w:wrap="auto" w:vAnchor="margin" w:yAlign="inline"/>
        <w:jc w:val="both"/>
      </w:pPr>
      <w:r>
        <w:t>Ve čtyřčlenných senátech se věci přidělují každému členu senátu podle pořadí v režimu pravidelné rotace při respektování předcházení a samostatného rotačního principu u věcí mimořádně rozsáhlých a složitých.</w:t>
      </w:r>
    </w:p>
    <w:p w:rsidR="0013662F" w:rsidRDefault="0013662F" w:rsidP="0013662F">
      <w:pPr>
        <w:jc w:val="both"/>
        <w:rPr>
          <w:color w:val="FF0000"/>
        </w:rPr>
      </w:pPr>
    </w:p>
    <w:p w:rsidR="0013662F" w:rsidRDefault="0013662F" w:rsidP="0013662F">
      <w:pPr>
        <w:jc w:val="both"/>
      </w:pPr>
      <w:r>
        <w:t>V čtyřčlenných senátech předsedové senátů předsedají vždy v jim přidělené věci v senátě ve složení příslušný předseda senátu a dva soudci, vyjmenovaní v kolonce „členové senátu“. Nepřítomného soudce zastupuje druhý předseda senátu.</w:t>
      </w:r>
    </w:p>
    <w:p w:rsidR="0013662F" w:rsidRDefault="0013662F" w:rsidP="0013662F">
      <w:pPr>
        <w:pStyle w:val="Zkladntext"/>
        <w:framePr w:hSpace="0" w:wrap="auto" w:vAnchor="margin" w:yAlign="inline"/>
        <w:jc w:val="both"/>
      </w:pPr>
    </w:p>
    <w:p w:rsidR="0013662F" w:rsidRPr="0013662F" w:rsidRDefault="0013662F" w:rsidP="0013662F">
      <w:pPr>
        <w:jc w:val="both"/>
      </w:pPr>
      <w:r w:rsidRPr="0013662F">
        <w:t xml:space="preserve">Ve věcech napadlých senátu 1 To  do 31. 8. 2021, kdy na funkci soudce rezignoval předseda senátu JUDr. Jaroslav Holubec, jsou příslušní k projednání a rozhodnutí věci členové senátu 1 To ve složení JUDr. Libor Losa, Mgr. Daniel Plšek a Mgr. Tomáš Kurfiřt. </w:t>
      </w:r>
    </w:p>
    <w:p w:rsidR="0013662F" w:rsidRPr="0013662F" w:rsidRDefault="0013662F" w:rsidP="0013662F">
      <w:pPr>
        <w:jc w:val="both"/>
      </w:pPr>
    </w:p>
    <w:p w:rsidR="0013662F" w:rsidRPr="0013662F" w:rsidRDefault="0013662F" w:rsidP="0013662F">
      <w:pPr>
        <w:jc w:val="both"/>
      </w:pPr>
      <w:r w:rsidRPr="0013662F">
        <w:t>Ve věcech napadlých senátu 1 To v době od 1. 9. 2021 do 31. 10. 2021, jsou příslušní k projednání a rozhodnutí věci členové senátu 1 To ve složení JUDr. Libor Losa, Mgr. Daniel Plšek a člen zastupujícího senátu podle pravidel určených pro zastupování v době nápadu věci.</w:t>
      </w:r>
    </w:p>
    <w:p w:rsidR="0013662F" w:rsidRPr="0013662F" w:rsidRDefault="0013662F" w:rsidP="0013662F">
      <w:pPr>
        <w:jc w:val="both"/>
        <w:rPr>
          <w:sz w:val="22"/>
          <w:szCs w:val="22"/>
        </w:rPr>
      </w:pPr>
    </w:p>
    <w:p w:rsidR="0013662F" w:rsidRPr="0013662F" w:rsidRDefault="0013662F" w:rsidP="0013662F">
      <w:pPr>
        <w:jc w:val="both"/>
      </w:pPr>
      <w:r w:rsidRPr="0013662F">
        <w:t>Senátu 2 To napadají věci pro čtyři členy senátu.</w:t>
      </w:r>
    </w:p>
    <w:p w:rsidR="0013662F" w:rsidRPr="0013662F" w:rsidRDefault="0013662F" w:rsidP="0013662F">
      <w:pPr>
        <w:jc w:val="both"/>
      </w:pPr>
    </w:p>
    <w:p w:rsidR="0013662F" w:rsidRPr="0013662F" w:rsidRDefault="0013662F" w:rsidP="0013662F">
      <w:pPr>
        <w:jc w:val="both"/>
      </w:pPr>
      <w:r w:rsidRPr="0013662F">
        <w:t>Ve věcech, přidělených soudci Mgr. Petru Andresovi po 1. 1. 2022, je příslušný k rozhodnutí senát 2 To ve složení předseda senátu JUDr. Vladimír Štefan a soudci Mgr Petr Andres a Mgr. Magda Mihulová.</w:t>
      </w:r>
    </w:p>
    <w:p w:rsidR="0013662F" w:rsidRPr="0013662F" w:rsidRDefault="0013662F" w:rsidP="0013662F">
      <w:pPr>
        <w:jc w:val="both"/>
      </w:pPr>
    </w:p>
    <w:p w:rsidR="0013662F" w:rsidRPr="0013662F" w:rsidRDefault="0013662F" w:rsidP="0013662F">
      <w:pPr>
        <w:jc w:val="both"/>
      </w:pPr>
      <w:r w:rsidRPr="0013662F">
        <w:t>Ve věcech, přidělených soudkyni Mgr. Magdě Mihulové po 1. 1. 2022, je příslušný k rozhodnutí senát 2 To ve složení předseda senátu JUDr. Jaroslav Zbožínek a soudci Mgr Petr Andres a Mgr. Magda Mihulová.</w:t>
      </w:r>
    </w:p>
    <w:p w:rsidR="0013662F" w:rsidRPr="0013662F" w:rsidRDefault="0013662F" w:rsidP="0013662F">
      <w:pPr>
        <w:jc w:val="both"/>
      </w:pPr>
    </w:p>
    <w:p w:rsidR="0013662F" w:rsidRPr="0013662F" w:rsidRDefault="0013662F" w:rsidP="0013662F">
      <w:pPr>
        <w:jc w:val="both"/>
      </w:pPr>
      <w:r w:rsidRPr="0013662F">
        <w:t>V senátě 3 To napadají s účinností ode dne 1. 2. 2022 věci pro 4 členy senátu avšak se sníženým nápadem o 2/3 průměrného nápadu jedné osoby tak, aby nápad předsedy vrchního soudu představoval 1/3 průměrného nápadu na osobu.</w:t>
      </w:r>
    </w:p>
    <w:p w:rsidR="0013662F" w:rsidRPr="0013662F" w:rsidRDefault="0013662F" w:rsidP="0013662F">
      <w:pPr>
        <w:jc w:val="both"/>
      </w:pPr>
    </w:p>
    <w:p w:rsidR="0013662F" w:rsidRPr="0013662F" w:rsidRDefault="0013662F" w:rsidP="0013662F">
      <w:pPr>
        <w:jc w:val="both"/>
      </w:pPr>
      <w:r w:rsidRPr="0013662F">
        <w:t>V senátě 4 To je snížený nápad o 2/3  průměrného nápadu jedné osoby tak, aby nápad místopředsedkyně trestního úseku představoval 1/3 průměrného nápadu na osobu.</w:t>
      </w:r>
    </w:p>
    <w:p w:rsidR="0013662F" w:rsidRPr="0013662F" w:rsidRDefault="0013662F" w:rsidP="0013662F">
      <w:pPr>
        <w:jc w:val="both"/>
      </w:pPr>
    </w:p>
    <w:p w:rsidR="0013662F" w:rsidRPr="0013662F" w:rsidRDefault="0013662F" w:rsidP="0013662F">
      <w:pPr>
        <w:jc w:val="both"/>
      </w:pPr>
      <w:r w:rsidRPr="0013662F">
        <w:t>Ve věcech napadlých senátu  5 To do 31. 12. 2021, jsou příslušní k projednání a rozhodnutí věci  soudci, jež byli členy senátu 5 To v době nápadu věci, tedy ve složení JUDr. Ivo Lajda, JUDr. Vladislav Šlapák a  JUDr. Renáta Sobalová.</w:t>
      </w:r>
    </w:p>
    <w:p w:rsidR="0013662F" w:rsidRDefault="0013662F" w:rsidP="0013662F">
      <w:pPr>
        <w:jc w:val="both"/>
      </w:pPr>
    </w:p>
    <w:p w:rsidR="002A3471" w:rsidRDefault="002A3471" w:rsidP="0013662F">
      <w:pPr>
        <w:jc w:val="both"/>
      </w:pPr>
    </w:p>
    <w:p w:rsidR="002A3471" w:rsidRDefault="002A3471" w:rsidP="0013662F">
      <w:pPr>
        <w:jc w:val="both"/>
      </w:pPr>
    </w:p>
    <w:p w:rsidR="002A3471" w:rsidRDefault="002A3471" w:rsidP="0013662F">
      <w:pPr>
        <w:jc w:val="both"/>
      </w:pPr>
    </w:p>
    <w:p w:rsidR="0013662F" w:rsidRDefault="0013662F" w:rsidP="0013662F">
      <w:pPr>
        <w:jc w:val="both"/>
      </w:pPr>
    </w:p>
    <w:p w:rsidR="0013662F" w:rsidRDefault="0013662F" w:rsidP="0013662F">
      <w:pPr>
        <w:jc w:val="center"/>
        <w:rPr>
          <w:b/>
        </w:rPr>
      </w:pPr>
      <w:r>
        <w:rPr>
          <w:b/>
        </w:rPr>
        <w:lastRenderedPageBreak/>
        <w:t>Vyloučení věci</w:t>
      </w:r>
    </w:p>
    <w:p w:rsidR="0013662F" w:rsidRDefault="0013662F" w:rsidP="0013662F">
      <w:pPr>
        <w:pStyle w:val="Zkladntext"/>
        <w:framePr w:hSpace="0" w:wrap="auto" w:vAnchor="margin" w:yAlign="inline"/>
        <w:jc w:val="both"/>
      </w:pPr>
    </w:p>
    <w:p w:rsidR="0013662F" w:rsidRDefault="0013662F" w:rsidP="0013662F">
      <w:pPr>
        <w:pStyle w:val="Zkladntext"/>
        <w:framePr w:hSpace="0" w:wrap="auto" w:vAnchor="margin" w:yAlign="inline"/>
        <w:jc w:val="both"/>
      </w:pPr>
      <w:r>
        <w:t>Věci vyloučené ze společného řízení a věci, které byly vráceny bez věcného vyřízení, zůstávají v témže oddělení a pro účely rozdělování nápadu se opětovně nezapočítávají.</w:t>
      </w:r>
    </w:p>
    <w:p w:rsidR="0013662F" w:rsidRDefault="0013662F" w:rsidP="0013662F">
      <w:pPr>
        <w:pStyle w:val="Zkladntext"/>
        <w:framePr w:hSpace="0" w:wrap="auto" w:vAnchor="margin" w:yAlign="inline"/>
        <w:jc w:val="both"/>
      </w:pPr>
    </w:p>
    <w:p w:rsidR="0013662F" w:rsidRDefault="0013662F" w:rsidP="0013662F">
      <w:pPr>
        <w:jc w:val="both"/>
      </w:pPr>
      <w:r>
        <w:t>Věci, u nichž došlo v řízení před soudem I. stupně k postupu podle § 23 odst. 1 tr. řádu, zakládají příslušnost oddělení, jemuž byla tato věc přidělena jako prvnímu, a to přesto, že v později předložené věci bylo rozhodováno o příslušnosti soudu podle § 24 tr. řádu.</w:t>
      </w:r>
    </w:p>
    <w:p w:rsidR="0013662F" w:rsidRDefault="0013662F" w:rsidP="0013662F">
      <w:pPr>
        <w:pStyle w:val="Zkladntext"/>
        <w:framePr w:hSpace="0" w:wrap="auto" w:vAnchor="margin" w:yAlign="inline"/>
        <w:jc w:val="both"/>
      </w:pPr>
    </w:p>
    <w:p w:rsidR="0013662F" w:rsidRDefault="0013662F" w:rsidP="0013662F">
      <w:pPr>
        <w:pStyle w:val="Zkladntext"/>
        <w:framePr w:hSpace="0" w:wrap="auto" w:vAnchor="margin" w:yAlign="inline"/>
        <w:jc w:val="center"/>
        <w:rPr>
          <w:b/>
        </w:rPr>
      </w:pPr>
      <w:r>
        <w:rPr>
          <w:b/>
        </w:rPr>
        <w:t>Vyloučení soudce</w:t>
      </w:r>
    </w:p>
    <w:p w:rsidR="0013662F" w:rsidRDefault="0013662F" w:rsidP="0013662F">
      <w:pPr>
        <w:pStyle w:val="Zkladntext"/>
        <w:framePr w:hSpace="0" w:wrap="auto" w:vAnchor="margin" w:yAlign="inline"/>
        <w:jc w:val="both"/>
      </w:pPr>
    </w:p>
    <w:p w:rsidR="0013662F" w:rsidRDefault="0013662F" w:rsidP="0013662F">
      <w:pPr>
        <w:pStyle w:val="Zkladntext"/>
        <w:framePr w:hSpace="0" w:wrap="auto" w:vAnchor="margin" w:yAlign="inline"/>
        <w:jc w:val="both"/>
      </w:pPr>
      <w:r>
        <w:t>V případě pravomocného vyloučení člena (nebo členů) oddělení podle § 30 tr. ř. z vykonávání úkonů trestního řízení bude oddělení doplněno členem (nebo členy) zastupujícího oddělení. Pokud dojde podle § 30 tr. ř. k vyloučení celého oddělení nebo k rozhodnutí dle § 265l odst. 3 tr. ř. o projednání věci v jiném složení senátu, připadne věc k vyřízení do oddělení podle obecných kritérií pro zastupování.</w:t>
      </w:r>
    </w:p>
    <w:p w:rsidR="0013662F" w:rsidRDefault="0013662F" w:rsidP="0013662F">
      <w:pPr>
        <w:pStyle w:val="Zkladntext"/>
        <w:framePr w:hSpace="0" w:wrap="auto" w:vAnchor="margin" w:yAlign="inline"/>
        <w:jc w:val="both"/>
      </w:pPr>
      <w:r>
        <w:t> </w:t>
      </w:r>
    </w:p>
    <w:p w:rsidR="0013662F" w:rsidRDefault="0013662F" w:rsidP="0013662F">
      <w:pPr>
        <w:pStyle w:val="Zkladntext"/>
        <w:framePr w:hSpace="0" w:wrap="auto" w:vAnchor="margin" w:yAlign="inline"/>
        <w:jc w:val="both"/>
      </w:pPr>
      <w:r>
        <w:t xml:space="preserve">Poté, co věc připadne do oddělení podle výše uvedených kritérií, bude nejbližší běžný nápad z tohoto oddělení přidělen oddělení, u něhož  došlo k odejmutí spisu. Při tomto postupu zůstávají zachovány specializace stanovené rozvrhem práce. </w:t>
      </w:r>
    </w:p>
    <w:p w:rsidR="0013662F" w:rsidRDefault="0013662F" w:rsidP="0013662F">
      <w:pPr>
        <w:pStyle w:val="Zkladntext"/>
        <w:framePr w:hSpace="0" w:wrap="auto" w:vAnchor="margin" w:yAlign="inline"/>
        <w:jc w:val="both"/>
      </w:pPr>
    </w:p>
    <w:p w:rsidR="0013662F" w:rsidRDefault="0013662F" w:rsidP="0013662F">
      <w:pPr>
        <w:pStyle w:val="Zkladntext"/>
        <w:framePr w:hSpace="0" w:wrap="auto" w:vAnchor="margin" w:yAlign="inline"/>
        <w:jc w:val="center"/>
        <w:rPr>
          <w:b/>
        </w:rPr>
      </w:pPr>
      <w:r>
        <w:rPr>
          <w:b/>
        </w:rPr>
        <w:t>Specializace</w:t>
      </w:r>
    </w:p>
    <w:p w:rsidR="0013662F" w:rsidRDefault="0013662F" w:rsidP="0013662F">
      <w:pPr>
        <w:pStyle w:val="Zkladntext"/>
        <w:framePr w:hSpace="0" w:wrap="auto" w:vAnchor="margin" w:yAlign="inline"/>
        <w:jc w:val="both"/>
      </w:pPr>
    </w:p>
    <w:p w:rsidR="0013662F" w:rsidRDefault="0013662F" w:rsidP="0013662F">
      <w:pPr>
        <w:pStyle w:val="Zkladntext"/>
        <w:framePr w:hSpace="0" w:wrap="auto" w:vAnchor="margin" w:yAlign="inline"/>
        <w:jc w:val="both"/>
      </w:pPr>
      <w:r>
        <w:t>Obecné principy rozdělování věcí se nepoužijí v těchto přednostních případech:</w:t>
      </w:r>
    </w:p>
    <w:p w:rsidR="0013662F" w:rsidRDefault="0013662F" w:rsidP="0013662F">
      <w:pPr>
        <w:pStyle w:val="Zkladntext"/>
        <w:framePr w:hSpace="0" w:wrap="auto" w:vAnchor="margin" w:yAlign="inline"/>
        <w:jc w:val="both"/>
      </w:pPr>
    </w:p>
    <w:p w:rsidR="0013662F" w:rsidRDefault="0013662F" w:rsidP="0013662F">
      <w:pPr>
        <w:jc w:val="both"/>
      </w:pPr>
      <w:r>
        <w:t>U věcí stanovených specializací, které se přidělují do příslušných oddělení postupně po jednotlivých věcech.</w:t>
      </w:r>
    </w:p>
    <w:p w:rsidR="0013662F" w:rsidRDefault="0013662F" w:rsidP="0013662F">
      <w:pPr>
        <w:jc w:val="both"/>
      </w:pPr>
      <w:r>
        <w:t>V případě kumulace více specializací jedné trestní věci v odvolací agendě stanoví se pro účely rozdělování nápadu priorita specializací takto:</w:t>
      </w:r>
    </w:p>
    <w:p w:rsidR="0013662F" w:rsidRDefault="0013662F" w:rsidP="0013662F">
      <w:pPr>
        <w:jc w:val="both"/>
      </w:pPr>
      <w:r>
        <w:t>a)  věci podle zák. č. 218/2003 Sb.;</w:t>
      </w:r>
    </w:p>
    <w:p w:rsidR="0013662F" w:rsidRDefault="0013662F" w:rsidP="0013662F">
      <w:pPr>
        <w:pStyle w:val="Zhlav"/>
        <w:tabs>
          <w:tab w:val="left" w:pos="1913"/>
          <w:tab w:val="left" w:pos="5670"/>
          <w:tab w:val="left" w:pos="8079"/>
          <w:tab w:val="left" w:pos="11269"/>
        </w:tabs>
        <w:jc w:val="both"/>
      </w:pPr>
      <w:r>
        <w:t>b) věci podle zákona č. 104/2013 Sb., o mezinárodní justiční spolupráci ve věcech trestních s výjimkou rozhodování podle § 59 odst. 2 a § 60 odst. 2 tohoto zákona a s výjimkou rozhodování a úkonů ve věcech, které byly přiděleny do jiných soudních oddělení podle pravidel pro rozdělování nápadu,</w:t>
      </w:r>
    </w:p>
    <w:p w:rsidR="0013662F" w:rsidRDefault="0013662F" w:rsidP="0013662F">
      <w:pPr>
        <w:jc w:val="both"/>
      </w:pPr>
    </w:p>
    <w:p w:rsidR="0013662F" w:rsidRDefault="0013662F" w:rsidP="0013662F">
      <w:pPr>
        <w:jc w:val="both"/>
      </w:pPr>
      <w:r>
        <w:t xml:space="preserve">V případě nápadu věci přidělené podle předchozích kritérií nebude do oddělení přidělena věc dle běžného pořadí v daném kole. </w:t>
      </w:r>
    </w:p>
    <w:p w:rsidR="0013662F" w:rsidRDefault="0013662F" w:rsidP="0013662F">
      <w:pPr>
        <w:jc w:val="both"/>
      </w:pPr>
    </w:p>
    <w:p w:rsidR="0013662F" w:rsidRDefault="0013662F" w:rsidP="0013662F">
      <w:pPr>
        <w:keepNext/>
        <w:jc w:val="center"/>
        <w:rPr>
          <w:b/>
        </w:rPr>
      </w:pPr>
      <w:r>
        <w:rPr>
          <w:b/>
        </w:rPr>
        <w:t>Předcházení</w:t>
      </w:r>
    </w:p>
    <w:p w:rsidR="0013662F" w:rsidRDefault="0013662F" w:rsidP="0013662F">
      <w:pPr>
        <w:jc w:val="center"/>
        <w:rPr>
          <w:b/>
        </w:rPr>
      </w:pPr>
    </w:p>
    <w:p w:rsidR="0013662F" w:rsidRDefault="0013662F" w:rsidP="0013662F">
      <w:pPr>
        <w:jc w:val="both"/>
      </w:pPr>
      <w:r>
        <w:t>Meritorní rozhodování ve věci samé včetně rozhodování o stížnosti proti vrácení věci k došetření a o stížnostech proti rozhodnutím o vazbě osoby, jíž se odvolání týká a o stížnostech, v nichž bylo rozhodováno v agendě Ntd, zakládá příslušnost senátu, který takto ve věci rozhodl, ke všem dalším, ve věci navazujícím rozhodnutím, vyjma rozhodování v režimu ustanovení § 151 odst. 2, odst. 3 tr. ř., § 154 tr. ř., § 155 odst. 4, odst. 5 tr. ř.</w:t>
      </w:r>
    </w:p>
    <w:p w:rsidR="0013662F" w:rsidRDefault="0013662F" w:rsidP="0013662F">
      <w:pPr>
        <w:jc w:val="both"/>
      </w:pPr>
    </w:p>
    <w:p w:rsidR="0013662F" w:rsidRDefault="0013662F" w:rsidP="0013662F">
      <w:pPr>
        <w:jc w:val="both"/>
      </w:pPr>
      <w:r>
        <w:t xml:space="preserve">Uvedená kritéria se neuplatňují v případech rozhodování o vazbě, kdy od rozhodnutí vrchního soudu do nápadu dané věci činí časový odstup více než 1 rok. </w:t>
      </w:r>
    </w:p>
    <w:p w:rsidR="0013662F" w:rsidRDefault="0013662F" w:rsidP="0013662F">
      <w:pPr>
        <w:jc w:val="both"/>
      </w:pPr>
    </w:p>
    <w:p w:rsidR="0013662F" w:rsidRPr="0013662F" w:rsidRDefault="0013662F" w:rsidP="0013662F">
      <w:pPr>
        <w:jc w:val="both"/>
      </w:pPr>
      <w:r w:rsidRPr="0013662F">
        <w:t>Senát, který rozhodl podle § 149 odst. 1 písm. b) tr. ř., je příslušný k  rozhodnutí o předmětné věci po jejím novém předložení.</w:t>
      </w:r>
    </w:p>
    <w:p w:rsidR="0013662F" w:rsidRPr="0013662F" w:rsidRDefault="0013662F" w:rsidP="0013662F">
      <w:pPr>
        <w:jc w:val="both"/>
      </w:pPr>
      <w:r w:rsidRPr="0013662F">
        <w:t xml:space="preserve"> </w:t>
      </w:r>
    </w:p>
    <w:p w:rsidR="0013662F" w:rsidRPr="0013662F" w:rsidRDefault="0013662F" w:rsidP="0013662F">
      <w:pPr>
        <w:jc w:val="both"/>
        <w:rPr>
          <w:bCs/>
        </w:rPr>
      </w:pPr>
      <w:r w:rsidRPr="0013662F">
        <w:rPr>
          <w:bCs/>
        </w:rPr>
        <w:t>U soudních oddělení 1 To a 3 To meritorní rozhodování ve věci samé  zakládá příslušnost senátu k rozhodování v režimu ustanovení § 151 odst. 2, odst. 3 tr. ř., § 154 tr. ř., § 155 odst. 4, odst. 5 tr. ř.  </w:t>
      </w:r>
    </w:p>
    <w:p w:rsidR="0013662F" w:rsidRDefault="0013662F" w:rsidP="0013662F">
      <w:pPr>
        <w:jc w:val="both"/>
      </w:pPr>
    </w:p>
    <w:p w:rsidR="0013662F" w:rsidRDefault="0013662F" w:rsidP="0013662F">
      <w:pPr>
        <w:jc w:val="both"/>
        <w:rPr>
          <w:color w:val="FF0000"/>
        </w:rPr>
      </w:pPr>
    </w:p>
    <w:p w:rsidR="0013662F" w:rsidRDefault="0013662F" w:rsidP="0013662F">
      <w:pPr>
        <w:pStyle w:val="Zkladntext"/>
        <w:keepNext/>
        <w:framePr w:hSpace="0" w:wrap="auto" w:vAnchor="margin" w:yAlign="inline"/>
        <w:jc w:val="center"/>
        <w:rPr>
          <w:b/>
        </w:rPr>
      </w:pPr>
      <w:r>
        <w:rPr>
          <w:b/>
        </w:rPr>
        <w:t>Věci mimořádně rozsáhlé a složité</w:t>
      </w:r>
    </w:p>
    <w:p w:rsidR="0013662F" w:rsidRDefault="0013662F" w:rsidP="0013662F">
      <w:pPr>
        <w:pStyle w:val="Zkladntext"/>
        <w:keepNext/>
        <w:framePr w:hSpace="0" w:wrap="auto" w:vAnchor="margin" w:yAlign="inline"/>
        <w:jc w:val="center"/>
        <w:rPr>
          <w:b/>
        </w:rPr>
      </w:pPr>
    </w:p>
    <w:p w:rsidR="0013662F" w:rsidRDefault="0013662F" w:rsidP="0013662F">
      <w:pPr>
        <w:pStyle w:val="Zkladntext"/>
        <w:framePr w:hSpace="0" w:wrap="auto" w:vAnchor="margin" w:yAlign="inline"/>
        <w:jc w:val="both"/>
      </w:pPr>
      <w:r>
        <w:t xml:space="preserve">Samostatným rotačním principem se do jednotlivých oddělení rozdělují věci mimořádně rozsáhlé a složité o objemu spisového materiálu přesahujícího 8.000 stran (vyjma věcí vydaných v režimu ust. § 33 odst. 2 tr. ř., § 151 odst. 2, 3 tr. ř., § 152 odst. 1 písm. b/ tr. ř., § 153 odst. 1 tr. ř., § 154 tr. ř., § 155 odst. 4, odst. 5 tr. ř.), a to při respektování specializace. </w:t>
      </w:r>
    </w:p>
    <w:p w:rsidR="0013662F" w:rsidRDefault="0013662F" w:rsidP="0013662F">
      <w:pPr>
        <w:pStyle w:val="Zkladntext"/>
        <w:framePr w:hSpace="0" w:wrap="auto" w:vAnchor="margin" w:yAlign="inline"/>
        <w:jc w:val="both"/>
      </w:pPr>
    </w:p>
    <w:p w:rsidR="0013662F" w:rsidRDefault="0013662F" w:rsidP="0013662F">
      <w:pPr>
        <w:pStyle w:val="Zkladntext"/>
        <w:framePr w:hSpace="0" w:wrap="auto" w:vAnchor="margin" w:yAlign="inline"/>
        <w:jc w:val="both"/>
      </w:pPr>
      <w:r>
        <w:lastRenderedPageBreak/>
        <w:t>V případě dočasného přetížení senátu novým nápadem může místopředseda trestního úseku cestou změny rozvrhu práce nápad dočasně na předem určenou dobu zastavit.</w:t>
      </w:r>
    </w:p>
    <w:p w:rsidR="0013662F" w:rsidRDefault="0013662F" w:rsidP="0013662F">
      <w:pPr>
        <w:tabs>
          <w:tab w:val="left" w:pos="1913"/>
          <w:tab w:val="left" w:pos="5670"/>
          <w:tab w:val="left" w:pos="8079"/>
          <w:tab w:val="left" w:pos="11269"/>
        </w:tabs>
        <w:rPr>
          <w:b/>
          <w:u w:val="single"/>
        </w:rPr>
      </w:pPr>
    </w:p>
    <w:p w:rsidR="0013662F" w:rsidRDefault="0013662F" w:rsidP="0013662F">
      <w:pPr>
        <w:tabs>
          <w:tab w:val="left" w:pos="1913"/>
          <w:tab w:val="left" w:pos="5670"/>
          <w:tab w:val="left" w:pos="8079"/>
          <w:tab w:val="left" w:pos="11269"/>
        </w:tabs>
        <w:jc w:val="center"/>
        <w:rPr>
          <w:b/>
        </w:rPr>
      </w:pPr>
      <w:r>
        <w:rPr>
          <w:b/>
        </w:rPr>
        <w:t>Příkazy k zatčení</w:t>
      </w:r>
    </w:p>
    <w:p w:rsidR="0013662F" w:rsidRDefault="0013662F" w:rsidP="0013662F">
      <w:pPr>
        <w:tabs>
          <w:tab w:val="left" w:pos="1913"/>
          <w:tab w:val="left" w:pos="5670"/>
          <w:tab w:val="left" w:pos="8079"/>
          <w:tab w:val="left" w:pos="11269"/>
        </w:tabs>
        <w:jc w:val="center"/>
        <w:rPr>
          <w:b/>
        </w:rPr>
      </w:pPr>
    </w:p>
    <w:p w:rsidR="0013662F" w:rsidRDefault="0013662F" w:rsidP="0013662F">
      <w:pPr>
        <w:tabs>
          <w:tab w:val="left" w:pos="1913"/>
          <w:tab w:val="left" w:pos="5670"/>
          <w:tab w:val="left" w:pos="8079"/>
          <w:tab w:val="left" w:pos="11269"/>
        </w:tabs>
        <w:jc w:val="both"/>
      </w:pPr>
      <w:r>
        <w:t>Rozhodování o příkazech k zatčení a zatýkacích rozkazech ohledně obviněných zadržených a dodaných k vrchnímu soudu ve dnech pracovního volna nebo pracovního klidu je vedle soudce senátu, kterému věc přísluší, oprávněn rozhodovat též místopředsedou vrchního soudu pro úsek trestní určený soudce.</w:t>
      </w:r>
    </w:p>
    <w:p w:rsidR="0013662F" w:rsidRDefault="0013662F" w:rsidP="0013662F">
      <w:pPr>
        <w:tabs>
          <w:tab w:val="left" w:pos="1913"/>
          <w:tab w:val="left" w:pos="5670"/>
          <w:tab w:val="left" w:pos="8079"/>
          <w:tab w:val="left" w:pos="11269"/>
        </w:tabs>
        <w:jc w:val="both"/>
      </w:pPr>
    </w:p>
    <w:p w:rsidR="0013662F" w:rsidRDefault="0013662F" w:rsidP="0013662F">
      <w:pPr>
        <w:jc w:val="center"/>
        <w:rPr>
          <w:b/>
        </w:rPr>
      </w:pPr>
      <w:r>
        <w:rPr>
          <w:b/>
        </w:rPr>
        <w:t>II.</w:t>
      </w:r>
    </w:p>
    <w:p w:rsidR="0013662F" w:rsidRDefault="0013662F" w:rsidP="0013662F">
      <w:pPr>
        <w:jc w:val="center"/>
        <w:rPr>
          <w:b/>
        </w:rPr>
      </w:pPr>
      <w:r>
        <w:rPr>
          <w:b/>
        </w:rPr>
        <w:t>Zvláštnosti ve stížnostní agendě</w:t>
      </w:r>
    </w:p>
    <w:p w:rsidR="0013662F" w:rsidRDefault="0013662F" w:rsidP="0013662F">
      <w:pPr>
        <w:jc w:val="both"/>
      </w:pPr>
      <w:r>
        <w:t> </w:t>
      </w:r>
    </w:p>
    <w:p w:rsidR="0013662F" w:rsidRDefault="0013662F" w:rsidP="0013662F">
      <w:pPr>
        <w:pStyle w:val="Zkladntext"/>
        <w:framePr w:hSpace="0" w:wrap="auto" w:vAnchor="margin" w:yAlign="inline"/>
        <w:jc w:val="both"/>
      </w:pPr>
      <w:r>
        <w:t xml:space="preserve">Věci napadlé do agendy Ntd (§ 24 tr.ř. a § 25 tr.ř.) se do jednotlivých soudních oddělení přidělují samostatným rotačním principem, přičemž při objemu spisového materiálu přesahujícího 8.000 stran, bude tato věc zohledněna v evidenci nápadu ve stížnostní agendě u věcí mimořádně rozsáhlých. </w:t>
      </w:r>
    </w:p>
    <w:p w:rsidR="0013662F" w:rsidRDefault="0013662F" w:rsidP="0013662F">
      <w:pPr>
        <w:jc w:val="both"/>
      </w:pPr>
    </w:p>
    <w:p w:rsidR="0013662F" w:rsidRDefault="0013662F" w:rsidP="0013662F">
      <w:pPr>
        <w:jc w:val="both"/>
        <w:rPr>
          <w:b/>
        </w:rPr>
      </w:pPr>
    </w:p>
    <w:p w:rsidR="0013662F" w:rsidRDefault="0013662F" w:rsidP="0013662F">
      <w:pPr>
        <w:jc w:val="both"/>
      </w:pPr>
      <w:r>
        <w:t>Napadlé stížnosti proti usnesením vydaným v režimu ustanovení § 33 odst. 2 tř. ř., § 152 odst. 1 písm. b) tr. ř.,              § 153 odst. 1 tr. ř.,  se do jednotlivých soudních oddělení přidělují na základě předcházení samostatným rotačním principem..</w:t>
      </w:r>
    </w:p>
    <w:p w:rsidR="0013662F" w:rsidRDefault="0013662F" w:rsidP="0013662F">
      <w:pPr>
        <w:jc w:val="both"/>
      </w:pPr>
    </w:p>
    <w:p w:rsidR="0013662F" w:rsidRDefault="0013662F" w:rsidP="0013662F">
      <w:pPr>
        <w:jc w:val="both"/>
      </w:pPr>
    </w:p>
    <w:p w:rsidR="0013662F" w:rsidRDefault="0013662F" w:rsidP="0013662F">
      <w:pPr>
        <w:jc w:val="both"/>
        <w:rPr>
          <w:b/>
          <w:u w:val="single"/>
        </w:rPr>
      </w:pPr>
      <w:r>
        <w:rPr>
          <w:b/>
          <w:u w:val="single"/>
        </w:rPr>
        <w:t>Zvláštní pravidla pro rozdělování  stížností  proti rozhodnutím státního zástupce nebo policejního orgánu podle § 146a) tr. řádu.</w:t>
      </w:r>
    </w:p>
    <w:p w:rsidR="0013662F" w:rsidRDefault="0013662F" w:rsidP="0013662F">
      <w:pPr>
        <w:jc w:val="both"/>
      </w:pPr>
      <w:r>
        <w:t>Napadlé věci se do jednotlivých oddělení přidělují samostatným rotačním principem bez ohledu na počet stížností ve věci napadlých a bez ohledu na nápad ostatních stížností.</w:t>
      </w:r>
    </w:p>
    <w:p w:rsidR="0013662F" w:rsidRDefault="0013662F" w:rsidP="0013662F">
      <w:pPr>
        <w:jc w:val="both"/>
      </w:pPr>
    </w:p>
    <w:p w:rsidR="0013662F" w:rsidRDefault="0013662F" w:rsidP="0013662F">
      <w:pPr>
        <w:jc w:val="both"/>
      </w:pPr>
      <w:r>
        <w:t>Soudní oddělení, kterému byla tato věc přidělena k rozhodnutí, je příslušné k rozhodování o všech ve věci navazujících stížnostech, a to až do okamžiku skončení přípravného řízení trestního. V případě nápadu takovéto věci mimo stanovené pořadí, nebude do oddělení přidělena věc dle běžného pořadí v daném kole.</w:t>
      </w:r>
    </w:p>
    <w:p w:rsidR="0013662F" w:rsidRDefault="0013662F" w:rsidP="0013662F">
      <w:pPr>
        <w:jc w:val="both"/>
      </w:pPr>
      <w:r>
        <w:t>Při rozdělování těchto věcí se neuplatní specializace soudních oddělení, stanovená rozvrhem práce.</w:t>
      </w:r>
    </w:p>
    <w:p w:rsidR="0013662F" w:rsidRDefault="0013662F" w:rsidP="0013662F">
      <w:pPr>
        <w:jc w:val="both"/>
      </w:pPr>
    </w:p>
    <w:p w:rsidR="0013662F" w:rsidRDefault="0013662F" w:rsidP="0013662F">
      <w:pPr>
        <w:jc w:val="both"/>
      </w:pPr>
    </w:p>
    <w:p w:rsidR="0013662F" w:rsidRPr="0013662F" w:rsidRDefault="0013662F" w:rsidP="0013662F">
      <w:pPr>
        <w:jc w:val="both"/>
        <w:rPr>
          <w:b/>
          <w:u w:val="single"/>
        </w:rPr>
      </w:pPr>
      <w:r w:rsidRPr="0013662F">
        <w:rPr>
          <w:b/>
          <w:u w:val="single"/>
        </w:rPr>
        <w:t>Zvláštní pravidla pro rozdělování  stížností  proti rozhodnutím o návrhu na povolení obnovy řízení podle § 277 a násl. tr. řádu.</w:t>
      </w:r>
    </w:p>
    <w:p w:rsidR="0013662F" w:rsidRPr="0013662F" w:rsidRDefault="0013662F" w:rsidP="0013662F">
      <w:pPr>
        <w:jc w:val="both"/>
        <w:rPr>
          <w:b/>
          <w:u w:val="single"/>
        </w:rPr>
      </w:pPr>
    </w:p>
    <w:p w:rsidR="0013662F" w:rsidRPr="0013662F" w:rsidRDefault="0013662F" w:rsidP="0013662F">
      <w:pPr>
        <w:jc w:val="both"/>
      </w:pPr>
      <w:r w:rsidRPr="0013662F">
        <w:t xml:space="preserve">K rozhodování o návrhu na povolení obnovy řízení je příslušné zastupující soudní oddělení senátu, který ve věci rozhodoval v původním řízení, jež je uvedeno v rozvrhu práce jako druhé v pořadí. </w:t>
      </w:r>
    </w:p>
    <w:p w:rsidR="0013662F" w:rsidRPr="0013662F" w:rsidRDefault="0013662F" w:rsidP="0013662F">
      <w:pPr>
        <w:jc w:val="both"/>
      </w:pPr>
    </w:p>
    <w:p w:rsidR="0013662F" w:rsidRPr="0013662F" w:rsidRDefault="0013662F" w:rsidP="0013662F">
      <w:pPr>
        <w:jc w:val="both"/>
      </w:pPr>
      <w:r w:rsidRPr="0013662F">
        <w:t>Toto soudní oddělení je příslušné k rozhodování všech dalších stížností, týkajících se řízení o návrhu na povolení obnovy řízení v dané trestní věci.</w:t>
      </w:r>
    </w:p>
    <w:p w:rsidR="0013662F" w:rsidRPr="0013662F" w:rsidRDefault="0013662F" w:rsidP="0013662F">
      <w:pPr>
        <w:jc w:val="both"/>
      </w:pPr>
    </w:p>
    <w:p w:rsidR="0013662F" w:rsidRPr="0013662F" w:rsidRDefault="0013662F" w:rsidP="0013662F">
      <w:pPr>
        <w:jc w:val="both"/>
      </w:pPr>
      <w:r w:rsidRPr="0013662F">
        <w:t>Ve věcech, napadlých do 31. 12. 2021 a do této doby nevyřízených, se  postupuje podle pravidel, upravujících vyloučení soudce. Podle stejných pravidel se postupuje, pokud věc napadne do soudního oddělení, jehož členem je soudce, který ve věci meritorně rozhodoval v původním řízení.</w:t>
      </w:r>
    </w:p>
    <w:p w:rsidR="0013662F" w:rsidRPr="0013662F" w:rsidRDefault="0013662F" w:rsidP="0013662F">
      <w:pPr>
        <w:jc w:val="both"/>
      </w:pPr>
    </w:p>
    <w:p w:rsidR="0013662F" w:rsidRPr="0013662F" w:rsidRDefault="0013662F" w:rsidP="0013662F">
      <w:pPr>
        <w:jc w:val="both"/>
      </w:pPr>
      <w:r w:rsidRPr="0013662F">
        <w:t>Zřizuje se soudní oddělení 6 Tmo k rozhodování o návrzích na povolení obnovy řízení ve věcech vyplývajících ze zákona č. 218/2003 Sb.</w:t>
      </w:r>
    </w:p>
    <w:p w:rsidR="0013662F" w:rsidRPr="0013662F" w:rsidRDefault="0013662F" w:rsidP="0013662F">
      <w:pPr>
        <w:jc w:val="both"/>
      </w:pPr>
    </w:p>
    <w:p w:rsidR="0013662F" w:rsidRDefault="0013662F" w:rsidP="0013662F">
      <w:pPr>
        <w:jc w:val="both"/>
        <w:rPr>
          <w:color w:val="FF0000"/>
        </w:rPr>
      </w:pPr>
    </w:p>
    <w:p w:rsidR="0013662F" w:rsidRDefault="0013662F" w:rsidP="0013662F">
      <w:pPr>
        <w:pStyle w:val="Zkladntext"/>
        <w:framePr w:hSpace="0" w:wrap="auto" w:vAnchor="margin" w:yAlign="inline"/>
        <w:jc w:val="center"/>
        <w:rPr>
          <w:b/>
        </w:rPr>
      </w:pPr>
      <w:r>
        <w:rPr>
          <w:b/>
        </w:rPr>
        <w:t>III.</w:t>
      </w:r>
    </w:p>
    <w:p w:rsidR="0013662F" w:rsidRDefault="0013662F" w:rsidP="0013662F">
      <w:pPr>
        <w:pStyle w:val="Nzev"/>
        <w:rPr>
          <w:rFonts w:ascii="Times New Roman" w:hAnsi="Times New Roman"/>
          <w:sz w:val="20"/>
        </w:rPr>
      </w:pPr>
      <w:r>
        <w:rPr>
          <w:rFonts w:ascii="Times New Roman" w:hAnsi="Times New Roman"/>
          <w:sz w:val="20"/>
        </w:rPr>
        <w:t>Projevy změn ve složení senátů na rozhodovací činnost</w:t>
      </w:r>
    </w:p>
    <w:p w:rsidR="0013662F" w:rsidRDefault="0013662F" w:rsidP="0013662F">
      <w:pPr>
        <w:pStyle w:val="Nzev"/>
        <w:rPr>
          <w:rFonts w:ascii="Times New Roman" w:hAnsi="Times New Roman"/>
          <w:sz w:val="20"/>
        </w:rPr>
      </w:pPr>
    </w:p>
    <w:p w:rsidR="0013662F" w:rsidRPr="0013662F" w:rsidRDefault="0013662F" w:rsidP="0013662F">
      <w:pPr>
        <w:jc w:val="both"/>
      </w:pPr>
      <w:r w:rsidRPr="0013662F">
        <w:t>Věci napadlé do soudního oddělení do konce roku 2021 budou v případě personální změny soudního oddělení u soudce zpravodaje projednány a rozhodnuty v soudním oddělení, v němž byl soudce zpravodaj v době nápadu věci zařazen.</w:t>
      </w:r>
    </w:p>
    <w:p w:rsidR="0013662F" w:rsidRDefault="0013662F" w:rsidP="0013662F">
      <w:pPr>
        <w:pStyle w:val="Zkladntext"/>
        <w:framePr w:hSpace="0" w:wrap="auto" w:vAnchor="margin" w:yAlign="inline"/>
        <w:jc w:val="both"/>
        <w:rPr>
          <w:color w:val="FF0000"/>
        </w:rPr>
      </w:pPr>
    </w:p>
    <w:p w:rsidR="0013662F" w:rsidRDefault="0013662F" w:rsidP="0013662F">
      <w:pPr>
        <w:jc w:val="both"/>
      </w:pPr>
      <w:r>
        <w:t xml:space="preserve">V případě změny soudního oddělení u soudce zpravodaje ve věci, opětovně napadlé po </w:t>
      </w:r>
      <w:r w:rsidRPr="0013662F">
        <w:t>1. 1. 2022</w:t>
      </w:r>
      <w:r>
        <w:t xml:space="preserve">, v níž je založeno předcházení podle obecných i zvláštních pravidel pro rozdělování nápadu v odvolací i stížnostní agendě, stává se příslušným k projednání a rozhodnutí takové věci, jakož i všech na takovéto rozhodnutí navazujících věcí, senát, jehož se stal soudce zpravodaj nově členem. </w:t>
      </w:r>
    </w:p>
    <w:p w:rsidR="0013662F" w:rsidRDefault="0013662F" w:rsidP="0013662F">
      <w:pPr>
        <w:jc w:val="both"/>
      </w:pPr>
    </w:p>
    <w:p w:rsidR="0013662F" w:rsidRDefault="0013662F" w:rsidP="0013662F">
      <w:pPr>
        <w:jc w:val="both"/>
      </w:pPr>
      <w:r>
        <w:t>Napadne-li taková věc v době, kdy již soudce zpravodaj u soudu nepůsobí, bude přidělena soudnímu oddělení, v němž byl soudce zpravodaj v době rozhodování této věci zařazen.</w:t>
      </w:r>
    </w:p>
    <w:p w:rsidR="0013662F" w:rsidRDefault="0013662F" w:rsidP="0013662F">
      <w:pPr>
        <w:jc w:val="both"/>
      </w:pPr>
    </w:p>
    <w:p w:rsidR="0013662F" w:rsidRPr="0013662F" w:rsidRDefault="0013662F" w:rsidP="0013662F">
      <w:pPr>
        <w:jc w:val="both"/>
      </w:pPr>
      <w:r>
        <w:t>Výše uvedené ustanovení se nevztahuje na věci, v nichž je dána specializace podle zákona č. 218/2003 Sb., ve znění pozdějších předpisů, které budou vždy přiděleny senátu 4 Tmo;</w:t>
      </w:r>
      <w:r>
        <w:rPr>
          <w:color w:val="FF0000"/>
        </w:rPr>
        <w:t xml:space="preserve"> </w:t>
      </w:r>
      <w:r w:rsidRPr="0013662F">
        <w:t>eventuálně senátu 6 Tmo v řízení o návrzích na povolení obnovy řízení.</w:t>
      </w:r>
    </w:p>
    <w:p w:rsidR="0013662F" w:rsidRDefault="0013662F" w:rsidP="0013662F">
      <w:pPr>
        <w:jc w:val="center"/>
        <w:rPr>
          <w:b/>
          <w:color w:val="FF0000"/>
        </w:rPr>
      </w:pPr>
    </w:p>
    <w:p w:rsidR="0013662F" w:rsidRDefault="0013662F" w:rsidP="0013662F">
      <w:pPr>
        <w:jc w:val="both"/>
      </w:pPr>
    </w:p>
    <w:p w:rsidR="0013662F" w:rsidRDefault="0013662F" w:rsidP="0013662F">
      <w:pPr>
        <w:spacing w:after="200" w:line="276" w:lineRule="auto"/>
        <w:rPr>
          <w:b/>
          <w:bCs/>
          <w:sz w:val="28"/>
          <w:szCs w:val="28"/>
          <w:u w:val="single"/>
        </w:rPr>
      </w:pPr>
    </w:p>
    <w:p w:rsidR="0013662F" w:rsidRDefault="0013662F" w:rsidP="0013662F">
      <w:pPr>
        <w:spacing w:after="200" w:line="276" w:lineRule="auto"/>
        <w:rPr>
          <w:b/>
          <w:bCs/>
          <w:sz w:val="28"/>
          <w:szCs w:val="28"/>
          <w:u w:val="single"/>
        </w:rPr>
      </w:pPr>
    </w:p>
    <w:p w:rsidR="0013662F" w:rsidRDefault="0013662F" w:rsidP="0013662F">
      <w:pPr>
        <w:spacing w:after="200" w:line="276" w:lineRule="auto"/>
        <w:rPr>
          <w:b/>
          <w:bCs/>
          <w:sz w:val="28"/>
          <w:szCs w:val="28"/>
          <w:u w:val="single"/>
        </w:rPr>
      </w:pPr>
    </w:p>
    <w:p w:rsidR="0013662F" w:rsidRDefault="0013662F" w:rsidP="0013662F">
      <w:pPr>
        <w:spacing w:after="200" w:line="276" w:lineRule="auto"/>
        <w:rPr>
          <w:b/>
          <w:bCs/>
          <w:sz w:val="28"/>
          <w:szCs w:val="28"/>
          <w:u w:val="single"/>
        </w:rPr>
      </w:pPr>
    </w:p>
    <w:p w:rsidR="0013662F" w:rsidRDefault="0013662F" w:rsidP="0013662F">
      <w:pPr>
        <w:spacing w:after="200" w:line="276" w:lineRule="auto"/>
        <w:rPr>
          <w:b/>
          <w:bCs/>
          <w:sz w:val="28"/>
          <w:szCs w:val="28"/>
          <w:u w:val="single"/>
        </w:rPr>
      </w:pPr>
    </w:p>
    <w:p w:rsidR="0013662F" w:rsidRDefault="0013662F" w:rsidP="0013662F">
      <w:pPr>
        <w:spacing w:after="200" w:line="276" w:lineRule="auto"/>
        <w:rPr>
          <w:b/>
          <w:bCs/>
          <w:sz w:val="28"/>
          <w:szCs w:val="28"/>
          <w:u w:val="single"/>
        </w:rPr>
      </w:pPr>
    </w:p>
    <w:p w:rsidR="0013662F" w:rsidRDefault="0013662F" w:rsidP="0013662F">
      <w:pPr>
        <w:spacing w:after="200" w:line="276" w:lineRule="auto"/>
        <w:rPr>
          <w:b/>
          <w:bCs/>
          <w:sz w:val="28"/>
          <w:szCs w:val="28"/>
          <w:u w:val="single"/>
        </w:rPr>
      </w:pPr>
    </w:p>
    <w:p w:rsidR="0013662F" w:rsidRDefault="0013662F" w:rsidP="0013662F">
      <w:pPr>
        <w:spacing w:after="200" w:line="276" w:lineRule="auto"/>
        <w:rPr>
          <w:b/>
          <w:bCs/>
          <w:sz w:val="28"/>
          <w:szCs w:val="28"/>
          <w:u w:val="single"/>
        </w:rPr>
      </w:pPr>
    </w:p>
    <w:p w:rsidR="0013662F" w:rsidRDefault="0013662F" w:rsidP="0013662F">
      <w:pPr>
        <w:spacing w:after="200" w:line="276" w:lineRule="auto"/>
        <w:rPr>
          <w:b/>
          <w:bCs/>
          <w:sz w:val="28"/>
          <w:szCs w:val="28"/>
          <w:u w:val="single"/>
        </w:rPr>
      </w:pPr>
    </w:p>
    <w:p w:rsidR="0013662F" w:rsidRDefault="0013662F" w:rsidP="0013662F">
      <w:pPr>
        <w:spacing w:after="200" w:line="276" w:lineRule="auto"/>
        <w:rPr>
          <w:b/>
          <w:bCs/>
          <w:sz w:val="28"/>
          <w:szCs w:val="28"/>
          <w:u w:val="single"/>
        </w:rPr>
      </w:pPr>
    </w:p>
    <w:p w:rsidR="0013662F" w:rsidRDefault="0013662F" w:rsidP="0013662F">
      <w:pPr>
        <w:spacing w:after="200" w:line="276" w:lineRule="auto"/>
        <w:rPr>
          <w:b/>
          <w:bCs/>
          <w:sz w:val="28"/>
          <w:szCs w:val="28"/>
          <w:u w:val="single"/>
        </w:rPr>
      </w:pPr>
    </w:p>
    <w:p w:rsidR="0013662F" w:rsidRDefault="0013662F" w:rsidP="0013662F">
      <w:pPr>
        <w:spacing w:after="200" w:line="276" w:lineRule="auto"/>
        <w:rPr>
          <w:b/>
          <w:bCs/>
          <w:sz w:val="28"/>
          <w:szCs w:val="28"/>
          <w:u w:val="single"/>
        </w:rPr>
      </w:pPr>
    </w:p>
    <w:p w:rsidR="001E7252" w:rsidRDefault="001E7252">
      <w:pPr>
        <w:spacing w:after="200" w:line="276" w:lineRule="auto"/>
        <w:rPr>
          <w:b/>
          <w:bCs/>
          <w:sz w:val="28"/>
          <w:szCs w:val="28"/>
          <w:u w:val="single"/>
        </w:rPr>
      </w:pPr>
    </w:p>
    <w:p w:rsidR="001E7252" w:rsidRDefault="001E7252">
      <w:pPr>
        <w:spacing w:after="200" w:line="276" w:lineRule="auto"/>
        <w:rPr>
          <w:b/>
          <w:bCs/>
          <w:sz w:val="28"/>
          <w:szCs w:val="28"/>
          <w:u w:val="single"/>
        </w:rPr>
      </w:pPr>
    </w:p>
    <w:p w:rsidR="001E7252" w:rsidRDefault="001E7252">
      <w:pPr>
        <w:spacing w:after="200" w:line="276" w:lineRule="auto"/>
        <w:rPr>
          <w:b/>
          <w:bCs/>
          <w:sz w:val="28"/>
          <w:szCs w:val="28"/>
          <w:u w:val="single"/>
        </w:rPr>
      </w:pPr>
    </w:p>
    <w:p w:rsidR="001E7252" w:rsidRDefault="001E7252">
      <w:pPr>
        <w:spacing w:after="200" w:line="276" w:lineRule="auto"/>
        <w:rPr>
          <w:b/>
          <w:bCs/>
          <w:sz w:val="28"/>
          <w:szCs w:val="28"/>
          <w:u w:val="single"/>
        </w:rPr>
      </w:pPr>
    </w:p>
    <w:p w:rsidR="001E7252" w:rsidRDefault="001E7252">
      <w:pPr>
        <w:spacing w:after="200" w:line="276" w:lineRule="auto"/>
        <w:rPr>
          <w:b/>
          <w:bCs/>
          <w:sz w:val="28"/>
          <w:szCs w:val="28"/>
          <w:u w:val="single"/>
        </w:rPr>
      </w:pPr>
    </w:p>
    <w:p w:rsidR="002A3471" w:rsidRDefault="002A3471">
      <w:pPr>
        <w:spacing w:after="200" w:line="276" w:lineRule="auto"/>
        <w:rPr>
          <w:b/>
          <w:bCs/>
          <w:sz w:val="28"/>
          <w:szCs w:val="28"/>
          <w:u w:val="single"/>
        </w:rPr>
      </w:pPr>
    </w:p>
    <w:p w:rsidR="002A3471" w:rsidRDefault="002A3471">
      <w:pPr>
        <w:spacing w:after="200" w:line="276" w:lineRule="auto"/>
        <w:rPr>
          <w:b/>
          <w:bCs/>
          <w:sz w:val="28"/>
          <w:szCs w:val="28"/>
          <w:u w:val="single"/>
        </w:rPr>
      </w:pPr>
    </w:p>
    <w:p w:rsidR="00417BC8" w:rsidRDefault="00417BC8">
      <w:pPr>
        <w:spacing w:after="200" w:line="276" w:lineRule="auto"/>
        <w:rPr>
          <w:b/>
          <w:bCs/>
          <w:sz w:val="28"/>
          <w:szCs w:val="28"/>
          <w:u w:val="single"/>
        </w:rPr>
      </w:pPr>
    </w:p>
    <w:p w:rsidR="00417BC8" w:rsidRDefault="00417BC8">
      <w:pPr>
        <w:spacing w:after="200" w:line="276" w:lineRule="auto"/>
        <w:rPr>
          <w:b/>
          <w:bCs/>
          <w:sz w:val="28"/>
          <w:szCs w:val="28"/>
          <w:u w:val="single"/>
        </w:rPr>
      </w:pPr>
    </w:p>
    <w:p w:rsidR="00B66796" w:rsidRPr="00AB278D" w:rsidRDefault="00B66796" w:rsidP="00B66796">
      <w:pPr>
        <w:pStyle w:val="Zkladntext2"/>
        <w:spacing w:line="360" w:lineRule="auto"/>
        <w:rPr>
          <w:b/>
          <w:bCs/>
          <w:color w:val="FF0000"/>
          <w:sz w:val="32"/>
          <w:szCs w:val="32"/>
          <w:vertAlign w:val="superscript"/>
        </w:rPr>
      </w:pPr>
      <w:r w:rsidRPr="00D52BCF">
        <w:rPr>
          <w:b/>
          <w:bCs/>
          <w:sz w:val="28"/>
          <w:szCs w:val="28"/>
          <w:u w:val="single"/>
        </w:rPr>
        <w:lastRenderedPageBreak/>
        <w:t>Občanskoprávní úsek:</w:t>
      </w:r>
      <w:r w:rsidRPr="00D52BCF">
        <w:rPr>
          <w:b/>
          <w:bCs/>
          <w:sz w:val="28"/>
          <w:szCs w:val="28"/>
          <w:vertAlign w:val="superscript"/>
        </w:rPr>
        <w:t xml:space="preserve">  </w:t>
      </w:r>
    </w:p>
    <w:tbl>
      <w:tblPr>
        <w:tblW w:w="10632" w:type="dxa"/>
        <w:tblInd w:w="-638" w:type="dxa"/>
        <w:tblLayout w:type="fixed"/>
        <w:tblCellMar>
          <w:left w:w="0" w:type="dxa"/>
          <w:right w:w="0" w:type="dxa"/>
        </w:tblCellMar>
        <w:tblLook w:val="04A0" w:firstRow="1" w:lastRow="0" w:firstColumn="1" w:lastColumn="0" w:noHBand="0" w:noVBand="1"/>
      </w:tblPr>
      <w:tblGrid>
        <w:gridCol w:w="1135"/>
        <w:gridCol w:w="4252"/>
        <w:gridCol w:w="4253"/>
        <w:gridCol w:w="992"/>
      </w:tblGrid>
      <w:tr w:rsidR="00B66796" w:rsidRPr="00D52BCF" w:rsidTr="008B6AAE">
        <w:trPr>
          <w:trHeight w:val="1304"/>
        </w:trPr>
        <w:tc>
          <w:tcPr>
            <w:tcW w:w="1135" w:type="dxa"/>
            <w:tcBorders>
              <w:top w:val="single" w:sz="4" w:space="0" w:color="auto"/>
              <w:left w:val="single" w:sz="4" w:space="0" w:color="auto"/>
              <w:bottom w:val="double" w:sz="4" w:space="0" w:color="auto"/>
              <w:right w:val="single" w:sz="4" w:space="0" w:color="auto"/>
            </w:tcBorders>
            <w:tcMar>
              <w:top w:w="0" w:type="dxa"/>
              <w:left w:w="71" w:type="dxa"/>
              <w:bottom w:w="0" w:type="dxa"/>
              <w:right w:w="71" w:type="dxa"/>
            </w:tcMar>
            <w:vAlign w:val="center"/>
          </w:tcPr>
          <w:p w:rsidR="00B66796" w:rsidRPr="00D52BCF" w:rsidRDefault="00B66796" w:rsidP="008B6AAE">
            <w:pPr>
              <w:tabs>
                <w:tab w:val="left" w:pos="1540"/>
              </w:tabs>
              <w:jc w:val="center"/>
              <w:rPr>
                <w:b/>
                <w:bCs/>
              </w:rPr>
            </w:pPr>
            <w:r w:rsidRPr="00D52BCF">
              <w:rPr>
                <w:b/>
                <w:bCs/>
              </w:rPr>
              <w:t>Soudní oddělení 4</w:t>
            </w:r>
          </w:p>
        </w:tc>
        <w:tc>
          <w:tcPr>
            <w:tcW w:w="4252" w:type="dxa"/>
            <w:tcBorders>
              <w:top w:val="single" w:sz="4" w:space="0" w:color="auto"/>
              <w:left w:val="single" w:sz="4" w:space="0" w:color="auto"/>
              <w:bottom w:val="double" w:sz="4" w:space="0" w:color="auto"/>
              <w:right w:val="single" w:sz="4" w:space="0" w:color="auto"/>
            </w:tcBorders>
            <w:tcMar>
              <w:top w:w="0" w:type="dxa"/>
              <w:left w:w="71" w:type="dxa"/>
              <w:bottom w:w="0" w:type="dxa"/>
              <w:right w:w="71" w:type="dxa"/>
            </w:tcMar>
            <w:vAlign w:val="center"/>
          </w:tcPr>
          <w:p w:rsidR="00B66796" w:rsidRPr="00D52BCF" w:rsidRDefault="00B66796" w:rsidP="008B6AAE">
            <w:pPr>
              <w:tabs>
                <w:tab w:val="left" w:pos="1540"/>
              </w:tabs>
              <w:rPr>
                <w:b/>
                <w:bCs/>
              </w:rPr>
            </w:pPr>
            <w:r w:rsidRPr="00D52BCF">
              <w:rPr>
                <w:b/>
                <w:bCs/>
              </w:rPr>
              <w:t>Členové soudního oddělení</w:t>
            </w:r>
          </w:p>
        </w:tc>
        <w:tc>
          <w:tcPr>
            <w:tcW w:w="5245" w:type="dxa"/>
            <w:gridSpan w:val="2"/>
            <w:tcBorders>
              <w:top w:val="single" w:sz="4" w:space="0" w:color="auto"/>
              <w:left w:val="single" w:sz="4" w:space="0" w:color="auto"/>
              <w:bottom w:val="double" w:sz="4" w:space="0" w:color="auto"/>
              <w:right w:val="single" w:sz="4" w:space="0" w:color="auto"/>
            </w:tcBorders>
            <w:tcMar>
              <w:top w:w="0" w:type="dxa"/>
              <w:left w:w="71" w:type="dxa"/>
              <w:bottom w:w="0" w:type="dxa"/>
              <w:right w:w="71" w:type="dxa"/>
            </w:tcMar>
            <w:vAlign w:val="center"/>
          </w:tcPr>
          <w:p w:rsidR="00B66796" w:rsidRPr="00D52BCF" w:rsidRDefault="00B66796" w:rsidP="008B6AAE">
            <w:pPr>
              <w:tabs>
                <w:tab w:val="left" w:pos="1540"/>
              </w:tabs>
              <w:rPr>
                <w:b/>
                <w:bCs/>
              </w:rPr>
            </w:pPr>
            <w:r w:rsidRPr="00D52BCF">
              <w:rPr>
                <w:b/>
                <w:bCs/>
              </w:rPr>
              <w:t>Předsedové senátu</w:t>
            </w:r>
          </w:p>
          <w:p w:rsidR="00B66796" w:rsidRPr="00D52BCF" w:rsidRDefault="00B66796" w:rsidP="008B6AAE">
            <w:pPr>
              <w:tabs>
                <w:tab w:val="left" w:pos="1540"/>
              </w:tabs>
              <w:rPr>
                <w:bCs/>
              </w:rPr>
            </w:pPr>
            <w:r w:rsidRPr="00D52BCF">
              <w:rPr>
                <w:bCs/>
              </w:rPr>
              <w:t>JUDr. Eustasie Rutarová – pověřená vedením oddělení</w:t>
            </w:r>
          </w:p>
          <w:p w:rsidR="00B66796" w:rsidRDefault="00B66796" w:rsidP="008B6AAE">
            <w:pPr>
              <w:tabs>
                <w:tab w:val="left" w:pos="1540"/>
              </w:tabs>
              <w:rPr>
                <w:b/>
                <w:bCs/>
              </w:rPr>
            </w:pPr>
            <w:r w:rsidRPr="00D52BCF">
              <w:rPr>
                <w:bCs/>
              </w:rPr>
              <w:t xml:space="preserve">JUDr. </w:t>
            </w:r>
            <w:r w:rsidRPr="000C3D4F">
              <w:rPr>
                <w:bCs/>
              </w:rPr>
              <w:t>Lenka</w:t>
            </w:r>
            <w:r w:rsidRPr="00D52BCF">
              <w:rPr>
                <w:bCs/>
              </w:rPr>
              <w:t xml:space="preserve"> </w:t>
            </w:r>
            <w:r>
              <w:rPr>
                <w:bCs/>
              </w:rPr>
              <w:t>Dopitová</w:t>
            </w:r>
          </w:p>
          <w:p w:rsidR="00B66796" w:rsidRDefault="00B66796" w:rsidP="008B6AAE">
            <w:pPr>
              <w:tabs>
                <w:tab w:val="left" w:pos="1540"/>
              </w:tabs>
              <w:rPr>
                <w:b/>
                <w:bCs/>
              </w:rPr>
            </w:pPr>
          </w:p>
          <w:p w:rsidR="00B66796" w:rsidRPr="00D52BCF" w:rsidRDefault="00B66796" w:rsidP="008B6AAE">
            <w:pPr>
              <w:tabs>
                <w:tab w:val="left" w:pos="1540"/>
              </w:tabs>
              <w:rPr>
                <w:b/>
                <w:bCs/>
              </w:rPr>
            </w:pPr>
            <w:r w:rsidRPr="00D52BCF">
              <w:rPr>
                <w:b/>
                <w:bCs/>
              </w:rPr>
              <w:t>Soudce</w:t>
            </w:r>
          </w:p>
          <w:p w:rsidR="00B66796" w:rsidRDefault="00B66796" w:rsidP="008B6AAE">
            <w:pPr>
              <w:tabs>
                <w:tab w:val="left" w:pos="1540"/>
              </w:tabs>
              <w:rPr>
                <w:bCs/>
              </w:rPr>
            </w:pPr>
            <w:r w:rsidRPr="00D52BCF">
              <w:rPr>
                <w:bCs/>
              </w:rPr>
              <w:t>JUDr. Magdalena Vinklerová</w:t>
            </w:r>
          </w:p>
          <w:p w:rsidR="00B66796" w:rsidRPr="00D00112" w:rsidRDefault="00B66796" w:rsidP="008B6AAE">
            <w:pPr>
              <w:tabs>
                <w:tab w:val="left" w:pos="1540"/>
              </w:tabs>
              <w:rPr>
                <w:bCs/>
                <w:color w:val="548DD4" w:themeColor="text2" w:themeTint="99"/>
              </w:rPr>
            </w:pPr>
            <w:r w:rsidRPr="00D00112">
              <w:rPr>
                <w:bCs/>
                <w:color w:val="548DD4" w:themeColor="text2" w:themeTint="99"/>
              </w:rPr>
              <w:t xml:space="preserve">Mgr. Michal Renda </w:t>
            </w:r>
          </w:p>
          <w:p w:rsidR="00B66796" w:rsidRPr="00087E03" w:rsidRDefault="00B66796" w:rsidP="008B6AAE">
            <w:pPr>
              <w:tabs>
                <w:tab w:val="left" w:pos="1540"/>
              </w:tabs>
              <w:rPr>
                <w:b/>
                <w:bCs/>
                <w:color w:val="FF0000"/>
              </w:rPr>
            </w:pPr>
            <w:r w:rsidRPr="00D00112">
              <w:rPr>
                <w:bCs/>
                <w:color w:val="548DD4" w:themeColor="text2" w:themeTint="99"/>
              </w:rPr>
              <w:t>(dočasně přidělen od 1. 8. 2021 do 31. 7. 2022)</w:t>
            </w:r>
          </w:p>
        </w:tc>
      </w:tr>
      <w:tr w:rsidR="00B66796" w:rsidRPr="00D52BCF" w:rsidTr="008B6AAE">
        <w:tc>
          <w:tcPr>
            <w:tcW w:w="1135" w:type="dxa"/>
            <w:tcBorders>
              <w:top w:val="double" w:sz="4" w:space="0" w:color="auto"/>
              <w:left w:val="single" w:sz="4" w:space="0" w:color="auto"/>
              <w:bottom w:val="single" w:sz="4" w:space="0" w:color="auto"/>
              <w:right w:val="single" w:sz="4" w:space="0" w:color="auto"/>
            </w:tcBorders>
            <w:tcMar>
              <w:top w:w="0" w:type="dxa"/>
              <w:left w:w="71" w:type="dxa"/>
              <w:bottom w:w="0" w:type="dxa"/>
              <w:right w:w="71" w:type="dxa"/>
            </w:tcMar>
            <w:vAlign w:val="center"/>
            <w:hideMark/>
          </w:tcPr>
          <w:p w:rsidR="00B66796" w:rsidRPr="00D52BCF" w:rsidRDefault="00B66796" w:rsidP="008B6AAE">
            <w:pPr>
              <w:tabs>
                <w:tab w:val="left" w:pos="1540"/>
              </w:tabs>
              <w:jc w:val="center"/>
              <w:rPr>
                <w:rFonts w:eastAsia="Arial Unicode MS"/>
                <w:b/>
                <w:bCs/>
              </w:rPr>
            </w:pPr>
            <w:r w:rsidRPr="00D52BCF">
              <w:rPr>
                <w:b/>
                <w:bCs/>
              </w:rPr>
              <w:t>Senát</w:t>
            </w:r>
          </w:p>
        </w:tc>
        <w:tc>
          <w:tcPr>
            <w:tcW w:w="4252" w:type="dxa"/>
            <w:tcBorders>
              <w:top w:val="double" w:sz="4" w:space="0" w:color="auto"/>
              <w:left w:val="single" w:sz="4" w:space="0" w:color="auto"/>
              <w:bottom w:val="single" w:sz="4" w:space="0" w:color="auto"/>
              <w:right w:val="single" w:sz="4" w:space="0" w:color="auto"/>
            </w:tcBorders>
            <w:tcMar>
              <w:top w:w="0" w:type="dxa"/>
              <w:left w:w="71" w:type="dxa"/>
              <w:bottom w:w="0" w:type="dxa"/>
              <w:right w:w="71" w:type="dxa"/>
            </w:tcMar>
            <w:hideMark/>
          </w:tcPr>
          <w:p w:rsidR="00B66796" w:rsidRPr="00D52BCF" w:rsidRDefault="00B66796" w:rsidP="008B6AAE">
            <w:pPr>
              <w:tabs>
                <w:tab w:val="left" w:pos="1540"/>
              </w:tabs>
              <w:rPr>
                <w:b/>
                <w:bCs/>
              </w:rPr>
            </w:pPr>
            <w:r w:rsidRPr="00D52BCF">
              <w:rPr>
                <w:b/>
                <w:bCs/>
              </w:rPr>
              <w:t> </w:t>
            </w:r>
          </w:p>
          <w:p w:rsidR="00B66796" w:rsidRPr="00D52BCF" w:rsidRDefault="00B66796" w:rsidP="008B6AAE">
            <w:pPr>
              <w:tabs>
                <w:tab w:val="left" w:pos="1540"/>
              </w:tabs>
              <w:rPr>
                <w:rFonts w:eastAsia="Arial Unicode MS"/>
                <w:b/>
                <w:bCs/>
              </w:rPr>
            </w:pPr>
            <w:r w:rsidRPr="00D52BCF">
              <w:rPr>
                <w:b/>
                <w:bCs/>
              </w:rPr>
              <w:t>Obor působnosti</w:t>
            </w:r>
          </w:p>
        </w:tc>
        <w:tc>
          <w:tcPr>
            <w:tcW w:w="4253" w:type="dxa"/>
            <w:tcBorders>
              <w:top w:val="double" w:sz="4" w:space="0" w:color="auto"/>
              <w:left w:val="single" w:sz="4" w:space="0" w:color="auto"/>
              <w:bottom w:val="single" w:sz="4" w:space="0" w:color="auto"/>
              <w:right w:val="single" w:sz="4" w:space="0" w:color="auto"/>
            </w:tcBorders>
            <w:tcMar>
              <w:top w:w="0" w:type="dxa"/>
              <w:left w:w="71" w:type="dxa"/>
              <w:bottom w:w="0" w:type="dxa"/>
              <w:right w:w="71" w:type="dxa"/>
            </w:tcMar>
            <w:hideMark/>
          </w:tcPr>
          <w:p w:rsidR="00B66796" w:rsidRPr="00D52BCF" w:rsidRDefault="00B66796" w:rsidP="008B6AAE">
            <w:pPr>
              <w:tabs>
                <w:tab w:val="left" w:pos="1540"/>
              </w:tabs>
              <w:rPr>
                <w:b/>
                <w:bCs/>
              </w:rPr>
            </w:pPr>
          </w:p>
          <w:p w:rsidR="00B66796" w:rsidRPr="00D52BCF" w:rsidRDefault="00B66796" w:rsidP="008B6AAE">
            <w:pPr>
              <w:tabs>
                <w:tab w:val="left" w:pos="1540"/>
              </w:tabs>
              <w:rPr>
                <w:rFonts w:eastAsia="Arial Unicode MS"/>
                <w:b/>
                <w:bCs/>
              </w:rPr>
            </w:pPr>
            <w:r w:rsidRPr="00D52BCF">
              <w:rPr>
                <w:b/>
                <w:bCs/>
              </w:rPr>
              <w:t>Sestavení senátů</w:t>
            </w:r>
          </w:p>
        </w:tc>
        <w:tc>
          <w:tcPr>
            <w:tcW w:w="992" w:type="dxa"/>
            <w:tcBorders>
              <w:top w:val="double" w:sz="4" w:space="0" w:color="auto"/>
              <w:left w:val="single" w:sz="4" w:space="0" w:color="auto"/>
              <w:bottom w:val="single" w:sz="4" w:space="0" w:color="auto"/>
              <w:right w:val="single" w:sz="4" w:space="0" w:color="auto"/>
            </w:tcBorders>
            <w:tcMar>
              <w:top w:w="0" w:type="dxa"/>
              <w:left w:w="71" w:type="dxa"/>
              <w:bottom w:w="0" w:type="dxa"/>
              <w:right w:w="71" w:type="dxa"/>
            </w:tcMar>
            <w:hideMark/>
          </w:tcPr>
          <w:p w:rsidR="00B66796" w:rsidRPr="00D52BCF" w:rsidRDefault="00B66796" w:rsidP="008B6AAE">
            <w:pPr>
              <w:tabs>
                <w:tab w:val="left" w:pos="1540"/>
              </w:tabs>
              <w:rPr>
                <w:b/>
                <w:bCs/>
              </w:rPr>
            </w:pPr>
            <w:r w:rsidRPr="00D52BCF">
              <w:rPr>
                <w:b/>
                <w:bCs/>
              </w:rPr>
              <w:t> </w:t>
            </w:r>
          </w:p>
          <w:p w:rsidR="00B66796" w:rsidRPr="00D52BCF" w:rsidRDefault="00B66796" w:rsidP="008B6AAE">
            <w:pPr>
              <w:tabs>
                <w:tab w:val="left" w:pos="1540"/>
              </w:tabs>
              <w:jc w:val="center"/>
              <w:rPr>
                <w:b/>
                <w:bCs/>
              </w:rPr>
            </w:pPr>
            <w:r w:rsidRPr="00D52BCF">
              <w:rPr>
                <w:b/>
                <w:bCs/>
              </w:rPr>
              <w:t>Kancelář</w:t>
            </w:r>
          </w:p>
          <w:p w:rsidR="00B66796" w:rsidRPr="00D52BCF" w:rsidRDefault="00B66796" w:rsidP="008B6AAE">
            <w:pPr>
              <w:tabs>
                <w:tab w:val="left" w:pos="1540"/>
              </w:tabs>
              <w:rPr>
                <w:rFonts w:eastAsia="Arial Unicode MS"/>
                <w:b/>
                <w:bCs/>
              </w:rPr>
            </w:pPr>
            <w:r w:rsidRPr="00D52BCF">
              <w:rPr>
                <w:b/>
                <w:bCs/>
              </w:rPr>
              <w:t> </w:t>
            </w:r>
          </w:p>
        </w:tc>
      </w:tr>
      <w:tr w:rsidR="00B66796" w:rsidRPr="00D52BCF" w:rsidTr="008B6AAE">
        <w:tc>
          <w:tcPr>
            <w:tcW w:w="1135" w:type="dxa"/>
            <w:tcBorders>
              <w:top w:val="single" w:sz="4" w:space="0" w:color="auto"/>
              <w:left w:val="single" w:sz="4" w:space="0" w:color="auto"/>
              <w:bottom w:val="dotted" w:sz="4" w:space="0" w:color="auto"/>
              <w:right w:val="single" w:sz="4" w:space="0" w:color="auto"/>
            </w:tcBorders>
            <w:tcMar>
              <w:top w:w="0" w:type="dxa"/>
              <w:left w:w="71" w:type="dxa"/>
              <w:bottom w:w="0" w:type="dxa"/>
              <w:right w:w="71" w:type="dxa"/>
            </w:tcMar>
          </w:tcPr>
          <w:p w:rsidR="00B66796" w:rsidRPr="00D52BCF" w:rsidRDefault="00B66796" w:rsidP="008B6AAE">
            <w:pPr>
              <w:tabs>
                <w:tab w:val="left" w:pos="1540"/>
              </w:tabs>
              <w:rPr>
                <w:bCs/>
              </w:rPr>
            </w:pPr>
            <w:r w:rsidRPr="00D52BCF">
              <w:rPr>
                <w:bCs/>
              </w:rPr>
              <w:t>4 Co</w:t>
            </w:r>
          </w:p>
          <w:p w:rsidR="00B66796" w:rsidRPr="00D52BCF" w:rsidRDefault="00B66796" w:rsidP="008B6AAE">
            <w:pPr>
              <w:tabs>
                <w:tab w:val="left" w:pos="1540"/>
              </w:tabs>
              <w:rPr>
                <w:b/>
                <w:bCs/>
              </w:rPr>
            </w:pPr>
          </w:p>
        </w:tc>
        <w:tc>
          <w:tcPr>
            <w:tcW w:w="4252" w:type="dxa"/>
            <w:tcBorders>
              <w:top w:val="single" w:sz="4" w:space="0" w:color="auto"/>
              <w:left w:val="single" w:sz="4" w:space="0" w:color="auto"/>
              <w:bottom w:val="dotted" w:sz="4" w:space="0" w:color="auto"/>
              <w:right w:val="single" w:sz="4" w:space="0" w:color="auto"/>
            </w:tcBorders>
            <w:tcMar>
              <w:top w:w="57" w:type="dxa"/>
              <w:left w:w="71" w:type="dxa"/>
              <w:bottom w:w="57" w:type="dxa"/>
              <w:right w:w="71" w:type="dxa"/>
            </w:tcMar>
          </w:tcPr>
          <w:p w:rsidR="00B66796" w:rsidRPr="00D52BCF" w:rsidRDefault="00B66796" w:rsidP="008B6AAE">
            <w:pPr>
              <w:rPr>
                <w:rFonts w:eastAsia="Arial Unicode MS"/>
              </w:rPr>
            </w:pPr>
            <w:r w:rsidRPr="00D52BCF">
              <w:rPr>
                <w:rFonts w:eastAsia="Arial Unicode MS"/>
              </w:rPr>
              <w:t xml:space="preserve">Rozhodování o odvoláních proti rozhodnutím Krajského soudu v Brně </w:t>
            </w:r>
            <w:r w:rsidRPr="00D52BCF">
              <w:rPr>
                <w:rFonts w:eastAsia="Arial Unicode MS"/>
              </w:rPr>
              <w:br/>
              <w:t xml:space="preserve">a Krajského soudu v Ostravě ve věcech uvedených v ustanoveních: </w:t>
            </w:r>
          </w:p>
          <w:p w:rsidR="00B66796" w:rsidRPr="00D52BCF" w:rsidRDefault="00B66796" w:rsidP="008B6AAE">
            <w:pPr>
              <w:rPr>
                <w:rFonts w:eastAsia="Arial Unicode MS"/>
              </w:rPr>
            </w:pPr>
            <w:r w:rsidRPr="00D52BCF">
              <w:rPr>
                <w:rFonts w:eastAsia="Arial Unicode MS"/>
              </w:rPr>
              <w:t xml:space="preserve">- § 9 odst. 2 písm. b) o.s.ř. ve znění účinném do 31.12.2013, </w:t>
            </w:r>
          </w:p>
          <w:p w:rsidR="00B66796" w:rsidRPr="00D52BCF" w:rsidRDefault="00B66796" w:rsidP="008B6AAE">
            <w:pPr>
              <w:rPr>
                <w:rFonts w:eastAsia="Arial Unicode MS"/>
              </w:rPr>
            </w:pPr>
            <w:r w:rsidRPr="00D52BCF">
              <w:rPr>
                <w:rFonts w:eastAsia="Arial Unicode MS"/>
              </w:rPr>
              <w:t>- § 9 odst. 2 písm. g) o.s.ř. ve znění účinném od 1.1.2014</w:t>
            </w:r>
          </w:p>
          <w:p w:rsidR="00B66796" w:rsidRPr="00D52BCF" w:rsidRDefault="00B66796" w:rsidP="008B6AAE">
            <w:pPr>
              <w:ind w:left="397"/>
              <w:rPr>
                <w:rFonts w:eastAsia="Arial Unicode MS"/>
              </w:rPr>
            </w:pPr>
            <w:r w:rsidRPr="00D52BCF">
              <w:rPr>
                <w:rFonts w:eastAsia="Arial Unicode MS"/>
              </w:rPr>
              <w:t xml:space="preserve"> </w:t>
            </w:r>
          </w:p>
          <w:p w:rsidR="00B66796" w:rsidRDefault="00B66796" w:rsidP="008B6AAE">
            <w:pPr>
              <w:tabs>
                <w:tab w:val="left" w:pos="1540"/>
              </w:tabs>
            </w:pPr>
            <w:r w:rsidRPr="00D52BCF">
              <w:t>Rozhodování o odvoláních proti rozhodnutím o</w:t>
            </w:r>
            <w:r>
              <w:t> </w:t>
            </w:r>
            <w:r w:rsidRPr="00D52BCF">
              <w:t xml:space="preserve">žalobě na obnovu řízení </w:t>
            </w:r>
            <w:r w:rsidRPr="00D52BCF">
              <w:br/>
              <w:t>(s výjimkou případů dle § 235b odst. 1 o.s.ř.).</w:t>
            </w:r>
          </w:p>
          <w:p w:rsidR="00B66796" w:rsidRPr="000C3D4F" w:rsidRDefault="00B66796" w:rsidP="0013662F">
            <w:pPr>
              <w:tabs>
                <w:tab w:val="left" w:pos="1540"/>
              </w:tabs>
              <w:rPr>
                <w:b/>
                <w:i/>
              </w:rPr>
            </w:pPr>
            <w:r w:rsidRPr="000C3D4F">
              <w:rPr>
                <w:b/>
                <w:i/>
              </w:rPr>
              <w:t>Rozhodování o odvoláních proti rozhodnutím o žalobě pro zmatečnost</w:t>
            </w:r>
            <w:r>
              <w:rPr>
                <w:b/>
                <w:i/>
              </w:rPr>
              <w:t xml:space="preserve"> (bod I., odst. 3).</w:t>
            </w:r>
          </w:p>
        </w:tc>
        <w:tc>
          <w:tcPr>
            <w:tcW w:w="4253" w:type="dxa"/>
            <w:vMerge w:val="restart"/>
            <w:tcBorders>
              <w:top w:val="single" w:sz="4" w:space="0" w:color="auto"/>
              <w:left w:val="single" w:sz="4" w:space="0" w:color="auto"/>
              <w:right w:val="single" w:sz="4" w:space="0" w:color="auto"/>
            </w:tcBorders>
            <w:tcMar>
              <w:top w:w="0" w:type="dxa"/>
              <w:left w:w="71" w:type="dxa"/>
              <w:bottom w:w="0" w:type="dxa"/>
              <w:right w:w="71" w:type="dxa"/>
            </w:tcMar>
          </w:tcPr>
          <w:p w:rsidR="00B66796" w:rsidRPr="00807A7C" w:rsidRDefault="00B66796" w:rsidP="008B6AAE">
            <w:pPr>
              <w:tabs>
                <w:tab w:val="left" w:pos="1540"/>
              </w:tabs>
              <w:rPr>
                <w:i/>
              </w:rPr>
            </w:pPr>
            <w:r w:rsidRPr="00807A7C">
              <w:rPr>
                <w:i/>
              </w:rPr>
              <w:t xml:space="preserve">Senát je určen podle předsedy, jemuž byla věc přidělena </w:t>
            </w:r>
            <w:r>
              <w:rPr>
                <w:b/>
                <w:i/>
              </w:rPr>
              <w:t xml:space="preserve">jako referentovi </w:t>
            </w:r>
            <w:r w:rsidRPr="00807A7C">
              <w:rPr>
                <w:i/>
              </w:rPr>
              <w:t>a jedná ve složení:</w:t>
            </w:r>
          </w:p>
          <w:p w:rsidR="00B66796" w:rsidRPr="007673C0" w:rsidRDefault="00B66796" w:rsidP="008B6AAE">
            <w:pPr>
              <w:pStyle w:val="Nadpis3"/>
              <w:spacing w:before="0"/>
              <w:rPr>
                <w:rFonts w:ascii="Times New Roman" w:eastAsia="Arial Unicode MS" w:hAnsi="Times New Roman" w:cs="Times New Roman"/>
                <w:b w:val="0"/>
                <w:color w:val="auto"/>
              </w:rPr>
            </w:pPr>
            <w:r w:rsidRPr="00CB45DF">
              <w:rPr>
                <w:rFonts w:ascii="Times New Roman" w:eastAsia="Arial Unicode MS" w:hAnsi="Times New Roman" w:cs="Times New Roman"/>
                <w:color w:val="auto"/>
              </w:rPr>
              <w:t>JUDr. Eustasie Rutarová</w:t>
            </w:r>
            <w:r>
              <w:rPr>
                <w:rFonts w:ascii="Times New Roman" w:eastAsia="Arial Unicode MS" w:hAnsi="Times New Roman" w:cs="Times New Roman"/>
                <w:color w:val="auto"/>
              </w:rPr>
              <w:t xml:space="preserve">, </w:t>
            </w:r>
            <w:r w:rsidRPr="007673C0">
              <w:rPr>
                <w:rFonts w:ascii="Times New Roman" w:eastAsia="Arial Unicode MS" w:hAnsi="Times New Roman" w:cs="Times New Roman"/>
                <w:b w:val="0"/>
                <w:color w:val="auto"/>
              </w:rPr>
              <w:t xml:space="preserve">předseda senátu </w:t>
            </w:r>
            <w:r>
              <w:rPr>
                <w:rFonts w:ascii="Times New Roman" w:eastAsia="Arial Unicode MS" w:hAnsi="Times New Roman" w:cs="Times New Roman"/>
                <w:b w:val="0"/>
                <w:color w:val="auto"/>
              </w:rPr>
              <w:t>-</w:t>
            </w:r>
            <w:r w:rsidRPr="007673C0">
              <w:rPr>
                <w:rFonts w:ascii="Times New Roman" w:eastAsia="Arial Unicode MS" w:hAnsi="Times New Roman" w:cs="Times New Roman"/>
                <w:b w:val="0"/>
                <w:color w:val="auto"/>
              </w:rPr>
              <w:t>referent</w:t>
            </w:r>
          </w:p>
          <w:p w:rsidR="00B66796" w:rsidRDefault="00B66796" w:rsidP="008B6AAE">
            <w:pPr>
              <w:pStyle w:val="Nadpis3"/>
              <w:spacing w:before="0"/>
              <w:rPr>
                <w:rFonts w:ascii="Times New Roman" w:eastAsia="Arial Unicode MS" w:hAnsi="Times New Roman" w:cs="Times New Roman"/>
                <w:b w:val="0"/>
                <w:color w:val="auto"/>
              </w:rPr>
            </w:pPr>
            <w:r w:rsidRPr="00F21FF2">
              <w:rPr>
                <w:rFonts w:ascii="Times New Roman" w:eastAsia="Arial Unicode MS" w:hAnsi="Times New Roman" w:cs="Times New Roman"/>
                <w:b w:val="0"/>
                <w:color w:val="auto"/>
              </w:rPr>
              <w:t>JUDr. Magdalena Vinklerová</w:t>
            </w:r>
            <w:r>
              <w:rPr>
                <w:rFonts w:ascii="Times New Roman" w:eastAsia="Arial Unicode MS" w:hAnsi="Times New Roman" w:cs="Times New Roman"/>
                <w:b w:val="0"/>
                <w:color w:val="auto"/>
              </w:rPr>
              <w:t xml:space="preserve"> - soudce</w:t>
            </w:r>
          </w:p>
          <w:p w:rsidR="00B66796" w:rsidRPr="00D00112" w:rsidRDefault="00B66796" w:rsidP="008B6AAE">
            <w:pPr>
              <w:tabs>
                <w:tab w:val="left" w:pos="1540"/>
              </w:tabs>
              <w:rPr>
                <w:bCs/>
                <w:color w:val="548DD4" w:themeColor="text2" w:themeTint="99"/>
              </w:rPr>
            </w:pPr>
            <w:r w:rsidRPr="00D00112">
              <w:rPr>
                <w:bCs/>
                <w:color w:val="548DD4" w:themeColor="text2" w:themeTint="99"/>
              </w:rPr>
              <w:t>Mgr. Michal Renda - soudce</w:t>
            </w:r>
          </w:p>
          <w:p w:rsidR="00B66796" w:rsidRPr="00F21FF2" w:rsidRDefault="00B66796" w:rsidP="008B6AAE">
            <w:pPr>
              <w:rPr>
                <w:rFonts w:eastAsia="Arial Unicode MS"/>
              </w:rPr>
            </w:pPr>
          </w:p>
          <w:p w:rsidR="00B66796" w:rsidRPr="00211840" w:rsidRDefault="00B66796" w:rsidP="008B6AAE">
            <w:pPr>
              <w:rPr>
                <w:rFonts w:eastAsia="Arial Unicode MS"/>
              </w:rPr>
            </w:pPr>
            <w:r w:rsidRPr="00F21FF2">
              <w:rPr>
                <w:rFonts w:eastAsia="Arial Unicode MS"/>
                <w:b/>
              </w:rPr>
              <w:t xml:space="preserve">JUDr. Lenka </w:t>
            </w:r>
            <w:r>
              <w:rPr>
                <w:rFonts w:eastAsia="Arial Unicode MS"/>
                <w:b/>
              </w:rPr>
              <w:t xml:space="preserve">Dopitová, </w:t>
            </w:r>
            <w:r w:rsidRPr="00211840">
              <w:rPr>
                <w:rFonts w:eastAsia="Arial Unicode MS"/>
              </w:rPr>
              <w:t>předseda senátu -referent</w:t>
            </w:r>
          </w:p>
          <w:p w:rsidR="00B66796" w:rsidRPr="00F21FF2" w:rsidRDefault="00B66796" w:rsidP="008B6AAE">
            <w:pPr>
              <w:rPr>
                <w:rFonts w:eastAsia="Arial Unicode MS"/>
              </w:rPr>
            </w:pPr>
            <w:r w:rsidRPr="00F21FF2">
              <w:rPr>
                <w:rFonts w:eastAsia="Arial Unicode MS"/>
              </w:rPr>
              <w:t>JUDr. Eustasie Rutarová</w:t>
            </w:r>
            <w:r>
              <w:rPr>
                <w:rFonts w:eastAsia="Arial Unicode MS"/>
              </w:rPr>
              <w:t xml:space="preserve"> - soudce</w:t>
            </w:r>
          </w:p>
          <w:p w:rsidR="00B66796" w:rsidRPr="00F21FF2" w:rsidRDefault="00B66796" w:rsidP="008B6AAE">
            <w:pPr>
              <w:rPr>
                <w:rFonts w:eastAsia="Arial Unicode MS"/>
              </w:rPr>
            </w:pPr>
            <w:r w:rsidRPr="00F21FF2">
              <w:rPr>
                <w:rFonts w:eastAsia="Arial Unicode MS"/>
              </w:rPr>
              <w:t>JUDr. Magdalena Vinklerová</w:t>
            </w:r>
            <w:r>
              <w:rPr>
                <w:rFonts w:eastAsia="Arial Unicode MS"/>
              </w:rPr>
              <w:t xml:space="preserve"> - soudce</w:t>
            </w:r>
          </w:p>
          <w:p w:rsidR="00B66796" w:rsidRPr="00F21FF2" w:rsidRDefault="00B66796" w:rsidP="008B6AAE">
            <w:pPr>
              <w:rPr>
                <w:rFonts w:eastAsia="Arial Unicode MS"/>
              </w:rPr>
            </w:pPr>
          </w:p>
          <w:p w:rsidR="00B66796" w:rsidRPr="00F21FF2" w:rsidRDefault="00B66796" w:rsidP="008B6AAE">
            <w:pPr>
              <w:rPr>
                <w:rFonts w:eastAsia="Arial Unicode MS"/>
                <w:i/>
              </w:rPr>
            </w:pPr>
            <w:r w:rsidRPr="00F21FF2">
              <w:rPr>
                <w:rFonts w:eastAsia="Arial Unicode MS"/>
                <w:i/>
              </w:rPr>
              <w:t>Věci přidělené JUDr. Magdaleně Vinklerové projedn</w:t>
            </w:r>
            <w:r>
              <w:rPr>
                <w:rFonts w:eastAsia="Arial Unicode MS"/>
                <w:i/>
              </w:rPr>
              <w:t>á</w:t>
            </w:r>
            <w:r w:rsidRPr="00F21FF2">
              <w:rPr>
                <w:rFonts w:eastAsia="Arial Unicode MS"/>
                <w:i/>
              </w:rPr>
              <w:t xml:space="preserve"> senát ve složení:</w:t>
            </w:r>
          </w:p>
          <w:p w:rsidR="00B66796" w:rsidRPr="00F21FF2" w:rsidRDefault="00B66796" w:rsidP="008B6AAE">
            <w:pPr>
              <w:rPr>
                <w:rFonts w:eastAsia="Arial Unicode MS"/>
              </w:rPr>
            </w:pPr>
            <w:r w:rsidRPr="00F21FF2">
              <w:rPr>
                <w:rFonts w:eastAsia="Arial Unicode MS"/>
                <w:b/>
              </w:rPr>
              <w:t xml:space="preserve">JUDr. Lenka </w:t>
            </w:r>
            <w:r>
              <w:rPr>
                <w:rFonts w:eastAsia="Arial Unicode MS"/>
                <w:b/>
              </w:rPr>
              <w:t>Dopitová,</w:t>
            </w:r>
            <w:r w:rsidRPr="00F21FF2">
              <w:rPr>
                <w:rFonts w:eastAsia="Arial Unicode MS"/>
              </w:rPr>
              <w:t xml:space="preserve"> předsedkyně senátu </w:t>
            </w:r>
          </w:p>
          <w:p w:rsidR="00B66796" w:rsidRPr="00F21FF2" w:rsidRDefault="00B66796" w:rsidP="008B6AAE">
            <w:pPr>
              <w:rPr>
                <w:rFonts w:eastAsia="Arial Unicode MS"/>
              </w:rPr>
            </w:pPr>
            <w:r w:rsidRPr="00F21FF2">
              <w:rPr>
                <w:rFonts w:eastAsia="Arial Unicode MS"/>
              </w:rPr>
              <w:t>JUDr. Magdalena Vinklerová,</w:t>
            </w:r>
            <w:r>
              <w:rPr>
                <w:rFonts w:eastAsia="Arial Unicode MS"/>
              </w:rPr>
              <w:t xml:space="preserve"> soudce</w:t>
            </w:r>
            <w:r w:rsidRPr="00F21FF2">
              <w:rPr>
                <w:rFonts w:eastAsia="Arial Unicode MS"/>
              </w:rPr>
              <w:t xml:space="preserve"> referent </w:t>
            </w:r>
          </w:p>
          <w:p w:rsidR="00B66796" w:rsidRPr="00D00112" w:rsidRDefault="00B66796" w:rsidP="008B6AAE">
            <w:pPr>
              <w:tabs>
                <w:tab w:val="left" w:pos="1540"/>
              </w:tabs>
              <w:rPr>
                <w:bCs/>
                <w:color w:val="548DD4" w:themeColor="text2" w:themeTint="99"/>
              </w:rPr>
            </w:pPr>
            <w:r w:rsidRPr="00D00112">
              <w:rPr>
                <w:bCs/>
                <w:color w:val="548DD4" w:themeColor="text2" w:themeTint="99"/>
              </w:rPr>
              <w:t>Mgr. Michal Renda, soudce</w:t>
            </w:r>
          </w:p>
          <w:p w:rsidR="00B66796" w:rsidRDefault="00B66796" w:rsidP="008B6AAE">
            <w:pPr>
              <w:rPr>
                <w:rFonts w:eastAsia="Arial Unicode MS"/>
                <w:i/>
              </w:rPr>
            </w:pPr>
          </w:p>
          <w:p w:rsidR="00B66796" w:rsidRPr="00D00112" w:rsidRDefault="00B66796" w:rsidP="008B6AAE">
            <w:pPr>
              <w:rPr>
                <w:rFonts w:eastAsia="Arial Unicode MS"/>
                <w:i/>
              </w:rPr>
            </w:pPr>
            <w:r w:rsidRPr="00D00112">
              <w:rPr>
                <w:rFonts w:eastAsia="Arial Unicode MS"/>
                <w:i/>
              </w:rPr>
              <w:t>Věci přidělené Mgr. Michalu Rendovi projedná senát ve složení:</w:t>
            </w:r>
          </w:p>
          <w:p w:rsidR="00B66796" w:rsidRPr="00F21FF2" w:rsidRDefault="00B66796" w:rsidP="008B6AAE">
            <w:pPr>
              <w:rPr>
                <w:rFonts w:eastAsia="Arial Unicode MS"/>
              </w:rPr>
            </w:pPr>
            <w:r w:rsidRPr="00F21FF2">
              <w:rPr>
                <w:rFonts w:eastAsia="Arial Unicode MS"/>
                <w:b/>
              </w:rPr>
              <w:t>JUDr. Eustasie Rutarová</w:t>
            </w:r>
            <w:r>
              <w:rPr>
                <w:rFonts w:eastAsia="Arial Unicode MS"/>
              </w:rPr>
              <w:t xml:space="preserve">, předsedkyně senátu </w:t>
            </w:r>
          </w:p>
          <w:p w:rsidR="00B66796" w:rsidRPr="00D00112" w:rsidRDefault="00B66796" w:rsidP="008B6AAE">
            <w:pPr>
              <w:tabs>
                <w:tab w:val="left" w:pos="1540"/>
              </w:tabs>
              <w:rPr>
                <w:rFonts w:eastAsia="Arial Unicode MS"/>
                <w:color w:val="548DD4" w:themeColor="text2" w:themeTint="99"/>
              </w:rPr>
            </w:pPr>
            <w:r w:rsidRPr="00D00112">
              <w:rPr>
                <w:bCs/>
                <w:color w:val="548DD4" w:themeColor="text2" w:themeTint="99"/>
              </w:rPr>
              <w:t>Mgr. Michal Renda</w:t>
            </w:r>
            <w:r w:rsidRPr="00D00112">
              <w:rPr>
                <w:rFonts w:eastAsia="Arial Unicode MS"/>
                <w:color w:val="548DD4" w:themeColor="text2" w:themeTint="99"/>
              </w:rPr>
              <w:t xml:space="preserve">, soudce referent </w:t>
            </w:r>
          </w:p>
          <w:p w:rsidR="00B66796" w:rsidRPr="00F21FF2" w:rsidRDefault="00B66796" w:rsidP="008B6AAE">
            <w:pPr>
              <w:rPr>
                <w:rFonts w:eastAsia="Arial Unicode MS"/>
              </w:rPr>
            </w:pPr>
            <w:r w:rsidRPr="00F21FF2">
              <w:rPr>
                <w:rFonts w:eastAsia="Arial Unicode MS"/>
              </w:rPr>
              <w:t xml:space="preserve">JUDr. Lenka </w:t>
            </w:r>
            <w:r>
              <w:rPr>
                <w:rFonts w:eastAsia="Arial Unicode MS"/>
              </w:rPr>
              <w:t>Dopitová, soudce</w:t>
            </w:r>
          </w:p>
          <w:p w:rsidR="00B66796" w:rsidRDefault="00B66796" w:rsidP="008B6AAE">
            <w:pPr>
              <w:rPr>
                <w:rFonts w:eastAsia="Arial Unicode MS"/>
                <w:i/>
              </w:rPr>
            </w:pPr>
          </w:p>
          <w:p w:rsidR="00B66796" w:rsidRPr="00F21FF2" w:rsidRDefault="00B66796" w:rsidP="008B6AAE">
            <w:pPr>
              <w:rPr>
                <w:rFonts w:eastAsia="Arial Unicode MS"/>
              </w:rPr>
            </w:pPr>
            <w:r w:rsidRPr="00F21FF2">
              <w:rPr>
                <w:rFonts w:eastAsia="Arial Unicode MS"/>
              </w:rPr>
              <w:t>Věci přidělené předsedkyni senátu JUDr. Vladimíře Strakové, jíž k 31. 12. 2020 končí funkce soudkyně, které nebyly skončeny do 31. 12. 2020 budou dokončeny takto:</w:t>
            </w:r>
          </w:p>
          <w:p w:rsidR="00B66796" w:rsidRPr="00F21FF2" w:rsidRDefault="00B66796" w:rsidP="008B6AAE">
            <w:pPr>
              <w:rPr>
                <w:rFonts w:eastAsia="Arial Unicode MS"/>
              </w:rPr>
            </w:pPr>
            <w:r w:rsidRPr="00F21FF2">
              <w:rPr>
                <w:rFonts w:eastAsia="Arial Unicode MS"/>
              </w:rPr>
              <w:t xml:space="preserve">věc 4 Cmo 189/2017v senátě ve složení: </w:t>
            </w:r>
          </w:p>
          <w:p w:rsidR="00B66796" w:rsidRPr="00F21FF2" w:rsidRDefault="00B66796" w:rsidP="008B6AAE">
            <w:pPr>
              <w:rPr>
                <w:rFonts w:eastAsia="Arial Unicode MS"/>
              </w:rPr>
            </w:pPr>
            <w:r w:rsidRPr="00F21FF2">
              <w:rPr>
                <w:rFonts w:eastAsia="Arial Unicode MS"/>
                <w:b/>
              </w:rPr>
              <w:t>JUDr. Eustasie Rutarová</w:t>
            </w:r>
            <w:r w:rsidRPr="00F21FF2">
              <w:rPr>
                <w:rFonts w:eastAsia="Arial Unicode MS"/>
              </w:rPr>
              <w:t xml:space="preserve">, předsedkyně senátu </w:t>
            </w:r>
          </w:p>
          <w:p w:rsidR="00B66796" w:rsidRPr="00F21FF2" w:rsidRDefault="00B66796" w:rsidP="008B6AAE">
            <w:pPr>
              <w:rPr>
                <w:rFonts w:eastAsia="Arial Unicode MS"/>
              </w:rPr>
            </w:pPr>
            <w:r w:rsidRPr="00F21FF2">
              <w:rPr>
                <w:rFonts w:eastAsia="Arial Unicode MS"/>
              </w:rPr>
              <w:t>- referent</w:t>
            </w:r>
          </w:p>
          <w:p w:rsidR="00B66796" w:rsidRPr="00F21FF2" w:rsidRDefault="00B66796" w:rsidP="008B6AAE">
            <w:pPr>
              <w:rPr>
                <w:rFonts w:eastAsia="Arial Unicode MS"/>
              </w:rPr>
            </w:pPr>
            <w:r w:rsidRPr="00F21FF2">
              <w:rPr>
                <w:rFonts w:eastAsia="Arial Unicode MS"/>
              </w:rPr>
              <w:t xml:space="preserve">JUDr. Lenka </w:t>
            </w:r>
            <w:r>
              <w:rPr>
                <w:rFonts w:eastAsia="Arial Unicode MS"/>
              </w:rPr>
              <w:t>Dopitová, soudce</w:t>
            </w:r>
          </w:p>
          <w:p w:rsidR="00B66796" w:rsidRPr="00F21FF2" w:rsidRDefault="00B66796" w:rsidP="008B6AAE">
            <w:pPr>
              <w:rPr>
                <w:rFonts w:eastAsia="Arial Unicode MS"/>
              </w:rPr>
            </w:pPr>
            <w:r w:rsidRPr="00F21FF2">
              <w:rPr>
                <w:rFonts w:eastAsia="Arial Unicode MS"/>
              </w:rPr>
              <w:t>JUDr. Magdalena Vinklerová,</w:t>
            </w:r>
            <w:r>
              <w:rPr>
                <w:rFonts w:eastAsia="Arial Unicode MS"/>
              </w:rPr>
              <w:t xml:space="preserve"> soudce,</w:t>
            </w:r>
          </w:p>
          <w:p w:rsidR="00B66796" w:rsidRPr="00F21FF2" w:rsidRDefault="00B66796" w:rsidP="008B6AAE">
            <w:pPr>
              <w:rPr>
                <w:rFonts w:eastAsia="Arial Unicode MS"/>
              </w:rPr>
            </w:pPr>
            <w:r w:rsidRPr="00F21FF2">
              <w:rPr>
                <w:rFonts w:eastAsia="Arial Unicode MS"/>
              </w:rPr>
              <w:t xml:space="preserve">věc 4 Cmo 186/2020 a 4 Cmo 167/2020 v senátě ve složení: </w:t>
            </w:r>
          </w:p>
          <w:p w:rsidR="00B66796" w:rsidRPr="00F21FF2" w:rsidRDefault="00B66796" w:rsidP="008B6AAE">
            <w:pPr>
              <w:rPr>
                <w:rFonts w:eastAsia="Arial Unicode MS"/>
              </w:rPr>
            </w:pPr>
            <w:r w:rsidRPr="00F21FF2">
              <w:rPr>
                <w:rFonts w:eastAsia="Arial Unicode MS"/>
                <w:b/>
              </w:rPr>
              <w:t xml:space="preserve">JUDr. Lenka </w:t>
            </w:r>
            <w:r>
              <w:rPr>
                <w:rFonts w:eastAsia="Arial Unicode MS"/>
                <w:b/>
              </w:rPr>
              <w:t>Dopitová</w:t>
            </w:r>
            <w:r w:rsidRPr="00F21FF2">
              <w:rPr>
                <w:rFonts w:eastAsia="Arial Unicode MS"/>
              </w:rPr>
              <w:t xml:space="preserve">, předsedkyně senátu </w:t>
            </w:r>
          </w:p>
          <w:p w:rsidR="00B66796" w:rsidRPr="00F21FF2" w:rsidRDefault="00B66796" w:rsidP="008B6AAE">
            <w:pPr>
              <w:rPr>
                <w:rFonts w:eastAsia="Arial Unicode MS"/>
              </w:rPr>
            </w:pPr>
            <w:r w:rsidRPr="00F21FF2">
              <w:rPr>
                <w:rFonts w:eastAsia="Arial Unicode MS"/>
              </w:rPr>
              <w:t>- referent</w:t>
            </w:r>
          </w:p>
          <w:p w:rsidR="00B66796" w:rsidRPr="00F21FF2" w:rsidRDefault="00B66796" w:rsidP="008B6AAE">
            <w:pPr>
              <w:rPr>
                <w:rFonts w:eastAsia="Arial Unicode MS"/>
              </w:rPr>
            </w:pPr>
            <w:r w:rsidRPr="00F21FF2">
              <w:rPr>
                <w:rFonts w:eastAsia="Arial Unicode MS"/>
              </w:rPr>
              <w:t>JUDr. Eustasie Rutarová</w:t>
            </w:r>
            <w:r>
              <w:rPr>
                <w:rFonts w:eastAsia="Arial Unicode MS"/>
              </w:rPr>
              <w:t>, soudce</w:t>
            </w:r>
          </w:p>
          <w:p w:rsidR="00B66796" w:rsidRPr="00F21FF2" w:rsidRDefault="00B66796" w:rsidP="008B6AAE">
            <w:pPr>
              <w:rPr>
                <w:rFonts w:eastAsia="Arial Unicode MS"/>
              </w:rPr>
            </w:pPr>
            <w:r>
              <w:rPr>
                <w:rFonts w:eastAsia="Arial Unicode MS"/>
              </w:rPr>
              <w:t>JUDr. Magdalena Vinklerová, soudce</w:t>
            </w:r>
          </w:p>
          <w:p w:rsidR="00B66796" w:rsidRPr="00F21FF2" w:rsidRDefault="00B66796" w:rsidP="008B6AAE">
            <w:pPr>
              <w:rPr>
                <w:rFonts w:eastAsia="Arial Unicode MS"/>
              </w:rPr>
            </w:pPr>
          </w:p>
          <w:p w:rsidR="00B66796" w:rsidRPr="00F21FF2" w:rsidRDefault="00B66796" w:rsidP="008B6AAE">
            <w:pPr>
              <w:rPr>
                <w:rFonts w:eastAsia="Arial Unicode MS"/>
              </w:rPr>
            </w:pPr>
            <w:r w:rsidRPr="00F21FF2">
              <w:rPr>
                <w:rFonts w:eastAsia="Arial Unicode MS"/>
              </w:rPr>
              <w:t xml:space="preserve">Věci po JUDr. Vladimíře Strakové opětovně napadlé (ve smyslu prvního odstavce bodu III. rozvrhu práce) budou přidělovány postupně všem </w:t>
            </w:r>
            <w:r w:rsidRPr="00D45A0D">
              <w:rPr>
                <w:rFonts w:eastAsia="Arial Unicode MS"/>
                <w:color w:val="00B050"/>
              </w:rPr>
              <w:t xml:space="preserve"> </w:t>
            </w:r>
            <w:r w:rsidRPr="00F21FF2">
              <w:rPr>
                <w:rFonts w:eastAsia="Arial Unicode MS"/>
              </w:rPr>
              <w:t xml:space="preserve">soudcům oddělení 4 v pořadí JUDr. Eustasie Rutarová, JUDr. Lenka </w:t>
            </w:r>
            <w:r>
              <w:rPr>
                <w:rFonts w:eastAsia="Arial Unicode MS"/>
              </w:rPr>
              <w:t xml:space="preserve">Dopitová,                   </w:t>
            </w:r>
            <w:r w:rsidRPr="00F21FF2">
              <w:rPr>
                <w:rFonts w:eastAsia="Arial Unicode MS"/>
              </w:rPr>
              <w:t xml:space="preserve"> JUDr. Magdalena Vinklerová</w:t>
            </w:r>
            <w:r>
              <w:rPr>
                <w:rFonts w:eastAsia="Arial Unicode MS"/>
              </w:rPr>
              <w:t xml:space="preserve">, </w:t>
            </w:r>
            <w:r w:rsidRPr="00571A7C">
              <w:rPr>
                <w:rFonts w:eastAsia="Arial Unicode MS"/>
              </w:rPr>
              <w:t xml:space="preserve">Mgr. Michal Renda, </w:t>
            </w:r>
            <w:r w:rsidRPr="00F21FF2">
              <w:rPr>
                <w:rFonts w:eastAsia="Arial Unicode MS"/>
              </w:rPr>
              <w:t xml:space="preserve">jako referentům, čímž bude určen senát, který věc projedná a rozhodne. </w:t>
            </w:r>
          </w:p>
          <w:p w:rsidR="00B66796" w:rsidRPr="00F21FF2" w:rsidRDefault="00B66796" w:rsidP="008B6AAE">
            <w:pPr>
              <w:rPr>
                <w:rFonts w:eastAsia="Arial Unicode MS"/>
              </w:rPr>
            </w:pPr>
          </w:p>
          <w:p w:rsidR="00B66796" w:rsidRPr="00807A7C" w:rsidRDefault="00B66796" w:rsidP="008B6AAE">
            <w:pPr>
              <w:rPr>
                <w:rFonts w:eastAsia="Arial Unicode MS"/>
                <w:i/>
              </w:rPr>
            </w:pPr>
            <w:r w:rsidRPr="00807A7C">
              <w:rPr>
                <w:rFonts w:eastAsia="Arial Unicode MS"/>
                <w:i/>
              </w:rPr>
              <w:t>Ostatní</w:t>
            </w:r>
            <w:r>
              <w:rPr>
                <w:rFonts w:eastAsia="Arial Unicode MS"/>
                <w:i/>
              </w:rPr>
              <w:t xml:space="preserve"> věci napadlé a neskončené k 31. </w:t>
            </w:r>
            <w:r w:rsidRPr="00807A7C">
              <w:rPr>
                <w:rFonts w:eastAsia="Arial Unicode MS"/>
                <w:i/>
              </w:rPr>
              <w:t>12.</w:t>
            </w:r>
            <w:r>
              <w:rPr>
                <w:rFonts w:eastAsia="Arial Unicode MS"/>
                <w:i/>
              </w:rPr>
              <w:t xml:space="preserve"> </w:t>
            </w:r>
            <w:r w:rsidRPr="00807A7C">
              <w:rPr>
                <w:rFonts w:eastAsia="Arial Unicode MS"/>
                <w:i/>
              </w:rPr>
              <w:t>2019 dokončí senáty ve výše uvedeném složení určeném podle předsedy nebo soudce, jemuž byla věc přidělena.</w:t>
            </w:r>
          </w:p>
          <w:p w:rsidR="00B66796" w:rsidRPr="00D52BCF" w:rsidRDefault="00B66796" w:rsidP="008B6AAE">
            <w:pPr>
              <w:tabs>
                <w:tab w:val="left" w:pos="1540"/>
              </w:tabs>
              <w:rPr>
                <w:b/>
                <w:bCs/>
              </w:rPr>
            </w:pPr>
          </w:p>
        </w:tc>
        <w:tc>
          <w:tcPr>
            <w:tcW w:w="992" w:type="dxa"/>
            <w:vMerge w:val="restart"/>
            <w:tcBorders>
              <w:top w:val="single" w:sz="4" w:space="0" w:color="auto"/>
              <w:left w:val="single" w:sz="4" w:space="0" w:color="auto"/>
              <w:right w:val="single" w:sz="4" w:space="0" w:color="auto"/>
            </w:tcBorders>
            <w:tcMar>
              <w:top w:w="0" w:type="dxa"/>
              <w:left w:w="71" w:type="dxa"/>
              <w:bottom w:w="0" w:type="dxa"/>
              <w:right w:w="71" w:type="dxa"/>
            </w:tcMar>
          </w:tcPr>
          <w:p w:rsidR="00B66796" w:rsidRPr="00E048B1" w:rsidRDefault="00B66796" w:rsidP="008B6AAE">
            <w:pPr>
              <w:tabs>
                <w:tab w:val="left" w:pos="1540"/>
              </w:tabs>
              <w:rPr>
                <w:bCs/>
              </w:rPr>
            </w:pPr>
            <w:r w:rsidRPr="00E048B1">
              <w:rPr>
                <w:bCs/>
              </w:rPr>
              <w:lastRenderedPageBreak/>
              <w:t>Vedoucí kanceláře:</w:t>
            </w:r>
          </w:p>
          <w:p w:rsidR="00B66796" w:rsidRPr="00E048B1" w:rsidRDefault="00B66796" w:rsidP="008B6AAE">
            <w:pPr>
              <w:tabs>
                <w:tab w:val="left" w:pos="1540"/>
              </w:tabs>
            </w:pPr>
          </w:p>
          <w:p w:rsidR="00B66796" w:rsidRDefault="00B66796" w:rsidP="008B6AAE">
            <w:pPr>
              <w:tabs>
                <w:tab w:val="left" w:pos="1540"/>
              </w:tabs>
              <w:rPr>
                <w:b/>
              </w:rPr>
            </w:pPr>
          </w:p>
          <w:p w:rsidR="00B66796" w:rsidRDefault="00B66796" w:rsidP="008B6AAE">
            <w:pPr>
              <w:tabs>
                <w:tab w:val="left" w:pos="1540"/>
              </w:tabs>
              <w:rPr>
                <w:b/>
              </w:rPr>
            </w:pPr>
          </w:p>
          <w:p w:rsidR="00B66796" w:rsidRPr="00D52BCF" w:rsidRDefault="00B66796" w:rsidP="008B6AAE">
            <w:pPr>
              <w:tabs>
                <w:tab w:val="left" w:pos="1540"/>
              </w:tabs>
            </w:pPr>
          </w:p>
        </w:tc>
      </w:tr>
      <w:tr w:rsidR="00B66796" w:rsidRPr="00D52BCF" w:rsidTr="008B6AAE">
        <w:tc>
          <w:tcPr>
            <w:tcW w:w="1135" w:type="dxa"/>
            <w:tcBorders>
              <w:top w:val="dotted" w:sz="4" w:space="0" w:color="auto"/>
              <w:left w:val="single" w:sz="4" w:space="0" w:color="auto"/>
              <w:bottom w:val="dotted" w:sz="4" w:space="0" w:color="auto"/>
              <w:right w:val="single" w:sz="4" w:space="0" w:color="auto"/>
            </w:tcBorders>
            <w:tcMar>
              <w:top w:w="0" w:type="dxa"/>
              <w:left w:w="71" w:type="dxa"/>
              <w:bottom w:w="0" w:type="dxa"/>
              <w:right w:w="71" w:type="dxa"/>
            </w:tcMar>
          </w:tcPr>
          <w:p w:rsidR="00B66796" w:rsidRPr="00D52BCF" w:rsidRDefault="00B66796" w:rsidP="008B6AAE">
            <w:pPr>
              <w:tabs>
                <w:tab w:val="left" w:pos="1540"/>
              </w:tabs>
              <w:rPr>
                <w:bCs/>
              </w:rPr>
            </w:pPr>
            <w:r w:rsidRPr="00D52BCF">
              <w:rPr>
                <w:bCs/>
              </w:rPr>
              <w:t>4 Cmo</w:t>
            </w:r>
          </w:p>
          <w:p w:rsidR="00B66796" w:rsidRPr="00D52BCF" w:rsidRDefault="00B66796" w:rsidP="008B6AAE">
            <w:pPr>
              <w:tabs>
                <w:tab w:val="left" w:pos="1540"/>
              </w:tabs>
              <w:rPr>
                <w:b/>
                <w:bCs/>
              </w:rPr>
            </w:pPr>
          </w:p>
          <w:p w:rsidR="00B66796" w:rsidRPr="00D52BCF" w:rsidRDefault="00B66796" w:rsidP="008B6AAE">
            <w:pPr>
              <w:tabs>
                <w:tab w:val="left" w:pos="1540"/>
              </w:tabs>
              <w:rPr>
                <w:bCs/>
              </w:rPr>
            </w:pPr>
          </w:p>
        </w:tc>
        <w:tc>
          <w:tcPr>
            <w:tcW w:w="4252" w:type="dxa"/>
            <w:tcBorders>
              <w:top w:val="dotted" w:sz="4" w:space="0" w:color="auto"/>
              <w:left w:val="single" w:sz="4" w:space="0" w:color="auto"/>
              <w:bottom w:val="dotted" w:sz="4" w:space="0" w:color="auto"/>
              <w:right w:val="single" w:sz="4" w:space="0" w:color="auto"/>
            </w:tcBorders>
            <w:tcMar>
              <w:top w:w="57" w:type="dxa"/>
              <w:left w:w="71" w:type="dxa"/>
              <w:bottom w:w="57" w:type="dxa"/>
              <w:right w:w="71" w:type="dxa"/>
            </w:tcMar>
          </w:tcPr>
          <w:p w:rsidR="00B66796" w:rsidRPr="00D52BCF" w:rsidRDefault="00B66796" w:rsidP="008B6AAE">
            <w:pPr>
              <w:tabs>
                <w:tab w:val="left" w:pos="1540"/>
              </w:tabs>
            </w:pPr>
            <w:r w:rsidRPr="00D52BCF">
              <w:t xml:space="preserve">Rozhodování o odvoláních proti rozhodnutím Krajského soudu v Brně </w:t>
            </w:r>
            <w:r w:rsidRPr="00D52BCF">
              <w:br/>
              <w:t xml:space="preserve">a Krajského soudu v Ostravě ve věcech uvedených v ustanoveních: </w:t>
            </w:r>
          </w:p>
          <w:p w:rsidR="00B66796" w:rsidRPr="00D52BCF" w:rsidRDefault="00B66796" w:rsidP="008B6AAE">
            <w:pPr>
              <w:tabs>
                <w:tab w:val="left" w:pos="255"/>
              </w:tabs>
              <w:rPr>
                <w:rFonts w:eastAsia="Arial Unicode MS"/>
                <w:vertAlign w:val="superscript"/>
              </w:rPr>
            </w:pPr>
            <w:r w:rsidRPr="00D52BCF">
              <w:t xml:space="preserve">- § 9 odst. 3 písm. r), q), k), l), m), n), o), p) (pokud jde o spory týkající se směnek </w:t>
            </w:r>
            <w:r w:rsidRPr="00D52BCF">
              <w:br/>
              <w:t xml:space="preserve">a šeků) a § 9 odst. 4, část věty za čárkou o.s.ř. ve znění účinném do 31.12.2013, </w:t>
            </w:r>
          </w:p>
          <w:p w:rsidR="00B66796" w:rsidRPr="00D52BCF" w:rsidRDefault="00B66796" w:rsidP="008B6AAE">
            <w:pPr>
              <w:tabs>
                <w:tab w:val="left" w:pos="255"/>
              </w:tabs>
              <w:rPr>
                <w:rFonts w:eastAsia="Arial Unicode MS"/>
                <w:vertAlign w:val="superscript"/>
              </w:rPr>
            </w:pPr>
            <w:r w:rsidRPr="00D52BCF">
              <w:t xml:space="preserve">- § 9 odst. 2 písm. h), i), j) (pokud jde </w:t>
            </w:r>
            <w:r w:rsidRPr="00D52BCF">
              <w:br/>
              <w:t xml:space="preserve">o spory týkající se směnek a šeků), k), g), </w:t>
            </w:r>
            <w:r w:rsidRPr="00DB28B3">
              <w:t xml:space="preserve">n), o) </w:t>
            </w:r>
            <w:r w:rsidRPr="00D52BCF">
              <w:t>o.s.ř. ve znění účinném od 1.1.2014,</w:t>
            </w:r>
          </w:p>
          <w:p w:rsidR="00B66796" w:rsidRPr="00D52BCF" w:rsidRDefault="00B66796" w:rsidP="008B6AAE">
            <w:pPr>
              <w:tabs>
                <w:tab w:val="left" w:pos="255"/>
              </w:tabs>
              <w:rPr>
                <w:rFonts w:eastAsia="Arial Unicode MS"/>
                <w:vertAlign w:val="superscript"/>
              </w:rPr>
            </w:pPr>
            <w:r w:rsidRPr="00D52BCF">
              <w:t xml:space="preserve">- § 3 odst. 2 písm. g) z.č. 292/2013 Sb. </w:t>
            </w:r>
          </w:p>
          <w:p w:rsidR="00B66796" w:rsidRPr="00D52BCF" w:rsidRDefault="00B66796" w:rsidP="008B6AAE">
            <w:pPr>
              <w:tabs>
                <w:tab w:val="left" w:pos="255"/>
              </w:tabs>
              <w:rPr>
                <w:b/>
              </w:rPr>
            </w:pPr>
          </w:p>
          <w:p w:rsidR="00B66796" w:rsidRPr="00571A7C" w:rsidRDefault="00B66796" w:rsidP="008B6AAE">
            <w:pPr>
              <w:tabs>
                <w:tab w:val="left" w:pos="255"/>
              </w:tabs>
            </w:pPr>
            <w:r w:rsidRPr="00571A7C">
              <w:t>Rozhodování v tzv. vedlejších agendách, to je podle § 104a, § 105 odst. 3 (agenda Ncp), § 12 (agenda Ncd), § 16 o. s. ř. (agenda Nco) a agenda nejasných podání (agenda Nc).</w:t>
            </w:r>
          </w:p>
          <w:p w:rsidR="00B66796" w:rsidRPr="00D52BCF" w:rsidRDefault="00B66796" w:rsidP="008B6AAE">
            <w:pPr>
              <w:tabs>
                <w:tab w:val="left" w:pos="255"/>
              </w:tabs>
            </w:pPr>
          </w:p>
          <w:p w:rsidR="00B66796" w:rsidRPr="00D52BCF" w:rsidRDefault="00B66796" w:rsidP="008B6AAE">
            <w:pPr>
              <w:tabs>
                <w:tab w:val="left" w:pos="255"/>
              </w:tabs>
            </w:pPr>
            <w:r w:rsidRPr="00D52BCF">
              <w:t xml:space="preserve">Rozhodování o odvoláních proti rozhodnutím Krajského soudu v Brně ve věcech ochranných známek společenství podle čl. 92 Nařízení Rady Evropského společenství č. 40/1994 Sb. ze dne 20.12.1993 Nařízení Rady Evropského společenství č. 207/2009 ze dne 26.2.2009. </w:t>
            </w:r>
          </w:p>
          <w:p w:rsidR="00B66796" w:rsidRPr="00D52BCF" w:rsidRDefault="00B66796" w:rsidP="008B6AAE">
            <w:pPr>
              <w:tabs>
                <w:tab w:val="left" w:pos="255"/>
              </w:tabs>
            </w:pPr>
          </w:p>
          <w:p w:rsidR="00B66796" w:rsidRPr="00B7432E" w:rsidRDefault="00B66796" w:rsidP="008B6AAE">
            <w:pPr>
              <w:tabs>
                <w:tab w:val="left" w:pos="255"/>
              </w:tabs>
            </w:pPr>
            <w:r w:rsidRPr="00D52BCF">
              <w:t>Rozhodování o odvoláních proti rozhodnutím Krajského soudu v Ostravě vydaným podle z.</w:t>
            </w:r>
            <w:r>
              <w:t> </w:t>
            </w:r>
            <w:r w:rsidRPr="00D52BCF">
              <w:t>č.</w:t>
            </w:r>
            <w:r>
              <w:t> </w:t>
            </w:r>
            <w:r w:rsidRPr="00D52BCF">
              <w:t xml:space="preserve">216/1994 Sb. ve shora uvedených věcech. </w:t>
            </w:r>
          </w:p>
        </w:tc>
        <w:tc>
          <w:tcPr>
            <w:tcW w:w="4253" w:type="dxa"/>
            <w:vMerge/>
            <w:tcBorders>
              <w:left w:val="single" w:sz="4" w:space="0" w:color="auto"/>
              <w:right w:val="single" w:sz="4" w:space="0" w:color="auto"/>
            </w:tcBorders>
            <w:tcMar>
              <w:top w:w="0" w:type="dxa"/>
              <w:left w:w="71" w:type="dxa"/>
              <w:bottom w:w="0" w:type="dxa"/>
              <w:right w:w="71" w:type="dxa"/>
            </w:tcMar>
          </w:tcPr>
          <w:p w:rsidR="00B66796" w:rsidRPr="00D52BCF" w:rsidRDefault="00B66796" w:rsidP="008B6AAE">
            <w:pPr>
              <w:tabs>
                <w:tab w:val="left" w:pos="1540"/>
              </w:tabs>
            </w:pPr>
          </w:p>
        </w:tc>
        <w:tc>
          <w:tcPr>
            <w:tcW w:w="992" w:type="dxa"/>
            <w:vMerge/>
            <w:tcBorders>
              <w:left w:val="single" w:sz="4" w:space="0" w:color="auto"/>
              <w:right w:val="single" w:sz="4" w:space="0" w:color="auto"/>
            </w:tcBorders>
            <w:tcMar>
              <w:top w:w="0" w:type="dxa"/>
              <w:left w:w="71" w:type="dxa"/>
              <w:bottom w:w="0" w:type="dxa"/>
              <w:right w:w="71" w:type="dxa"/>
            </w:tcMar>
          </w:tcPr>
          <w:p w:rsidR="00B66796" w:rsidRPr="00D52BCF" w:rsidRDefault="00B66796" w:rsidP="008B6AAE">
            <w:pPr>
              <w:tabs>
                <w:tab w:val="left" w:pos="1540"/>
              </w:tabs>
              <w:rPr>
                <w:b/>
                <w:bCs/>
              </w:rPr>
            </w:pPr>
          </w:p>
        </w:tc>
      </w:tr>
      <w:tr w:rsidR="00B66796" w:rsidRPr="00D52BCF" w:rsidTr="008B6AAE">
        <w:tc>
          <w:tcPr>
            <w:tcW w:w="1135" w:type="dxa"/>
            <w:tcBorders>
              <w:top w:val="dotted" w:sz="4" w:space="0" w:color="auto"/>
              <w:left w:val="single" w:sz="4" w:space="0" w:color="auto"/>
              <w:bottom w:val="single" w:sz="4" w:space="0" w:color="auto"/>
              <w:right w:val="single" w:sz="4" w:space="0" w:color="auto"/>
            </w:tcBorders>
            <w:tcMar>
              <w:top w:w="0" w:type="dxa"/>
              <w:left w:w="71" w:type="dxa"/>
              <w:bottom w:w="0" w:type="dxa"/>
              <w:right w:w="71" w:type="dxa"/>
            </w:tcMar>
          </w:tcPr>
          <w:p w:rsidR="00B66796" w:rsidRPr="00D52BCF" w:rsidRDefault="00B66796" w:rsidP="008B6AAE">
            <w:pPr>
              <w:tabs>
                <w:tab w:val="left" w:pos="1540"/>
              </w:tabs>
              <w:rPr>
                <w:bCs/>
              </w:rPr>
            </w:pPr>
            <w:r w:rsidRPr="00D52BCF">
              <w:rPr>
                <w:bCs/>
              </w:rPr>
              <w:t>16 VSOL</w:t>
            </w:r>
          </w:p>
          <w:p w:rsidR="00B66796" w:rsidRPr="00D52BCF" w:rsidRDefault="00B66796" w:rsidP="008B6AAE">
            <w:pPr>
              <w:tabs>
                <w:tab w:val="left" w:pos="1540"/>
              </w:tabs>
              <w:rPr>
                <w:bCs/>
              </w:rPr>
            </w:pPr>
          </w:p>
        </w:tc>
        <w:tc>
          <w:tcPr>
            <w:tcW w:w="4252" w:type="dxa"/>
            <w:tcBorders>
              <w:top w:val="dotted" w:sz="4" w:space="0" w:color="auto"/>
              <w:left w:val="single" w:sz="4" w:space="0" w:color="auto"/>
              <w:bottom w:val="single" w:sz="4" w:space="0" w:color="auto"/>
              <w:right w:val="single" w:sz="4" w:space="0" w:color="auto"/>
            </w:tcBorders>
            <w:tcMar>
              <w:top w:w="57" w:type="dxa"/>
              <w:left w:w="71" w:type="dxa"/>
              <w:bottom w:w="57" w:type="dxa"/>
              <w:right w:w="71" w:type="dxa"/>
            </w:tcMar>
          </w:tcPr>
          <w:p w:rsidR="00B66796" w:rsidRPr="00D52BCF" w:rsidRDefault="00B66796" w:rsidP="008B6AAE">
            <w:pPr>
              <w:tabs>
                <w:tab w:val="left" w:pos="1540"/>
              </w:tabs>
              <w:rPr>
                <w:rFonts w:eastAsia="Arial Unicode MS"/>
              </w:rPr>
            </w:pPr>
            <w:r w:rsidRPr="00D52BCF">
              <w:rPr>
                <w:rFonts w:eastAsia="Arial Unicode MS"/>
              </w:rPr>
              <w:t xml:space="preserve">Rozhodování o odvoláních proti rozhodnutím Krajského soudu v Brně </w:t>
            </w:r>
            <w:r w:rsidRPr="00D52BCF">
              <w:rPr>
                <w:rFonts w:eastAsia="Arial Unicode MS"/>
              </w:rPr>
              <w:br/>
              <w:t xml:space="preserve">a Krajského soudu v Ostravě v incidenčních </w:t>
            </w:r>
            <w:r w:rsidRPr="00D52BCF">
              <w:rPr>
                <w:rFonts w:eastAsia="Arial Unicode MS"/>
              </w:rPr>
              <w:lastRenderedPageBreak/>
              <w:t xml:space="preserve">sporech vyvolaných úpadkovým řízením v rámci insolvenčního řízení </w:t>
            </w:r>
          </w:p>
          <w:p w:rsidR="00B66796" w:rsidRPr="00D52BCF" w:rsidRDefault="00B66796" w:rsidP="008B6AAE">
            <w:pPr>
              <w:tabs>
                <w:tab w:val="left" w:pos="1540"/>
              </w:tabs>
            </w:pPr>
            <w:r w:rsidRPr="00D52BCF">
              <w:rPr>
                <w:rFonts w:eastAsia="Arial Unicode MS"/>
              </w:rPr>
              <w:t xml:space="preserve">- § 7a písm. b) IZ – toliko věci podle </w:t>
            </w:r>
            <w:r w:rsidRPr="00D52BCF">
              <w:rPr>
                <w:rFonts w:eastAsia="Arial Unicode MS"/>
              </w:rPr>
              <w:br/>
              <w:t xml:space="preserve">§ 159 odst. 1 písm. a) IZ. </w:t>
            </w:r>
          </w:p>
        </w:tc>
        <w:tc>
          <w:tcPr>
            <w:tcW w:w="4253" w:type="dxa"/>
            <w:vMerge/>
            <w:tcBorders>
              <w:left w:val="single" w:sz="4" w:space="0" w:color="auto"/>
              <w:bottom w:val="single" w:sz="4" w:space="0" w:color="auto"/>
              <w:right w:val="single" w:sz="4" w:space="0" w:color="auto"/>
            </w:tcBorders>
            <w:tcMar>
              <w:top w:w="0" w:type="dxa"/>
              <w:left w:w="71" w:type="dxa"/>
              <w:bottom w:w="0" w:type="dxa"/>
              <w:right w:w="71" w:type="dxa"/>
            </w:tcMar>
          </w:tcPr>
          <w:p w:rsidR="00B66796" w:rsidRPr="00D52BCF" w:rsidRDefault="00B66796" w:rsidP="008B6AAE">
            <w:pPr>
              <w:tabs>
                <w:tab w:val="left" w:pos="1540"/>
              </w:tabs>
            </w:pPr>
          </w:p>
        </w:tc>
        <w:tc>
          <w:tcPr>
            <w:tcW w:w="992" w:type="dxa"/>
            <w:vMerge/>
            <w:tcBorders>
              <w:left w:val="single" w:sz="4" w:space="0" w:color="auto"/>
              <w:bottom w:val="single" w:sz="4" w:space="0" w:color="auto"/>
              <w:right w:val="single" w:sz="4" w:space="0" w:color="auto"/>
            </w:tcBorders>
            <w:tcMar>
              <w:top w:w="0" w:type="dxa"/>
              <w:left w:w="71" w:type="dxa"/>
              <w:bottom w:w="0" w:type="dxa"/>
              <w:right w:w="71" w:type="dxa"/>
            </w:tcMar>
          </w:tcPr>
          <w:p w:rsidR="00B66796" w:rsidRPr="00D52BCF" w:rsidRDefault="00B66796" w:rsidP="008B6AAE">
            <w:pPr>
              <w:tabs>
                <w:tab w:val="left" w:pos="1540"/>
              </w:tabs>
              <w:rPr>
                <w:b/>
                <w:bCs/>
              </w:rPr>
            </w:pPr>
          </w:p>
        </w:tc>
      </w:tr>
    </w:tbl>
    <w:p w:rsidR="00B66796" w:rsidRPr="00D52BCF" w:rsidRDefault="00B66796" w:rsidP="00B66796">
      <w:pPr>
        <w:pStyle w:val="Zkladntext2"/>
        <w:spacing w:line="360" w:lineRule="auto"/>
        <w:rPr>
          <w:b/>
          <w:bCs/>
          <w:sz w:val="20"/>
          <w:szCs w:val="20"/>
          <w:u w:val="single"/>
        </w:rPr>
      </w:pPr>
    </w:p>
    <w:p w:rsidR="00B66796" w:rsidRPr="00D52BCF" w:rsidRDefault="00B66796" w:rsidP="00B66796">
      <w:pPr>
        <w:tabs>
          <w:tab w:val="left" w:pos="1540"/>
          <w:tab w:val="left" w:pos="3420"/>
        </w:tabs>
        <w:rPr>
          <w:b/>
          <w:bCs/>
          <w:sz w:val="28"/>
          <w:szCs w:val="28"/>
          <w:u w:val="single"/>
        </w:rPr>
      </w:pPr>
    </w:p>
    <w:tbl>
      <w:tblPr>
        <w:tblW w:w="10632" w:type="dxa"/>
        <w:tblInd w:w="-638" w:type="dxa"/>
        <w:tblLayout w:type="fixed"/>
        <w:tblCellMar>
          <w:left w:w="0" w:type="dxa"/>
          <w:right w:w="0" w:type="dxa"/>
        </w:tblCellMar>
        <w:tblLook w:val="04A0" w:firstRow="1" w:lastRow="0" w:firstColumn="1" w:lastColumn="0" w:noHBand="0" w:noVBand="1"/>
      </w:tblPr>
      <w:tblGrid>
        <w:gridCol w:w="1135"/>
        <w:gridCol w:w="4252"/>
        <w:gridCol w:w="4253"/>
        <w:gridCol w:w="992"/>
      </w:tblGrid>
      <w:tr w:rsidR="00B66796" w:rsidRPr="00D52BCF" w:rsidTr="008B6AAE">
        <w:tc>
          <w:tcPr>
            <w:tcW w:w="1135" w:type="dxa"/>
            <w:tcBorders>
              <w:top w:val="single" w:sz="4" w:space="0" w:color="auto"/>
              <w:left w:val="single" w:sz="4" w:space="0" w:color="auto"/>
              <w:bottom w:val="double" w:sz="4" w:space="0" w:color="auto"/>
              <w:right w:val="single" w:sz="4" w:space="0" w:color="auto"/>
            </w:tcBorders>
            <w:tcMar>
              <w:top w:w="0" w:type="dxa"/>
              <w:left w:w="71" w:type="dxa"/>
              <w:bottom w:w="0" w:type="dxa"/>
              <w:right w:w="71" w:type="dxa"/>
            </w:tcMar>
            <w:vAlign w:val="center"/>
          </w:tcPr>
          <w:p w:rsidR="00B66796" w:rsidRPr="00D52BCF" w:rsidRDefault="00B66796" w:rsidP="008B6AAE">
            <w:pPr>
              <w:tabs>
                <w:tab w:val="left" w:pos="1540"/>
              </w:tabs>
              <w:jc w:val="center"/>
              <w:rPr>
                <w:b/>
                <w:bCs/>
              </w:rPr>
            </w:pPr>
            <w:r w:rsidRPr="00D52BCF">
              <w:rPr>
                <w:b/>
                <w:bCs/>
              </w:rPr>
              <w:t>Soudní oddělení 5</w:t>
            </w:r>
          </w:p>
        </w:tc>
        <w:tc>
          <w:tcPr>
            <w:tcW w:w="4252" w:type="dxa"/>
            <w:tcBorders>
              <w:top w:val="single" w:sz="4" w:space="0" w:color="auto"/>
              <w:left w:val="single" w:sz="4" w:space="0" w:color="auto"/>
              <w:bottom w:val="double" w:sz="4" w:space="0" w:color="auto"/>
              <w:right w:val="single" w:sz="4" w:space="0" w:color="auto"/>
            </w:tcBorders>
            <w:tcMar>
              <w:top w:w="0" w:type="dxa"/>
              <w:left w:w="71" w:type="dxa"/>
              <w:bottom w:w="0" w:type="dxa"/>
              <w:right w:w="71" w:type="dxa"/>
            </w:tcMar>
            <w:vAlign w:val="center"/>
          </w:tcPr>
          <w:p w:rsidR="00B66796" w:rsidRPr="00D52BCF" w:rsidRDefault="00B66796" w:rsidP="008B6AAE">
            <w:pPr>
              <w:tabs>
                <w:tab w:val="left" w:pos="1540"/>
              </w:tabs>
              <w:rPr>
                <w:b/>
                <w:bCs/>
              </w:rPr>
            </w:pPr>
            <w:r w:rsidRPr="00D52BCF">
              <w:rPr>
                <w:b/>
                <w:bCs/>
              </w:rPr>
              <w:t>Členové soudního oddělení</w:t>
            </w:r>
          </w:p>
        </w:tc>
        <w:tc>
          <w:tcPr>
            <w:tcW w:w="5245" w:type="dxa"/>
            <w:gridSpan w:val="2"/>
            <w:tcBorders>
              <w:top w:val="single" w:sz="4" w:space="0" w:color="auto"/>
              <w:left w:val="single" w:sz="4" w:space="0" w:color="auto"/>
              <w:bottom w:val="double" w:sz="4" w:space="0" w:color="auto"/>
              <w:right w:val="single" w:sz="4" w:space="0" w:color="auto"/>
            </w:tcBorders>
            <w:tcMar>
              <w:top w:w="0" w:type="dxa"/>
              <w:left w:w="71" w:type="dxa"/>
              <w:bottom w:w="0" w:type="dxa"/>
              <w:right w:w="71" w:type="dxa"/>
            </w:tcMar>
          </w:tcPr>
          <w:p w:rsidR="00B66796" w:rsidRPr="00D52BCF" w:rsidRDefault="00B66796" w:rsidP="008B6AAE">
            <w:pPr>
              <w:tabs>
                <w:tab w:val="left" w:pos="1540"/>
              </w:tabs>
              <w:rPr>
                <w:b/>
                <w:bCs/>
              </w:rPr>
            </w:pPr>
            <w:r w:rsidRPr="00D52BCF">
              <w:rPr>
                <w:b/>
                <w:bCs/>
              </w:rPr>
              <w:t>Předsedové senátu</w:t>
            </w:r>
          </w:p>
          <w:p w:rsidR="00B66796" w:rsidRPr="00FE7F59" w:rsidRDefault="00B66796" w:rsidP="008B6AAE">
            <w:pPr>
              <w:tabs>
                <w:tab w:val="left" w:pos="1540"/>
              </w:tabs>
              <w:rPr>
                <w:bCs/>
              </w:rPr>
            </w:pPr>
            <w:r w:rsidRPr="00FE7F59">
              <w:rPr>
                <w:bCs/>
              </w:rPr>
              <w:t>JUDr. Zdeňka Šindelářová– pověřená vedením oddělení</w:t>
            </w:r>
          </w:p>
          <w:p w:rsidR="00B66796" w:rsidRPr="00D52BCF" w:rsidRDefault="00B66796" w:rsidP="008B6AAE">
            <w:pPr>
              <w:tabs>
                <w:tab w:val="left" w:pos="1540"/>
              </w:tabs>
              <w:rPr>
                <w:bCs/>
              </w:rPr>
            </w:pPr>
            <w:r w:rsidRPr="00D52BCF">
              <w:rPr>
                <w:bCs/>
              </w:rPr>
              <w:t>Mgr. Jakub Černošek</w:t>
            </w:r>
          </w:p>
          <w:p w:rsidR="00B66796" w:rsidRPr="00D52BCF" w:rsidRDefault="00B66796" w:rsidP="008B6AAE">
            <w:pPr>
              <w:tabs>
                <w:tab w:val="left" w:pos="1540"/>
              </w:tabs>
              <w:rPr>
                <w:bCs/>
              </w:rPr>
            </w:pPr>
            <w:r w:rsidRPr="00D52BCF">
              <w:rPr>
                <w:bCs/>
              </w:rPr>
              <w:t>JUDr. Zdeňka Šindelářová</w:t>
            </w:r>
          </w:p>
          <w:p w:rsidR="00B66796" w:rsidRPr="00571A7C" w:rsidRDefault="00B66796" w:rsidP="008B6AAE">
            <w:pPr>
              <w:tabs>
                <w:tab w:val="left" w:pos="1540"/>
              </w:tabs>
              <w:rPr>
                <w:bCs/>
              </w:rPr>
            </w:pPr>
            <w:r w:rsidRPr="00571A7C">
              <w:rPr>
                <w:bCs/>
              </w:rPr>
              <w:t xml:space="preserve">JUDr. Ing. Michal Hocko, Ph.D. </w:t>
            </w:r>
          </w:p>
          <w:p w:rsidR="00B66796" w:rsidRPr="00D45A0D" w:rsidRDefault="00B66796" w:rsidP="008B6AAE">
            <w:pPr>
              <w:tabs>
                <w:tab w:val="left" w:pos="1540"/>
              </w:tabs>
              <w:rPr>
                <w:bCs/>
                <w:color w:val="00B050"/>
              </w:rPr>
            </w:pPr>
          </w:p>
          <w:p w:rsidR="00B66796" w:rsidRPr="00D52BCF" w:rsidRDefault="00B66796" w:rsidP="008B6AAE">
            <w:pPr>
              <w:tabs>
                <w:tab w:val="left" w:pos="1540"/>
              </w:tabs>
            </w:pPr>
          </w:p>
        </w:tc>
      </w:tr>
      <w:tr w:rsidR="00B66796" w:rsidRPr="00D52BCF" w:rsidTr="008B6AAE">
        <w:tc>
          <w:tcPr>
            <w:tcW w:w="1135" w:type="dxa"/>
            <w:tcBorders>
              <w:top w:val="doub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B66796" w:rsidRPr="00D52BCF" w:rsidRDefault="00B66796" w:rsidP="008B6AAE">
            <w:pPr>
              <w:tabs>
                <w:tab w:val="left" w:pos="1540"/>
              </w:tabs>
              <w:jc w:val="center"/>
              <w:rPr>
                <w:rFonts w:eastAsia="Arial Unicode MS"/>
                <w:b/>
                <w:bCs/>
              </w:rPr>
            </w:pPr>
            <w:r w:rsidRPr="00D52BCF">
              <w:rPr>
                <w:b/>
                <w:bCs/>
              </w:rPr>
              <w:t>Senát</w:t>
            </w:r>
          </w:p>
        </w:tc>
        <w:tc>
          <w:tcPr>
            <w:tcW w:w="4252" w:type="dxa"/>
            <w:tcBorders>
              <w:top w:val="double" w:sz="4" w:space="0" w:color="auto"/>
              <w:left w:val="single" w:sz="4" w:space="0" w:color="auto"/>
              <w:bottom w:val="single" w:sz="4" w:space="0" w:color="auto"/>
              <w:right w:val="single" w:sz="4" w:space="0" w:color="auto"/>
            </w:tcBorders>
            <w:tcMar>
              <w:top w:w="0" w:type="dxa"/>
              <w:left w:w="71" w:type="dxa"/>
              <w:bottom w:w="0" w:type="dxa"/>
              <w:right w:w="71" w:type="dxa"/>
            </w:tcMar>
          </w:tcPr>
          <w:p w:rsidR="00B66796" w:rsidRPr="00D52BCF" w:rsidRDefault="00B66796" w:rsidP="008B6AAE">
            <w:pPr>
              <w:tabs>
                <w:tab w:val="left" w:pos="1540"/>
              </w:tabs>
              <w:rPr>
                <w:b/>
                <w:bCs/>
              </w:rPr>
            </w:pPr>
            <w:r w:rsidRPr="00D52BCF">
              <w:rPr>
                <w:b/>
                <w:bCs/>
              </w:rPr>
              <w:t> </w:t>
            </w:r>
          </w:p>
          <w:p w:rsidR="00B66796" w:rsidRPr="00D52BCF" w:rsidRDefault="00B66796" w:rsidP="008B6AAE">
            <w:pPr>
              <w:tabs>
                <w:tab w:val="left" w:pos="1540"/>
              </w:tabs>
              <w:rPr>
                <w:b/>
                <w:bCs/>
              </w:rPr>
            </w:pPr>
            <w:r w:rsidRPr="00D52BCF">
              <w:rPr>
                <w:b/>
                <w:bCs/>
              </w:rPr>
              <w:t>Obor působnosti</w:t>
            </w:r>
          </w:p>
          <w:p w:rsidR="00B66796" w:rsidRPr="00D52BCF" w:rsidRDefault="00B66796" w:rsidP="008B6AAE">
            <w:pPr>
              <w:tabs>
                <w:tab w:val="left" w:pos="1540"/>
              </w:tabs>
              <w:rPr>
                <w:rFonts w:eastAsia="Arial Unicode MS"/>
                <w:b/>
                <w:bCs/>
              </w:rPr>
            </w:pPr>
          </w:p>
        </w:tc>
        <w:tc>
          <w:tcPr>
            <w:tcW w:w="4253" w:type="dxa"/>
            <w:tcBorders>
              <w:top w:val="double" w:sz="4" w:space="0" w:color="auto"/>
              <w:left w:val="single" w:sz="4" w:space="0" w:color="auto"/>
              <w:bottom w:val="single" w:sz="4" w:space="0" w:color="auto"/>
              <w:right w:val="single" w:sz="4" w:space="0" w:color="auto"/>
            </w:tcBorders>
            <w:tcMar>
              <w:top w:w="0" w:type="dxa"/>
              <w:left w:w="71" w:type="dxa"/>
              <w:bottom w:w="0" w:type="dxa"/>
              <w:right w:w="71" w:type="dxa"/>
            </w:tcMar>
          </w:tcPr>
          <w:p w:rsidR="00B66796" w:rsidRPr="00D52BCF" w:rsidRDefault="00B66796" w:rsidP="008B6AAE">
            <w:pPr>
              <w:tabs>
                <w:tab w:val="left" w:pos="1540"/>
              </w:tabs>
              <w:rPr>
                <w:b/>
                <w:bCs/>
              </w:rPr>
            </w:pPr>
          </w:p>
          <w:p w:rsidR="00B66796" w:rsidRPr="00D52BCF" w:rsidRDefault="00B66796" w:rsidP="008B6AAE">
            <w:pPr>
              <w:tabs>
                <w:tab w:val="left" w:pos="1540"/>
              </w:tabs>
              <w:rPr>
                <w:rFonts w:eastAsia="Arial Unicode MS"/>
                <w:b/>
                <w:bCs/>
              </w:rPr>
            </w:pPr>
            <w:r w:rsidRPr="00D52BCF">
              <w:rPr>
                <w:b/>
                <w:bCs/>
              </w:rPr>
              <w:t>Sestavení senátů</w:t>
            </w:r>
          </w:p>
        </w:tc>
        <w:tc>
          <w:tcPr>
            <w:tcW w:w="992" w:type="dxa"/>
            <w:tcBorders>
              <w:top w:val="doub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B66796" w:rsidRPr="000C33E1" w:rsidRDefault="00B66796" w:rsidP="008B6AAE">
            <w:pPr>
              <w:tabs>
                <w:tab w:val="left" w:pos="1540"/>
              </w:tabs>
              <w:rPr>
                <w:b/>
                <w:bCs/>
              </w:rPr>
            </w:pPr>
            <w:r>
              <w:rPr>
                <w:b/>
                <w:bCs/>
              </w:rPr>
              <w:t>Kancelář</w:t>
            </w:r>
          </w:p>
        </w:tc>
      </w:tr>
      <w:tr w:rsidR="00B66796" w:rsidRPr="00D52BCF" w:rsidTr="008B6AAE">
        <w:tc>
          <w:tcPr>
            <w:tcW w:w="1135" w:type="dxa"/>
            <w:tcBorders>
              <w:top w:val="single" w:sz="4" w:space="0" w:color="auto"/>
              <w:left w:val="single" w:sz="4" w:space="0" w:color="auto"/>
              <w:bottom w:val="dotted" w:sz="4" w:space="0" w:color="auto"/>
              <w:right w:val="single" w:sz="4" w:space="0" w:color="auto"/>
            </w:tcBorders>
            <w:tcMar>
              <w:top w:w="0" w:type="dxa"/>
              <w:left w:w="71" w:type="dxa"/>
              <w:bottom w:w="0" w:type="dxa"/>
              <w:right w:w="71" w:type="dxa"/>
            </w:tcMar>
            <w:hideMark/>
          </w:tcPr>
          <w:p w:rsidR="00B66796" w:rsidRPr="00D52BCF" w:rsidRDefault="00B66796" w:rsidP="008B6AAE">
            <w:pPr>
              <w:pStyle w:val="Zhlav"/>
              <w:tabs>
                <w:tab w:val="left" w:pos="1540"/>
              </w:tabs>
            </w:pPr>
            <w:r w:rsidRPr="00D52BCF">
              <w:t xml:space="preserve">5 Co </w:t>
            </w:r>
          </w:p>
          <w:p w:rsidR="00B66796" w:rsidRPr="00D52BCF" w:rsidRDefault="00B66796" w:rsidP="008B6AAE">
            <w:pPr>
              <w:pStyle w:val="Zhlav"/>
              <w:tabs>
                <w:tab w:val="left" w:pos="1540"/>
              </w:tabs>
            </w:pPr>
          </w:p>
        </w:tc>
        <w:tc>
          <w:tcPr>
            <w:tcW w:w="4252" w:type="dxa"/>
            <w:tcBorders>
              <w:top w:val="single" w:sz="4" w:space="0" w:color="auto"/>
              <w:left w:val="single" w:sz="4" w:space="0" w:color="auto"/>
              <w:bottom w:val="dotted" w:sz="4" w:space="0" w:color="auto"/>
              <w:right w:val="single" w:sz="4" w:space="0" w:color="auto"/>
            </w:tcBorders>
            <w:tcMar>
              <w:top w:w="57" w:type="dxa"/>
              <w:left w:w="71" w:type="dxa"/>
              <w:bottom w:w="57" w:type="dxa"/>
              <w:right w:w="71" w:type="dxa"/>
            </w:tcMar>
          </w:tcPr>
          <w:p w:rsidR="00B66796" w:rsidRPr="00D52BCF" w:rsidRDefault="00B66796" w:rsidP="008B6AAE">
            <w:pPr>
              <w:tabs>
                <w:tab w:val="left" w:pos="1540"/>
              </w:tabs>
            </w:pPr>
            <w:r w:rsidRPr="00D52BCF">
              <w:t xml:space="preserve">Rozhodování o odvoláních proti rozhodnutím Krajského soudu v Brně </w:t>
            </w:r>
            <w:r w:rsidRPr="00D52BCF">
              <w:br/>
              <w:t xml:space="preserve">a Krajského soudu v Ostravě ve věcech: </w:t>
            </w:r>
          </w:p>
          <w:p w:rsidR="00B66796" w:rsidRPr="00D52BCF" w:rsidRDefault="00B66796" w:rsidP="008B6AAE">
            <w:pPr>
              <w:tabs>
                <w:tab w:val="left" w:pos="397"/>
              </w:tabs>
            </w:pPr>
            <w:r w:rsidRPr="00D52BCF">
              <w:t xml:space="preserve">-  vkladu práva k nemovitostem - § 249 odst. 2 o.s.ř. , </w:t>
            </w:r>
          </w:p>
          <w:p w:rsidR="00B66796" w:rsidRPr="00D52BCF" w:rsidRDefault="00B66796" w:rsidP="008B6AAE">
            <w:pPr>
              <w:tabs>
                <w:tab w:val="left" w:pos="397"/>
              </w:tabs>
            </w:pPr>
            <w:r w:rsidRPr="00D52BCF">
              <w:t>- vyvlastnění podle zákona č. 184/2006 Sb.,</w:t>
            </w:r>
          </w:p>
          <w:p w:rsidR="00B66796" w:rsidRPr="00D52BCF" w:rsidRDefault="00B66796" w:rsidP="008B6AAE">
            <w:pPr>
              <w:tabs>
                <w:tab w:val="left" w:pos="397"/>
              </w:tabs>
            </w:pPr>
            <w:r w:rsidRPr="00D52BCF">
              <w:t>- církevních restitucí.</w:t>
            </w:r>
          </w:p>
          <w:p w:rsidR="00B66796" w:rsidRPr="00D52BCF" w:rsidRDefault="00B66796" w:rsidP="008B6AAE">
            <w:pPr>
              <w:tabs>
                <w:tab w:val="left" w:pos="397"/>
              </w:tabs>
            </w:pPr>
          </w:p>
          <w:p w:rsidR="00B66796" w:rsidRPr="00D52BCF" w:rsidRDefault="002A3471" w:rsidP="008B6AAE">
            <w:pPr>
              <w:tabs>
                <w:tab w:val="left" w:pos="397"/>
              </w:tabs>
            </w:pPr>
            <w:r>
              <w:t xml:space="preserve">Rozhodování o odvoláních proti </w:t>
            </w:r>
            <w:r w:rsidR="00B66796" w:rsidRPr="00D52BCF">
              <w:t>rozhodnutím o</w:t>
            </w:r>
            <w:r w:rsidR="00B66796">
              <w:t> </w:t>
            </w:r>
            <w:r w:rsidR="00B66796" w:rsidRPr="00D52BCF">
              <w:t xml:space="preserve">žalobě na obnovu řízení </w:t>
            </w:r>
          </w:p>
          <w:p w:rsidR="00B66796" w:rsidRDefault="00B66796" w:rsidP="008B6AAE">
            <w:pPr>
              <w:tabs>
                <w:tab w:val="left" w:pos="397"/>
              </w:tabs>
            </w:pPr>
            <w:r w:rsidRPr="00D52BCF">
              <w:t>(s výjimkou případů dle § 235b odst. 1 o.s.ř.).</w:t>
            </w:r>
          </w:p>
          <w:p w:rsidR="00B66796" w:rsidRPr="00D52BCF" w:rsidRDefault="00B66796" w:rsidP="00571A7C">
            <w:pPr>
              <w:tabs>
                <w:tab w:val="left" w:pos="397"/>
              </w:tabs>
            </w:pPr>
            <w:r w:rsidRPr="000C3D4F">
              <w:rPr>
                <w:b/>
                <w:i/>
              </w:rPr>
              <w:t>Rozhodování o odvoláních proti rozhodnutím o žalobě pro zmatečnost</w:t>
            </w:r>
            <w:r w:rsidR="00571A7C">
              <w:rPr>
                <w:b/>
                <w:i/>
              </w:rPr>
              <w:t xml:space="preserve"> (bod I., odst. 3</w:t>
            </w:r>
            <w:r>
              <w:rPr>
                <w:b/>
                <w:i/>
              </w:rPr>
              <w:t>).</w:t>
            </w:r>
          </w:p>
        </w:tc>
        <w:tc>
          <w:tcPr>
            <w:tcW w:w="4253" w:type="dxa"/>
            <w:vMerge w:val="restart"/>
            <w:tcBorders>
              <w:top w:val="single" w:sz="4" w:space="0" w:color="auto"/>
              <w:left w:val="single" w:sz="4" w:space="0" w:color="auto"/>
              <w:right w:val="single" w:sz="4" w:space="0" w:color="auto"/>
            </w:tcBorders>
            <w:tcMar>
              <w:top w:w="0" w:type="dxa"/>
              <w:left w:w="71" w:type="dxa"/>
              <w:bottom w:w="0" w:type="dxa"/>
              <w:right w:w="71" w:type="dxa"/>
            </w:tcMar>
          </w:tcPr>
          <w:p w:rsidR="00B66796" w:rsidRDefault="00B66796" w:rsidP="008B6AAE">
            <w:pPr>
              <w:tabs>
                <w:tab w:val="left" w:pos="1540"/>
              </w:tabs>
              <w:rPr>
                <w:i/>
              </w:rPr>
            </w:pPr>
            <w:r w:rsidRPr="00B7432E">
              <w:rPr>
                <w:i/>
              </w:rPr>
              <w:t xml:space="preserve">Senát je určen podle předsedy, jemuž byla věc přidělena </w:t>
            </w:r>
            <w:r>
              <w:rPr>
                <w:b/>
                <w:i/>
              </w:rPr>
              <w:t xml:space="preserve">jako referentovi </w:t>
            </w:r>
            <w:r w:rsidRPr="00B7432E">
              <w:rPr>
                <w:i/>
              </w:rPr>
              <w:t>a jedná ve složení:</w:t>
            </w:r>
          </w:p>
          <w:p w:rsidR="00B66796" w:rsidRPr="00D52BCF" w:rsidRDefault="00B66796" w:rsidP="008B6AAE">
            <w:pPr>
              <w:tabs>
                <w:tab w:val="left" w:pos="1540"/>
              </w:tabs>
            </w:pPr>
          </w:p>
          <w:p w:rsidR="00B66796" w:rsidRPr="00FE7F59" w:rsidRDefault="00B66796" w:rsidP="008B6AAE">
            <w:pPr>
              <w:tabs>
                <w:tab w:val="left" w:pos="1540"/>
              </w:tabs>
            </w:pPr>
            <w:r w:rsidRPr="00FE7F59">
              <w:t>JUDr. Zdeňka Šindelářová – předsedkyně senátu - referent</w:t>
            </w:r>
          </w:p>
          <w:p w:rsidR="00B66796" w:rsidRPr="00FE7F59" w:rsidRDefault="00B66796" w:rsidP="008B6AAE">
            <w:pPr>
              <w:tabs>
                <w:tab w:val="left" w:pos="1540"/>
              </w:tabs>
            </w:pPr>
            <w:r w:rsidRPr="00FE7F59">
              <w:t>Mgr. Jakub Černošek - soudce</w:t>
            </w:r>
          </w:p>
          <w:p w:rsidR="00B66796" w:rsidRPr="00FE7F59" w:rsidRDefault="00B66796" w:rsidP="008B6AAE">
            <w:pPr>
              <w:tabs>
                <w:tab w:val="left" w:pos="1540"/>
              </w:tabs>
              <w:rPr>
                <w:bCs/>
              </w:rPr>
            </w:pPr>
            <w:r w:rsidRPr="00FE7F59">
              <w:rPr>
                <w:bCs/>
              </w:rPr>
              <w:t>JUDr. Ing. Michal Hocko, Ph.D. - soudce</w:t>
            </w:r>
          </w:p>
          <w:p w:rsidR="00B66796" w:rsidRPr="00FE7F59" w:rsidRDefault="00B66796" w:rsidP="008B6AAE">
            <w:pPr>
              <w:tabs>
                <w:tab w:val="left" w:pos="1540"/>
              </w:tabs>
            </w:pPr>
          </w:p>
          <w:p w:rsidR="00B66796" w:rsidRPr="00FE7F59" w:rsidRDefault="00B66796" w:rsidP="008B6AAE">
            <w:pPr>
              <w:tabs>
                <w:tab w:val="left" w:pos="1540"/>
              </w:tabs>
            </w:pPr>
            <w:r w:rsidRPr="00FE7F59">
              <w:t xml:space="preserve">Mgr. Jakub Černošek - předseda senátu </w:t>
            </w:r>
            <w:r>
              <w:t xml:space="preserve">- </w:t>
            </w:r>
            <w:r w:rsidRPr="00FE7F59">
              <w:t>referent</w:t>
            </w:r>
          </w:p>
          <w:p w:rsidR="00B66796" w:rsidRPr="00FE7F59" w:rsidRDefault="00B66796" w:rsidP="008B6AAE">
            <w:pPr>
              <w:tabs>
                <w:tab w:val="left" w:pos="1540"/>
              </w:tabs>
            </w:pPr>
            <w:r w:rsidRPr="00FE7F59">
              <w:t>JUDr. Zdeňka Šindelářová - soudce</w:t>
            </w:r>
          </w:p>
          <w:p w:rsidR="00B66796" w:rsidRDefault="00B66796" w:rsidP="008B6AAE">
            <w:pPr>
              <w:tabs>
                <w:tab w:val="left" w:pos="1540"/>
              </w:tabs>
              <w:rPr>
                <w:bCs/>
              </w:rPr>
            </w:pPr>
            <w:r w:rsidRPr="00FE7F59">
              <w:rPr>
                <w:bCs/>
              </w:rPr>
              <w:t>JUDr. Ing. Michal Hocko, Ph.D. – soudce</w:t>
            </w:r>
          </w:p>
          <w:p w:rsidR="00B66796" w:rsidRDefault="00B66796" w:rsidP="008B6AAE">
            <w:pPr>
              <w:tabs>
                <w:tab w:val="left" w:pos="1540"/>
              </w:tabs>
              <w:rPr>
                <w:bCs/>
              </w:rPr>
            </w:pPr>
          </w:p>
          <w:p w:rsidR="00B66796" w:rsidRPr="00571A7C" w:rsidRDefault="00B66796" w:rsidP="008B6AAE">
            <w:pPr>
              <w:tabs>
                <w:tab w:val="left" w:pos="1540"/>
              </w:tabs>
            </w:pPr>
            <w:r w:rsidRPr="00571A7C">
              <w:rPr>
                <w:bCs/>
              </w:rPr>
              <w:t xml:space="preserve">JUDr. Ing. Michal Hocko, Ph.D. </w:t>
            </w:r>
            <w:r w:rsidRPr="00571A7C">
              <w:t>- předseda senátu - referent</w:t>
            </w:r>
          </w:p>
          <w:p w:rsidR="00B66796" w:rsidRPr="00571A7C" w:rsidRDefault="00B66796" w:rsidP="008B6AAE">
            <w:pPr>
              <w:tabs>
                <w:tab w:val="left" w:pos="1540"/>
              </w:tabs>
            </w:pPr>
            <w:r w:rsidRPr="00571A7C">
              <w:t xml:space="preserve">JUDr. Zdeňka Šindelářová - soudce </w:t>
            </w:r>
          </w:p>
          <w:p w:rsidR="00B66796" w:rsidRPr="00571A7C" w:rsidRDefault="00B66796" w:rsidP="008B6AAE">
            <w:pPr>
              <w:tabs>
                <w:tab w:val="left" w:pos="1540"/>
              </w:tabs>
              <w:rPr>
                <w:bCs/>
              </w:rPr>
            </w:pPr>
            <w:r w:rsidRPr="00571A7C">
              <w:t>Mgr. Jakub Černošek –</w:t>
            </w:r>
            <w:r w:rsidRPr="00571A7C">
              <w:rPr>
                <w:bCs/>
              </w:rPr>
              <w:t xml:space="preserve"> soudce</w:t>
            </w:r>
          </w:p>
          <w:p w:rsidR="00B66796" w:rsidRPr="00571A7C" w:rsidRDefault="00B66796" w:rsidP="008B6AAE">
            <w:pPr>
              <w:tabs>
                <w:tab w:val="left" w:pos="1540"/>
              </w:tabs>
              <w:rPr>
                <w:bCs/>
              </w:rPr>
            </w:pPr>
          </w:p>
          <w:p w:rsidR="00B66796" w:rsidRPr="00571A7C" w:rsidRDefault="00B66796" w:rsidP="008B6AAE">
            <w:pPr>
              <w:tabs>
                <w:tab w:val="left" w:pos="1540"/>
              </w:tabs>
              <w:rPr>
                <w:bCs/>
              </w:rPr>
            </w:pPr>
            <w:r w:rsidRPr="00571A7C">
              <w:rPr>
                <w:bCs/>
              </w:rPr>
              <w:t>Věci přidělené JUDr. Ing. Michalu Hockovi, Ph.D. jako re</w:t>
            </w:r>
            <w:r w:rsidR="008E434E">
              <w:rPr>
                <w:bCs/>
              </w:rPr>
              <w:t>fere</w:t>
            </w:r>
            <w:r w:rsidRPr="00571A7C">
              <w:rPr>
                <w:bCs/>
              </w:rPr>
              <w:t>ntovi a neskončené do 31. 12. 2021 dokončí senát ve složení:</w:t>
            </w:r>
          </w:p>
          <w:p w:rsidR="00B66796" w:rsidRPr="00571A7C" w:rsidRDefault="00B66796" w:rsidP="008B6AAE">
            <w:pPr>
              <w:tabs>
                <w:tab w:val="left" w:pos="1540"/>
              </w:tabs>
            </w:pPr>
            <w:r w:rsidRPr="00571A7C">
              <w:rPr>
                <w:bCs/>
              </w:rPr>
              <w:t xml:space="preserve">JUDr. Ing. Michal Hocko, Ph.D. </w:t>
            </w:r>
            <w:r w:rsidRPr="00571A7C">
              <w:t>- předseda senátu - referent</w:t>
            </w:r>
          </w:p>
          <w:p w:rsidR="00B66796" w:rsidRPr="00571A7C" w:rsidRDefault="00B66796" w:rsidP="008B6AAE">
            <w:pPr>
              <w:tabs>
                <w:tab w:val="left" w:pos="1540"/>
              </w:tabs>
            </w:pPr>
            <w:r w:rsidRPr="00571A7C">
              <w:t xml:space="preserve">JUDr. Zdeňka Šindelářová - soudce </w:t>
            </w:r>
          </w:p>
          <w:p w:rsidR="00B66796" w:rsidRPr="00571A7C" w:rsidRDefault="00B66796" w:rsidP="008B6AAE">
            <w:pPr>
              <w:tabs>
                <w:tab w:val="left" w:pos="1540"/>
              </w:tabs>
              <w:rPr>
                <w:bCs/>
              </w:rPr>
            </w:pPr>
            <w:r w:rsidRPr="00571A7C">
              <w:t>Mgr. Jakub Černošek –</w:t>
            </w:r>
            <w:r w:rsidRPr="00571A7C">
              <w:rPr>
                <w:bCs/>
              </w:rPr>
              <w:t xml:space="preserve"> soudce</w:t>
            </w:r>
          </w:p>
          <w:p w:rsidR="00B66796" w:rsidRPr="00D45A0D" w:rsidRDefault="00B66796" w:rsidP="008B6AAE">
            <w:pPr>
              <w:rPr>
                <w:rFonts w:eastAsia="Arial Unicode MS"/>
                <w:i/>
                <w:strike/>
                <w:color w:val="00B050"/>
              </w:rPr>
            </w:pPr>
          </w:p>
          <w:p w:rsidR="00B66796" w:rsidRPr="00FE7F59" w:rsidRDefault="00B66796" w:rsidP="008B6AAE">
            <w:pPr>
              <w:contextualSpacing/>
              <w:jc w:val="both"/>
            </w:pPr>
            <w:r w:rsidRPr="00FE7F59">
              <w:t>Věci přidělené předsedkyni senátu JUDr. Aleně Ježíkové (jako referentovi), jíž k 31. 8. 2021 končí funkce soudce, které nebyly do tohoto data skončeny, dokončí senáty ve složení:</w:t>
            </w:r>
          </w:p>
          <w:p w:rsidR="00B66796" w:rsidRPr="00FE7F59" w:rsidRDefault="00B66796" w:rsidP="008B6AAE">
            <w:pPr>
              <w:contextualSpacing/>
              <w:jc w:val="both"/>
            </w:pPr>
            <w:r w:rsidRPr="00FE7F59">
              <w:t xml:space="preserve">Mgr. Jakub Černošek - předseda senátu a referent  </w:t>
            </w:r>
          </w:p>
          <w:p w:rsidR="00B66796" w:rsidRPr="00FE7F59" w:rsidRDefault="00B66796" w:rsidP="008B6AAE">
            <w:pPr>
              <w:contextualSpacing/>
              <w:jc w:val="both"/>
            </w:pPr>
            <w:r w:rsidRPr="00FE7F59">
              <w:t>JUDr. Zdeňka Šindelářová - soudce</w:t>
            </w:r>
          </w:p>
          <w:p w:rsidR="00B66796" w:rsidRPr="00FE7F59" w:rsidRDefault="00B66796" w:rsidP="008B6AAE">
            <w:pPr>
              <w:contextualSpacing/>
              <w:jc w:val="both"/>
            </w:pPr>
            <w:r w:rsidRPr="00FE7F59">
              <w:t>JUDr. Ing. Michal Hocko, Ph.D. - soudce</w:t>
            </w:r>
          </w:p>
          <w:p w:rsidR="00B66796" w:rsidRPr="00FE7F59" w:rsidRDefault="00B66796" w:rsidP="008B6AAE">
            <w:pPr>
              <w:contextualSpacing/>
              <w:jc w:val="both"/>
            </w:pPr>
          </w:p>
          <w:p w:rsidR="00B66796" w:rsidRPr="00571A7C" w:rsidRDefault="00B66796" w:rsidP="008B6AAE">
            <w:pPr>
              <w:contextualSpacing/>
              <w:jc w:val="both"/>
            </w:pPr>
            <w:r w:rsidRPr="00571A7C">
              <w:t xml:space="preserve">JUDr. Ing. Michal Hocko, Ph.D. - předseda senátu - referent </w:t>
            </w:r>
          </w:p>
          <w:p w:rsidR="00B66796" w:rsidRPr="00571A7C" w:rsidRDefault="00B66796" w:rsidP="008B6AAE">
            <w:pPr>
              <w:contextualSpacing/>
              <w:jc w:val="both"/>
            </w:pPr>
            <w:r w:rsidRPr="00571A7C">
              <w:t>Mgr. Jakub Černošek - soudce</w:t>
            </w:r>
          </w:p>
          <w:p w:rsidR="00B66796" w:rsidRPr="00FE7F59" w:rsidRDefault="00B66796" w:rsidP="008B6AAE">
            <w:pPr>
              <w:contextualSpacing/>
              <w:jc w:val="both"/>
            </w:pPr>
            <w:r w:rsidRPr="00FE7F59">
              <w:t>JUDr. Zdeňka Šindelářová – soudce</w:t>
            </w:r>
          </w:p>
          <w:p w:rsidR="00B66796" w:rsidRPr="00FE7F59" w:rsidRDefault="00B66796" w:rsidP="008B6AAE">
            <w:pPr>
              <w:contextualSpacing/>
              <w:jc w:val="both"/>
            </w:pPr>
          </w:p>
          <w:p w:rsidR="00B66796" w:rsidRPr="00FE7F59" w:rsidRDefault="00B66796" w:rsidP="008B6AAE">
            <w:pPr>
              <w:contextualSpacing/>
              <w:jc w:val="both"/>
            </w:pPr>
            <w:r w:rsidRPr="00FE7F59">
              <w:lastRenderedPageBreak/>
              <w:t xml:space="preserve">Spisy budou seřazeny podle data jejich nápadu, </w:t>
            </w:r>
            <w:r w:rsidRPr="00FE7F59">
              <w:br/>
              <w:t xml:space="preserve">a poté budou postupně střídavě přiděleny </w:t>
            </w:r>
            <w:r w:rsidRPr="00FE7F59">
              <w:br/>
              <w:t xml:space="preserve">Mgr. Jakubu Černoškovi a JUDr. Ing. Michalu Hockovi, Ph.D., v poměru pro přidělování věcí, tedy v poměru </w:t>
            </w:r>
            <w:r w:rsidRPr="00571A7C">
              <w:t>5 a 5</w:t>
            </w:r>
            <w:r w:rsidRPr="00765A89">
              <w:t>,</w:t>
            </w:r>
            <w:r w:rsidRPr="00D45A0D">
              <w:rPr>
                <w:color w:val="00B050"/>
              </w:rPr>
              <w:t xml:space="preserve"> </w:t>
            </w:r>
            <w:r w:rsidRPr="00FE7F59">
              <w:t>počínaje Mgr. Jakubem Černoškem.</w:t>
            </w:r>
          </w:p>
          <w:p w:rsidR="00B66796" w:rsidRPr="00FE7F59" w:rsidRDefault="00B66796" w:rsidP="008B6AAE">
            <w:pPr>
              <w:contextualSpacing/>
              <w:jc w:val="both"/>
            </w:pPr>
          </w:p>
          <w:p w:rsidR="00B66796" w:rsidRPr="00FE7F59" w:rsidRDefault="00B66796" w:rsidP="008B6AAE">
            <w:pPr>
              <w:contextualSpacing/>
              <w:jc w:val="both"/>
            </w:pPr>
            <w:r w:rsidRPr="00FE7F59">
              <w:t xml:space="preserve">Věci po JUDr. Aleně Ježíkové opětovně napadlé (ve smyslu prvního odstavce bodu III. rozvrhu práce) budou přidělovány jako referentům postupně bývalým členům senátu předsedkyně </w:t>
            </w:r>
            <w:r w:rsidRPr="00FE7F59">
              <w:br/>
              <w:t xml:space="preserve">JUDr. Aleny Ježíkové, tj. Mgr. Jakubu Černoškovi a JUDr. Ing. Michalu Hockovi, Ph.D., </w:t>
            </w:r>
            <w:r w:rsidRPr="00FE7F59">
              <w:br/>
              <w:t>a to střídavě v poměru pro přidělování věcí, tedy v </w:t>
            </w:r>
            <w:r w:rsidRPr="00571A7C">
              <w:t>poměru 5 a 5</w:t>
            </w:r>
            <w:r w:rsidRPr="00765A89">
              <w:t>,</w:t>
            </w:r>
            <w:r w:rsidRPr="00FE7F59">
              <w:t xml:space="preserve"> počínaje Mgr. Jakubem Černoškem.</w:t>
            </w:r>
          </w:p>
          <w:p w:rsidR="00B66796" w:rsidRPr="00D52BCF" w:rsidRDefault="00B66796" w:rsidP="008B6AAE">
            <w:pPr>
              <w:tabs>
                <w:tab w:val="left" w:pos="1540"/>
              </w:tabs>
            </w:pPr>
          </w:p>
        </w:tc>
        <w:tc>
          <w:tcPr>
            <w:tcW w:w="992" w:type="dxa"/>
            <w:vMerge w:val="restart"/>
            <w:tcBorders>
              <w:top w:val="single" w:sz="4" w:space="0" w:color="auto"/>
              <w:left w:val="single" w:sz="4" w:space="0" w:color="auto"/>
              <w:right w:val="single" w:sz="4" w:space="0" w:color="auto"/>
            </w:tcBorders>
            <w:tcMar>
              <w:top w:w="0" w:type="dxa"/>
              <w:left w:w="71" w:type="dxa"/>
              <w:bottom w:w="0" w:type="dxa"/>
              <w:right w:w="71" w:type="dxa"/>
            </w:tcMar>
          </w:tcPr>
          <w:p w:rsidR="00B66796" w:rsidRPr="00E048B1" w:rsidRDefault="00B66796" w:rsidP="008B6AAE">
            <w:pPr>
              <w:tabs>
                <w:tab w:val="left" w:pos="1540"/>
              </w:tabs>
              <w:rPr>
                <w:bCs/>
              </w:rPr>
            </w:pPr>
            <w:r w:rsidRPr="00E048B1">
              <w:rPr>
                <w:bCs/>
              </w:rPr>
              <w:lastRenderedPageBreak/>
              <w:t>Vedoucí kanceláře:</w:t>
            </w:r>
          </w:p>
          <w:p w:rsidR="00B66796" w:rsidRDefault="00B66796" w:rsidP="008B6AAE">
            <w:pPr>
              <w:tabs>
                <w:tab w:val="left" w:pos="1540"/>
              </w:tabs>
              <w:rPr>
                <w:b/>
                <w:bCs/>
              </w:rPr>
            </w:pPr>
          </w:p>
          <w:p w:rsidR="00B66796" w:rsidRDefault="00B66796" w:rsidP="008B6AAE">
            <w:pPr>
              <w:tabs>
                <w:tab w:val="left" w:pos="1540"/>
              </w:tabs>
              <w:rPr>
                <w:b/>
                <w:bCs/>
              </w:rPr>
            </w:pPr>
          </w:p>
          <w:p w:rsidR="00B66796" w:rsidRPr="00D52BCF" w:rsidRDefault="00B66796" w:rsidP="008B6AAE">
            <w:pPr>
              <w:tabs>
                <w:tab w:val="left" w:pos="1540"/>
              </w:tabs>
            </w:pPr>
            <w:r w:rsidRPr="00D52BCF">
              <w:t> </w:t>
            </w:r>
          </w:p>
          <w:p w:rsidR="00B66796" w:rsidRPr="00D52BCF" w:rsidRDefault="00B66796" w:rsidP="008B6AAE">
            <w:pPr>
              <w:tabs>
                <w:tab w:val="left" w:pos="1540"/>
              </w:tabs>
              <w:rPr>
                <w:rFonts w:eastAsia="Arial Unicode MS"/>
              </w:rPr>
            </w:pPr>
            <w:r w:rsidRPr="00D52BCF">
              <w:t> </w:t>
            </w:r>
          </w:p>
        </w:tc>
      </w:tr>
      <w:tr w:rsidR="00B66796" w:rsidRPr="00D52BCF" w:rsidTr="008B6AAE">
        <w:tc>
          <w:tcPr>
            <w:tcW w:w="1135" w:type="dxa"/>
            <w:tcBorders>
              <w:top w:val="dotted" w:sz="4" w:space="0" w:color="auto"/>
              <w:left w:val="single" w:sz="4" w:space="0" w:color="auto"/>
              <w:bottom w:val="dotted" w:sz="4" w:space="0" w:color="auto"/>
              <w:right w:val="single" w:sz="4" w:space="0" w:color="auto"/>
            </w:tcBorders>
            <w:tcMar>
              <w:top w:w="0" w:type="dxa"/>
              <w:left w:w="71" w:type="dxa"/>
              <w:bottom w:w="0" w:type="dxa"/>
              <w:right w:w="71" w:type="dxa"/>
            </w:tcMar>
          </w:tcPr>
          <w:p w:rsidR="00B66796" w:rsidRPr="00D52BCF" w:rsidRDefault="00B66796" w:rsidP="008B6AAE">
            <w:pPr>
              <w:tabs>
                <w:tab w:val="left" w:pos="1540"/>
              </w:tabs>
            </w:pPr>
            <w:r w:rsidRPr="00D52BCF">
              <w:t>5 Cmo</w:t>
            </w:r>
          </w:p>
          <w:p w:rsidR="00B66796" w:rsidRPr="00D52BCF" w:rsidRDefault="00B66796" w:rsidP="008B6AAE">
            <w:pPr>
              <w:pStyle w:val="Zhlav"/>
              <w:tabs>
                <w:tab w:val="left" w:pos="1540"/>
              </w:tabs>
            </w:pPr>
          </w:p>
        </w:tc>
        <w:tc>
          <w:tcPr>
            <w:tcW w:w="4252" w:type="dxa"/>
            <w:tcBorders>
              <w:top w:val="dotted" w:sz="4" w:space="0" w:color="auto"/>
              <w:left w:val="single" w:sz="4" w:space="0" w:color="auto"/>
              <w:bottom w:val="dotted" w:sz="4" w:space="0" w:color="auto"/>
              <w:right w:val="single" w:sz="4" w:space="0" w:color="auto"/>
            </w:tcBorders>
            <w:tcMar>
              <w:top w:w="57" w:type="dxa"/>
              <w:left w:w="71" w:type="dxa"/>
              <w:bottom w:w="57" w:type="dxa"/>
              <w:right w:w="71" w:type="dxa"/>
            </w:tcMar>
          </w:tcPr>
          <w:p w:rsidR="00B66796" w:rsidRPr="00D52BCF" w:rsidRDefault="00B66796" w:rsidP="008B6AAE">
            <w:pPr>
              <w:tabs>
                <w:tab w:val="left" w:pos="1540"/>
              </w:tabs>
              <w:rPr>
                <w:rFonts w:eastAsia="Arial Unicode MS"/>
              </w:rPr>
            </w:pPr>
            <w:r w:rsidRPr="00D52BCF">
              <w:rPr>
                <w:rFonts w:eastAsia="Arial Unicode MS"/>
              </w:rPr>
              <w:t xml:space="preserve">Rozhodování o odvoláních proti rozhodnutím Krajského soudu v Brně </w:t>
            </w:r>
            <w:r w:rsidRPr="00D52BCF">
              <w:rPr>
                <w:rFonts w:eastAsia="Arial Unicode MS"/>
              </w:rPr>
              <w:br/>
              <w:t xml:space="preserve">a Krajského soudu v Ostravě ve věcech uvedených v ustanoveních: </w:t>
            </w:r>
          </w:p>
          <w:p w:rsidR="00B66796" w:rsidRPr="00D52BCF" w:rsidRDefault="00B66796" w:rsidP="008B6AAE">
            <w:pPr>
              <w:tabs>
                <w:tab w:val="left" w:pos="1540"/>
              </w:tabs>
            </w:pPr>
            <w:r w:rsidRPr="00D52BCF">
              <w:t xml:space="preserve">- § 9 odst. 3 písm. a), b), c), d), e), f), g), h), j), l), u), v), w), x) o.s.ř. ve znění účinném do 31.12.2007, </w:t>
            </w:r>
          </w:p>
          <w:p w:rsidR="00B66796" w:rsidRPr="00D52BCF" w:rsidRDefault="00B66796" w:rsidP="008B6AAE">
            <w:pPr>
              <w:tabs>
                <w:tab w:val="left" w:pos="1540"/>
              </w:tabs>
            </w:pPr>
            <w:r w:rsidRPr="00D52BCF">
              <w:t xml:space="preserve">- § 9 odst. 3 písm. a), b), c), d), e), f), g), h), j), p) (s výjimkou sporů týkajících se směnek a šeků), r), s), t), u), v), w) a § 9 odst. 4 část věty za čárkou o.s.ř. ve znění účinném do 31.12.2013, </w:t>
            </w:r>
          </w:p>
          <w:p w:rsidR="00B66796" w:rsidRPr="00D52BCF" w:rsidRDefault="00B66796" w:rsidP="008B6AAE">
            <w:pPr>
              <w:tabs>
                <w:tab w:val="left" w:pos="1540"/>
              </w:tabs>
            </w:pPr>
            <w:r w:rsidRPr="00D52BCF">
              <w:t xml:space="preserve">- § 200a odst. 3 o.s.ř. ve znění účinném do 31.12.2013, </w:t>
            </w:r>
          </w:p>
          <w:p w:rsidR="00B66796" w:rsidRPr="00D52BCF" w:rsidRDefault="00B66796" w:rsidP="008B6AAE">
            <w:pPr>
              <w:tabs>
                <w:tab w:val="left" w:pos="1540"/>
              </w:tabs>
            </w:pPr>
            <w:r w:rsidRPr="00D52BCF">
              <w:rPr>
                <w:b/>
              </w:rPr>
              <w:t xml:space="preserve">- </w:t>
            </w:r>
            <w:r w:rsidRPr="00D52BCF">
              <w:t>§ 9 odst. 2 písm. e), f), l), m), j) (s výjimkou sporů týkajících se směnek a šeků), n), o), ve znění účinném od 1.1.2014</w:t>
            </w:r>
            <w:r>
              <w:t xml:space="preserve"> </w:t>
            </w:r>
            <w:r>
              <w:rPr>
                <w:b/>
                <w:i/>
              </w:rPr>
              <w:t>a § 9 odst. 2 písm. p), q), r) ve znění účinném od 30.9.2017</w:t>
            </w:r>
            <w:r w:rsidRPr="00D52BCF">
              <w:t xml:space="preserve"> </w:t>
            </w:r>
          </w:p>
          <w:p w:rsidR="00B66796" w:rsidRPr="00D52BCF" w:rsidRDefault="00B66796" w:rsidP="008B6AAE">
            <w:pPr>
              <w:tabs>
                <w:tab w:val="left" w:pos="1540"/>
              </w:tabs>
            </w:pPr>
            <w:r w:rsidRPr="00D52BCF">
              <w:t>- § 3 odst. 2 písm. a), b), c), d), e), f) z.č. 292/2013 Sb.,</w:t>
            </w:r>
          </w:p>
          <w:p w:rsidR="00B66796" w:rsidRPr="00571A7C" w:rsidRDefault="00B66796" w:rsidP="008B6AAE">
            <w:pPr>
              <w:tabs>
                <w:tab w:val="left" w:pos="1540"/>
              </w:tabs>
            </w:pPr>
            <w:r w:rsidRPr="00D52BCF">
              <w:t xml:space="preserve">- </w:t>
            </w:r>
            <w:r w:rsidRPr="0055497C">
              <w:rPr>
                <w:b/>
                <w:i/>
              </w:rPr>
              <w:t>o odvoláních ve  věcech dle</w:t>
            </w:r>
            <w:r w:rsidRPr="00D52BCF">
              <w:t xml:space="preserve"> z.č. 304/2013 Sb., o veřejných rejstřících právnických a fyzických osob</w:t>
            </w:r>
            <w:r>
              <w:t xml:space="preserve"> </w:t>
            </w:r>
            <w:r w:rsidRPr="00571A7C">
              <w:t>a ve věcech svěřenského fondu,</w:t>
            </w:r>
          </w:p>
          <w:p w:rsidR="00B66796" w:rsidRPr="00571A7C" w:rsidRDefault="00B66796" w:rsidP="008B6AAE">
            <w:pPr>
              <w:tabs>
                <w:tab w:val="left" w:pos="1540"/>
              </w:tabs>
            </w:pPr>
            <w:r w:rsidRPr="00571A7C">
              <w:t xml:space="preserve">- o odvoláních ve věcech dle zák. č. 37/2021 Sb., </w:t>
            </w:r>
            <w:r w:rsidRPr="00571A7C">
              <w:br/>
              <w:t>o evidenci skutečných majitelů.</w:t>
            </w:r>
          </w:p>
          <w:p w:rsidR="00B66796" w:rsidRPr="00D52BCF" w:rsidRDefault="00B66796" w:rsidP="008B6AAE">
            <w:pPr>
              <w:tabs>
                <w:tab w:val="left" w:pos="1540"/>
              </w:tabs>
            </w:pPr>
          </w:p>
          <w:p w:rsidR="00B66796" w:rsidRDefault="00B66796" w:rsidP="008B6AAE">
            <w:pPr>
              <w:tabs>
                <w:tab w:val="left" w:pos="255"/>
              </w:tabs>
              <w:rPr>
                <w:color w:val="00B050"/>
              </w:rPr>
            </w:pPr>
          </w:p>
          <w:p w:rsidR="00B66796" w:rsidRPr="00571A7C" w:rsidRDefault="00B66796" w:rsidP="008B6AAE">
            <w:pPr>
              <w:tabs>
                <w:tab w:val="left" w:pos="255"/>
              </w:tabs>
            </w:pPr>
            <w:r w:rsidRPr="00571A7C">
              <w:lastRenderedPageBreak/>
              <w:t>Rozhodování v tzv. vedlejších agendách, to je podle § 104a, § 105 odst. 3 (agenda Ncp), § 12 (agenda Ncd), § 16 o. s. ř. (agenda Nco) a agenda nejasných podání (agenda Nc).</w:t>
            </w:r>
          </w:p>
          <w:p w:rsidR="002A3471" w:rsidRDefault="002A3471" w:rsidP="008B6AAE">
            <w:pPr>
              <w:tabs>
                <w:tab w:val="left" w:pos="397"/>
              </w:tabs>
            </w:pPr>
          </w:p>
          <w:p w:rsidR="00B66796" w:rsidRPr="00D52BCF" w:rsidRDefault="00B66796" w:rsidP="008B6AAE">
            <w:pPr>
              <w:tabs>
                <w:tab w:val="left" w:pos="397"/>
              </w:tabs>
            </w:pPr>
            <w:r w:rsidRPr="00D52BCF">
              <w:t>Rozhodování  o odvoláních proti rozhodnutím Krajského soudu v Ostravě vydaným podle z.</w:t>
            </w:r>
            <w:r>
              <w:t> </w:t>
            </w:r>
            <w:r w:rsidRPr="00D52BCF">
              <w:t>č.</w:t>
            </w:r>
            <w:r>
              <w:t> </w:t>
            </w:r>
            <w:r w:rsidRPr="00D52BCF">
              <w:t>216/1994 Sb. ve shora uvedených věcech.</w:t>
            </w:r>
          </w:p>
        </w:tc>
        <w:tc>
          <w:tcPr>
            <w:tcW w:w="4253" w:type="dxa"/>
            <w:vMerge/>
            <w:tcBorders>
              <w:left w:val="single" w:sz="4" w:space="0" w:color="auto"/>
              <w:right w:val="single" w:sz="4" w:space="0" w:color="auto"/>
            </w:tcBorders>
            <w:tcMar>
              <w:top w:w="0" w:type="dxa"/>
              <w:left w:w="71" w:type="dxa"/>
              <w:bottom w:w="0" w:type="dxa"/>
              <w:right w:w="71" w:type="dxa"/>
            </w:tcMar>
          </w:tcPr>
          <w:p w:rsidR="00B66796" w:rsidRPr="00B7432E" w:rsidRDefault="00B66796" w:rsidP="008B6AAE">
            <w:pPr>
              <w:tabs>
                <w:tab w:val="left" w:pos="1540"/>
              </w:tabs>
              <w:rPr>
                <w:i/>
              </w:rPr>
            </w:pPr>
          </w:p>
        </w:tc>
        <w:tc>
          <w:tcPr>
            <w:tcW w:w="992" w:type="dxa"/>
            <w:vMerge/>
            <w:tcBorders>
              <w:left w:val="single" w:sz="4" w:space="0" w:color="auto"/>
              <w:right w:val="single" w:sz="4" w:space="0" w:color="auto"/>
            </w:tcBorders>
            <w:tcMar>
              <w:top w:w="0" w:type="dxa"/>
              <w:left w:w="71" w:type="dxa"/>
              <w:bottom w:w="0" w:type="dxa"/>
              <w:right w:w="71" w:type="dxa"/>
            </w:tcMar>
          </w:tcPr>
          <w:p w:rsidR="00B66796" w:rsidRPr="00D52BCF" w:rsidRDefault="00B66796" w:rsidP="008B6AAE">
            <w:pPr>
              <w:tabs>
                <w:tab w:val="left" w:pos="1540"/>
              </w:tabs>
              <w:rPr>
                <w:b/>
                <w:bCs/>
              </w:rPr>
            </w:pPr>
          </w:p>
        </w:tc>
      </w:tr>
      <w:tr w:rsidR="00B66796" w:rsidRPr="00D52BCF" w:rsidTr="008B6AAE">
        <w:tc>
          <w:tcPr>
            <w:tcW w:w="1135" w:type="dxa"/>
            <w:tcBorders>
              <w:top w:val="dotted" w:sz="4" w:space="0" w:color="auto"/>
              <w:left w:val="single" w:sz="4" w:space="0" w:color="auto"/>
              <w:bottom w:val="single" w:sz="4" w:space="0" w:color="auto"/>
              <w:right w:val="single" w:sz="4" w:space="0" w:color="auto"/>
            </w:tcBorders>
            <w:tcMar>
              <w:top w:w="0" w:type="dxa"/>
              <w:left w:w="71" w:type="dxa"/>
              <w:bottom w:w="0" w:type="dxa"/>
              <w:right w:w="71" w:type="dxa"/>
            </w:tcMar>
          </w:tcPr>
          <w:p w:rsidR="00B66796" w:rsidRPr="00D52BCF" w:rsidRDefault="00B66796" w:rsidP="008B6AAE">
            <w:pPr>
              <w:pStyle w:val="Zhlav"/>
              <w:tabs>
                <w:tab w:val="left" w:pos="1540"/>
              </w:tabs>
            </w:pPr>
            <w:r w:rsidRPr="00D52BCF">
              <w:t xml:space="preserve"> 15 VSOL</w:t>
            </w:r>
          </w:p>
          <w:p w:rsidR="00B66796" w:rsidRPr="00D52BCF" w:rsidRDefault="00B66796" w:rsidP="008B6AAE">
            <w:pPr>
              <w:pStyle w:val="Zhlav"/>
              <w:tabs>
                <w:tab w:val="left" w:pos="1540"/>
              </w:tabs>
            </w:pPr>
          </w:p>
          <w:p w:rsidR="00B66796" w:rsidRPr="00D52BCF" w:rsidRDefault="00B66796" w:rsidP="008B6AAE">
            <w:pPr>
              <w:pStyle w:val="Zhlav"/>
              <w:tabs>
                <w:tab w:val="left" w:pos="1540"/>
              </w:tabs>
            </w:pPr>
          </w:p>
        </w:tc>
        <w:tc>
          <w:tcPr>
            <w:tcW w:w="4252" w:type="dxa"/>
            <w:tcBorders>
              <w:top w:val="dotted" w:sz="4" w:space="0" w:color="auto"/>
              <w:left w:val="single" w:sz="4" w:space="0" w:color="auto"/>
              <w:bottom w:val="single" w:sz="4" w:space="0" w:color="auto"/>
              <w:right w:val="single" w:sz="4" w:space="0" w:color="auto"/>
            </w:tcBorders>
            <w:tcMar>
              <w:top w:w="57" w:type="dxa"/>
              <w:left w:w="71" w:type="dxa"/>
              <w:bottom w:w="57" w:type="dxa"/>
              <w:right w:w="71" w:type="dxa"/>
            </w:tcMar>
          </w:tcPr>
          <w:p w:rsidR="00B66796" w:rsidRPr="00D52BCF" w:rsidRDefault="00B66796" w:rsidP="008B6AAE">
            <w:pPr>
              <w:tabs>
                <w:tab w:val="left" w:pos="1540"/>
              </w:tabs>
              <w:rPr>
                <w:rFonts w:eastAsia="Arial Unicode MS"/>
              </w:rPr>
            </w:pPr>
            <w:r w:rsidRPr="00D52BCF">
              <w:rPr>
                <w:rFonts w:eastAsia="Arial Unicode MS"/>
              </w:rPr>
              <w:t xml:space="preserve">Rozhodování o odvoláních proti rozhodnutím Krajského soudu v Brně </w:t>
            </w:r>
            <w:r w:rsidRPr="00D52BCF">
              <w:rPr>
                <w:rFonts w:eastAsia="Arial Unicode MS"/>
              </w:rPr>
              <w:br/>
              <w:t xml:space="preserve">a Krajského soudu v Ostravě v incidenčních sporech vyvolaných úpadkovým řízením v rámci insolvenčního řízení </w:t>
            </w:r>
          </w:p>
          <w:p w:rsidR="00B66796" w:rsidRPr="00D52BCF" w:rsidRDefault="00B66796" w:rsidP="008B6AAE">
            <w:pPr>
              <w:tabs>
                <w:tab w:val="left" w:pos="1540"/>
              </w:tabs>
              <w:rPr>
                <w:rFonts w:eastAsia="Arial Unicode MS"/>
              </w:rPr>
            </w:pPr>
            <w:r w:rsidRPr="00D52BCF">
              <w:rPr>
                <w:rFonts w:eastAsia="Arial Unicode MS"/>
              </w:rPr>
              <w:t xml:space="preserve">- § 7a písm. b) IZ – toliko věci podle </w:t>
            </w:r>
          </w:p>
          <w:p w:rsidR="00B66796" w:rsidRPr="00CF6B6D" w:rsidRDefault="00B66796" w:rsidP="008B6AAE">
            <w:pPr>
              <w:tabs>
                <w:tab w:val="left" w:pos="1540"/>
              </w:tabs>
              <w:rPr>
                <w:rFonts w:eastAsia="Arial Unicode MS"/>
              </w:rPr>
            </w:pPr>
            <w:r w:rsidRPr="00D52BCF">
              <w:rPr>
                <w:rFonts w:eastAsia="Arial Unicode MS"/>
              </w:rPr>
              <w:t>§ 159 odst. 1 písm. a) IZ.</w:t>
            </w:r>
          </w:p>
        </w:tc>
        <w:tc>
          <w:tcPr>
            <w:tcW w:w="4253" w:type="dxa"/>
            <w:vMerge/>
            <w:tcBorders>
              <w:left w:val="single" w:sz="4" w:space="0" w:color="auto"/>
              <w:bottom w:val="single" w:sz="4" w:space="0" w:color="auto"/>
              <w:right w:val="single" w:sz="4" w:space="0" w:color="auto"/>
            </w:tcBorders>
            <w:tcMar>
              <w:top w:w="0" w:type="dxa"/>
              <w:left w:w="71" w:type="dxa"/>
              <w:bottom w:w="0" w:type="dxa"/>
              <w:right w:w="71" w:type="dxa"/>
            </w:tcMar>
          </w:tcPr>
          <w:p w:rsidR="00B66796" w:rsidRPr="00B7432E" w:rsidRDefault="00B66796" w:rsidP="008B6AAE">
            <w:pPr>
              <w:tabs>
                <w:tab w:val="left" w:pos="1540"/>
              </w:tabs>
              <w:rPr>
                <w:i/>
              </w:rPr>
            </w:pPr>
          </w:p>
        </w:tc>
        <w:tc>
          <w:tcPr>
            <w:tcW w:w="992" w:type="dxa"/>
            <w:vMerge/>
            <w:tcBorders>
              <w:left w:val="single" w:sz="4" w:space="0" w:color="auto"/>
              <w:bottom w:val="single" w:sz="4" w:space="0" w:color="auto"/>
              <w:right w:val="single" w:sz="4" w:space="0" w:color="auto"/>
            </w:tcBorders>
            <w:tcMar>
              <w:top w:w="0" w:type="dxa"/>
              <w:left w:w="71" w:type="dxa"/>
              <w:bottom w:w="0" w:type="dxa"/>
              <w:right w:w="71" w:type="dxa"/>
            </w:tcMar>
          </w:tcPr>
          <w:p w:rsidR="00B66796" w:rsidRPr="00D52BCF" w:rsidRDefault="00B66796" w:rsidP="008B6AAE">
            <w:pPr>
              <w:tabs>
                <w:tab w:val="left" w:pos="1540"/>
              </w:tabs>
              <w:rPr>
                <w:b/>
                <w:bCs/>
              </w:rPr>
            </w:pPr>
          </w:p>
        </w:tc>
      </w:tr>
    </w:tbl>
    <w:p w:rsidR="00B66796" w:rsidRPr="00D52BCF" w:rsidRDefault="00B66796" w:rsidP="00B66796">
      <w:pPr>
        <w:tabs>
          <w:tab w:val="left" w:pos="1540"/>
          <w:tab w:val="left" w:pos="3420"/>
        </w:tabs>
        <w:rPr>
          <w:b/>
          <w:bCs/>
          <w:sz w:val="28"/>
          <w:szCs w:val="28"/>
          <w:u w:val="single"/>
        </w:rPr>
      </w:pPr>
    </w:p>
    <w:tbl>
      <w:tblPr>
        <w:tblW w:w="10632" w:type="dxa"/>
        <w:tblInd w:w="-638" w:type="dxa"/>
        <w:tblLayout w:type="fixed"/>
        <w:tblCellMar>
          <w:left w:w="0" w:type="dxa"/>
          <w:right w:w="0" w:type="dxa"/>
        </w:tblCellMar>
        <w:tblLook w:val="04A0" w:firstRow="1" w:lastRow="0" w:firstColumn="1" w:lastColumn="0" w:noHBand="0" w:noVBand="1"/>
      </w:tblPr>
      <w:tblGrid>
        <w:gridCol w:w="1135"/>
        <w:gridCol w:w="4252"/>
        <w:gridCol w:w="4253"/>
        <w:gridCol w:w="992"/>
      </w:tblGrid>
      <w:tr w:rsidR="00B66796" w:rsidRPr="00D52BCF" w:rsidTr="008B6AAE">
        <w:tc>
          <w:tcPr>
            <w:tcW w:w="1135" w:type="dxa"/>
            <w:tcBorders>
              <w:top w:val="single" w:sz="4" w:space="0" w:color="auto"/>
              <w:left w:val="single" w:sz="4" w:space="0" w:color="auto"/>
              <w:bottom w:val="double" w:sz="4" w:space="0" w:color="auto"/>
              <w:right w:val="single" w:sz="4" w:space="0" w:color="auto"/>
            </w:tcBorders>
            <w:tcMar>
              <w:top w:w="0" w:type="dxa"/>
              <w:left w:w="71" w:type="dxa"/>
              <w:bottom w:w="0" w:type="dxa"/>
              <w:right w:w="71" w:type="dxa"/>
            </w:tcMar>
            <w:vAlign w:val="center"/>
          </w:tcPr>
          <w:p w:rsidR="00B66796" w:rsidRPr="00D52BCF" w:rsidRDefault="00B66796" w:rsidP="008B6AAE">
            <w:pPr>
              <w:tabs>
                <w:tab w:val="left" w:pos="1540"/>
              </w:tabs>
              <w:jc w:val="center"/>
              <w:rPr>
                <w:b/>
                <w:bCs/>
              </w:rPr>
            </w:pPr>
            <w:r w:rsidRPr="00D52BCF">
              <w:rPr>
                <w:b/>
                <w:bCs/>
              </w:rPr>
              <w:t>Soudní oddělení 8</w:t>
            </w:r>
          </w:p>
        </w:tc>
        <w:tc>
          <w:tcPr>
            <w:tcW w:w="4252" w:type="dxa"/>
            <w:tcBorders>
              <w:top w:val="single" w:sz="4" w:space="0" w:color="auto"/>
              <w:left w:val="single" w:sz="4" w:space="0" w:color="auto"/>
              <w:bottom w:val="double" w:sz="4" w:space="0" w:color="auto"/>
              <w:right w:val="single" w:sz="4" w:space="0" w:color="auto"/>
            </w:tcBorders>
            <w:tcMar>
              <w:top w:w="0" w:type="dxa"/>
              <w:left w:w="71" w:type="dxa"/>
              <w:bottom w:w="0" w:type="dxa"/>
              <w:right w:w="71" w:type="dxa"/>
            </w:tcMar>
            <w:vAlign w:val="center"/>
          </w:tcPr>
          <w:p w:rsidR="00B66796" w:rsidRPr="00D52BCF" w:rsidRDefault="00B66796" w:rsidP="008B6AAE">
            <w:pPr>
              <w:tabs>
                <w:tab w:val="left" w:pos="1540"/>
              </w:tabs>
              <w:rPr>
                <w:b/>
                <w:bCs/>
              </w:rPr>
            </w:pPr>
            <w:r w:rsidRPr="00D52BCF">
              <w:rPr>
                <w:b/>
                <w:bCs/>
              </w:rPr>
              <w:t>Členové soudního oddělení</w:t>
            </w:r>
          </w:p>
        </w:tc>
        <w:tc>
          <w:tcPr>
            <w:tcW w:w="5245" w:type="dxa"/>
            <w:gridSpan w:val="2"/>
            <w:tcBorders>
              <w:top w:val="single" w:sz="4" w:space="0" w:color="auto"/>
              <w:left w:val="single" w:sz="4" w:space="0" w:color="auto"/>
              <w:bottom w:val="double" w:sz="4" w:space="0" w:color="auto"/>
              <w:right w:val="single" w:sz="4" w:space="0" w:color="auto"/>
            </w:tcBorders>
            <w:tcMar>
              <w:top w:w="0" w:type="dxa"/>
              <w:left w:w="71" w:type="dxa"/>
              <w:bottom w:w="0" w:type="dxa"/>
              <w:right w:w="71" w:type="dxa"/>
            </w:tcMar>
          </w:tcPr>
          <w:p w:rsidR="00B66796" w:rsidRPr="00D52BCF" w:rsidRDefault="00B66796" w:rsidP="008B6AAE">
            <w:pPr>
              <w:tabs>
                <w:tab w:val="left" w:pos="1540"/>
              </w:tabs>
              <w:rPr>
                <w:b/>
                <w:bCs/>
              </w:rPr>
            </w:pPr>
            <w:r w:rsidRPr="00D52BCF">
              <w:rPr>
                <w:b/>
                <w:bCs/>
              </w:rPr>
              <w:t>Předsedové senátu</w:t>
            </w:r>
          </w:p>
          <w:p w:rsidR="00B66796" w:rsidRPr="00D52BCF" w:rsidRDefault="00B66796" w:rsidP="008B6AAE">
            <w:pPr>
              <w:tabs>
                <w:tab w:val="left" w:pos="1540"/>
              </w:tabs>
              <w:rPr>
                <w:bCs/>
              </w:rPr>
            </w:pPr>
            <w:r w:rsidRPr="00D52BCF">
              <w:rPr>
                <w:bCs/>
              </w:rPr>
              <w:t>JUDr. Pavel Kolář – pověřený vedením oddělení</w:t>
            </w:r>
          </w:p>
          <w:p w:rsidR="00B66796" w:rsidRPr="00D52BCF" w:rsidRDefault="00B66796" w:rsidP="008B6AAE">
            <w:pPr>
              <w:tabs>
                <w:tab w:val="left" w:pos="1540"/>
              </w:tabs>
              <w:rPr>
                <w:bCs/>
              </w:rPr>
            </w:pPr>
            <w:r w:rsidRPr="00D52BCF">
              <w:rPr>
                <w:bCs/>
              </w:rPr>
              <w:t>JUDr. Ladislav Bognár</w:t>
            </w:r>
          </w:p>
          <w:p w:rsidR="00B66796" w:rsidRPr="00D52BCF" w:rsidRDefault="00B66796" w:rsidP="008B6AAE">
            <w:pPr>
              <w:tabs>
                <w:tab w:val="left" w:pos="1540"/>
              </w:tabs>
              <w:rPr>
                <w:bCs/>
              </w:rPr>
            </w:pPr>
          </w:p>
          <w:p w:rsidR="00B66796" w:rsidRPr="00D52BCF" w:rsidRDefault="00B66796" w:rsidP="008B6AAE">
            <w:pPr>
              <w:tabs>
                <w:tab w:val="left" w:pos="1540"/>
              </w:tabs>
              <w:rPr>
                <w:b/>
                <w:bCs/>
              </w:rPr>
            </w:pPr>
            <w:r w:rsidRPr="00D52BCF">
              <w:rPr>
                <w:b/>
                <w:bCs/>
              </w:rPr>
              <w:t>Soudce</w:t>
            </w:r>
          </w:p>
          <w:p w:rsidR="00B66796" w:rsidRPr="00D52BCF" w:rsidRDefault="00B66796" w:rsidP="008B6AAE">
            <w:pPr>
              <w:tabs>
                <w:tab w:val="left" w:pos="1540"/>
              </w:tabs>
            </w:pPr>
            <w:r w:rsidRPr="00C5322A">
              <w:rPr>
                <w:bCs/>
              </w:rPr>
              <w:t>Mgr. Petr Juračka</w:t>
            </w:r>
          </w:p>
        </w:tc>
      </w:tr>
      <w:tr w:rsidR="00B66796" w:rsidRPr="00D52BCF" w:rsidTr="008B6AAE">
        <w:tc>
          <w:tcPr>
            <w:tcW w:w="1135" w:type="dxa"/>
            <w:tcBorders>
              <w:top w:val="doub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B66796" w:rsidRPr="00D52BCF" w:rsidRDefault="00B66796" w:rsidP="008B6AAE">
            <w:pPr>
              <w:tabs>
                <w:tab w:val="left" w:pos="1540"/>
              </w:tabs>
              <w:jc w:val="center"/>
              <w:rPr>
                <w:rFonts w:eastAsia="Arial Unicode MS"/>
                <w:b/>
                <w:bCs/>
              </w:rPr>
            </w:pPr>
            <w:r w:rsidRPr="00D52BCF">
              <w:rPr>
                <w:b/>
                <w:bCs/>
              </w:rPr>
              <w:t>Senát</w:t>
            </w:r>
          </w:p>
        </w:tc>
        <w:tc>
          <w:tcPr>
            <w:tcW w:w="4252" w:type="dxa"/>
            <w:tcBorders>
              <w:top w:val="double" w:sz="4" w:space="0" w:color="auto"/>
              <w:left w:val="single" w:sz="4" w:space="0" w:color="auto"/>
              <w:bottom w:val="single" w:sz="4" w:space="0" w:color="auto"/>
              <w:right w:val="single" w:sz="4" w:space="0" w:color="auto"/>
            </w:tcBorders>
            <w:tcMar>
              <w:top w:w="0" w:type="dxa"/>
              <w:left w:w="71" w:type="dxa"/>
              <w:bottom w:w="0" w:type="dxa"/>
              <w:right w:w="71" w:type="dxa"/>
            </w:tcMar>
          </w:tcPr>
          <w:p w:rsidR="00B66796" w:rsidRPr="00D52BCF" w:rsidRDefault="00B66796" w:rsidP="008B6AAE">
            <w:pPr>
              <w:tabs>
                <w:tab w:val="left" w:pos="1540"/>
              </w:tabs>
              <w:rPr>
                <w:b/>
                <w:bCs/>
              </w:rPr>
            </w:pPr>
            <w:r w:rsidRPr="00D52BCF">
              <w:rPr>
                <w:b/>
                <w:bCs/>
              </w:rPr>
              <w:t> </w:t>
            </w:r>
          </w:p>
          <w:p w:rsidR="00B66796" w:rsidRPr="00D52BCF" w:rsidRDefault="00B66796" w:rsidP="008B6AAE">
            <w:pPr>
              <w:tabs>
                <w:tab w:val="left" w:pos="1540"/>
              </w:tabs>
              <w:rPr>
                <w:b/>
                <w:bCs/>
              </w:rPr>
            </w:pPr>
            <w:r w:rsidRPr="00D52BCF">
              <w:rPr>
                <w:b/>
                <w:bCs/>
              </w:rPr>
              <w:t>Obor působnosti</w:t>
            </w:r>
          </w:p>
          <w:p w:rsidR="00B66796" w:rsidRPr="00D52BCF" w:rsidRDefault="00B66796" w:rsidP="008B6AAE">
            <w:pPr>
              <w:tabs>
                <w:tab w:val="left" w:pos="1540"/>
              </w:tabs>
              <w:rPr>
                <w:rFonts w:eastAsia="Arial Unicode MS"/>
                <w:b/>
                <w:bCs/>
              </w:rPr>
            </w:pPr>
          </w:p>
        </w:tc>
        <w:tc>
          <w:tcPr>
            <w:tcW w:w="4253" w:type="dxa"/>
            <w:tcBorders>
              <w:top w:val="double" w:sz="4" w:space="0" w:color="auto"/>
              <w:left w:val="single" w:sz="4" w:space="0" w:color="auto"/>
              <w:bottom w:val="single" w:sz="4" w:space="0" w:color="auto"/>
              <w:right w:val="single" w:sz="4" w:space="0" w:color="auto"/>
            </w:tcBorders>
            <w:tcMar>
              <w:top w:w="0" w:type="dxa"/>
              <w:left w:w="71" w:type="dxa"/>
              <w:bottom w:w="0" w:type="dxa"/>
              <w:right w:w="71" w:type="dxa"/>
            </w:tcMar>
          </w:tcPr>
          <w:p w:rsidR="00B66796" w:rsidRPr="00D52BCF" w:rsidRDefault="00B66796" w:rsidP="008B6AAE">
            <w:pPr>
              <w:tabs>
                <w:tab w:val="left" w:pos="1540"/>
              </w:tabs>
              <w:rPr>
                <w:b/>
                <w:bCs/>
              </w:rPr>
            </w:pPr>
          </w:p>
          <w:p w:rsidR="00B66796" w:rsidRPr="00D52BCF" w:rsidRDefault="00B66796" w:rsidP="008B6AAE">
            <w:pPr>
              <w:tabs>
                <w:tab w:val="left" w:pos="1540"/>
              </w:tabs>
              <w:rPr>
                <w:rFonts w:eastAsia="Arial Unicode MS"/>
                <w:b/>
                <w:bCs/>
              </w:rPr>
            </w:pPr>
            <w:r w:rsidRPr="00D52BCF">
              <w:rPr>
                <w:b/>
                <w:bCs/>
              </w:rPr>
              <w:t>Sestavení senátů</w:t>
            </w:r>
          </w:p>
        </w:tc>
        <w:tc>
          <w:tcPr>
            <w:tcW w:w="992" w:type="dxa"/>
            <w:tcBorders>
              <w:top w:val="double" w:sz="4" w:space="0" w:color="auto"/>
              <w:left w:val="single" w:sz="4" w:space="0" w:color="auto"/>
              <w:bottom w:val="single" w:sz="4" w:space="0" w:color="auto"/>
              <w:right w:val="single" w:sz="4" w:space="0" w:color="auto"/>
            </w:tcBorders>
            <w:tcMar>
              <w:top w:w="0" w:type="dxa"/>
              <w:left w:w="71" w:type="dxa"/>
              <w:bottom w:w="0" w:type="dxa"/>
              <w:right w:w="71" w:type="dxa"/>
            </w:tcMar>
            <w:vAlign w:val="center"/>
          </w:tcPr>
          <w:p w:rsidR="00B66796" w:rsidRPr="000C33E1" w:rsidRDefault="00B66796" w:rsidP="008B6AAE">
            <w:pPr>
              <w:tabs>
                <w:tab w:val="left" w:pos="1540"/>
              </w:tabs>
              <w:jc w:val="center"/>
              <w:rPr>
                <w:b/>
                <w:bCs/>
              </w:rPr>
            </w:pPr>
            <w:r>
              <w:rPr>
                <w:b/>
                <w:bCs/>
              </w:rPr>
              <w:t>Kancelář</w:t>
            </w:r>
          </w:p>
        </w:tc>
      </w:tr>
      <w:tr w:rsidR="00B66796" w:rsidRPr="00D52BCF" w:rsidTr="008B6AAE">
        <w:tc>
          <w:tcPr>
            <w:tcW w:w="1135"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hideMark/>
          </w:tcPr>
          <w:p w:rsidR="00B66796" w:rsidRPr="00D52BCF" w:rsidRDefault="00B66796" w:rsidP="008B6AAE">
            <w:pPr>
              <w:tabs>
                <w:tab w:val="left" w:pos="1540"/>
              </w:tabs>
            </w:pPr>
            <w:r w:rsidRPr="00D52BCF">
              <w:t>  1 Co</w:t>
            </w:r>
          </w:p>
          <w:p w:rsidR="00B66796" w:rsidRPr="00D52BCF" w:rsidRDefault="00B66796" w:rsidP="008B6AAE">
            <w:pPr>
              <w:tabs>
                <w:tab w:val="left" w:pos="1540"/>
              </w:tabs>
            </w:pPr>
          </w:p>
          <w:p w:rsidR="00B66796" w:rsidRPr="00D52BCF" w:rsidRDefault="00B66796" w:rsidP="008B6AAE">
            <w:pPr>
              <w:tabs>
                <w:tab w:val="left" w:pos="1540"/>
              </w:tabs>
              <w:rPr>
                <w:rFonts w:eastAsia="Arial Unicode MS"/>
              </w:rPr>
            </w:pPr>
          </w:p>
        </w:tc>
        <w:tc>
          <w:tcPr>
            <w:tcW w:w="4252" w:type="dxa"/>
            <w:tcBorders>
              <w:top w:val="single" w:sz="4" w:space="0" w:color="auto"/>
              <w:left w:val="single" w:sz="4" w:space="0" w:color="auto"/>
              <w:bottom w:val="single" w:sz="4" w:space="0" w:color="auto"/>
              <w:right w:val="single" w:sz="4" w:space="0" w:color="auto"/>
            </w:tcBorders>
            <w:tcMar>
              <w:top w:w="57" w:type="dxa"/>
              <w:left w:w="71" w:type="dxa"/>
              <w:bottom w:w="57" w:type="dxa"/>
              <w:right w:w="71" w:type="dxa"/>
            </w:tcMar>
          </w:tcPr>
          <w:p w:rsidR="00B66796" w:rsidRPr="00D52BCF" w:rsidRDefault="00B66796" w:rsidP="008B6AAE">
            <w:pPr>
              <w:tabs>
                <w:tab w:val="left" w:pos="1540"/>
              </w:tabs>
            </w:pPr>
            <w:r w:rsidRPr="00D52BCF">
              <w:t xml:space="preserve">Rozhodování o odvoláních proti rozhodnutím Krajského soudu v Brně </w:t>
            </w:r>
            <w:r w:rsidRPr="00D52BCF">
              <w:br/>
              <w:t xml:space="preserve">a Krajského soudu v Ostravě ve věcech uvedených v ustanoveních: </w:t>
            </w:r>
          </w:p>
          <w:p w:rsidR="00B66796" w:rsidRPr="00D52BCF" w:rsidRDefault="00B66796" w:rsidP="008B6AAE">
            <w:pPr>
              <w:tabs>
                <w:tab w:val="left" w:pos="255"/>
              </w:tabs>
            </w:pPr>
            <w:r w:rsidRPr="00D52BCF">
              <w:t xml:space="preserve">- § 9 odst. 2 písm. a) ve znění účinném </w:t>
            </w:r>
          </w:p>
          <w:p w:rsidR="00B66796" w:rsidRPr="00D52BCF" w:rsidRDefault="00B66796" w:rsidP="008B6AAE">
            <w:pPr>
              <w:tabs>
                <w:tab w:val="left" w:pos="255"/>
              </w:tabs>
              <w:rPr>
                <w:rFonts w:eastAsia="Arial Unicode MS"/>
                <w:vertAlign w:val="superscript"/>
              </w:rPr>
            </w:pPr>
            <w:r w:rsidRPr="00D52BCF">
              <w:t>do 31.12.2013.</w:t>
            </w:r>
          </w:p>
          <w:p w:rsidR="00B66796" w:rsidRPr="00D52BCF" w:rsidRDefault="00B66796" w:rsidP="008B6AAE">
            <w:pPr>
              <w:tabs>
                <w:tab w:val="left" w:pos="255"/>
              </w:tabs>
            </w:pPr>
          </w:p>
          <w:p w:rsidR="00B66796" w:rsidRPr="00D52BCF" w:rsidRDefault="00B66796" w:rsidP="008B6AAE">
            <w:pPr>
              <w:tabs>
                <w:tab w:val="left" w:pos="255"/>
              </w:tabs>
            </w:pPr>
            <w:r w:rsidRPr="00D52BCF">
              <w:t xml:space="preserve">Rozhodování o odvoláních proti rozhodnutím Krajského soudu v Brně </w:t>
            </w:r>
            <w:r w:rsidRPr="00D52BCF">
              <w:br/>
              <w:t xml:space="preserve">a Krajského soudu v Ostravě ve věcech: </w:t>
            </w:r>
          </w:p>
          <w:p w:rsidR="00B66796" w:rsidRPr="00D52BCF" w:rsidRDefault="00B66796" w:rsidP="008B6AAE">
            <w:pPr>
              <w:tabs>
                <w:tab w:val="left" w:pos="255"/>
              </w:tabs>
              <w:rPr>
                <w:rFonts w:eastAsia="Arial Unicode MS"/>
                <w:vertAlign w:val="superscript"/>
              </w:rPr>
            </w:pPr>
            <w:r w:rsidRPr="00D52BCF">
              <w:t xml:space="preserve">- vkladu práva k nemovitostem - § 249 odst. 2 o.s.ř., </w:t>
            </w:r>
          </w:p>
          <w:p w:rsidR="00B66796" w:rsidRPr="00D52BCF" w:rsidRDefault="00B66796" w:rsidP="008B6AAE">
            <w:pPr>
              <w:tabs>
                <w:tab w:val="left" w:pos="255"/>
              </w:tabs>
              <w:rPr>
                <w:rFonts w:eastAsia="Arial Unicode MS"/>
                <w:vertAlign w:val="superscript"/>
              </w:rPr>
            </w:pPr>
            <w:r w:rsidRPr="00D52BCF">
              <w:t xml:space="preserve">- vyvlastnění podle zákona č. 184/2006 Sb.,  </w:t>
            </w:r>
          </w:p>
          <w:p w:rsidR="00B66796" w:rsidRPr="00D52BCF" w:rsidRDefault="00B66796" w:rsidP="008B6AAE">
            <w:pPr>
              <w:tabs>
                <w:tab w:val="left" w:pos="255"/>
              </w:tabs>
            </w:pPr>
            <w:r w:rsidRPr="00D52BCF">
              <w:t>- církevních restitucí.</w:t>
            </w:r>
          </w:p>
          <w:p w:rsidR="00B66796" w:rsidRPr="00D52BCF" w:rsidRDefault="00B66796" w:rsidP="008B6AAE">
            <w:pPr>
              <w:tabs>
                <w:tab w:val="left" w:pos="255"/>
              </w:tabs>
            </w:pPr>
          </w:p>
          <w:p w:rsidR="00B66796" w:rsidRPr="00D52BCF" w:rsidRDefault="00B66796" w:rsidP="008B6AAE">
            <w:pPr>
              <w:tabs>
                <w:tab w:val="left" w:pos="255"/>
              </w:tabs>
            </w:pPr>
            <w:r w:rsidRPr="00D52BCF">
              <w:t xml:space="preserve">Rozhodování o odvoláních proti rozhodnutím o žalobě na obnovu řízení </w:t>
            </w:r>
          </w:p>
          <w:p w:rsidR="00B66796" w:rsidRDefault="00B66796" w:rsidP="008B6AAE">
            <w:pPr>
              <w:tabs>
                <w:tab w:val="left" w:pos="255"/>
              </w:tabs>
            </w:pPr>
            <w:r w:rsidRPr="00D52BCF">
              <w:t xml:space="preserve">(s výjimkou případů dle § 235b odst. 1 o.s.ř.). </w:t>
            </w:r>
          </w:p>
          <w:p w:rsidR="00B66796" w:rsidRDefault="00B66796" w:rsidP="008B6AAE">
            <w:pPr>
              <w:tabs>
                <w:tab w:val="left" w:pos="255"/>
              </w:tabs>
              <w:rPr>
                <w:b/>
                <w:i/>
              </w:rPr>
            </w:pPr>
          </w:p>
          <w:p w:rsidR="00B66796" w:rsidRPr="00D52BCF" w:rsidRDefault="00B66796" w:rsidP="008B6AAE">
            <w:pPr>
              <w:tabs>
                <w:tab w:val="left" w:pos="255"/>
              </w:tabs>
            </w:pPr>
            <w:r w:rsidRPr="000C3D4F">
              <w:rPr>
                <w:b/>
                <w:i/>
              </w:rPr>
              <w:t>Rozhodování o odvoláních proti rozhodnutím o žalobě pro zmatečnost</w:t>
            </w:r>
            <w:r>
              <w:rPr>
                <w:b/>
                <w:i/>
              </w:rPr>
              <w:t xml:space="preserve"> (bod I., odst. 3).</w:t>
            </w:r>
          </w:p>
          <w:p w:rsidR="00B66796" w:rsidRPr="00CF6B6D" w:rsidRDefault="00B66796" w:rsidP="008B6AAE">
            <w:pPr>
              <w:tabs>
                <w:tab w:val="left" w:pos="255"/>
              </w:tabs>
            </w:pPr>
          </w:p>
        </w:tc>
        <w:tc>
          <w:tcPr>
            <w:tcW w:w="4253" w:type="dxa"/>
            <w:vMerge w:val="restar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hideMark/>
          </w:tcPr>
          <w:p w:rsidR="00B66796" w:rsidRPr="00253F35" w:rsidRDefault="00B66796" w:rsidP="008B6AAE">
            <w:pPr>
              <w:tabs>
                <w:tab w:val="left" w:pos="1540"/>
              </w:tabs>
              <w:rPr>
                <w:i/>
              </w:rPr>
            </w:pPr>
            <w:r w:rsidRPr="00253F35">
              <w:rPr>
                <w:i/>
              </w:rPr>
              <w:t>Senát je určen podle předsedy, jemuž byla věc přidělena</w:t>
            </w:r>
            <w:r>
              <w:rPr>
                <w:i/>
              </w:rPr>
              <w:t xml:space="preserve"> </w:t>
            </w:r>
            <w:r>
              <w:rPr>
                <w:b/>
                <w:i/>
              </w:rPr>
              <w:t>jako referentovi</w:t>
            </w:r>
            <w:r w:rsidRPr="00253F35">
              <w:rPr>
                <w:i/>
              </w:rPr>
              <w:t xml:space="preserve"> a jedná ve složení:</w:t>
            </w:r>
          </w:p>
          <w:p w:rsidR="00B66796" w:rsidRPr="00D52BCF" w:rsidRDefault="00B66796" w:rsidP="008B6AAE">
            <w:pPr>
              <w:pStyle w:val="Zhlav"/>
              <w:tabs>
                <w:tab w:val="left" w:pos="1540"/>
              </w:tabs>
            </w:pPr>
          </w:p>
          <w:p w:rsidR="00B66796" w:rsidRPr="00253F35" w:rsidRDefault="00B66796" w:rsidP="008B6AAE">
            <w:pPr>
              <w:pStyle w:val="Zhlav"/>
              <w:tabs>
                <w:tab w:val="left" w:pos="1540"/>
              </w:tabs>
              <w:rPr>
                <w:b/>
              </w:rPr>
            </w:pPr>
            <w:r w:rsidRPr="00253F35">
              <w:rPr>
                <w:b/>
              </w:rPr>
              <w:t>JUDr. Pavel Kolář</w:t>
            </w:r>
          </w:p>
          <w:p w:rsidR="00B66796" w:rsidRPr="00D52BCF" w:rsidRDefault="00B66796" w:rsidP="008B6AAE">
            <w:pPr>
              <w:tabs>
                <w:tab w:val="left" w:pos="1540"/>
              </w:tabs>
              <w:rPr>
                <w:bCs/>
              </w:rPr>
            </w:pPr>
            <w:r w:rsidRPr="00D52BCF">
              <w:rPr>
                <w:bCs/>
              </w:rPr>
              <w:t>JUDr. Ladislav Bognár</w:t>
            </w:r>
          </w:p>
          <w:p w:rsidR="00B66796" w:rsidRPr="00C5322A" w:rsidRDefault="00B66796" w:rsidP="008B6AAE">
            <w:pPr>
              <w:tabs>
                <w:tab w:val="left" w:pos="1540"/>
              </w:tabs>
              <w:rPr>
                <w:bCs/>
              </w:rPr>
            </w:pPr>
            <w:r w:rsidRPr="00C5322A">
              <w:rPr>
                <w:bCs/>
              </w:rPr>
              <w:t>Mgr. Petr Juračka</w:t>
            </w:r>
          </w:p>
          <w:p w:rsidR="00B66796" w:rsidRPr="00D52BCF" w:rsidRDefault="00B66796" w:rsidP="008B6AAE">
            <w:pPr>
              <w:tabs>
                <w:tab w:val="left" w:pos="1540"/>
              </w:tabs>
              <w:rPr>
                <w:bCs/>
              </w:rPr>
            </w:pPr>
          </w:p>
          <w:p w:rsidR="00B66796" w:rsidRPr="00253F35" w:rsidRDefault="00B66796" w:rsidP="008B6AAE">
            <w:pPr>
              <w:pStyle w:val="Zhlav"/>
              <w:tabs>
                <w:tab w:val="left" w:pos="1540"/>
              </w:tabs>
              <w:rPr>
                <w:b/>
              </w:rPr>
            </w:pPr>
            <w:r w:rsidRPr="00253F35">
              <w:rPr>
                <w:b/>
                <w:bCs/>
              </w:rPr>
              <w:t>JUDr. Ladislav Bognár</w:t>
            </w:r>
            <w:r w:rsidRPr="00253F35">
              <w:rPr>
                <w:b/>
              </w:rPr>
              <w:t xml:space="preserve"> </w:t>
            </w:r>
          </w:p>
          <w:p w:rsidR="00B66796" w:rsidRPr="00D52BCF" w:rsidRDefault="00B66796" w:rsidP="008B6AAE">
            <w:pPr>
              <w:pStyle w:val="Zhlav"/>
              <w:tabs>
                <w:tab w:val="left" w:pos="1540"/>
              </w:tabs>
            </w:pPr>
            <w:r w:rsidRPr="00D52BCF">
              <w:t>JUDr. Pavel Kolář</w:t>
            </w:r>
          </w:p>
          <w:p w:rsidR="00B66796" w:rsidRPr="00C5322A" w:rsidRDefault="00B66796" w:rsidP="008B6AAE">
            <w:pPr>
              <w:tabs>
                <w:tab w:val="left" w:pos="1540"/>
              </w:tabs>
              <w:rPr>
                <w:bCs/>
              </w:rPr>
            </w:pPr>
            <w:r w:rsidRPr="00C5322A">
              <w:rPr>
                <w:bCs/>
              </w:rPr>
              <w:t>Mgr. Petr Juračka</w:t>
            </w:r>
          </w:p>
          <w:p w:rsidR="00B66796" w:rsidRPr="00D52BCF" w:rsidRDefault="00B66796" w:rsidP="008B6AAE">
            <w:pPr>
              <w:tabs>
                <w:tab w:val="left" w:pos="1540"/>
              </w:tabs>
              <w:rPr>
                <w:bCs/>
              </w:rPr>
            </w:pPr>
          </w:p>
          <w:p w:rsidR="00B66796" w:rsidRPr="00253F35" w:rsidRDefault="00B66796" w:rsidP="008B6AAE">
            <w:pPr>
              <w:rPr>
                <w:rFonts w:eastAsia="Arial Unicode MS"/>
                <w:i/>
              </w:rPr>
            </w:pPr>
            <w:r w:rsidRPr="00253F35">
              <w:rPr>
                <w:rFonts w:eastAsia="Arial Unicode MS"/>
                <w:i/>
              </w:rPr>
              <w:t>Věci přidělené Mgr. Petru Juračkovi projednají</w:t>
            </w:r>
          </w:p>
          <w:p w:rsidR="00B66796" w:rsidRPr="00253F35" w:rsidRDefault="00B66796" w:rsidP="008B6AAE">
            <w:pPr>
              <w:rPr>
                <w:rFonts w:eastAsia="Arial Unicode MS"/>
                <w:i/>
              </w:rPr>
            </w:pPr>
            <w:r w:rsidRPr="00253F35">
              <w:rPr>
                <w:rFonts w:eastAsia="Arial Unicode MS"/>
                <w:i/>
              </w:rPr>
              <w:t>senáty ve složení:</w:t>
            </w:r>
          </w:p>
          <w:p w:rsidR="00B66796" w:rsidRPr="00D52BCF" w:rsidRDefault="00B66796" w:rsidP="008B6AAE">
            <w:pPr>
              <w:rPr>
                <w:rFonts w:eastAsia="Arial Unicode MS"/>
              </w:rPr>
            </w:pPr>
          </w:p>
          <w:p w:rsidR="00B66796" w:rsidRPr="00D52BCF" w:rsidRDefault="00B66796" w:rsidP="008B6AAE">
            <w:pPr>
              <w:pStyle w:val="Zhlav"/>
              <w:tabs>
                <w:tab w:val="left" w:pos="1540"/>
              </w:tabs>
              <w:rPr>
                <w:rFonts w:eastAsia="Arial Unicode MS"/>
              </w:rPr>
            </w:pPr>
            <w:r w:rsidRPr="00253F35">
              <w:rPr>
                <w:b/>
              </w:rPr>
              <w:t>JUDr. Pavel Kolář</w:t>
            </w:r>
            <w:r w:rsidRPr="00D52BCF">
              <w:t xml:space="preserve">, předseda senátu - </w:t>
            </w:r>
            <w:r w:rsidRPr="00D52BCF">
              <w:rPr>
                <w:rFonts w:eastAsia="Arial Unicode MS"/>
              </w:rPr>
              <w:t xml:space="preserve">1/2 </w:t>
            </w:r>
          </w:p>
          <w:p w:rsidR="00B66796" w:rsidRPr="00C5322A" w:rsidRDefault="00B66796" w:rsidP="008B6AAE">
            <w:pPr>
              <w:tabs>
                <w:tab w:val="left" w:pos="1540"/>
              </w:tabs>
            </w:pPr>
            <w:r w:rsidRPr="00C5322A">
              <w:rPr>
                <w:bCs/>
              </w:rPr>
              <w:t>Mgr. Petr Juračka</w:t>
            </w:r>
            <w:r w:rsidRPr="00C5322A">
              <w:t>, referent</w:t>
            </w:r>
          </w:p>
          <w:p w:rsidR="00B66796" w:rsidRPr="00D52BCF" w:rsidRDefault="00B66796" w:rsidP="008B6AAE">
            <w:pPr>
              <w:tabs>
                <w:tab w:val="left" w:pos="1540"/>
              </w:tabs>
              <w:rPr>
                <w:bCs/>
              </w:rPr>
            </w:pPr>
            <w:r w:rsidRPr="00D52BCF">
              <w:rPr>
                <w:bCs/>
              </w:rPr>
              <w:t>JUDr. Ladislav Bognár</w:t>
            </w:r>
          </w:p>
          <w:p w:rsidR="00B66796" w:rsidRPr="00D52BCF" w:rsidRDefault="00B66796" w:rsidP="008B6AAE">
            <w:pPr>
              <w:tabs>
                <w:tab w:val="left" w:pos="1540"/>
              </w:tabs>
            </w:pPr>
          </w:p>
          <w:p w:rsidR="00B66796" w:rsidRPr="00D52BCF" w:rsidRDefault="00B66796" w:rsidP="008B6AAE">
            <w:pPr>
              <w:pStyle w:val="Zhlav"/>
              <w:tabs>
                <w:tab w:val="left" w:pos="1540"/>
              </w:tabs>
              <w:rPr>
                <w:rFonts w:eastAsia="Arial Unicode MS"/>
              </w:rPr>
            </w:pPr>
            <w:r w:rsidRPr="00253F35">
              <w:rPr>
                <w:b/>
                <w:bCs/>
              </w:rPr>
              <w:t>JUDr. Ladislav Bognár</w:t>
            </w:r>
            <w:r w:rsidRPr="00D52BCF">
              <w:t xml:space="preserve">, předseda senátu - </w:t>
            </w:r>
            <w:r w:rsidRPr="00D52BCF">
              <w:rPr>
                <w:rFonts w:eastAsia="Arial Unicode MS"/>
              </w:rPr>
              <w:t xml:space="preserve">1/2 </w:t>
            </w:r>
          </w:p>
          <w:p w:rsidR="00B66796" w:rsidRPr="00C5322A" w:rsidRDefault="00B66796" w:rsidP="008B6AAE">
            <w:pPr>
              <w:tabs>
                <w:tab w:val="left" w:pos="1540"/>
              </w:tabs>
            </w:pPr>
            <w:r w:rsidRPr="00C5322A">
              <w:rPr>
                <w:bCs/>
              </w:rPr>
              <w:t>Mgr. Petr Juračka</w:t>
            </w:r>
            <w:r w:rsidRPr="00C5322A">
              <w:t>, referent</w:t>
            </w:r>
          </w:p>
          <w:p w:rsidR="00B66796" w:rsidRPr="00D52BCF" w:rsidRDefault="00B66796" w:rsidP="008B6AAE">
            <w:pPr>
              <w:tabs>
                <w:tab w:val="left" w:pos="1540"/>
              </w:tabs>
              <w:rPr>
                <w:bCs/>
              </w:rPr>
            </w:pPr>
            <w:r w:rsidRPr="00D52BCF">
              <w:t>JUDr. Pavel Kolář</w:t>
            </w:r>
            <w:r w:rsidRPr="00D52BCF">
              <w:rPr>
                <w:bCs/>
              </w:rPr>
              <w:t xml:space="preserve"> </w:t>
            </w:r>
          </w:p>
          <w:p w:rsidR="00B66796" w:rsidRPr="00D52BCF" w:rsidRDefault="00B66796" w:rsidP="008B6AAE">
            <w:pPr>
              <w:rPr>
                <w:rFonts w:eastAsia="Arial Unicode MS"/>
              </w:rPr>
            </w:pPr>
          </w:p>
          <w:p w:rsidR="00B66796" w:rsidRPr="00D52BCF" w:rsidRDefault="00B66796" w:rsidP="008B6AAE">
            <w:pPr>
              <w:pStyle w:val="Zhlav"/>
              <w:tabs>
                <w:tab w:val="left" w:pos="1540"/>
              </w:tabs>
              <w:rPr>
                <w:vertAlign w:val="superscript"/>
              </w:rPr>
            </w:pPr>
          </w:p>
        </w:tc>
        <w:tc>
          <w:tcPr>
            <w:tcW w:w="992" w:type="dxa"/>
            <w:vMerge w:val="restart"/>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hideMark/>
          </w:tcPr>
          <w:p w:rsidR="00B66796" w:rsidRPr="00E048B1" w:rsidRDefault="00B66796" w:rsidP="008B6AAE">
            <w:pPr>
              <w:tabs>
                <w:tab w:val="left" w:pos="1540"/>
              </w:tabs>
            </w:pPr>
            <w:r w:rsidRPr="00E048B1">
              <w:rPr>
                <w:bCs/>
              </w:rPr>
              <w:lastRenderedPageBreak/>
              <w:t>Vedoucí kanceláře</w:t>
            </w:r>
            <w:r w:rsidRPr="00E048B1">
              <w:t>:</w:t>
            </w:r>
          </w:p>
          <w:p w:rsidR="00B66796" w:rsidRDefault="00B66796" w:rsidP="008B6AAE">
            <w:pPr>
              <w:tabs>
                <w:tab w:val="left" w:pos="1540"/>
              </w:tabs>
              <w:rPr>
                <w:b/>
              </w:rPr>
            </w:pPr>
          </w:p>
          <w:p w:rsidR="00B66796" w:rsidRDefault="00B66796" w:rsidP="008B6AAE">
            <w:pPr>
              <w:tabs>
                <w:tab w:val="left" w:pos="1540"/>
              </w:tabs>
              <w:rPr>
                <w:b/>
              </w:rPr>
            </w:pPr>
          </w:p>
          <w:p w:rsidR="00B66796" w:rsidRPr="00D52BCF" w:rsidRDefault="00B66796" w:rsidP="008B6AAE">
            <w:pPr>
              <w:tabs>
                <w:tab w:val="left" w:pos="1540"/>
              </w:tabs>
              <w:rPr>
                <w:b/>
                <w:bCs/>
              </w:rPr>
            </w:pPr>
          </w:p>
          <w:p w:rsidR="00B66796" w:rsidRPr="00D52BCF" w:rsidRDefault="00B66796" w:rsidP="008B6AAE">
            <w:pPr>
              <w:tabs>
                <w:tab w:val="left" w:pos="1540"/>
              </w:tabs>
            </w:pPr>
            <w:r w:rsidRPr="00D52BCF">
              <w:t xml:space="preserve"> </w:t>
            </w:r>
          </w:p>
          <w:p w:rsidR="00B66796" w:rsidRPr="00D52BCF" w:rsidRDefault="00B66796" w:rsidP="008B6AAE">
            <w:pPr>
              <w:tabs>
                <w:tab w:val="left" w:pos="1540"/>
              </w:tabs>
            </w:pPr>
            <w:r w:rsidRPr="00D52BCF">
              <w:t> </w:t>
            </w:r>
          </w:p>
          <w:p w:rsidR="00B66796" w:rsidRPr="00D52BCF" w:rsidRDefault="00B66796" w:rsidP="008B6AAE">
            <w:pPr>
              <w:tabs>
                <w:tab w:val="left" w:pos="1540"/>
              </w:tabs>
            </w:pPr>
            <w:r w:rsidRPr="00D52BCF">
              <w:t> </w:t>
            </w:r>
          </w:p>
          <w:p w:rsidR="00B66796" w:rsidRPr="00D52BCF" w:rsidRDefault="00B66796" w:rsidP="008B6AAE">
            <w:pPr>
              <w:tabs>
                <w:tab w:val="left" w:pos="1540"/>
              </w:tabs>
              <w:rPr>
                <w:rFonts w:eastAsia="Arial Unicode MS"/>
              </w:rPr>
            </w:pPr>
            <w:r w:rsidRPr="00D52BCF">
              <w:t> </w:t>
            </w:r>
          </w:p>
        </w:tc>
      </w:tr>
      <w:tr w:rsidR="00B66796" w:rsidRPr="00D52BCF" w:rsidTr="008B6AAE">
        <w:trPr>
          <w:cantSplit/>
        </w:trPr>
        <w:tc>
          <w:tcPr>
            <w:tcW w:w="1135" w:type="dxa"/>
            <w:tcBorders>
              <w:top w:val="single" w:sz="4" w:space="0" w:color="auto"/>
              <w:left w:val="single" w:sz="4" w:space="0" w:color="auto"/>
              <w:bottom w:val="dotted" w:sz="4" w:space="0" w:color="auto"/>
              <w:right w:val="single" w:sz="4" w:space="0" w:color="auto"/>
            </w:tcBorders>
            <w:tcMar>
              <w:top w:w="0" w:type="dxa"/>
              <w:left w:w="71" w:type="dxa"/>
              <w:bottom w:w="0" w:type="dxa"/>
              <w:right w:w="71" w:type="dxa"/>
            </w:tcMar>
          </w:tcPr>
          <w:p w:rsidR="00B66796" w:rsidRPr="00CF6B6D" w:rsidRDefault="00B66796" w:rsidP="008B6AAE">
            <w:pPr>
              <w:tabs>
                <w:tab w:val="left" w:pos="1540"/>
              </w:tabs>
              <w:rPr>
                <w:rFonts w:eastAsia="Arial Unicode MS"/>
              </w:rPr>
            </w:pPr>
            <w:r w:rsidRPr="00D52BCF">
              <w:rPr>
                <w:rFonts w:eastAsia="Arial Unicode MS"/>
              </w:rPr>
              <w:lastRenderedPageBreak/>
              <w:t>8 Cmo</w:t>
            </w:r>
          </w:p>
        </w:tc>
        <w:tc>
          <w:tcPr>
            <w:tcW w:w="4252" w:type="dxa"/>
            <w:tcBorders>
              <w:top w:val="single" w:sz="4" w:space="0" w:color="auto"/>
              <w:left w:val="single" w:sz="4" w:space="0" w:color="auto"/>
              <w:bottom w:val="single" w:sz="4" w:space="0" w:color="auto"/>
              <w:right w:val="single" w:sz="4" w:space="0" w:color="auto"/>
            </w:tcBorders>
            <w:tcMar>
              <w:top w:w="57" w:type="dxa"/>
              <w:left w:w="71" w:type="dxa"/>
              <w:bottom w:w="57" w:type="dxa"/>
              <w:right w:w="71" w:type="dxa"/>
            </w:tcMar>
          </w:tcPr>
          <w:p w:rsidR="00B66796" w:rsidRPr="00D52BCF" w:rsidRDefault="00B66796" w:rsidP="008B6AAE">
            <w:pPr>
              <w:tabs>
                <w:tab w:val="left" w:pos="1540"/>
              </w:tabs>
              <w:rPr>
                <w:rFonts w:eastAsia="Arial Unicode MS"/>
              </w:rPr>
            </w:pPr>
            <w:r w:rsidRPr="00D52BCF">
              <w:rPr>
                <w:rFonts w:eastAsia="Arial Unicode MS"/>
              </w:rPr>
              <w:t xml:space="preserve">Rozhodování o odvoláních proti rozhodnutím Krajského soudu v Brně </w:t>
            </w:r>
            <w:r w:rsidRPr="00D52BCF">
              <w:rPr>
                <w:rFonts w:eastAsia="Arial Unicode MS"/>
              </w:rPr>
              <w:br/>
              <w:t xml:space="preserve">a Krajského soudu v Ostravě ve věcech uvedených v ustanoveních: </w:t>
            </w:r>
          </w:p>
          <w:p w:rsidR="00B66796" w:rsidRPr="00D52BCF" w:rsidRDefault="00B66796" w:rsidP="008B6AAE">
            <w:pPr>
              <w:tabs>
                <w:tab w:val="left" w:pos="1540"/>
              </w:tabs>
            </w:pPr>
            <w:r w:rsidRPr="00D52BCF">
              <w:t xml:space="preserve">- § 9 odst. 3 písm. a), b), c), d), e), f), g), h), j), l), u), v), w), x) o.s.ř. ve znění účinném do 31.12.2007, </w:t>
            </w:r>
          </w:p>
          <w:p w:rsidR="00B66796" w:rsidRPr="00D52BCF" w:rsidRDefault="00B66796" w:rsidP="008B6AAE">
            <w:pPr>
              <w:tabs>
                <w:tab w:val="left" w:pos="1540"/>
              </w:tabs>
            </w:pPr>
            <w:r w:rsidRPr="00D52BCF">
              <w:t xml:space="preserve">- § 9 odst. 3 písm. a), b), c), d), e), f), g), h), j), p) (s výjimkou sporů týkajících se směnek a šeků), r), s), t), u), v), w), § 9 odst. 4 část věty za čárkou o.s.ř. ve znění účinném do 31.12.2013, </w:t>
            </w:r>
          </w:p>
          <w:p w:rsidR="00B66796" w:rsidRPr="00D52BCF" w:rsidRDefault="00B66796" w:rsidP="008B6AAE">
            <w:pPr>
              <w:tabs>
                <w:tab w:val="left" w:pos="1540"/>
              </w:tabs>
            </w:pPr>
            <w:r w:rsidRPr="00D52BCF">
              <w:t xml:space="preserve">- § 200a odst. 3 o.s.ř. ve znění účinném do 31.12.2013, </w:t>
            </w:r>
          </w:p>
          <w:p w:rsidR="00B66796" w:rsidRPr="00D52BCF" w:rsidRDefault="00B66796" w:rsidP="008B6AAE">
            <w:pPr>
              <w:tabs>
                <w:tab w:val="left" w:pos="1540"/>
              </w:tabs>
            </w:pPr>
            <w:r w:rsidRPr="00D52BCF">
              <w:rPr>
                <w:b/>
              </w:rPr>
              <w:t xml:space="preserve">- </w:t>
            </w:r>
            <w:r w:rsidRPr="00D52BCF">
              <w:t>§ 9 odst. 2 písm. e), f), l), m), j) (s výjimkou sporů týkajících se směnek a šeků), n), o), ve znění účinném od 1.1.2014</w:t>
            </w:r>
            <w:r>
              <w:t xml:space="preserve"> </w:t>
            </w:r>
            <w:r>
              <w:rPr>
                <w:b/>
                <w:i/>
              </w:rPr>
              <w:t>a § 9 odst. 2 písm. p), q), r) ve znění účinném od 30.9.2017</w:t>
            </w:r>
            <w:r w:rsidRPr="00D52BCF">
              <w:t xml:space="preserve"> </w:t>
            </w:r>
          </w:p>
          <w:p w:rsidR="00B66796" w:rsidRDefault="00B66796" w:rsidP="008B6AAE">
            <w:pPr>
              <w:tabs>
                <w:tab w:val="left" w:pos="1540"/>
              </w:tabs>
            </w:pPr>
            <w:r w:rsidRPr="00D52BCF">
              <w:t>- § 3 odst. 2 písm. a), b), c</w:t>
            </w:r>
            <w:r>
              <w:t xml:space="preserve">), d), e), f) z.č. 292/2013 Sb. </w:t>
            </w:r>
          </w:p>
          <w:p w:rsidR="00B66796" w:rsidRPr="00571A7C" w:rsidRDefault="00B66796" w:rsidP="008B6AAE">
            <w:pPr>
              <w:tabs>
                <w:tab w:val="left" w:pos="1540"/>
              </w:tabs>
            </w:pPr>
            <w:r w:rsidRPr="00D52BCF">
              <w:t xml:space="preserve">- </w:t>
            </w:r>
            <w:r w:rsidRPr="00D45A0D">
              <w:rPr>
                <w:b/>
                <w:i/>
                <w:color w:val="00B050"/>
              </w:rPr>
              <w:t xml:space="preserve"> </w:t>
            </w:r>
            <w:r w:rsidRPr="0055497C">
              <w:rPr>
                <w:b/>
                <w:i/>
              </w:rPr>
              <w:t>o odvoláních ve  věcech dle</w:t>
            </w:r>
            <w:r w:rsidRPr="00D52BCF">
              <w:t xml:space="preserve"> z.č. 304/2013 Sb., o veřejných rejstřících právnických a fyzických osob</w:t>
            </w:r>
            <w:r>
              <w:t xml:space="preserve"> </w:t>
            </w:r>
            <w:r w:rsidRPr="00571A7C">
              <w:t>a ve věcech svěřenského fondu,</w:t>
            </w:r>
          </w:p>
          <w:p w:rsidR="00B66796" w:rsidRPr="00571A7C" w:rsidRDefault="00B66796" w:rsidP="008B6AAE">
            <w:pPr>
              <w:tabs>
                <w:tab w:val="left" w:pos="1540"/>
              </w:tabs>
            </w:pPr>
            <w:r w:rsidRPr="00571A7C">
              <w:t xml:space="preserve">- o odvoláních ve věcech dle zák. č. 37/2021 Sb., </w:t>
            </w:r>
            <w:r w:rsidRPr="00571A7C">
              <w:br/>
              <w:t>o evidenci skutečných majitelů.</w:t>
            </w:r>
          </w:p>
          <w:p w:rsidR="00B66796" w:rsidRDefault="00B66796" w:rsidP="008B6AAE">
            <w:pPr>
              <w:tabs>
                <w:tab w:val="left" w:pos="255"/>
              </w:tabs>
              <w:rPr>
                <w:color w:val="00B050"/>
              </w:rPr>
            </w:pPr>
          </w:p>
          <w:p w:rsidR="00B66796" w:rsidRPr="00571A7C" w:rsidRDefault="00B66796" w:rsidP="008B6AAE">
            <w:pPr>
              <w:tabs>
                <w:tab w:val="left" w:pos="255"/>
              </w:tabs>
            </w:pPr>
            <w:r w:rsidRPr="00571A7C">
              <w:t>Rozhodování v tzv. vedlejších agendách, to je podle § 104a, § 105 odst. 3 (agenda Ncp), § 12 (agenda Ncd), § 16 o. s. ř. (agenda Nco) a agenda nejasných podání (agenda Nc).</w:t>
            </w:r>
          </w:p>
          <w:p w:rsidR="00B66796" w:rsidRPr="00D52BCF" w:rsidRDefault="00B66796" w:rsidP="008B6AAE">
            <w:pPr>
              <w:tabs>
                <w:tab w:val="left" w:pos="1540"/>
              </w:tabs>
            </w:pPr>
          </w:p>
          <w:p w:rsidR="00B66796" w:rsidRPr="00D52BCF" w:rsidRDefault="00B66796" w:rsidP="008B6AAE">
            <w:pPr>
              <w:tabs>
                <w:tab w:val="left" w:pos="1540"/>
              </w:tabs>
            </w:pPr>
            <w:r w:rsidRPr="00D52BCF">
              <w:t>Rozhodování o odvoláních proti rozhodnutím Krajského soudu v Brně vydaným podle z.</w:t>
            </w:r>
            <w:r>
              <w:t> </w:t>
            </w:r>
            <w:r w:rsidRPr="00D52BCF">
              <w:t>č.</w:t>
            </w:r>
            <w:r>
              <w:t> </w:t>
            </w:r>
            <w:r w:rsidRPr="00D52BCF">
              <w:t xml:space="preserve">216/1994 Sb. ve shora uvedených věcech. </w:t>
            </w:r>
          </w:p>
        </w:tc>
        <w:tc>
          <w:tcPr>
            <w:tcW w:w="4253" w:type="dxa"/>
            <w:vMerge/>
            <w:tcBorders>
              <w:top w:val="single" w:sz="4" w:space="0" w:color="auto"/>
              <w:left w:val="single" w:sz="4" w:space="0" w:color="auto"/>
              <w:right w:val="single" w:sz="4" w:space="0" w:color="auto"/>
            </w:tcBorders>
            <w:tcMar>
              <w:top w:w="0" w:type="dxa"/>
              <w:left w:w="71" w:type="dxa"/>
              <w:bottom w:w="0" w:type="dxa"/>
              <w:right w:w="71" w:type="dxa"/>
            </w:tcMar>
          </w:tcPr>
          <w:p w:rsidR="00B66796" w:rsidRPr="00D52BCF" w:rsidRDefault="00B66796" w:rsidP="008B6AAE">
            <w:pPr>
              <w:tabs>
                <w:tab w:val="left" w:pos="1540"/>
              </w:tabs>
            </w:pPr>
          </w:p>
        </w:tc>
        <w:tc>
          <w:tcPr>
            <w:tcW w:w="992" w:type="dxa"/>
            <w:vMerge/>
            <w:tcBorders>
              <w:top w:val="single" w:sz="4" w:space="0" w:color="auto"/>
              <w:left w:val="single" w:sz="4" w:space="0" w:color="auto"/>
              <w:right w:val="single" w:sz="4" w:space="0" w:color="auto"/>
            </w:tcBorders>
            <w:tcMar>
              <w:top w:w="0" w:type="dxa"/>
              <w:left w:w="71" w:type="dxa"/>
              <w:bottom w:w="0" w:type="dxa"/>
              <w:right w:w="71" w:type="dxa"/>
            </w:tcMar>
          </w:tcPr>
          <w:p w:rsidR="00B66796" w:rsidRPr="00D52BCF" w:rsidRDefault="00B66796" w:rsidP="008B6AAE">
            <w:pPr>
              <w:tabs>
                <w:tab w:val="left" w:pos="1540"/>
              </w:tabs>
              <w:rPr>
                <w:b/>
                <w:bCs/>
              </w:rPr>
            </w:pPr>
          </w:p>
        </w:tc>
      </w:tr>
      <w:tr w:rsidR="00B66796" w:rsidRPr="00D52BCF" w:rsidTr="008B6AAE">
        <w:trPr>
          <w:trHeight w:val="2370"/>
        </w:trPr>
        <w:tc>
          <w:tcPr>
            <w:tcW w:w="1135" w:type="dxa"/>
            <w:tcBorders>
              <w:top w:val="dotted" w:sz="4" w:space="0" w:color="auto"/>
              <w:left w:val="single" w:sz="4" w:space="0" w:color="auto"/>
              <w:bottom w:val="single" w:sz="4" w:space="0" w:color="auto"/>
              <w:right w:val="single" w:sz="4" w:space="0" w:color="auto"/>
            </w:tcBorders>
            <w:tcMar>
              <w:top w:w="0" w:type="dxa"/>
              <w:left w:w="71" w:type="dxa"/>
              <w:bottom w:w="0" w:type="dxa"/>
              <w:right w:w="71" w:type="dxa"/>
            </w:tcMar>
          </w:tcPr>
          <w:p w:rsidR="00B66796" w:rsidRPr="00D52BCF" w:rsidRDefault="00B66796" w:rsidP="008B6AAE">
            <w:pPr>
              <w:tabs>
                <w:tab w:val="left" w:pos="1540"/>
              </w:tabs>
              <w:rPr>
                <w:rFonts w:eastAsia="Arial Unicode MS"/>
              </w:rPr>
            </w:pPr>
            <w:r w:rsidRPr="00D52BCF">
              <w:t>18 VSOL</w:t>
            </w:r>
          </w:p>
          <w:p w:rsidR="00B66796" w:rsidRPr="00D52BCF" w:rsidRDefault="00B66796" w:rsidP="008B6AAE">
            <w:pPr>
              <w:tabs>
                <w:tab w:val="left" w:pos="1540"/>
              </w:tabs>
              <w:rPr>
                <w:rFonts w:eastAsia="Arial Unicode MS"/>
              </w:rPr>
            </w:pPr>
          </w:p>
          <w:p w:rsidR="00B66796" w:rsidRPr="00D52BCF" w:rsidRDefault="00B66796" w:rsidP="008B6AAE">
            <w:pPr>
              <w:tabs>
                <w:tab w:val="left" w:pos="1540"/>
              </w:tabs>
              <w:rPr>
                <w:rFonts w:eastAsia="Arial Unicode MS"/>
              </w:rPr>
            </w:pPr>
          </w:p>
          <w:p w:rsidR="00B66796" w:rsidRPr="00D52BCF" w:rsidRDefault="00B66796" w:rsidP="008B6AAE">
            <w:pPr>
              <w:tabs>
                <w:tab w:val="left" w:pos="1540"/>
              </w:tabs>
              <w:rPr>
                <w:rFonts w:eastAsia="Arial Unicode MS"/>
              </w:rPr>
            </w:pPr>
          </w:p>
          <w:p w:rsidR="00B66796" w:rsidRPr="00D52BCF" w:rsidRDefault="00B66796" w:rsidP="008B6AAE">
            <w:pPr>
              <w:tabs>
                <w:tab w:val="left" w:pos="1540"/>
              </w:tabs>
              <w:rPr>
                <w:rFonts w:eastAsia="Arial Unicode MS"/>
              </w:rPr>
            </w:pPr>
          </w:p>
          <w:p w:rsidR="00B66796" w:rsidRPr="00D52BCF" w:rsidRDefault="00B66796" w:rsidP="008B6AAE">
            <w:pPr>
              <w:tabs>
                <w:tab w:val="left" w:pos="1540"/>
              </w:tabs>
              <w:rPr>
                <w:rFonts w:eastAsia="Arial Unicode MS"/>
              </w:rPr>
            </w:pPr>
          </w:p>
          <w:p w:rsidR="00B66796" w:rsidRPr="00D52BCF" w:rsidRDefault="00B66796" w:rsidP="008B6AAE">
            <w:pPr>
              <w:tabs>
                <w:tab w:val="left" w:pos="1540"/>
              </w:tabs>
              <w:rPr>
                <w:rFonts w:eastAsia="Arial Unicode MS"/>
              </w:rPr>
            </w:pPr>
          </w:p>
        </w:tc>
        <w:tc>
          <w:tcPr>
            <w:tcW w:w="4252" w:type="dxa"/>
            <w:tcBorders>
              <w:top w:val="single" w:sz="4" w:space="0" w:color="auto"/>
              <w:left w:val="single" w:sz="4" w:space="0" w:color="auto"/>
              <w:bottom w:val="single" w:sz="4" w:space="0" w:color="auto"/>
              <w:right w:val="single" w:sz="4" w:space="0" w:color="auto"/>
            </w:tcBorders>
            <w:tcMar>
              <w:top w:w="57" w:type="dxa"/>
              <w:left w:w="71" w:type="dxa"/>
              <w:bottom w:w="57" w:type="dxa"/>
              <w:right w:w="71" w:type="dxa"/>
            </w:tcMar>
          </w:tcPr>
          <w:p w:rsidR="00B66796" w:rsidRPr="00D52BCF" w:rsidRDefault="00B66796" w:rsidP="008B6AAE">
            <w:pPr>
              <w:tabs>
                <w:tab w:val="left" w:pos="255"/>
              </w:tabs>
              <w:rPr>
                <w:rFonts w:eastAsia="Arial Unicode MS"/>
              </w:rPr>
            </w:pPr>
            <w:r w:rsidRPr="00D52BCF">
              <w:rPr>
                <w:rFonts w:eastAsia="Arial Unicode MS"/>
              </w:rPr>
              <w:t xml:space="preserve">Rozhodování o odvoláních proti rozhodnutím Krajského soudu v Brně </w:t>
            </w:r>
            <w:r w:rsidRPr="00D52BCF">
              <w:rPr>
                <w:rFonts w:eastAsia="Arial Unicode MS"/>
              </w:rPr>
              <w:br/>
              <w:t xml:space="preserve">a Krajského soudu v Ostravě v incidenčních sporech vyvolaných úpadkovým řízením v rámci insolvenčního řízení </w:t>
            </w:r>
          </w:p>
          <w:p w:rsidR="00B66796" w:rsidRPr="00D52BCF" w:rsidRDefault="00B66796" w:rsidP="008B6AAE">
            <w:pPr>
              <w:tabs>
                <w:tab w:val="left" w:pos="255"/>
              </w:tabs>
              <w:rPr>
                <w:rFonts w:eastAsia="Arial Unicode MS"/>
              </w:rPr>
            </w:pPr>
            <w:r w:rsidRPr="00D52BCF">
              <w:rPr>
                <w:rFonts w:eastAsia="Arial Unicode MS"/>
              </w:rPr>
              <w:t xml:space="preserve">- § 7a písm. b) IZ – toliko věci podle </w:t>
            </w:r>
          </w:p>
          <w:p w:rsidR="00B66796" w:rsidRPr="00D52BCF" w:rsidRDefault="00B66796" w:rsidP="008B6AAE">
            <w:pPr>
              <w:tabs>
                <w:tab w:val="left" w:pos="255"/>
              </w:tabs>
              <w:rPr>
                <w:rFonts w:eastAsia="Arial Unicode MS"/>
              </w:rPr>
            </w:pPr>
            <w:r w:rsidRPr="00D52BCF">
              <w:rPr>
                <w:rFonts w:eastAsia="Arial Unicode MS"/>
              </w:rPr>
              <w:t xml:space="preserve">§ 159 odst. 1 písm. a) IZ.    </w:t>
            </w:r>
          </w:p>
          <w:p w:rsidR="00B66796" w:rsidRPr="00D52BCF" w:rsidRDefault="00B66796" w:rsidP="008B6AAE">
            <w:pPr>
              <w:tabs>
                <w:tab w:val="left" w:pos="255"/>
              </w:tabs>
              <w:rPr>
                <w:rFonts w:eastAsia="Arial Unicode MS"/>
              </w:rPr>
            </w:pPr>
          </w:p>
        </w:tc>
        <w:tc>
          <w:tcPr>
            <w:tcW w:w="4253" w:type="dxa"/>
            <w:vMerge/>
            <w:tcBorders>
              <w:left w:val="single" w:sz="4" w:space="0" w:color="auto"/>
              <w:bottom w:val="single" w:sz="4" w:space="0" w:color="auto"/>
              <w:right w:val="single" w:sz="4" w:space="0" w:color="auto"/>
            </w:tcBorders>
            <w:tcMar>
              <w:top w:w="0" w:type="dxa"/>
              <w:left w:w="71" w:type="dxa"/>
              <w:bottom w:w="0" w:type="dxa"/>
              <w:right w:w="71" w:type="dxa"/>
            </w:tcMar>
          </w:tcPr>
          <w:p w:rsidR="00B66796" w:rsidRPr="00D52BCF" w:rsidRDefault="00B66796" w:rsidP="008B6AAE">
            <w:pPr>
              <w:tabs>
                <w:tab w:val="left" w:pos="1540"/>
              </w:tabs>
            </w:pPr>
          </w:p>
        </w:tc>
        <w:tc>
          <w:tcPr>
            <w:tcW w:w="992" w:type="dxa"/>
            <w:vMerge/>
            <w:tcBorders>
              <w:left w:val="single" w:sz="4" w:space="0" w:color="auto"/>
              <w:bottom w:val="single" w:sz="4" w:space="0" w:color="auto"/>
              <w:right w:val="single" w:sz="4" w:space="0" w:color="auto"/>
            </w:tcBorders>
            <w:tcMar>
              <w:top w:w="0" w:type="dxa"/>
              <w:left w:w="71" w:type="dxa"/>
              <w:bottom w:w="0" w:type="dxa"/>
              <w:right w:w="71" w:type="dxa"/>
            </w:tcMar>
          </w:tcPr>
          <w:p w:rsidR="00B66796" w:rsidRPr="00D52BCF" w:rsidRDefault="00B66796" w:rsidP="008B6AAE">
            <w:pPr>
              <w:tabs>
                <w:tab w:val="left" w:pos="1540"/>
              </w:tabs>
              <w:rPr>
                <w:b/>
                <w:bCs/>
              </w:rPr>
            </w:pPr>
          </w:p>
        </w:tc>
      </w:tr>
    </w:tbl>
    <w:p w:rsidR="00B66796" w:rsidRPr="00D52BCF" w:rsidRDefault="00B66796" w:rsidP="00B66796">
      <w:pPr>
        <w:tabs>
          <w:tab w:val="left" w:pos="1540"/>
          <w:tab w:val="left" w:pos="3420"/>
        </w:tabs>
        <w:rPr>
          <w:b/>
          <w:bCs/>
          <w:sz w:val="28"/>
          <w:szCs w:val="28"/>
          <w:u w:val="single"/>
        </w:rPr>
      </w:pPr>
    </w:p>
    <w:p w:rsidR="00B66796" w:rsidRDefault="00B66796" w:rsidP="00B66796">
      <w:pPr>
        <w:tabs>
          <w:tab w:val="left" w:pos="1540"/>
          <w:tab w:val="left" w:pos="3420"/>
        </w:tabs>
        <w:rPr>
          <w:b/>
          <w:bCs/>
          <w:sz w:val="28"/>
          <w:szCs w:val="28"/>
          <w:u w:val="single"/>
        </w:rPr>
      </w:pPr>
    </w:p>
    <w:p w:rsidR="00205B70" w:rsidRDefault="00205B70" w:rsidP="00266FB0">
      <w:pPr>
        <w:tabs>
          <w:tab w:val="left" w:pos="1540"/>
          <w:tab w:val="left" w:pos="3420"/>
        </w:tabs>
        <w:rPr>
          <w:b/>
          <w:bCs/>
          <w:sz w:val="28"/>
          <w:szCs w:val="28"/>
          <w:u w:val="single"/>
        </w:rPr>
      </w:pPr>
    </w:p>
    <w:p w:rsidR="00205B70" w:rsidRDefault="00205B70" w:rsidP="00266FB0">
      <w:pPr>
        <w:tabs>
          <w:tab w:val="left" w:pos="1540"/>
          <w:tab w:val="left" w:pos="3420"/>
        </w:tabs>
        <w:rPr>
          <w:b/>
          <w:bCs/>
          <w:sz w:val="28"/>
          <w:szCs w:val="28"/>
          <w:u w:val="single"/>
        </w:rPr>
      </w:pPr>
    </w:p>
    <w:p w:rsidR="00B66796" w:rsidRDefault="00B66796" w:rsidP="00266FB0">
      <w:pPr>
        <w:tabs>
          <w:tab w:val="left" w:pos="1540"/>
          <w:tab w:val="left" w:pos="3420"/>
        </w:tabs>
        <w:rPr>
          <w:b/>
          <w:bCs/>
          <w:sz w:val="28"/>
          <w:szCs w:val="28"/>
          <w:u w:val="single"/>
        </w:rPr>
      </w:pPr>
    </w:p>
    <w:p w:rsidR="00B66796" w:rsidRDefault="00B66796" w:rsidP="00266FB0">
      <w:pPr>
        <w:tabs>
          <w:tab w:val="left" w:pos="1540"/>
          <w:tab w:val="left" w:pos="3420"/>
        </w:tabs>
        <w:rPr>
          <w:b/>
          <w:bCs/>
          <w:sz w:val="28"/>
          <w:szCs w:val="28"/>
          <w:u w:val="single"/>
        </w:rPr>
      </w:pPr>
    </w:p>
    <w:p w:rsidR="00B66796" w:rsidRDefault="00B66796" w:rsidP="00266FB0">
      <w:pPr>
        <w:tabs>
          <w:tab w:val="left" w:pos="1540"/>
          <w:tab w:val="left" w:pos="3420"/>
        </w:tabs>
        <w:rPr>
          <w:b/>
          <w:bCs/>
          <w:sz w:val="28"/>
          <w:szCs w:val="28"/>
          <w:u w:val="single"/>
        </w:rPr>
      </w:pPr>
    </w:p>
    <w:p w:rsidR="00B66796" w:rsidRDefault="00B66796" w:rsidP="00266FB0">
      <w:pPr>
        <w:tabs>
          <w:tab w:val="left" w:pos="1540"/>
          <w:tab w:val="left" w:pos="3420"/>
        </w:tabs>
        <w:rPr>
          <w:b/>
          <w:bCs/>
          <w:sz w:val="28"/>
          <w:szCs w:val="28"/>
          <w:u w:val="single"/>
        </w:rPr>
      </w:pPr>
    </w:p>
    <w:p w:rsidR="00B66796" w:rsidRDefault="00B66796" w:rsidP="00266FB0">
      <w:pPr>
        <w:tabs>
          <w:tab w:val="left" w:pos="1540"/>
          <w:tab w:val="left" w:pos="3420"/>
        </w:tabs>
        <w:rPr>
          <w:b/>
          <w:bCs/>
          <w:sz w:val="28"/>
          <w:szCs w:val="28"/>
          <w:u w:val="single"/>
        </w:rPr>
      </w:pPr>
    </w:p>
    <w:p w:rsidR="00B66796" w:rsidRDefault="00B66796" w:rsidP="00266FB0">
      <w:pPr>
        <w:tabs>
          <w:tab w:val="left" w:pos="1540"/>
          <w:tab w:val="left" w:pos="3420"/>
        </w:tabs>
        <w:rPr>
          <w:b/>
          <w:bCs/>
          <w:sz w:val="28"/>
          <w:szCs w:val="28"/>
          <w:u w:val="single"/>
        </w:rPr>
      </w:pPr>
    </w:p>
    <w:p w:rsidR="00B66796" w:rsidRDefault="00B66796" w:rsidP="00266FB0">
      <w:pPr>
        <w:tabs>
          <w:tab w:val="left" w:pos="1540"/>
          <w:tab w:val="left" w:pos="3420"/>
        </w:tabs>
        <w:rPr>
          <w:b/>
          <w:bCs/>
          <w:sz w:val="28"/>
          <w:szCs w:val="28"/>
          <w:u w:val="single"/>
        </w:rPr>
      </w:pPr>
    </w:p>
    <w:p w:rsidR="00B66796" w:rsidRDefault="00B66796" w:rsidP="00266FB0">
      <w:pPr>
        <w:tabs>
          <w:tab w:val="left" w:pos="1540"/>
          <w:tab w:val="left" w:pos="3420"/>
        </w:tabs>
        <w:rPr>
          <w:b/>
          <w:bCs/>
          <w:sz w:val="28"/>
          <w:szCs w:val="28"/>
          <w:u w:val="single"/>
        </w:rPr>
      </w:pPr>
    </w:p>
    <w:p w:rsidR="00993FA0" w:rsidRPr="00D52BCF" w:rsidRDefault="00993FA0" w:rsidP="00993FA0">
      <w:pPr>
        <w:tabs>
          <w:tab w:val="left" w:pos="1540"/>
          <w:tab w:val="left" w:pos="3420"/>
        </w:tabs>
        <w:rPr>
          <w:b/>
          <w:bCs/>
          <w:sz w:val="28"/>
          <w:szCs w:val="28"/>
          <w:u w:val="single"/>
        </w:rPr>
      </w:pPr>
      <w:r w:rsidRPr="00D52BCF">
        <w:rPr>
          <w:b/>
          <w:bCs/>
          <w:sz w:val="28"/>
          <w:szCs w:val="28"/>
          <w:u w:val="single"/>
        </w:rPr>
        <w:lastRenderedPageBreak/>
        <w:t>Konkursní a insolvenční úsek:</w:t>
      </w:r>
    </w:p>
    <w:p w:rsidR="00993FA0" w:rsidRPr="00D52BCF" w:rsidRDefault="00993FA0" w:rsidP="00993FA0">
      <w:pPr>
        <w:tabs>
          <w:tab w:val="left" w:pos="709"/>
          <w:tab w:val="left" w:pos="1540"/>
          <w:tab w:val="left" w:pos="8364"/>
          <w:tab w:val="left" w:pos="8789"/>
        </w:tabs>
        <w:rPr>
          <w:b/>
          <w:bCs/>
        </w:rPr>
      </w:pPr>
      <w:r w:rsidRPr="00D52BCF">
        <w:rPr>
          <w:b/>
          <w:bCs/>
        </w:rPr>
        <w:t> </w:t>
      </w:r>
    </w:p>
    <w:p w:rsidR="00993FA0" w:rsidRPr="00D52BCF" w:rsidRDefault="00993FA0" w:rsidP="00993FA0">
      <w:pPr>
        <w:tabs>
          <w:tab w:val="left" w:pos="709"/>
          <w:tab w:val="left" w:pos="1540"/>
          <w:tab w:val="left" w:pos="8364"/>
          <w:tab w:val="left" w:pos="8789"/>
        </w:tabs>
        <w:rPr>
          <w:b/>
          <w:bCs/>
        </w:rPr>
      </w:pPr>
    </w:p>
    <w:tbl>
      <w:tblPr>
        <w:tblW w:w="10635" w:type="dxa"/>
        <w:tblInd w:w="-638" w:type="dxa"/>
        <w:tblLayout w:type="fixed"/>
        <w:tblCellMar>
          <w:left w:w="0" w:type="dxa"/>
          <w:right w:w="0" w:type="dxa"/>
        </w:tblCellMar>
        <w:tblLook w:val="04A0" w:firstRow="1" w:lastRow="0" w:firstColumn="1" w:lastColumn="0" w:noHBand="0" w:noVBand="1"/>
      </w:tblPr>
      <w:tblGrid>
        <w:gridCol w:w="1137"/>
        <w:gridCol w:w="4247"/>
        <w:gridCol w:w="1988"/>
        <w:gridCol w:w="2126"/>
        <w:gridCol w:w="1137"/>
      </w:tblGrid>
      <w:tr w:rsidR="00993FA0" w:rsidRPr="00D52BCF" w:rsidTr="00993FA0">
        <w:tc>
          <w:tcPr>
            <w:tcW w:w="1137"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vAlign w:val="center"/>
            <w:hideMark/>
          </w:tcPr>
          <w:p w:rsidR="00993FA0" w:rsidRPr="00D52BCF" w:rsidRDefault="00993FA0" w:rsidP="00993FA0">
            <w:pPr>
              <w:tabs>
                <w:tab w:val="left" w:pos="1540"/>
              </w:tabs>
              <w:jc w:val="center"/>
              <w:rPr>
                <w:rFonts w:eastAsia="Arial Unicode MS"/>
                <w:b/>
                <w:bCs/>
              </w:rPr>
            </w:pPr>
            <w:r w:rsidRPr="00D52BCF">
              <w:rPr>
                <w:b/>
                <w:bCs/>
              </w:rPr>
              <w:t>Senát</w:t>
            </w:r>
          </w:p>
        </w:tc>
        <w:tc>
          <w:tcPr>
            <w:tcW w:w="4247"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hideMark/>
          </w:tcPr>
          <w:p w:rsidR="00993FA0" w:rsidRPr="00D52BCF" w:rsidRDefault="00993FA0" w:rsidP="00993FA0">
            <w:pPr>
              <w:tabs>
                <w:tab w:val="left" w:pos="1540"/>
              </w:tabs>
              <w:ind w:left="-365" w:firstLine="365"/>
              <w:rPr>
                <w:b/>
                <w:bCs/>
              </w:rPr>
            </w:pPr>
            <w:r w:rsidRPr="00D52BCF">
              <w:rPr>
                <w:b/>
                <w:bCs/>
              </w:rPr>
              <w:t> </w:t>
            </w:r>
          </w:p>
          <w:p w:rsidR="00993FA0" w:rsidRPr="00D52BCF" w:rsidRDefault="00993FA0" w:rsidP="00993FA0">
            <w:pPr>
              <w:tabs>
                <w:tab w:val="left" w:pos="1540"/>
              </w:tabs>
              <w:ind w:left="-365" w:firstLine="365"/>
              <w:rPr>
                <w:rFonts w:eastAsia="Arial Unicode MS"/>
                <w:b/>
                <w:bCs/>
              </w:rPr>
            </w:pPr>
            <w:r w:rsidRPr="00D52BCF">
              <w:rPr>
                <w:b/>
                <w:bCs/>
              </w:rPr>
              <w:t>Obor působnosti</w:t>
            </w:r>
          </w:p>
        </w:tc>
        <w:tc>
          <w:tcPr>
            <w:tcW w:w="1988"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hideMark/>
          </w:tcPr>
          <w:p w:rsidR="00993FA0" w:rsidRPr="00D52BCF" w:rsidRDefault="00993FA0" w:rsidP="00993FA0">
            <w:pPr>
              <w:tabs>
                <w:tab w:val="left" w:pos="1540"/>
              </w:tabs>
              <w:rPr>
                <w:b/>
                <w:bCs/>
              </w:rPr>
            </w:pPr>
            <w:r w:rsidRPr="00D52BCF">
              <w:rPr>
                <w:b/>
                <w:bCs/>
              </w:rPr>
              <w:t> </w:t>
            </w:r>
          </w:p>
          <w:p w:rsidR="00993FA0" w:rsidRPr="00D52BCF" w:rsidRDefault="00993FA0" w:rsidP="00993FA0">
            <w:pPr>
              <w:tabs>
                <w:tab w:val="left" w:pos="1540"/>
              </w:tabs>
              <w:rPr>
                <w:rFonts w:eastAsia="Arial Unicode MS"/>
                <w:b/>
                <w:bCs/>
              </w:rPr>
            </w:pPr>
            <w:r w:rsidRPr="00D52BCF">
              <w:rPr>
                <w:b/>
                <w:bCs/>
              </w:rPr>
              <w:t>Předseda senátu</w:t>
            </w:r>
          </w:p>
        </w:tc>
        <w:tc>
          <w:tcPr>
            <w:tcW w:w="2126"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hideMark/>
          </w:tcPr>
          <w:p w:rsidR="00993FA0" w:rsidRPr="00D52BCF" w:rsidRDefault="00993FA0" w:rsidP="00993FA0">
            <w:pPr>
              <w:tabs>
                <w:tab w:val="left" w:pos="1540"/>
              </w:tabs>
              <w:rPr>
                <w:b/>
                <w:bCs/>
              </w:rPr>
            </w:pPr>
            <w:r w:rsidRPr="00D52BCF">
              <w:rPr>
                <w:b/>
                <w:bCs/>
              </w:rPr>
              <w:t> </w:t>
            </w:r>
          </w:p>
          <w:p w:rsidR="00993FA0" w:rsidRPr="00D52BCF" w:rsidRDefault="00993FA0" w:rsidP="00993FA0">
            <w:pPr>
              <w:tabs>
                <w:tab w:val="left" w:pos="1540"/>
              </w:tabs>
              <w:rPr>
                <w:rFonts w:eastAsia="Arial Unicode MS"/>
                <w:b/>
                <w:bCs/>
              </w:rPr>
            </w:pPr>
            <w:r w:rsidRPr="00D52BCF">
              <w:rPr>
                <w:b/>
                <w:bCs/>
              </w:rPr>
              <w:t>Členové senátu</w:t>
            </w:r>
          </w:p>
        </w:tc>
        <w:tc>
          <w:tcPr>
            <w:tcW w:w="1137"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hideMark/>
          </w:tcPr>
          <w:p w:rsidR="00993FA0" w:rsidRPr="00D52BCF" w:rsidRDefault="00993FA0" w:rsidP="00993FA0">
            <w:pPr>
              <w:tabs>
                <w:tab w:val="left" w:pos="1540"/>
              </w:tabs>
              <w:rPr>
                <w:b/>
                <w:bCs/>
              </w:rPr>
            </w:pPr>
            <w:r w:rsidRPr="00D52BCF">
              <w:rPr>
                <w:b/>
                <w:bCs/>
              </w:rPr>
              <w:t> </w:t>
            </w:r>
          </w:p>
          <w:p w:rsidR="00993FA0" w:rsidRPr="00D52BCF" w:rsidRDefault="00993FA0" w:rsidP="00993FA0">
            <w:pPr>
              <w:tabs>
                <w:tab w:val="left" w:pos="1540"/>
              </w:tabs>
              <w:rPr>
                <w:b/>
                <w:bCs/>
              </w:rPr>
            </w:pPr>
            <w:r w:rsidRPr="00D52BCF">
              <w:rPr>
                <w:b/>
                <w:bCs/>
              </w:rPr>
              <w:t>Kancelář</w:t>
            </w:r>
          </w:p>
          <w:p w:rsidR="00993FA0" w:rsidRPr="00D52BCF" w:rsidRDefault="00993FA0" w:rsidP="00993FA0">
            <w:pPr>
              <w:tabs>
                <w:tab w:val="left" w:pos="1540"/>
              </w:tabs>
              <w:rPr>
                <w:rFonts w:eastAsia="Arial Unicode MS"/>
                <w:b/>
                <w:bCs/>
              </w:rPr>
            </w:pPr>
            <w:r w:rsidRPr="00D52BCF">
              <w:rPr>
                <w:b/>
                <w:bCs/>
              </w:rPr>
              <w:t> </w:t>
            </w:r>
          </w:p>
        </w:tc>
      </w:tr>
      <w:tr w:rsidR="00993FA0" w:rsidRPr="00D52BCF" w:rsidTr="00993FA0">
        <w:tc>
          <w:tcPr>
            <w:tcW w:w="1137"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tcPr>
          <w:p w:rsidR="00993FA0" w:rsidRPr="00D52BCF" w:rsidRDefault="00993FA0" w:rsidP="00993FA0">
            <w:pPr>
              <w:pStyle w:val="Zhlav"/>
              <w:tabs>
                <w:tab w:val="left" w:pos="1540"/>
              </w:tabs>
            </w:pPr>
            <w:r w:rsidRPr="00D52BCF">
              <w:t>1 Ko</w:t>
            </w:r>
          </w:p>
          <w:p w:rsidR="00993FA0" w:rsidRPr="00D52BCF" w:rsidRDefault="00993FA0" w:rsidP="00993FA0">
            <w:pPr>
              <w:pStyle w:val="Zhlav"/>
              <w:tabs>
                <w:tab w:val="left" w:pos="1540"/>
              </w:tabs>
            </w:pPr>
          </w:p>
          <w:p w:rsidR="00993FA0" w:rsidRPr="00D52BCF" w:rsidRDefault="00993FA0" w:rsidP="00993FA0">
            <w:pPr>
              <w:pStyle w:val="Zhlav"/>
              <w:tabs>
                <w:tab w:val="left" w:pos="1540"/>
              </w:tabs>
            </w:pPr>
          </w:p>
          <w:p w:rsidR="00993FA0" w:rsidRPr="00D52BCF" w:rsidRDefault="00993FA0" w:rsidP="00993FA0">
            <w:pPr>
              <w:pStyle w:val="Zhlav"/>
              <w:tabs>
                <w:tab w:val="left" w:pos="1540"/>
              </w:tabs>
            </w:pPr>
          </w:p>
          <w:p w:rsidR="00993FA0" w:rsidRPr="00D52BCF" w:rsidRDefault="00993FA0" w:rsidP="00993FA0">
            <w:pPr>
              <w:pStyle w:val="Zhlav"/>
              <w:tabs>
                <w:tab w:val="left" w:pos="1540"/>
              </w:tabs>
            </w:pPr>
          </w:p>
          <w:p w:rsidR="00993FA0" w:rsidRDefault="00993FA0" w:rsidP="00993FA0">
            <w:pPr>
              <w:pStyle w:val="Zhlav"/>
              <w:tabs>
                <w:tab w:val="left" w:pos="1540"/>
              </w:tabs>
            </w:pPr>
          </w:p>
          <w:p w:rsidR="00993FA0" w:rsidRDefault="00993FA0" w:rsidP="00993FA0">
            <w:pPr>
              <w:pStyle w:val="Zhlav"/>
              <w:tabs>
                <w:tab w:val="left" w:pos="1540"/>
              </w:tabs>
            </w:pPr>
          </w:p>
          <w:p w:rsidR="00993FA0" w:rsidRDefault="00993FA0" w:rsidP="00993FA0">
            <w:pPr>
              <w:pStyle w:val="Zhlav"/>
              <w:tabs>
                <w:tab w:val="left" w:pos="1540"/>
              </w:tabs>
            </w:pPr>
          </w:p>
          <w:p w:rsidR="00993FA0" w:rsidRPr="00D52BCF" w:rsidRDefault="00993FA0" w:rsidP="00993FA0">
            <w:pPr>
              <w:pStyle w:val="Zhlav"/>
              <w:tabs>
                <w:tab w:val="left" w:pos="1540"/>
              </w:tabs>
            </w:pPr>
            <w:r w:rsidRPr="00D52BCF">
              <w:t xml:space="preserve">9 Cmo </w:t>
            </w:r>
          </w:p>
          <w:p w:rsidR="00993FA0" w:rsidRPr="00D52BCF" w:rsidRDefault="00993FA0" w:rsidP="00993FA0">
            <w:pPr>
              <w:tabs>
                <w:tab w:val="left" w:pos="1540"/>
              </w:tabs>
            </w:pPr>
            <w:r w:rsidRPr="00D52BCF">
              <w:t> </w:t>
            </w:r>
          </w:p>
          <w:p w:rsidR="00993FA0" w:rsidRPr="00D52BCF" w:rsidRDefault="00993FA0" w:rsidP="00993FA0">
            <w:pPr>
              <w:tabs>
                <w:tab w:val="left" w:pos="1540"/>
              </w:tabs>
            </w:pPr>
            <w:r w:rsidRPr="00D52BCF">
              <w:t> </w:t>
            </w:r>
          </w:p>
          <w:p w:rsidR="00993FA0" w:rsidRPr="00D52BCF" w:rsidRDefault="00993FA0" w:rsidP="00993FA0">
            <w:pPr>
              <w:tabs>
                <w:tab w:val="left" w:pos="1540"/>
              </w:tabs>
            </w:pPr>
            <w:r w:rsidRPr="00D52BCF">
              <w:t> </w:t>
            </w:r>
          </w:p>
          <w:p w:rsidR="00993FA0" w:rsidRPr="00D52BCF" w:rsidRDefault="00993FA0" w:rsidP="00993FA0">
            <w:pPr>
              <w:tabs>
                <w:tab w:val="left" w:pos="1540"/>
              </w:tabs>
            </w:pPr>
            <w:r w:rsidRPr="00D52BCF">
              <w:t> </w:t>
            </w:r>
          </w:p>
          <w:p w:rsidR="00993FA0" w:rsidRPr="00D52BCF" w:rsidRDefault="00993FA0" w:rsidP="00993FA0">
            <w:pPr>
              <w:tabs>
                <w:tab w:val="left" w:pos="1540"/>
              </w:tabs>
            </w:pPr>
            <w:r w:rsidRPr="00D52BCF">
              <w:t> </w:t>
            </w:r>
          </w:p>
          <w:p w:rsidR="00993FA0" w:rsidRPr="00D52BCF" w:rsidRDefault="00993FA0" w:rsidP="00993FA0">
            <w:pPr>
              <w:tabs>
                <w:tab w:val="left" w:pos="1540"/>
              </w:tabs>
            </w:pPr>
            <w:r w:rsidRPr="00D52BCF">
              <w:t>  </w:t>
            </w: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p>
          <w:p w:rsidR="00993FA0" w:rsidRDefault="00993FA0" w:rsidP="00993FA0">
            <w:pPr>
              <w:tabs>
                <w:tab w:val="left" w:pos="1540"/>
              </w:tabs>
            </w:pPr>
          </w:p>
          <w:p w:rsidR="00872A0E" w:rsidRPr="00D52BCF" w:rsidRDefault="00872A0E"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r w:rsidRPr="00D52BCF">
              <w:t>1 VSOL</w:t>
            </w:r>
          </w:p>
          <w:p w:rsidR="00993FA0" w:rsidRPr="00D52BCF" w:rsidRDefault="00993FA0" w:rsidP="00993FA0">
            <w:pPr>
              <w:tabs>
                <w:tab w:val="left" w:pos="1540"/>
              </w:tabs>
            </w:pPr>
            <w:r w:rsidRPr="00D52BCF">
              <w:t> </w:t>
            </w: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p>
          <w:p w:rsidR="00993FA0"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r w:rsidRPr="00D52BCF">
              <w:t xml:space="preserve">11 Cmo </w:t>
            </w:r>
          </w:p>
          <w:p w:rsidR="00993FA0" w:rsidRPr="00D52BCF" w:rsidRDefault="00993FA0" w:rsidP="00993FA0">
            <w:pPr>
              <w:tabs>
                <w:tab w:val="left" w:pos="1540"/>
              </w:tabs>
              <w:rPr>
                <w:rFonts w:eastAsia="Arial Unicode MS"/>
              </w:rPr>
            </w:pPr>
            <w:r w:rsidRPr="00D52BCF">
              <w:t xml:space="preserve">11 VSOL </w:t>
            </w:r>
          </w:p>
        </w:tc>
        <w:tc>
          <w:tcPr>
            <w:tcW w:w="4247"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tcPr>
          <w:p w:rsidR="00993FA0" w:rsidRPr="00D52BCF" w:rsidRDefault="00993FA0" w:rsidP="00993FA0">
            <w:pPr>
              <w:tabs>
                <w:tab w:val="left" w:pos="1540"/>
              </w:tabs>
              <w:spacing w:line="240" w:lineRule="atLeast"/>
            </w:pPr>
            <w:r w:rsidRPr="00D52BCF">
              <w:t>Rozhodování o odvoláních proti rozhodnutím Krajského soudu v Brně a Krajského soudu v Ostravě ve věcech:</w:t>
            </w:r>
          </w:p>
          <w:p w:rsidR="00993FA0" w:rsidRPr="00D52BCF" w:rsidRDefault="00993FA0" w:rsidP="00993FA0">
            <w:pPr>
              <w:tabs>
                <w:tab w:val="left" w:pos="1540"/>
              </w:tabs>
              <w:spacing w:line="240" w:lineRule="atLeast"/>
            </w:pPr>
            <w:r w:rsidRPr="00D52BCF">
              <w:t>1) Podle § 9 odst. 3 písm. s) o.s.ř. ve znění platném do 31.12.2007, tj. ve věcech konkursu a vyrovnání dle z.č. 328/1991 Sb. v posledním znění</w:t>
            </w: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pPr>
          </w:p>
          <w:p w:rsidR="00993FA0" w:rsidRPr="00D52BCF" w:rsidRDefault="00993FA0" w:rsidP="00993FA0">
            <w:pPr>
              <w:tabs>
                <w:tab w:val="left" w:pos="1540"/>
              </w:tabs>
            </w:pPr>
            <w:r w:rsidRPr="00D52BCF">
              <w:t>2) Podle § 9 odst. 3 písm. t) o.s.ř. ve znění platném do 31.12. 2007, tj. ve sporech vyvolaných konkursním a   vyrovnacím  řízením vedeným dle zákona č.328/1991 Sb. v posledním znění a podle § 9 odst. 3 písm. i) o.s.ř. ve znění platném do 31.12. 2013.</w:t>
            </w: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pPr>
            <w:r w:rsidRPr="00D52BCF">
              <w:t>3) Podle § 7a, písm. c), d) a e) zákona č. 182/2006 Sb. ve znění účinném od 1.1.2014.</w:t>
            </w: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pPr>
            <w:r w:rsidRPr="00D52BCF">
              <w:rPr>
                <w:rFonts w:eastAsia="Arial Unicode MS"/>
              </w:rPr>
              <w:t>4) Podle § 63 a 64 zákona č. 90/201</w:t>
            </w:r>
            <w:r w:rsidRPr="00F21FF2">
              <w:rPr>
                <w:rFonts w:eastAsia="Arial Unicode MS"/>
              </w:rPr>
              <w:t xml:space="preserve">2 Sb. ve znění účinném od 1.1.2014 do 31.12.2020 ve věcech vyloučení člena statutárního </w:t>
            </w:r>
            <w:r w:rsidRPr="00D52BCF">
              <w:rPr>
                <w:rFonts w:eastAsia="Arial Unicode MS"/>
              </w:rPr>
              <w:t>orgánu obchodní korporace z výkonu funkce.</w:t>
            </w: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pPr>
            <w:r w:rsidRPr="00D52BCF">
              <w:t>5) Podle § 9 odst. 4 o.s.ř. ve znění platném od 1.1.2008 do 31.12.2013</w:t>
            </w:r>
            <w:r w:rsidRPr="00D52BCF">
              <w:rPr>
                <w:b/>
              </w:rPr>
              <w:t xml:space="preserve"> </w:t>
            </w:r>
            <w:r w:rsidRPr="00D52BCF">
              <w:t xml:space="preserve">ve věcech insolvenčních řízení dle zákona č. 182/2006 Sb. </w:t>
            </w: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pPr>
            <w:r w:rsidRPr="00D52BCF">
              <w:t>6) Podle § 7a, písm. a) zákona č. 182/2006 Sb. ve znění účinném od 1.1.2014 ve věcech insolvenčních řízení.</w:t>
            </w: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rPr>
                <w:b/>
              </w:rPr>
            </w:pPr>
            <w:r w:rsidRPr="00D52BCF">
              <w:t>7) Podle § 9 odst. 4 o.s.ř. ve znění platném od 1.1.2008 do 31.12.2013</w:t>
            </w:r>
            <w:r w:rsidRPr="00D52BCF">
              <w:rPr>
                <w:b/>
              </w:rPr>
              <w:t xml:space="preserve"> </w:t>
            </w:r>
            <w:r w:rsidRPr="00D52BCF">
              <w:t xml:space="preserve">ve věcech incidenčních sporů vyvolaných úpadkovým řízením vedeným podle z.č. 182/2006 Sb. </w:t>
            </w: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pPr>
            <w:r w:rsidRPr="00D52BCF">
              <w:t xml:space="preserve">8) Podle § 7a, písm. b) zákona č. 182/2006 Sb. ve znění účinném od 1.1.2014  ve věcech incidenčních sporů vyvolaných úpadkovým řízením vedeným podle zákona č. 182/2006 Sb. </w:t>
            </w:r>
          </w:p>
          <w:p w:rsidR="00993FA0" w:rsidRPr="00D52BCF" w:rsidRDefault="00993FA0" w:rsidP="00993FA0">
            <w:pPr>
              <w:tabs>
                <w:tab w:val="left" w:pos="255"/>
              </w:tabs>
            </w:pPr>
            <w:r w:rsidRPr="00D52BCF">
              <w:t xml:space="preserve">Rozhodování podle § 104a, § 105 odst. 3, § 12 a § 16 o.s.ř. </w:t>
            </w:r>
          </w:p>
          <w:p w:rsidR="00993FA0" w:rsidRPr="00D52BCF" w:rsidRDefault="00993FA0" w:rsidP="00993FA0">
            <w:pPr>
              <w:tabs>
                <w:tab w:val="left" w:pos="255"/>
              </w:tabs>
            </w:pPr>
          </w:p>
          <w:p w:rsidR="00993FA0" w:rsidRPr="000C33E1" w:rsidRDefault="00993FA0" w:rsidP="00993FA0">
            <w:pPr>
              <w:tabs>
                <w:tab w:val="left" w:pos="255"/>
              </w:tabs>
            </w:pPr>
            <w:r w:rsidRPr="00D52BCF">
              <w:t>Vyřizování agendy Nc.</w:t>
            </w:r>
          </w:p>
        </w:tc>
        <w:tc>
          <w:tcPr>
            <w:tcW w:w="1988"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hideMark/>
          </w:tcPr>
          <w:p w:rsidR="00993FA0" w:rsidRPr="00BF4473" w:rsidRDefault="009B1BE1" w:rsidP="00993FA0">
            <w:pPr>
              <w:pStyle w:val="Zhlav"/>
              <w:tabs>
                <w:tab w:val="left" w:pos="1540"/>
              </w:tabs>
            </w:pPr>
            <w:r w:rsidRPr="00BF4473">
              <w:t>Mgr. Martin Hejda – pověřen vedením senátu</w:t>
            </w:r>
          </w:p>
          <w:p w:rsidR="00993FA0" w:rsidRPr="00D52BCF" w:rsidRDefault="00993FA0" w:rsidP="00993FA0">
            <w:pPr>
              <w:pStyle w:val="Zhlav"/>
              <w:tabs>
                <w:tab w:val="left" w:pos="1540"/>
              </w:tabs>
            </w:pPr>
            <w:r>
              <w:t>Mgr. Diana Vebrová</w:t>
            </w:r>
          </w:p>
        </w:tc>
        <w:tc>
          <w:tcPr>
            <w:tcW w:w="2126"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hideMark/>
          </w:tcPr>
          <w:p w:rsidR="009B1BE1" w:rsidRPr="009B1BE1" w:rsidRDefault="009B1BE1" w:rsidP="00993FA0">
            <w:pPr>
              <w:tabs>
                <w:tab w:val="left" w:pos="1540"/>
              </w:tabs>
              <w:rPr>
                <w:rFonts w:eastAsia="Arial Unicode MS"/>
                <w:color w:val="548DD4" w:themeColor="text2" w:themeTint="99"/>
              </w:rPr>
            </w:pPr>
            <w:r w:rsidRPr="009B1BE1">
              <w:rPr>
                <w:rFonts w:eastAsia="Arial Unicode MS"/>
                <w:color w:val="548DD4" w:themeColor="text2" w:themeTint="99"/>
              </w:rPr>
              <w:t>JUDr. Ing. Radomír Cáb</w:t>
            </w:r>
          </w:p>
          <w:p w:rsidR="009B1BE1" w:rsidRPr="009B1BE1" w:rsidRDefault="009B1BE1" w:rsidP="002E0214">
            <w:pPr>
              <w:tabs>
                <w:tab w:val="left" w:pos="1540"/>
              </w:tabs>
              <w:rPr>
                <w:rFonts w:eastAsia="Arial Unicode MS"/>
                <w:color w:val="548DD4" w:themeColor="text2" w:themeTint="99"/>
                <w:sz w:val="18"/>
                <w:szCs w:val="18"/>
              </w:rPr>
            </w:pPr>
            <w:r w:rsidRPr="009B1BE1">
              <w:rPr>
                <w:rFonts w:eastAsia="Arial Unicode MS"/>
                <w:color w:val="548DD4" w:themeColor="text2" w:themeTint="99"/>
                <w:sz w:val="18"/>
                <w:szCs w:val="18"/>
              </w:rPr>
              <w:t xml:space="preserve">(dočasně přidělen od </w:t>
            </w:r>
            <w:r w:rsidR="009E4E37">
              <w:rPr>
                <w:rFonts w:eastAsia="Arial Unicode MS"/>
                <w:color w:val="548DD4" w:themeColor="text2" w:themeTint="99"/>
                <w:sz w:val="18"/>
                <w:szCs w:val="18"/>
              </w:rPr>
              <w:t xml:space="preserve">            </w:t>
            </w:r>
            <w:r w:rsidRPr="009B1BE1">
              <w:rPr>
                <w:rFonts w:eastAsia="Arial Unicode MS"/>
                <w:color w:val="548DD4" w:themeColor="text2" w:themeTint="99"/>
                <w:sz w:val="18"/>
                <w:szCs w:val="18"/>
              </w:rPr>
              <w:t>1. 4. 2021 do 31. 3. 2022)</w:t>
            </w:r>
          </w:p>
        </w:tc>
        <w:tc>
          <w:tcPr>
            <w:tcW w:w="1137"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tcPr>
          <w:p w:rsidR="00993FA0" w:rsidRPr="00E048B1" w:rsidRDefault="00993FA0" w:rsidP="00993FA0">
            <w:pPr>
              <w:tabs>
                <w:tab w:val="left" w:pos="1540"/>
              </w:tabs>
              <w:rPr>
                <w:bCs/>
              </w:rPr>
            </w:pPr>
            <w:r w:rsidRPr="00E048B1">
              <w:rPr>
                <w:bCs/>
              </w:rPr>
              <w:t>Vedoucí kanceláře:</w:t>
            </w:r>
          </w:p>
          <w:p w:rsidR="00993FA0" w:rsidRPr="00D52BCF" w:rsidRDefault="00993FA0" w:rsidP="00993FA0">
            <w:pPr>
              <w:pStyle w:val="Zhlav"/>
              <w:tabs>
                <w:tab w:val="left" w:pos="1540"/>
              </w:tabs>
            </w:pPr>
          </w:p>
          <w:p w:rsidR="00993FA0" w:rsidRPr="00D52BCF" w:rsidRDefault="00993FA0" w:rsidP="00993FA0">
            <w:pPr>
              <w:tabs>
                <w:tab w:val="left" w:pos="1540"/>
              </w:tabs>
              <w:rPr>
                <w:rFonts w:eastAsia="Arial Unicode MS"/>
              </w:rPr>
            </w:pPr>
          </w:p>
        </w:tc>
      </w:tr>
      <w:tr w:rsidR="00993FA0" w:rsidRPr="00D52BCF" w:rsidTr="00993FA0">
        <w:tc>
          <w:tcPr>
            <w:tcW w:w="1137"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tcPr>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r w:rsidRPr="00D52BCF">
              <w:t>2 Ko</w:t>
            </w:r>
          </w:p>
          <w:p w:rsidR="00993FA0" w:rsidRPr="00D52BCF" w:rsidRDefault="00993FA0" w:rsidP="00993FA0">
            <w:pPr>
              <w:tabs>
                <w:tab w:val="left" w:pos="1540"/>
              </w:tabs>
            </w:pPr>
            <w:r w:rsidRPr="00D52BCF">
              <w:t> </w:t>
            </w:r>
          </w:p>
          <w:p w:rsidR="00993FA0" w:rsidRPr="00D52BCF" w:rsidRDefault="00993FA0" w:rsidP="00993FA0">
            <w:pPr>
              <w:tabs>
                <w:tab w:val="left" w:pos="1540"/>
              </w:tabs>
            </w:pPr>
            <w:r w:rsidRPr="00D52BCF">
              <w:t> </w:t>
            </w:r>
          </w:p>
          <w:p w:rsidR="00993FA0" w:rsidRPr="00D52BCF" w:rsidRDefault="00993FA0" w:rsidP="00993FA0">
            <w:pPr>
              <w:tabs>
                <w:tab w:val="left" w:pos="1540"/>
              </w:tabs>
            </w:pPr>
            <w:r w:rsidRPr="00D52BCF">
              <w:t> </w:t>
            </w:r>
          </w:p>
          <w:p w:rsidR="00993FA0" w:rsidRPr="00D52BCF" w:rsidRDefault="00993FA0" w:rsidP="00993FA0">
            <w:pPr>
              <w:tabs>
                <w:tab w:val="left" w:pos="1540"/>
              </w:tabs>
            </w:pPr>
          </w:p>
          <w:p w:rsidR="00993FA0" w:rsidRPr="00D52BCF" w:rsidRDefault="00993FA0" w:rsidP="00993FA0">
            <w:pPr>
              <w:tabs>
                <w:tab w:val="left" w:pos="1540"/>
              </w:tabs>
            </w:pPr>
            <w:r w:rsidRPr="00D52BCF">
              <w:t> 6 Cmo</w:t>
            </w:r>
          </w:p>
          <w:p w:rsidR="00993FA0" w:rsidRPr="00D52BCF" w:rsidRDefault="00993FA0" w:rsidP="00993FA0">
            <w:pPr>
              <w:tabs>
                <w:tab w:val="left" w:pos="1540"/>
              </w:tabs>
            </w:pPr>
            <w:r w:rsidRPr="00D52BCF">
              <w:t> </w:t>
            </w:r>
          </w:p>
          <w:p w:rsidR="00993FA0" w:rsidRPr="00D52BCF" w:rsidRDefault="00993FA0" w:rsidP="00993FA0">
            <w:pPr>
              <w:tabs>
                <w:tab w:val="left" w:pos="1540"/>
              </w:tabs>
            </w:pPr>
            <w:r w:rsidRPr="00D52BCF">
              <w:t> </w:t>
            </w:r>
          </w:p>
          <w:p w:rsidR="00993FA0" w:rsidRPr="00D52BCF" w:rsidRDefault="00993FA0" w:rsidP="00993FA0">
            <w:pPr>
              <w:tabs>
                <w:tab w:val="left" w:pos="1540"/>
              </w:tabs>
            </w:pPr>
            <w:r w:rsidRPr="00D52BCF">
              <w:t> </w:t>
            </w:r>
          </w:p>
          <w:p w:rsidR="00993FA0" w:rsidRPr="00D52BCF" w:rsidRDefault="00993FA0" w:rsidP="00993FA0">
            <w:pPr>
              <w:tabs>
                <w:tab w:val="left" w:pos="1540"/>
              </w:tabs>
            </w:pPr>
            <w:r w:rsidRPr="00D52BCF">
              <w:t> </w:t>
            </w:r>
          </w:p>
          <w:p w:rsidR="00993FA0" w:rsidRPr="00D52BCF" w:rsidRDefault="00993FA0" w:rsidP="00993FA0">
            <w:pPr>
              <w:tabs>
                <w:tab w:val="left" w:pos="1540"/>
              </w:tabs>
            </w:pPr>
            <w:r w:rsidRPr="00D52BCF">
              <w:t> </w:t>
            </w:r>
          </w:p>
          <w:p w:rsidR="00993FA0" w:rsidRPr="00D52BCF" w:rsidRDefault="00993FA0" w:rsidP="00993FA0">
            <w:pPr>
              <w:tabs>
                <w:tab w:val="left" w:pos="1540"/>
              </w:tabs>
            </w:pPr>
            <w:r w:rsidRPr="00D52BCF">
              <w:t> </w:t>
            </w:r>
          </w:p>
          <w:p w:rsidR="00993FA0" w:rsidRPr="00D52BCF" w:rsidRDefault="00993FA0" w:rsidP="00993FA0">
            <w:pPr>
              <w:tabs>
                <w:tab w:val="left" w:pos="1540"/>
              </w:tabs>
            </w:pPr>
            <w:r w:rsidRPr="00D52BCF">
              <w:t> </w:t>
            </w: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r w:rsidRPr="00D52BCF">
              <w:t>2 VSOL</w:t>
            </w:r>
          </w:p>
          <w:p w:rsidR="00993FA0" w:rsidRPr="00D52BCF" w:rsidRDefault="00993FA0" w:rsidP="00993FA0">
            <w:pPr>
              <w:tabs>
                <w:tab w:val="left" w:pos="1540"/>
              </w:tabs>
              <w:spacing w:line="240" w:lineRule="atLeast"/>
            </w:pPr>
            <w:r w:rsidRPr="00D52BCF">
              <w:t> </w:t>
            </w: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pPr>
            <w:r w:rsidRPr="00D52BCF">
              <w:t> </w:t>
            </w: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pPr>
            <w:r w:rsidRPr="00D52BCF">
              <w:t>12 Cmo</w:t>
            </w:r>
          </w:p>
          <w:p w:rsidR="00993FA0" w:rsidRPr="00D52BCF" w:rsidRDefault="00993FA0" w:rsidP="00993FA0">
            <w:pPr>
              <w:tabs>
                <w:tab w:val="left" w:pos="1540"/>
              </w:tabs>
            </w:pPr>
            <w:r w:rsidRPr="00D52BCF">
              <w:t>12 VSOL</w:t>
            </w: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rPr>
                <w:rFonts w:eastAsia="Arial Unicode MS"/>
              </w:rPr>
            </w:pPr>
          </w:p>
        </w:tc>
        <w:tc>
          <w:tcPr>
            <w:tcW w:w="4247"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tcPr>
          <w:p w:rsidR="00993FA0" w:rsidRPr="00D52BCF" w:rsidRDefault="00993FA0" w:rsidP="00993FA0">
            <w:pPr>
              <w:tabs>
                <w:tab w:val="left" w:pos="1540"/>
              </w:tabs>
              <w:spacing w:line="240" w:lineRule="atLeast"/>
            </w:pPr>
            <w:r w:rsidRPr="00D52BCF">
              <w:lastRenderedPageBreak/>
              <w:t>Rozhodování o odvoláních proti rozhodnutím Krajského soudu v Brně a Krajského soudu v Ostravě ve věcech:</w:t>
            </w:r>
          </w:p>
          <w:p w:rsidR="00993FA0" w:rsidRPr="00D52BCF" w:rsidRDefault="00993FA0" w:rsidP="00993FA0">
            <w:pPr>
              <w:tabs>
                <w:tab w:val="left" w:pos="1540"/>
              </w:tabs>
              <w:spacing w:line="240" w:lineRule="atLeast"/>
            </w:pPr>
            <w:r w:rsidRPr="00D52BCF">
              <w:t>1) Podle § 9 odst. 3 písm., s) o.s.ř. ve znění platném do 31.12.2007, tj. ve věcech konkursu a vyrovnání dle z.č. 328/1991 Sb. v posledním znění.</w:t>
            </w:r>
          </w:p>
          <w:p w:rsidR="00993FA0" w:rsidRPr="00D52BCF" w:rsidRDefault="00993FA0" w:rsidP="00993FA0">
            <w:pPr>
              <w:tabs>
                <w:tab w:val="left" w:pos="1540"/>
              </w:tabs>
              <w:spacing w:line="240" w:lineRule="atLeast"/>
            </w:pPr>
            <w:r>
              <w:lastRenderedPageBreak/>
              <w:t> </w:t>
            </w:r>
          </w:p>
          <w:p w:rsidR="00993FA0" w:rsidRPr="00D52BCF" w:rsidRDefault="00993FA0" w:rsidP="00993FA0">
            <w:pPr>
              <w:tabs>
                <w:tab w:val="left" w:pos="1540"/>
              </w:tabs>
            </w:pPr>
            <w:r w:rsidRPr="00D52BCF">
              <w:t>2) Podle § 9 odst. 3 písm. t) o.s.ř. ve znění platném do 31.12. 2007, tj. ve sporech vyvolaných konkursním a   vyrovnacím řízením vedeným dle z.č.328/1991 Sb. v posledním znění a podle § 9 odst. 3 písm. i) o.s.ř. ve znění platném do 31.12. 2013.</w:t>
            </w:r>
          </w:p>
          <w:p w:rsidR="00993FA0" w:rsidRPr="00D52BCF" w:rsidRDefault="00993FA0" w:rsidP="00993FA0">
            <w:pPr>
              <w:tabs>
                <w:tab w:val="left" w:pos="1540"/>
              </w:tabs>
            </w:pPr>
          </w:p>
          <w:p w:rsidR="00993FA0" w:rsidRPr="00D52BCF" w:rsidRDefault="00993FA0" w:rsidP="00993FA0">
            <w:pPr>
              <w:tabs>
                <w:tab w:val="left" w:pos="1540"/>
              </w:tabs>
              <w:spacing w:line="240" w:lineRule="atLeast"/>
            </w:pPr>
            <w:r w:rsidRPr="00D52BCF">
              <w:t>3) Podle § 7a, písm. c), d) a e) zákona č. 182/2006 Sb. ve znění účinném od 1.1.2014.</w:t>
            </w:r>
          </w:p>
          <w:p w:rsidR="00993FA0" w:rsidRPr="00D52BCF" w:rsidRDefault="00993FA0" w:rsidP="00993FA0">
            <w:pPr>
              <w:tabs>
                <w:tab w:val="left" w:pos="1540"/>
              </w:tabs>
              <w:spacing w:line="240" w:lineRule="atLeast"/>
            </w:pPr>
          </w:p>
          <w:p w:rsidR="00993FA0" w:rsidRPr="00D52BCF" w:rsidRDefault="00993FA0" w:rsidP="00993FA0">
            <w:pPr>
              <w:tabs>
                <w:tab w:val="left" w:pos="1540"/>
              </w:tabs>
              <w:rPr>
                <w:rFonts w:eastAsia="Arial Unicode MS"/>
              </w:rPr>
            </w:pPr>
            <w:r w:rsidRPr="00D52BCF">
              <w:rPr>
                <w:rFonts w:eastAsia="Arial Unicode MS"/>
              </w:rPr>
              <w:t xml:space="preserve">4) Podle § 63 a </w:t>
            </w:r>
            <w:r w:rsidRPr="00F21FF2">
              <w:rPr>
                <w:rFonts w:eastAsia="Arial Unicode MS"/>
              </w:rPr>
              <w:t xml:space="preserve">64 zákona č. 90/2012 Sb. ve znění účinném od 1.1.2014 do 31.12.2020 ve věcech </w:t>
            </w:r>
            <w:r w:rsidRPr="00D52BCF">
              <w:rPr>
                <w:rFonts w:eastAsia="Arial Unicode MS"/>
              </w:rPr>
              <w:t>vyloučení člena statutárního orgánu obchodní korporace z výkonu funkce.</w:t>
            </w:r>
          </w:p>
          <w:p w:rsidR="00993FA0" w:rsidRPr="00D52BCF" w:rsidRDefault="00993FA0" w:rsidP="00993FA0">
            <w:pPr>
              <w:tabs>
                <w:tab w:val="left" w:pos="1540"/>
              </w:tabs>
            </w:pPr>
          </w:p>
          <w:p w:rsidR="00993FA0" w:rsidRPr="00D52BCF" w:rsidRDefault="00993FA0" w:rsidP="00993FA0">
            <w:pPr>
              <w:tabs>
                <w:tab w:val="left" w:pos="1540"/>
              </w:tabs>
              <w:spacing w:line="240" w:lineRule="atLeast"/>
            </w:pPr>
            <w:r w:rsidRPr="00D52BCF">
              <w:t xml:space="preserve">5) Podle § 9 odst. 4 o.s.ř. ve znění platném od 1.1.2008 do 31.12.2013 ve věcech insolvenčních řízení dle zákona č. 182/2006 Sb. </w:t>
            </w: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pPr>
            <w:r w:rsidRPr="00D52BCF">
              <w:t>6) Podle § 7a, písm. a) zákona č. 182/2006 Sb. ve znění účinném od 1.1.2014 ve věcech insolvenčních řízení.</w:t>
            </w:r>
          </w:p>
          <w:p w:rsidR="00993FA0" w:rsidRPr="00D52BCF" w:rsidRDefault="00993FA0" w:rsidP="00993FA0">
            <w:pPr>
              <w:tabs>
                <w:tab w:val="left" w:pos="1540"/>
              </w:tabs>
              <w:spacing w:line="240" w:lineRule="atLeast"/>
            </w:pPr>
            <w:r w:rsidRPr="00D52BCF">
              <w:t> </w:t>
            </w:r>
          </w:p>
          <w:p w:rsidR="00993FA0" w:rsidRPr="00D52BCF" w:rsidRDefault="00993FA0" w:rsidP="00993FA0">
            <w:pPr>
              <w:tabs>
                <w:tab w:val="left" w:pos="1540"/>
              </w:tabs>
              <w:spacing w:line="240" w:lineRule="atLeast"/>
              <w:rPr>
                <w:b/>
              </w:rPr>
            </w:pPr>
            <w:r w:rsidRPr="00D52BCF">
              <w:t>7) Podle § 9 odst. 4 o.s.ř. ve znění platném od 1.1.2008 do 31.12.2013</w:t>
            </w:r>
            <w:r w:rsidRPr="00D52BCF">
              <w:rPr>
                <w:b/>
              </w:rPr>
              <w:t xml:space="preserve"> </w:t>
            </w:r>
            <w:r w:rsidRPr="00D52BCF">
              <w:t>ve věcech incidenčních sporů vyvolaných úpadkovým řízením vedeným podle z.č. 182/2006 Sb.</w:t>
            </w: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pPr>
            <w:r w:rsidRPr="00D52BCF">
              <w:t xml:space="preserve">8) Podle § 7a, písm. b) zákona č. 182/2006 Sb. ve znění účinném od 1.1.2014  ve věcech incidenčních sporů vyvolaných úpadkovým řízením vedeným podle zákona č. 182/2006 Sb. </w:t>
            </w:r>
          </w:p>
          <w:p w:rsidR="00993FA0" w:rsidRPr="00D52BCF" w:rsidRDefault="00993FA0" w:rsidP="00993FA0">
            <w:pPr>
              <w:tabs>
                <w:tab w:val="left" w:pos="255"/>
              </w:tabs>
            </w:pPr>
            <w:r w:rsidRPr="00D52BCF">
              <w:t xml:space="preserve">Rozhodování podle § 104a, § 105 odst. 3, § 12 a § 16 o.s.ř. </w:t>
            </w:r>
          </w:p>
          <w:p w:rsidR="00993FA0" w:rsidRPr="00D52BCF" w:rsidRDefault="00993FA0" w:rsidP="00993FA0">
            <w:pPr>
              <w:tabs>
                <w:tab w:val="left" w:pos="255"/>
              </w:tabs>
            </w:pPr>
          </w:p>
          <w:p w:rsidR="00993FA0" w:rsidRPr="00E8178A" w:rsidRDefault="00993FA0" w:rsidP="00993FA0">
            <w:pPr>
              <w:tabs>
                <w:tab w:val="left" w:pos="255"/>
              </w:tabs>
            </w:pPr>
            <w:r w:rsidRPr="00D52BCF">
              <w:t>Vyřizování agendy Nc.</w:t>
            </w:r>
          </w:p>
        </w:tc>
        <w:tc>
          <w:tcPr>
            <w:tcW w:w="1988"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hideMark/>
          </w:tcPr>
          <w:p w:rsidR="00993FA0" w:rsidRPr="00D52BCF" w:rsidRDefault="00993FA0" w:rsidP="00993FA0">
            <w:pPr>
              <w:pStyle w:val="Zhlav"/>
              <w:tabs>
                <w:tab w:val="left" w:pos="1540"/>
              </w:tabs>
            </w:pPr>
            <w:r w:rsidRPr="00D52BCF">
              <w:lastRenderedPageBreak/>
              <w:t>JUDr. Vojtěch Brhel – pověřený vedením senátu</w:t>
            </w:r>
          </w:p>
          <w:p w:rsidR="00993FA0" w:rsidRDefault="00993FA0" w:rsidP="00993FA0">
            <w:pPr>
              <w:pStyle w:val="Zhlav"/>
              <w:tabs>
                <w:tab w:val="left" w:pos="1540"/>
              </w:tabs>
            </w:pPr>
            <w:r w:rsidRPr="00D52BCF">
              <w:t>JUDr. Ivana Wontrobová</w:t>
            </w:r>
          </w:p>
          <w:p w:rsidR="00726E5A" w:rsidRPr="0013662F" w:rsidRDefault="00726E5A" w:rsidP="00993FA0">
            <w:pPr>
              <w:pStyle w:val="Zhlav"/>
              <w:tabs>
                <w:tab w:val="left" w:pos="1540"/>
              </w:tabs>
            </w:pPr>
            <w:r w:rsidRPr="0013662F">
              <w:t>Mgr. Josef Berka</w:t>
            </w:r>
          </w:p>
          <w:p w:rsidR="00726E5A" w:rsidRPr="00D52BCF" w:rsidRDefault="00726E5A" w:rsidP="00993FA0">
            <w:pPr>
              <w:pStyle w:val="Zhlav"/>
              <w:tabs>
                <w:tab w:val="left" w:pos="1540"/>
              </w:tabs>
            </w:pPr>
          </w:p>
          <w:p w:rsidR="00993FA0" w:rsidRPr="00A91F90" w:rsidRDefault="00993FA0" w:rsidP="00993FA0">
            <w:pPr>
              <w:pStyle w:val="Zhlav"/>
              <w:tabs>
                <w:tab w:val="left" w:pos="1540"/>
              </w:tabs>
              <w:rPr>
                <w:strike/>
              </w:rPr>
            </w:pPr>
          </w:p>
        </w:tc>
        <w:tc>
          <w:tcPr>
            <w:tcW w:w="2126"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hideMark/>
          </w:tcPr>
          <w:p w:rsidR="00993FA0" w:rsidRPr="00D52BCF" w:rsidRDefault="00993FA0" w:rsidP="00993FA0">
            <w:pPr>
              <w:tabs>
                <w:tab w:val="left" w:pos="1540"/>
              </w:tabs>
              <w:rPr>
                <w:rFonts w:eastAsia="Arial Unicode MS"/>
              </w:rPr>
            </w:pPr>
          </w:p>
        </w:tc>
        <w:tc>
          <w:tcPr>
            <w:tcW w:w="1137"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tcPr>
          <w:p w:rsidR="00993FA0" w:rsidRPr="00E048B1" w:rsidRDefault="00993FA0" w:rsidP="00993FA0">
            <w:pPr>
              <w:tabs>
                <w:tab w:val="left" w:pos="1540"/>
              </w:tabs>
              <w:rPr>
                <w:bCs/>
              </w:rPr>
            </w:pPr>
            <w:r w:rsidRPr="00E048B1">
              <w:rPr>
                <w:bCs/>
              </w:rPr>
              <w:t>Vedoucí kanceláře:</w:t>
            </w:r>
          </w:p>
          <w:p w:rsidR="00993FA0" w:rsidRPr="00D52BCF" w:rsidRDefault="00993FA0" w:rsidP="00993FA0">
            <w:pPr>
              <w:pStyle w:val="Zhlav"/>
              <w:tabs>
                <w:tab w:val="left" w:pos="1540"/>
              </w:tabs>
              <w:rPr>
                <w:rFonts w:eastAsia="Arial Unicode MS"/>
              </w:rPr>
            </w:pPr>
          </w:p>
        </w:tc>
      </w:tr>
      <w:tr w:rsidR="00993FA0" w:rsidRPr="00D52BCF" w:rsidTr="00993FA0">
        <w:tc>
          <w:tcPr>
            <w:tcW w:w="1137"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tcPr>
          <w:p w:rsidR="00993FA0" w:rsidRPr="00D52BCF" w:rsidRDefault="00993FA0" w:rsidP="00993FA0">
            <w:pPr>
              <w:tabs>
                <w:tab w:val="left" w:pos="1540"/>
              </w:tabs>
            </w:pPr>
            <w:r w:rsidRPr="00D52BCF">
              <w:t>3 Ko</w:t>
            </w: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p>
          <w:p w:rsidR="00993FA0" w:rsidRDefault="00993FA0" w:rsidP="00993FA0">
            <w:pPr>
              <w:tabs>
                <w:tab w:val="left" w:pos="1540"/>
              </w:tabs>
            </w:pPr>
          </w:p>
          <w:p w:rsidR="00993FA0" w:rsidRPr="00D52BCF" w:rsidRDefault="00993FA0" w:rsidP="00993FA0">
            <w:pPr>
              <w:tabs>
                <w:tab w:val="left" w:pos="1540"/>
              </w:tabs>
            </w:pPr>
            <w:r w:rsidRPr="00D52BCF">
              <w:t>10 Cmo</w:t>
            </w:r>
          </w:p>
          <w:p w:rsidR="00993FA0" w:rsidRPr="00D52BCF" w:rsidRDefault="00993FA0" w:rsidP="00993FA0">
            <w:pPr>
              <w:tabs>
                <w:tab w:val="left" w:pos="1540"/>
              </w:tabs>
            </w:pPr>
            <w:r w:rsidRPr="00D52BCF">
              <w:t> </w:t>
            </w:r>
          </w:p>
          <w:p w:rsidR="00993FA0" w:rsidRPr="00D52BCF" w:rsidRDefault="00993FA0" w:rsidP="00993FA0">
            <w:pPr>
              <w:tabs>
                <w:tab w:val="left" w:pos="1540"/>
              </w:tabs>
            </w:pPr>
            <w:r w:rsidRPr="00D52BCF">
              <w:t> </w:t>
            </w:r>
          </w:p>
          <w:p w:rsidR="00993FA0" w:rsidRPr="00D52BCF" w:rsidRDefault="00993FA0" w:rsidP="00993FA0">
            <w:pPr>
              <w:tabs>
                <w:tab w:val="left" w:pos="1540"/>
              </w:tabs>
            </w:pPr>
            <w:r w:rsidRPr="00D52BCF">
              <w:t> </w:t>
            </w: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p>
          <w:p w:rsidR="00993FA0" w:rsidRDefault="00993FA0" w:rsidP="00993FA0">
            <w:pPr>
              <w:tabs>
                <w:tab w:val="left" w:pos="1540"/>
              </w:tabs>
            </w:pPr>
          </w:p>
          <w:p w:rsidR="00993FA0" w:rsidRDefault="00993FA0" w:rsidP="00993FA0">
            <w:pPr>
              <w:tabs>
                <w:tab w:val="left" w:pos="1540"/>
              </w:tabs>
            </w:pPr>
          </w:p>
          <w:p w:rsidR="00993FA0" w:rsidRDefault="00993FA0" w:rsidP="00993FA0">
            <w:pPr>
              <w:tabs>
                <w:tab w:val="left" w:pos="1540"/>
              </w:tabs>
            </w:pPr>
          </w:p>
          <w:p w:rsidR="00993FA0" w:rsidRDefault="00993FA0" w:rsidP="00993FA0">
            <w:pPr>
              <w:tabs>
                <w:tab w:val="left" w:pos="1540"/>
              </w:tabs>
            </w:pPr>
          </w:p>
          <w:p w:rsidR="00993FA0" w:rsidRDefault="00993FA0" w:rsidP="00993FA0">
            <w:pPr>
              <w:tabs>
                <w:tab w:val="left" w:pos="1540"/>
              </w:tabs>
            </w:pPr>
          </w:p>
          <w:p w:rsidR="00993FA0" w:rsidRDefault="00993FA0" w:rsidP="00993FA0">
            <w:pPr>
              <w:tabs>
                <w:tab w:val="left" w:pos="1540"/>
              </w:tabs>
            </w:pPr>
          </w:p>
          <w:p w:rsidR="0013662F" w:rsidRPr="00D52BCF" w:rsidRDefault="0013662F" w:rsidP="00993FA0">
            <w:pPr>
              <w:tabs>
                <w:tab w:val="left" w:pos="1540"/>
              </w:tabs>
            </w:pPr>
          </w:p>
          <w:p w:rsidR="00993FA0" w:rsidRPr="00D52BCF" w:rsidRDefault="00993FA0" w:rsidP="00993FA0">
            <w:pPr>
              <w:tabs>
                <w:tab w:val="left" w:pos="1540"/>
              </w:tabs>
            </w:pPr>
            <w:r w:rsidRPr="00D52BCF">
              <w:lastRenderedPageBreak/>
              <w:t> 3 VSOL</w:t>
            </w:r>
          </w:p>
          <w:p w:rsidR="00993FA0" w:rsidRPr="00D52BCF" w:rsidRDefault="00993FA0" w:rsidP="00993FA0">
            <w:pPr>
              <w:tabs>
                <w:tab w:val="left" w:pos="1540"/>
              </w:tabs>
            </w:pPr>
            <w:r w:rsidRPr="00D52BCF">
              <w:t> </w:t>
            </w:r>
          </w:p>
          <w:p w:rsidR="00993FA0" w:rsidRPr="00D52BCF" w:rsidRDefault="00993FA0" w:rsidP="00993FA0">
            <w:pPr>
              <w:tabs>
                <w:tab w:val="left" w:pos="1540"/>
              </w:tabs>
            </w:pPr>
            <w:r w:rsidRPr="00D52BCF">
              <w:t> </w:t>
            </w: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p>
          <w:p w:rsidR="00993FA0"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tabs>
                <w:tab w:val="left" w:pos="1540"/>
              </w:tabs>
            </w:pPr>
          </w:p>
          <w:p w:rsidR="00993FA0" w:rsidRPr="00D52BCF" w:rsidRDefault="00993FA0" w:rsidP="00993FA0">
            <w:pPr>
              <w:pStyle w:val="Zhlav"/>
              <w:tabs>
                <w:tab w:val="left" w:pos="1540"/>
              </w:tabs>
              <w:spacing w:line="240" w:lineRule="atLeast"/>
            </w:pPr>
            <w:r w:rsidRPr="00D52BCF">
              <w:t>13 Cmo</w:t>
            </w:r>
          </w:p>
          <w:p w:rsidR="00993FA0" w:rsidRPr="00D52BCF" w:rsidRDefault="00993FA0" w:rsidP="00993FA0">
            <w:pPr>
              <w:tabs>
                <w:tab w:val="left" w:pos="1540"/>
              </w:tabs>
              <w:rPr>
                <w:strike/>
              </w:rPr>
            </w:pPr>
            <w:r w:rsidRPr="00D52BCF">
              <w:t xml:space="preserve">13 VSOL </w:t>
            </w:r>
          </w:p>
          <w:p w:rsidR="00993FA0" w:rsidRPr="00D52BCF" w:rsidRDefault="00993FA0" w:rsidP="00993FA0">
            <w:pPr>
              <w:tabs>
                <w:tab w:val="left" w:pos="1540"/>
              </w:tabs>
            </w:pPr>
            <w:r w:rsidRPr="00D52BCF">
              <w:t> </w:t>
            </w:r>
          </w:p>
          <w:p w:rsidR="00993FA0" w:rsidRPr="00D52BCF" w:rsidRDefault="00993FA0" w:rsidP="00993FA0">
            <w:pPr>
              <w:tabs>
                <w:tab w:val="left" w:pos="1540"/>
              </w:tabs>
              <w:rPr>
                <w:rFonts w:eastAsia="Arial Unicode MS"/>
              </w:rPr>
            </w:pPr>
            <w:r w:rsidRPr="00D52BCF">
              <w:t> </w:t>
            </w:r>
          </w:p>
        </w:tc>
        <w:tc>
          <w:tcPr>
            <w:tcW w:w="4247"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tcPr>
          <w:p w:rsidR="00993FA0" w:rsidRPr="00D52BCF" w:rsidRDefault="00993FA0" w:rsidP="00993FA0">
            <w:pPr>
              <w:tabs>
                <w:tab w:val="left" w:pos="1540"/>
              </w:tabs>
              <w:spacing w:line="240" w:lineRule="atLeast"/>
            </w:pPr>
            <w:r w:rsidRPr="00D52BCF">
              <w:lastRenderedPageBreak/>
              <w:t>Rozhodování o odvoláních proti rozhodnutím Krajského soudu v Brně a Krajského soudu v Ostravě ve věcech:</w:t>
            </w:r>
          </w:p>
          <w:p w:rsidR="00993FA0" w:rsidRPr="00D52BCF" w:rsidRDefault="00993FA0" w:rsidP="00993FA0">
            <w:pPr>
              <w:tabs>
                <w:tab w:val="left" w:pos="1540"/>
              </w:tabs>
              <w:spacing w:line="240" w:lineRule="atLeast"/>
            </w:pPr>
            <w:r w:rsidRPr="00D52BCF">
              <w:t>1) Podle § 9 odst. 3 písm., s) o.s.ř. ve znění platném do 31.12.2007, tj. ve věcech konkursu a vyrovnání dle z.č. 328/1991 Sb. v posledním znění.</w:t>
            </w:r>
          </w:p>
          <w:p w:rsidR="00993FA0" w:rsidRPr="00D52BCF" w:rsidRDefault="00993FA0" w:rsidP="00993FA0">
            <w:pPr>
              <w:tabs>
                <w:tab w:val="left" w:pos="1540"/>
              </w:tabs>
            </w:pPr>
            <w:r w:rsidRPr="00D52BCF">
              <w:t> </w:t>
            </w:r>
          </w:p>
          <w:p w:rsidR="00993FA0" w:rsidRPr="00D52BCF" w:rsidRDefault="00993FA0" w:rsidP="00993FA0">
            <w:pPr>
              <w:tabs>
                <w:tab w:val="left" w:pos="1540"/>
              </w:tabs>
            </w:pPr>
            <w:r w:rsidRPr="00D52BCF">
              <w:t>2) Podle § 9 odst. 3 písm. t) o.s.ř. ve znění platném do 31.12. 2007, tj. ve sporech vyvolaných konkursním a vyrovnacím řízením vedeným dle z.č.328/1991 Sb. v posledním znění  a podle § 9 odst. 3 písm. i) o.s.ř. ve znění platném do 31.12.2013.</w:t>
            </w:r>
          </w:p>
          <w:p w:rsidR="00993FA0" w:rsidRPr="00D52BCF" w:rsidRDefault="00993FA0" w:rsidP="00993FA0">
            <w:pPr>
              <w:tabs>
                <w:tab w:val="left" w:pos="1540"/>
              </w:tabs>
            </w:pPr>
          </w:p>
          <w:p w:rsidR="00993FA0" w:rsidRDefault="00993FA0" w:rsidP="00993FA0">
            <w:pPr>
              <w:tabs>
                <w:tab w:val="left" w:pos="1540"/>
              </w:tabs>
              <w:spacing w:line="240" w:lineRule="atLeast"/>
            </w:pPr>
            <w:r w:rsidRPr="00D52BCF">
              <w:t>3) Podle § 7a, písm. c), d) a e) zákona č. 182/2006 Sb</w:t>
            </w:r>
            <w:r>
              <w:t>. ve znění účinném od 1.1.2014.</w:t>
            </w:r>
          </w:p>
          <w:p w:rsidR="00993FA0" w:rsidRPr="00F21FF2" w:rsidRDefault="00993FA0" w:rsidP="00993FA0">
            <w:pPr>
              <w:tabs>
                <w:tab w:val="left" w:pos="1540"/>
              </w:tabs>
              <w:rPr>
                <w:rFonts w:eastAsia="Arial Unicode MS"/>
              </w:rPr>
            </w:pPr>
            <w:r w:rsidRPr="00D52BCF">
              <w:rPr>
                <w:rFonts w:eastAsia="Arial Unicode MS"/>
              </w:rPr>
              <w:t xml:space="preserve">4) Podle § 63 a </w:t>
            </w:r>
            <w:r w:rsidRPr="00F21FF2">
              <w:rPr>
                <w:rFonts w:eastAsia="Arial Unicode MS"/>
              </w:rPr>
              <w:t>64 zákona č. 90/2012 Sb. ve znění účinném od 1.1.2014 do 31.12.2020 ve věcech vyloučení člena statutárního orgánu obchodní korporace z výkonu funkce.</w:t>
            </w:r>
          </w:p>
          <w:p w:rsidR="00993FA0" w:rsidRPr="00F21FF2" w:rsidRDefault="00993FA0" w:rsidP="00993FA0">
            <w:pPr>
              <w:tabs>
                <w:tab w:val="left" w:pos="1540"/>
              </w:tabs>
              <w:spacing w:line="240" w:lineRule="atLeast"/>
            </w:pPr>
          </w:p>
          <w:p w:rsidR="00993FA0" w:rsidRPr="00D52BCF" w:rsidRDefault="00993FA0" w:rsidP="00993FA0">
            <w:pPr>
              <w:tabs>
                <w:tab w:val="left" w:pos="1540"/>
              </w:tabs>
              <w:spacing w:line="240" w:lineRule="atLeast"/>
            </w:pPr>
            <w:r w:rsidRPr="00F21FF2">
              <w:lastRenderedPageBreak/>
              <w:t xml:space="preserve">5) Podle § 9 odst. 4 o,.s.ř. ve znění platném </w:t>
            </w:r>
            <w:r w:rsidRPr="00D52BCF">
              <w:t>od 1.1.2008  do 31.12.2013</w:t>
            </w:r>
            <w:r w:rsidRPr="00D52BCF">
              <w:rPr>
                <w:b/>
              </w:rPr>
              <w:t xml:space="preserve"> </w:t>
            </w:r>
            <w:r w:rsidRPr="00D52BCF">
              <w:t>ve věcech insolvenčních řízení dle zákona č. 182/2006 Sb.</w:t>
            </w: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pPr>
            <w:r w:rsidRPr="00D52BCF">
              <w:t>6) Podle § 7a, písm. a) zákona č. 182/2006 Sb. ve znění účinném od 1.1.2014 ve věcech insolvenčních řízení.</w:t>
            </w:r>
          </w:p>
          <w:p w:rsidR="00993FA0" w:rsidRPr="00D52BCF" w:rsidRDefault="00993FA0" w:rsidP="00993FA0">
            <w:pPr>
              <w:tabs>
                <w:tab w:val="left" w:pos="1540"/>
              </w:tabs>
              <w:spacing w:line="240" w:lineRule="atLeast"/>
            </w:pPr>
            <w:r w:rsidRPr="00D52BCF">
              <w:t> </w:t>
            </w: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pPr>
            <w:r w:rsidRPr="00D52BCF">
              <w:t xml:space="preserve">7) Podle § 9 odst. 4 o.s.ř. ve znění platném od 1.1.2008 do 31.12.2013 ve věcech incidenčních sporů vyvolaných úpadkovým řízením vedeným podle z.č. 182/2006 Sb. </w:t>
            </w: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pPr>
            <w:r w:rsidRPr="00D52BCF">
              <w:t>8) Podle § 7a, písm. b) zákona č. 182/2006 Sb. ve znění účinném od 1.1.2014  ve věcech incidenčních sporů vyvolaných úpadkovým řízením vedeným podle zákona č. 182/2006 Sb.</w:t>
            </w:r>
          </w:p>
          <w:p w:rsidR="00993FA0" w:rsidRPr="00D52BCF" w:rsidRDefault="00993FA0" w:rsidP="00993FA0">
            <w:pPr>
              <w:tabs>
                <w:tab w:val="left" w:pos="255"/>
              </w:tabs>
            </w:pPr>
            <w:r w:rsidRPr="00D52BCF">
              <w:t xml:space="preserve">Rozhodování podle § 104a, § 105 odst. 3, § 12 a § 16 o.s.ř. </w:t>
            </w:r>
          </w:p>
          <w:p w:rsidR="00993FA0" w:rsidRPr="00D52BCF" w:rsidRDefault="00993FA0" w:rsidP="00993FA0">
            <w:pPr>
              <w:tabs>
                <w:tab w:val="left" w:pos="255"/>
              </w:tabs>
            </w:pPr>
          </w:p>
          <w:p w:rsidR="00993FA0" w:rsidRPr="00D52BCF" w:rsidRDefault="00993FA0" w:rsidP="00993FA0">
            <w:pPr>
              <w:tabs>
                <w:tab w:val="left" w:pos="255"/>
              </w:tabs>
            </w:pPr>
            <w:r w:rsidRPr="00D52BCF">
              <w:t>Vyřizování agendy Nc.</w:t>
            </w:r>
          </w:p>
          <w:p w:rsidR="00993FA0" w:rsidRPr="00E8178A" w:rsidRDefault="00993FA0" w:rsidP="00993FA0">
            <w:pPr>
              <w:tabs>
                <w:tab w:val="left" w:pos="255"/>
              </w:tabs>
            </w:pPr>
          </w:p>
        </w:tc>
        <w:tc>
          <w:tcPr>
            <w:tcW w:w="1988"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tcPr>
          <w:p w:rsidR="00993FA0" w:rsidRDefault="00993FA0" w:rsidP="00993FA0">
            <w:pPr>
              <w:pStyle w:val="Zhlav"/>
              <w:tabs>
                <w:tab w:val="left" w:pos="1540"/>
              </w:tabs>
            </w:pPr>
            <w:r>
              <w:lastRenderedPageBreak/>
              <w:t>JUDr. Radka Panáčková - pověřena vedením senátu</w:t>
            </w:r>
          </w:p>
          <w:p w:rsidR="00993FA0" w:rsidRDefault="00993FA0" w:rsidP="00993FA0">
            <w:pPr>
              <w:pStyle w:val="Zhlav"/>
              <w:tabs>
                <w:tab w:val="left" w:pos="1540"/>
              </w:tabs>
            </w:pPr>
          </w:p>
          <w:p w:rsidR="00993FA0" w:rsidRPr="00D52BCF" w:rsidRDefault="00993FA0" w:rsidP="00993FA0">
            <w:pPr>
              <w:pStyle w:val="Zhlav"/>
              <w:tabs>
                <w:tab w:val="left" w:pos="1540"/>
              </w:tabs>
            </w:pPr>
            <w:r>
              <w:t>JUDr. Věra Vyhlídalová</w:t>
            </w:r>
          </w:p>
        </w:tc>
        <w:tc>
          <w:tcPr>
            <w:tcW w:w="2126"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hideMark/>
          </w:tcPr>
          <w:p w:rsidR="00993FA0" w:rsidRPr="00D52BCF" w:rsidRDefault="00993FA0" w:rsidP="00993FA0">
            <w:pPr>
              <w:tabs>
                <w:tab w:val="left" w:pos="1540"/>
              </w:tabs>
              <w:rPr>
                <w:rFonts w:eastAsia="Arial Unicode MS"/>
              </w:rPr>
            </w:pPr>
            <w:r w:rsidRPr="00F21FF2">
              <w:rPr>
                <w:rFonts w:eastAsia="Arial Unicode MS"/>
              </w:rPr>
              <w:t>JUDr. Táňa Šimečková</w:t>
            </w:r>
          </w:p>
        </w:tc>
        <w:tc>
          <w:tcPr>
            <w:tcW w:w="1137"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tcPr>
          <w:p w:rsidR="00993FA0" w:rsidRPr="00E048B1" w:rsidRDefault="00993FA0" w:rsidP="00993FA0">
            <w:pPr>
              <w:tabs>
                <w:tab w:val="left" w:pos="1540"/>
              </w:tabs>
              <w:rPr>
                <w:bCs/>
              </w:rPr>
            </w:pPr>
            <w:r w:rsidRPr="00E048B1">
              <w:rPr>
                <w:bCs/>
              </w:rPr>
              <w:t>Vedoucí kanceláře:</w:t>
            </w:r>
          </w:p>
          <w:p w:rsidR="00993FA0" w:rsidRPr="00D52BCF" w:rsidRDefault="00993FA0" w:rsidP="00993FA0">
            <w:pPr>
              <w:pStyle w:val="Zhlav"/>
              <w:tabs>
                <w:tab w:val="left" w:pos="1540"/>
              </w:tabs>
            </w:pPr>
          </w:p>
          <w:p w:rsidR="00993FA0" w:rsidRPr="00D52BCF" w:rsidRDefault="00993FA0" w:rsidP="00993FA0">
            <w:pPr>
              <w:tabs>
                <w:tab w:val="left" w:pos="1540"/>
              </w:tabs>
              <w:rPr>
                <w:rFonts w:eastAsia="Arial Unicode MS"/>
              </w:rPr>
            </w:pPr>
          </w:p>
        </w:tc>
      </w:tr>
      <w:tr w:rsidR="00993FA0" w:rsidRPr="00D52BCF" w:rsidTr="00993FA0">
        <w:trPr>
          <w:trHeight w:val="375"/>
        </w:trPr>
        <w:tc>
          <w:tcPr>
            <w:tcW w:w="113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93FA0" w:rsidRPr="00D52BCF" w:rsidRDefault="00993FA0" w:rsidP="00993FA0">
            <w:r w:rsidRPr="00D52BCF">
              <w:t>4 Ko</w:t>
            </w:r>
          </w:p>
          <w:p w:rsidR="00993FA0" w:rsidRPr="00D52BCF" w:rsidRDefault="00993FA0" w:rsidP="00993FA0"/>
          <w:p w:rsidR="00993FA0" w:rsidRPr="00D52BCF" w:rsidRDefault="00993FA0" w:rsidP="00993FA0"/>
          <w:p w:rsidR="00993FA0" w:rsidRPr="00D52BCF" w:rsidRDefault="00993FA0" w:rsidP="00993FA0"/>
          <w:p w:rsidR="00993FA0" w:rsidRPr="00D52BCF" w:rsidRDefault="00993FA0" w:rsidP="00993FA0"/>
          <w:p w:rsidR="00993FA0" w:rsidRPr="00D52BCF" w:rsidRDefault="00993FA0" w:rsidP="00993FA0"/>
          <w:p w:rsidR="00993FA0" w:rsidRPr="00D52BCF" w:rsidRDefault="00993FA0" w:rsidP="00993FA0"/>
          <w:p w:rsidR="00993FA0" w:rsidRPr="00D52BCF" w:rsidRDefault="00993FA0" w:rsidP="00993FA0">
            <w:r w:rsidRPr="00D52BCF">
              <w:t>2 Cmo</w:t>
            </w:r>
          </w:p>
          <w:p w:rsidR="00993FA0" w:rsidRPr="00D52BCF" w:rsidRDefault="00993FA0" w:rsidP="00993FA0"/>
          <w:p w:rsidR="00993FA0" w:rsidRPr="00D52BCF" w:rsidRDefault="00993FA0" w:rsidP="00993FA0"/>
          <w:p w:rsidR="00993FA0" w:rsidRPr="00D52BCF" w:rsidRDefault="00993FA0" w:rsidP="00993FA0"/>
          <w:p w:rsidR="00993FA0" w:rsidRPr="00D52BCF" w:rsidRDefault="00993FA0" w:rsidP="00993FA0"/>
          <w:p w:rsidR="00993FA0" w:rsidRPr="00D52BCF" w:rsidRDefault="00993FA0" w:rsidP="00993FA0"/>
          <w:p w:rsidR="00993FA0" w:rsidRPr="00D52BCF" w:rsidRDefault="00993FA0" w:rsidP="00993FA0"/>
          <w:p w:rsidR="00993FA0" w:rsidRPr="00D52BCF" w:rsidRDefault="00993FA0" w:rsidP="00993FA0"/>
          <w:p w:rsidR="00993FA0" w:rsidRPr="00D52BCF" w:rsidRDefault="00993FA0" w:rsidP="00993FA0"/>
          <w:p w:rsidR="00993FA0" w:rsidRPr="00D52BCF" w:rsidRDefault="00993FA0" w:rsidP="00993FA0"/>
          <w:p w:rsidR="00993FA0" w:rsidRPr="00D52BCF" w:rsidRDefault="00993FA0" w:rsidP="00993FA0"/>
          <w:p w:rsidR="00993FA0" w:rsidRPr="00D52BCF" w:rsidRDefault="00993FA0" w:rsidP="00993FA0"/>
          <w:p w:rsidR="00993FA0" w:rsidRPr="00D52BCF" w:rsidRDefault="00993FA0" w:rsidP="00993FA0"/>
          <w:p w:rsidR="00993FA0" w:rsidRPr="00D52BCF" w:rsidRDefault="00993FA0" w:rsidP="00993FA0"/>
          <w:p w:rsidR="00993FA0" w:rsidRPr="00D52BCF" w:rsidRDefault="00993FA0" w:rsidP="00993FA0"/>
          <w:p w:rsidR="00993FA0" w:rsidRPr="00D52BCF" w:rsidRDefault="00993FA0" w:rsidP="00993FA0"/>
          <w:p w:rsidR="00993FA0" w:rsidRPr="00D52BCF" w:rsidRDefault="00993FA0" w:rsidP="00993FA0">
            <w:r w:rsidRPr="00D52BCF">
              <w:t>4 VSOL</w:t>
            </w:r>
          </w:p>
          <w:p w:rsidR="00993FA0" w:rsidRPr="00D52BCF" w:rsidRDefault="00993FA0" w:rsidP="00993FA0"/>
          <w:p w:rsidR="00993FA0" w:rsidRPr="00D52BCF" w:rsidRDefault="00993FA0" w:rsidP="00993FA0"/>
          <w:p w:rsidR="00993FA0" w:rsidRPr="00D52BCF" w:rsidRDefault="00993FA0" w:rsidP="00993FA0"/>
          <w:p w:rsidR="00993FA0" w:rsidRPr="00D52BCF" w:rsidRDefault="00993FA0" w:rsidP="00993FA0"/>
          <w:p w:rsidR="00993FA0" w:rsidRPr="00D52BCF" w:rsidRDefault="00993FA0" w:rsidP="00993FA0"/>
          <w:p w:rsidR="00993FA0" w:rsidRPr="00D52BCF" w:rsidRDefault="00993FA0" w:rsidP="00993FA0"/>
          <w:p w:rsidR="00993FA0" w:rsidRPr="00D52BCF" w:rsidRDefault="00993FA0" w:rsidP="00993FA0"/>
          <w:p w:rsidR="00993FA0" w:rsidRPr="00D52BCF" w:rsidRDefault="00993FA0" w:rsidP="00993FA0">
            <w:r w:rsidRPr="00D52BCF">
              <w:t>14 Cmo</w:t>
            </w:r>
          </w:p>
          <w:p w:rsidR="00993FA0" w:rsidRPr="00D52BCF" w:rsidRDefault="00993FA0" w:rsidP="00993FA0">
            <w:r w:rsidRPr="00D52BCF">
              <w:t>14 VSOL</w:t>
            </w:r>
          </w:p>
          <w:p w:rsidR="00993FA0" w:rsidRPr="00D52BCF" w:rsidRDefault="00993FA0" w:rsidP="00993FA0">
            <w:pPr>
              <w:rPr>
                <w:strike/>
              </w:rPr>
            </w:pPr>
          </w:p>
        </w:tc>
        <w:tc>
          <w:tcPr>
            <w:tcW w:w="42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93FA0" w:rsidRPr="00D52BCF" w:rsidRDefault="00993FA0" w:rsidP="00993FA0">
            <w:pPr>
              <w:tabs>
                <w:tab w:val="left" w:pos="1540"/>
              </w:tabs>
              <w:spacing w:line="240" w:lineRule="atLeast"/>
            </w:pPr>
            <w:r w:rsidRPr="00D52BCF">
              <w:t>Rozhodování o odvoláních proti rozhodnutím Krajského soudu v Brně a Krajského soudu v Ostravě ve věcech:</w:t>
            </w:r>
          </w:p>
          <w:p w:rsidR="00993FA0" w:rsidRPr="00D52BCF" w:rsidRDefault="00993FA0" w:rsidP="00993FA0">
            <w:pPr>
              <w:tabs>
                <w:tab w:val="left" w:pos="1540"/>
              </w:tabs>
              <w:spacing w:line="240" w:lineRule="atLeast"/>
            </w:pPr>
            <w:r w:rsidRPr="00D52BCF">
              <w:t>1) Podle § 9 odst. 3 písm. s) o.s.ř. ve znění platném do 31.12.2007, tj. ve věcech konkursu a vyrovnání dle z.č. 328/1991 Sb. v posledním znění</w:t>
            </w:r>
          </w:p>
          <w:p w:rsidR="00993FA0" w:rsidRPr="00D52BCF" w:rsidRDefault="00993FA0" w:rsidP="00993FA0">
            <w:pPr>
              <w:tabs>
                <w:tab w:val="left" w:pos="1540"/>
              </w:tabs>
              <w:spacing w:line="240" w:lineRule="atLeast"/>
            </w:pPr>
          </w:p>
          <w:p w:rsidR="00993FA0" w:rsidRPr="00D52BCF" w:rsidRDefault="00993FA0" w:rsidP="00993FA0">
            <w:pPr>
              <w:tabs>
                <w:tab w:val="left" w:pos="1540"/>
              </w:tabs>
            </w:pPr>
            <w:r w:rsidRPr="00D52BCF">
              <w:t>2) Podle § 9 odst. 3 písm. t) o.s.ř. ve znění platném do 31.12. 2007, tj. ve sporech vyvolaných konkursním a   vyrovnacím  řízením vedeným dle zákona č.328/1991 Sb. v posledním znění a podle § 9 odst. 3 písm. i) o.s.ř. ve znění platném do 31.12. 2013.</w:t>
            </w: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pPr>
            <w:r w:rsidRPr="00D52BCF">
              <w:t>3) Podle § 7a, písm. c), d) a e) zákona č. 182/2006 Sb. ve znění účinném od 1.1.2014.</w:t>
            </w: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pPr>
            <w:r w:rsidRPr="00D52BCF">
              <w:rPr>
                <w:rFonts w:eastAsia="Arial Unicode MS"/>
              </w:rPr>
              <w:t>4) Podle § 63 a 64 zákona č. 90/2012 Sb. ve znění účinném od 1.</w:t>
            </w:r>
            <w:r w:rsidRPr="00F21FF2">
              <w:rPr>
                <w:rFonts w:eastAsia="Arial Unicode MS"/>
              </w:rPr>
              <w:t xml:space="preserve">1.2014 do 31.12.2020 ve věcech </w:t>
            </w:r>
            <w:r w:rsidRPr="00D52BCF">
              <w:rPr>
                <w:rFonts w:eastAsia="Arial Unicode MS"/>
              </w:rPr>
              <w:t>vyloučení člena statutárního orgánu obchodní korporace z výkonu funkce.</w:t>
            </w: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pPr>
            <w:r w:rsidRPr="00D52BCF">
              <w:t>5) Podle § 9 odst. 4 o.s.ř. ve znění platném od 1.1.2008 do 31.12.2013</w:t>
            </w:r>
            <w:r w:rsidRPr="00D52BCF">
              <w:rPr>
                <w:b/>
              </w:rPr>
              <w:t xml:space="preserve"> </w:t>
            </w:r>
            <w:r w:rsidRPr="00D52BCF">
              <w:t xml:space="preserve">ve věcech insolvenčních řízení dle zákona č. 182/2006 Sb. </w:t>
            </w: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pPr>
            <w:r w:rsidRPr="00D52BCF">
              <w:t>6) Podle § 7a, písm. a) zákona č. 182/2006 Sb. ve znění účinném od 1.1.2014 ve věcech insolvenčních řízení.</w:t>
            </w: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rPr>
                <w:b/>
              </w:rPr>
            </w:pPr>
            <w:r w:rsidRPr="00D52BCF">
              <w:t>7) Podle § 9 odst. 4 o.s.ř. ve znění platném od 1.1.2008 do 31.12.2013</w:t>
            </w:r>
            <w:r w:rsidRPr="00D52BCF">
              <w:rPr>
                <w:b/>
              </w:rPr>
              <w:t xml:space="preserve"> </w:t>
            </w:r>
            <w:r w:rsidRPr="00D52BCF">
              <w:t xml:space="preserve">ve věcech incidenčních sporů vyvolaných úpadkovým řízením vedeným podle z.č. 182/2006 Sb. </w:t>
            </w:r>
          </w:p>
          <w:p w:rsidR="00993FA0" w:rsidRPr="00D52BCF" w:rsidRDefault="00993FA0" w:rsidP="00993FA0">
            <w:pPr>
              <w:tabs>
                <w:tab w:val="left" w:pos="1540"/>
              </w:tabs>
              <w:spacing w:line="240" w:lineRule="atLeast"/>
            </w:pPr>
          </w:p>
          <w:p w:rsidR="00993FA0" w:rsidRPr="00D52BCF" w:rsidRDefault="00993FA0" w:rsidP="00993FA0">
            <w:pPr>
              <w:tabs>
                <w:tab w:val="left" w:pos="1540"/>
              </w:tabs>
              <w:spacing w:line="240" w:lineRule="atLeast"/>
            </w:pPr>
            <w:r w:rsidRPr="00D52BCF">
              <w:lastRenderedPageBreak/>
              <w:t xml:space="preserve">8) Podle § 7a, písm. b) zákona č. 182/2006 Sb. ve znění účinném od 1.1.2014  ve věcech incidenčních sporů vyvolaných úpadkovým řízením vedeným podle zákona č. 182/2006 Sb. </w:t>
            </w:r>
          </w:p>
          <w:p w:rsidR="00993FA0" w:rsidRPr="00D52BCF" w:rsidRDefault="00993FA0" w:rsidP="00993FA0">
            <w:pPr>
              <w:tabs>
                <w:tab w:val="left" w:pos="255"/>
              </w:tabs>
            </w:pPr>
            <w:r w:rsidRPr="00D52BCF">
              <w:t xml:space="preserve">Rozhodování podle § 104a, § 105 odst. 3, § 12 a § 16 o.s.ř. </w:t>
            </w:r>
          </w:p>
          <w:p w:rsidR="00993FA0" w:rsidRPr="00D52BCF" w:rsidRDefault="00993FA0" w:rsidP="00993FA0">
            <w:pPr>
              <w:tabs>
                <w:tab w:val="left" w:pos="255"/>
              </w:tabs>
            </w:pPr>
          </w:p>
          <w:p w:rsidR="00993FA0" w:rsidRPr="00D52BCF" w:rsidRDefault="00993FA0" w:rsidP="00993FA0">
            <w:r w:rsidRPr="00D52BCF">
              <w:t>Vyřizování agendy Nc.</w:t>
            </w:r>
          </w:p>
        </w:tc>
        <w:tc>
          <w:tcPr>
            <w:tcW w:w="198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FA0" w:rsidRPr="00F21FF2" w:rsidRDefault="00993FA0" w:rsidP="00993FA0">
            <w:r w:rsidRPr="00F21FF2">
              <w:lastRenderedPageBreak/>
              <w:t>JUDr. Ivana Waltrová – pověřená vedením senátu</w:t>
            </w:r>
          </w:p>
          <w:p w:rsidR="00993FA0" w:rsidRPr="00F21FF2" w:rsidRDefault="00993FA0" w:rsidP="00993FA0">
            <w:r w:rsidRPr="00F21FF2">
              <w:t>JUDr. Karla Trávníčková </w:t>
            </w:r>
          </w:p>
          <w:p w:rsidR="00993FA0" w:rsidRPr="00F21FF2" w:rsidRDefault="00993FA0" w:rsidP="00993FA0"/>
          <w:p w:rsidR="00993FA0" w:rsidRPr="00A91F90" w:rsidRDefault="00993FA0" w:rsidP="00993FA0">
            <w:pPr>
              <w:rPr>
                <w:strike/>
              </w:rPr>
            </w:pPr>
          </w:p>
        </w:tc>
        <w:tc>
          <w:tcPr>
            <w:tcW w:w="21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FA0" w:rsidRPr="00F21FF2" w:rsidRDefault="00993FA0" w:rsidP="00993FA0">
            <w:r w:rsidRPr="00F21FF2">
              <w:rPr>
                <w:rFonts w:eastAsia="Arial Unicode MS"/>
              </w:rPr>
              <w:t>JUDr. Helena Krejčí</w:t>
            </w:r>
          </w:p>
        </w:tc>
        <w:tc>
          <w:tcPr>
            <w:tcW w:w="113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93FA0" w:rsidRPr="00E048B1" w:rsidRDefault="00993FA0" w:rsidP="00993FA0">
            <w:r w:rsidRPr="00E048B1">
              <w:t>Vedoucí kanceláře:</w:t>
            </w:r>
          </w:p>
          <w:p w:rsidR="00993FA0" w:rsidRPr="00D52BCF" w:rsidRDefault="00993FA0" w:rsidP="00993FA0"/>
        </w:tc>
      </w:tr>
    </w:tbl>
    <w:p w:rsidR="00993FA0" w:rsidRDefault="00993FA0" w:rsidP="00993FA0">
      <w:pPr>
        <w:tabs>
          <w:tab w:val="left" w:pos="1540"/>
        </w:tabs>
        <w:jc w:val="both"/>
      </w:pPr>
    </w:p>
    <w:p w:rsidR="00F21FF2" w:rsidRDefault="00F21FF2" w:rsidP="00993FA0">
      <w:pPr>
        <w:tabs>
          <w:tab w:val="left" w:pos="1540"/>
        </w:tabs>
        <w:jc w:val="both"/>
      </w:pPr>
    </w:p>
    <w:p w:rsidR="00993FA0" w:rsidRPr="00D52BCF" w:rsidRDefault="00993FA0" w:rsidP="00993FA0">
      <w:pPr>
        <w:tabs>
          <w:tab w:val="left" w:pos="1540"/>
        </w:tabs>
        <w:jc w:val="both"/>
      </w:pPr>
    </w:p>
    <w:tbl>
      <w:tblPr>
        <w:tblW w:w="10632" w:type="dxa"/>
        <w:tblInd w:w="-639" w:type="dxa"/>
        <w:tblCellMar>
          <w:left w:w="0" w:type="dxa"/>
          <w:right w:w="0" w:type="dxa"/>
        </w:tblCellMar>
        <w:tblLook w:val="04A0" w:firstRow="1" w:lastRow="0" w:firstColumn="1" w:lastColumn="0" w:noHBand="0" w:noVBand="1"/>
      </w:tblPr>
      <w:tblGrid>
        <w:gridCol w:w="1560"/>
        <w:gridCol w:w="3118"/>
        <w:gridCol w:w="2268"/>
        <w:gridCol w:w="2410"/>
        <w:gridCol w:w="1276"/>
      </w:tblGrid>
      <w:tr w:rsidR="00993FA0" w:rsidRPr="00D52BCF" w:rsidTr="00993FA0">
        <w:tc>
          <w:tcPr>
            <w:tcW w:w="15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93FA0" w:rsidRPr="00D52BCF" w:rsidRDefault="00993FA0" w:rsidP="00993FA0">
            <w:pPr>
              <w:pStyle w:val="Zhlav"/>
              <w:tabs>
                <w:tab w:val="left" w:pos="1540"/>
              </w:tabs>
              <w:ind w:left="-709" w:firstLine="720"/>
              <w:rPr>
                <w:b/>
                <w:bCs/>
              </w:rPr>
            </w:pPr>
            <w:r w:rsidRPr="00D52BCF">
              <w:rPr>
                <w:b/>
                <w:bCs/>
              </w:rPr>
              <w:t>Evidenční senát</w:t>
            </w:r>
          </w:p>
        </w:tc>
        <w:tc>
          <w:tcPr>
            <w:tcW w:w="311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93FA0" w:rsidRPr="00D52BCF" w:rsidRDefault="00993FA0" w:rsidP="00993FA0">
            <w:pPr>
              <w:pStyle w:val="Zhlav"/>
              <w:tabs>
                <w:tab w:val="left" w:pos="1540"/>
              </w:tabs>
              <w:rPr>
                <w:b/>
                <w:bCs/>
              </w:rPr>
            </w:pPr>
            <w:r w:rsidRPr="00D52BCF">
              <w:rPr>
                <w:b/>
                <w:bCs/>
              </w:rPr>
              <w:t>Obor působnosti:</w:t>
            </w:r>
          </w:p>
        </w:tc>
        <w:tc>
          <w:tcPr>
            <w:tcW w:w="226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93FA0" w:rsidRPr="00D52BCF" w:rsidRDefault="00993FA0" w:rsidP="00993FA0">
            <w:pPr>
              <w:pStyle w:val="Zhlav"/>
              <w:tabs>
                <w:tab w:val="left" w:pos="1540"/>
              </w:tabs>
              <w:rPr>
                <w:b/>
                <w:bCs/>
              </w:rPr>
            </w:pPr>
            <w:r w:rsidRPr="00D52BCF">
              <w:rPr>
                <w:b/>
                <w:bCs/>
              </w:rPr>
              <w:t>Předseda senátu:</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93FA0" w:rsidRPr="00D52BCF" w:rsidRDefault="00993FA0" w:rsidP="00993FA0">
            <w:pPr>
              <w:pStyle w:val="Zhlav"/>
              <w:tabs>
                <w:tab w:val="left" w:pos="1540"/>
              </w:tabs>
              <w:rPr>
                <w:b/>
                <w:bCs/>
              </w:rPr>
            </w:pPr>
            <w:r w:rsidRPr="00D52BCF">
              <w:rPr>
                <w:b/>
                <w:bCs/>
              </w:rPr>
              <w:t>Členové senátu:</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93FA0" w:rsidRPr="00D52BCF" w:rsidRDefault="00993FA0" w:rsidP="00993FA0">
            <w:pPr>
              <w:pStyle w:val="Zhlav"/>
              <w:tabs>
                <w:tab w:val="left" w:pos="1540"/>
              </w:tabs>
              <w:rPr>
                <w:b/>
                <w:bCs/>
              </w:rPr>
            </w:pPr>
            <w:r w:rsidRPr="00D52BCF">
              <w:rPr>
                <w:b/>
                <w:bCs/>
              </w:rPr>
              <w:t>Kancelář:</w:t>
            </w:r>
          </w:p>
        </w:tc>
      </w:tr>
      <w:tr w:rsidR="00993FA0" w:rsidRPr="00D52BCF" w:rsidTr="00993FA0">
        <w:tc>
          <w:tcPr>
            <w:tcW w:w="15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93FA0" w:rsidRPr="00D52BCF" w:rsidRDefault="00993FA0" w:rsidP="00993FA0">
            <w:pPr>
              <w:pStyle w:val="Zhlav"/>
              <w:tabs>
                <w:tab w:val="left" w:pos="1420"/>
              </w:tabs>
              <w:rPr>
                <w:b/>
                <w:bCs/>
              </w:rPr>
            </w:pPr>
            <w:r w:rsidRPr="00D52BCF">
              <w:rPr>
                <w:b/>
                <w:bCs/>
              </w:rPr>
              <w:t> </w:t>
            </w:r>
          </w:p>
        </w:tc>
        <w:tc>
          <w:tcPr>
            <w:tcW w:w="3118" w:type="dxa"/>
            <w:tcBorders>
              <w:top w:val="nil"/>
              <w:left w:val="nil"/>
              <w:bottom w:val="single" w:sz="8" w:space="0" w:color="auto"/>
              <w:right w:val="single" w:sz="8" w:space="0" w:color="auto"/>
            </w:tcBorders>
            <w:tcMar>
              <w:top w:w="0" w:type="dxa"/>
              <w:left w:w="70" w:type="dxa"/>
              <w:bottom w:w="0" w:type="dxa"/>
              <w:right w:w="70" w:type="dxa"/>
            </w:tcMar>
            <w:hideMark/>
          </w:tcPr>
          <w:p w:rsidR="00993FA0" w:rsidRPr="00D52BCF" w:rsidRDefault="00993FA0" w:rsidP="00993FA0">
            <w:pPr>
              <w:pStyle w:val="Zhlav"/>
              <w:tabs>
                <w:tab w:val="left" w:pos="1540"/>
              </w:tabs>
            </w:pPr>
            <w:r w:rsidRPr="00D52BCF">
              <w:t> </w:t>
            </w:r>
          </w:p>
          <w:p w:rsidR="00993FA0" w:rsidRPr="00D52BCF" w:rsidRDefault="00993FA0" w:rsidP="00993FA0">
            <w:pPr>
              <w:pStyle w:val="Zhlav"/>
              <w:tabs>
                <w:tab w:val="left" w:pos="1540"/>
              </w:tabs>
            </w:pPr>
            <w:r w:rsidRPr="00D52BCF">
              <w:t xml:space="preserve">Evidence judikatury, příprava </w:t>
            </w:r>
            <w:r w:rsidRPr="00D52BCF">
              <w:br/>
              <w:t xml:space="preserve">podnětů k sjednocování rozhodnutí vrchního soudu a soudů patřících do obvodu vrchního soudu, zpracování připomínek k rozhodnutím předloženým NS ČR a k právním předpisům. Stanoviska k ostatním materiálům soudní povahy. </w:t>
            </w:r>
          </w:p>
        </w:tc>
        <w:tc>
          <w:tcPr>
            <w:tcW w:w="2268" w:type="dxa"/>
            <w:tcBorders>
              <w:top w:val="nil"/>
              <w:left w:val="nil"/>
              <w:bottom w:val="single" w:sz="8" w:space="0" w:color="auto"/>
              <w:right w:val="single" w:sz="8" w:space="0" w:color="auto"/>
            </w:tcBorders>
            <w:tcMar>
              <w:top w:w="0" w:type="dxa"/>
              <w:left w:w="70" w:type="dxa"/>
              <w:bottom w:w="0" w:type="dxa"/>
              <w:right w:w="70" w:type="dxa"/>
            </w:tcMar>
          </w:tcPr>
          <w:p w:rsidR="00993FA0" w:rsidRPr="00D52BCF" w:rsidRDefault="00993FA0" w:rsidP="00993FA0">
            <w:pPr>
              <w:pStyle w:val="Zhlav"/>
              <w:tabs>
                <w:tab w:val="left" w:pos="1540"/>
              </w:tabs>
            </w:pPr>
          </w:p>
          <w:p w:rsidR="00993FA0" w:rsidRPr="00D52BCF" w:rsidRDefault="00993FA0" w:rsidP="00993FA0">
            <w:pPr>
              <w:pStyle w:val="Zhlav"/>
              <w:tabs>
                <w:tab w:val="left" w:pos="1540"/>
              </w:tabs>
            </w:pPr>
            <w:r w:rsidRPr="00D52BCF">
              <w:t>JUDr. Ivana Waltrová</w:t>
            </w:r>
          </w:p>
          <w:p w:rsidR="00993FA0" w:rsidRPr="00D52BCF" w:rsidRDefault="00993FA0" w:rsidP="00993FA0">
            <w:pPr>
              <w:pStyle w:val="Zhlav"/>
              <w:tabs>
                <w:tab w:val="left" w:pos="1540"/>
              </w:tabs>
            </w:pPr>
          </w:p>
        </w:tc>
        <w:tc>
          <w:tcPr>
            <w:tcW w:w="2410" w:type="dxa"/>
            <w:tcBorders>
              <w:top w:val="nil"/>
              <w:left w:val="nil"/>
              <w:bottom w:val="single" w:sz="8" w:space="0" w:color="auto"/>
              <w:right w:val="single" w:sz="8" w:space="0" w:color="auto"/>
            </w:tcBorders>
            <w:tcMar>
              <w:top w:w="0" w:type="dxa"/>
              <w:left w:w="70" w:type="dxa"/>
              <w:bottom w:w="0" w:type="dxa"/>
              <w:right w:w="70" w:type="dxa"/>
            </w:tcMar>
            <w:hideMark/>
          </w:tcPr>
          <w:p w:rsidR="00993FA0" w:rsidRPr="00D52BCF" w:rsidRDefault="00993FA0" w:rsidP="00993FA0">
            <w:pPr>
              <w:pStyle w:val="Zhlav"/>
              <w:tabs>
                <w:tab w:val="left" w:pos="1540"/>
              </w:tabs>
            </w:pPr>
            <w:r w:rsidRPr="00D52BCF">
              <w:t> </w:t>
            </w:r>
          </w:p>
          <w:p w:rsidR="00993FA0" w:rsidRPr="00D52BCF" w:rsidRDefault="00993FA0" w:rsidP="00993FA0">
            <w:pPr>
              <w:pStyle w:val="Zhlav"/>
              <w:tabs>
                <w:tab w:val="left" w:pos="1540"/>
              </w:tabs>
            </w:pPr>
            <w:r w:rsidRPr="00D52BCF">
              <w:t xml:space="preserve">JUDr. Lenka </w:t>
            </w:r>
            <w:r w:rsidR="00F60DA6">
              <w:t>Dopitová</w:t>
            </w:r>
          </w:p>
          <w:p w:rsidR="00993FA0" w:rsidRPr="00D52BCF" w:rsidRDefault="00993FA0" w:rsidP="00993FA0">
            <w:pPr>
              <w:pStyle w:val="Zhlav"/>
              <w:tabs>
                <w:tab w:val="left" w:pos="1540"/>
              </w:tabs>
            </w:pPr>
            <w:r w:rsidRPr="00D52BCF">
              <w:t>JUDr. Zdeňka Šindelářová</w:t>
            </w:r>
          </w:p>
          <w:p w:rsidR="00993FA0" w:rsidRPr="00D52BCF" w:rsidRDefault="00993FA0" w:rsidP="00993FA0">
            <w:pPr>
              <w:pStyle w:val="Zhlav"/>
              <w:tabs>
                <w:tab w:val="left" w:pos="1540"/>
              </w:tabs>
            </w:pPr>
            <w:r w:rsidRPr="00D52BCF">
              <w:t>JUDr. Eustasie Rutarová</w:t>
            </w:r>
          </w:p>
          <w:p w:rsidR="00993FA0" w:rsidRPr="00D52BCF" w:rsidRDefault="00993FA0" w:rsidP="00993FA0">
            <w:pPr>
              <w:pStyle w:val="Zhlav"/>
              <w:tabs>
                <w:tab w:val="left" w:pos="1540"/>
              </w:tabs>
            </w:pPr>
            <w:r w:rsidRPr="00D52BCF">
              <w:t xml:space="preserve">JUDr. Vojtěch Brhel </w:t>
            </w:r>
          </w:p>
          <w:p w:rsidR="00993FA0" w:rsidRPr="00D52BCF" w:rsidRDefault="00993FA0" w:rsidP="00993FA0">
            <w:pPr>
              <w:pStyle w:val="Zhlav"/>
              <w:tabs>
                <w:tab w:val="left" w:pos="1540"/>
              </w:tabs>
            </w:pPr>
            <w:r w:rsidRPr="00D52BCF">
              <w:t>JUDr. Věra Vyhlídalová</w:t>
            </w:r>
          </w:p>
          <w:p w:rsidR="00993FA0" w:rsidRDefault="00993FA0" w:rsidP="00993FA0">
            <w:pPr>
              <w:pStyle w:val="Zhlav"/>
              <w:tabs>
                <w:tab w:val="left" w:pos="1540"/>
              </w:tabs>
            </w:pPr>
            <w:r w:rsidRPr="00D52BCF">
              <w:t>Mgr. Diana Vebrová</w:t>
            </w:r>
          </w:p>
          <w:p w:rsidR="00993FA0" w:rsidRDefault="00993FA0" w:rsidP="00993FA0">
            <w:pPr>
              <w:pStyle w:val="Zhlav"/>
              <w:tabs>
                <w:tab w:val="left" w:pos="1540"/>
              </w:tabs>
            </w:pPr>
            <w:r>
              <w:t>JUDr. Ladislav Bognár</w:t>
            </w:r>
          </w:p>
          <w:p w:rsidR="00993FA0" w:rsidRPr="00B3404A" w:rsidRDefault="00993FA0" w:rsidP="00993FA0">
            <w:pPr>
              <w:pStyle w:val="Zhlav"/>
              <w:tabs>
                <w:tab w:val="left" w:pos="1540"/>
              </w:tabs>
            </w:pPr>
            <w:r w:rsidRPr="00B3404A">
              <w:t>Mgr. Jakub Černošek</w:t>
            </w:r>
          </w:p>
          <w:p w:rsidR="00993FA0" w:rsidRPr="00D52BCF" w:rsidRDefault="00993FA0" w:rsidP="00993FA0">
            <w:pPr>
              <w:pStyle w:val="Zhlav"/>
              <w:tabs>
                <w:tab w:val="left" w:pos="1540"/>
              </w:tabs>
            </w:pPr>
            <w:r w:rsidRPr="00D52BCF">
              <w:t xml:space="preserve"> </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993FA0" w:rsidRPr="00D52BCF" w:rsidRDefault="00993FA0" w:rsidP="00993FA0">
            <w:pPr>
              <w:pStyle w:val="Zhlav"/>
              <w:tabs>
                <w:tab w:val="left" w:pos="1540"/>
              </w:tabs>
              <w:rPr>
                <w:b/>
                <w:bCs/>
              </w:rPr>
            </w:pPr>
            <w:r w:rsidRPr="00D52BCF">
              <w:rPr>
                <w:b/>
                <w:bCs/>
              </w:rPr>
              <w:t> </w:t>
            </w:r>
          </w:p>
          <w:p w:rsidR="00993FA0" w:rsidRPr="00D52BCF" w:rsidRDefault="001C764A" w:rsidP="00993FA0">
            <w:pPr>
              <w:pStyle w:val="Zhlav"/>
              <w:tabs>
                <w:tab w:val="left" w:pos="1540"/>
              </w:tabs>
              <w:rPr>
                <w:vertAlign w:val="superscript"/>
              </w:rPr>
            </w:pPr>
            <w:r>
              <w:t>Dana Langová</w:t>
            </w:r>
          </w:p>
        </w:tc>
      </w:tr>
    </w:tbl>
    <w:p w:rsidR="00993FA0" w:rsidRDefault="00993FA0" w:rsidP="00F21FF2">
      <w:pPr>
        <w:tabs>
          <w:tab w:val="left" w:pos="1540"/>
        </w:tabs>
        <w:jc w:val="both"/>
        <w:rPr>
          <w:color w:val="FF0000"/>
        </w:rPr>
      </w:pPr>
      <w:r w:rsidRPr="00D52BCF">
        <w:t> </w:t>
      </w:r>
    </w:p>
    <w:p w:rsidR="00205B70" w:rsidRDefault="00205B70" w:rsidP="00993FA0">
      <w:pPr>
        <w:jc w:val="both"/>
      </w:pPr>
    </w:p>
    <w:p w:rsidR="00323795" w:rsidRPr="00CB45DF" w:rsidRDefault="00323795" w:rsidP="00323795">
      <w:pPr>
        <w:pStyle w:val="Nadpis2"/>
        <w:tabs>
          <w:tab w:val="left" w:pos="1540"/>
        </w:tabs>
        <w:rPr>
          <w:bCs w:val="0"/>
          <w:color w:val="auto"/>
          <w:sz w:val="20"/>
          <w:szCs w:val="20"/>
        </w:rPr>
      </w:pPr>
      <w:r w:rsidRPr="00CB45DF">
        <w:rPr>
          <w:bCs w:val="0"/>
          <w:color w:val="auto"/>
          <w:sz w:val="20"/>
          <w:szCs w:val="20"/>
        </w:rPr>
        <w:t xml:space="preserve">I. </w:t>
      </w:r>
    </w:p>
    <w:p w:rsidR="00323795" w:rsidRPr="00D52BCF" w:rsidRDefault="00323795" w:rsidP="00323795">
      <w:pPr>
        <w:tabs>
          <w:tab w:val="left" w:pos="1540"/>
        </w:tabs>
        <w:jc w:val="both"/>
        <w:rPr>
          <w:b/>
          <w:bCs/>
        </w:rPr>
      </w:pPr>
      <w:r w:rsidRPr="00D52BCF">
        <w:rPr>
          <w:b/>
          <w:bCs/>
        </w:rPr>
        <w:t xml:space="preserve">Zastupování na občanskoprávním úseku: </w:t>
      </w:r>
    </w:p>
    <w:p w:rsidR="00323795" w:rsidRDefault="00323795" w:rsidP="00323795">
      <w:pPr>
        <w:tabs>
          <w:tab w:val="left" w:pos="1540"/>
        </w:tabs>
        <w:jc w:val="both"/>
        <w:rPr>
          <w:b/>
          <w:bCs/>
        </w:rPr>
      </w:pPr>
    </w:p>
    <w:p w:rsidR="00323795" w:rsidRPr="00D52BCF" w:rsidRDefault="00323795" w:rsidP="00323795">
      <w:pPr>
        <w:tabs>
          <w:tab w:val="left" w:pos="1540"/>
        </w:tabs>
        <w:jc w:val="both"/>
        <w:rPr>
          <w:b/>
          <w:bCs/>
        </w:rPr>
      </w:pPr>
    </w:p>
    <w:p w:rsidR="00323795" w:rsidRPr="0055497C" w:rsidRDefault="00323795" w:rsidP="00323795">
      <w:pPr>
        <w:tabs>
          <w:tab w:val="left" w:pos="1540"/>
        </w:tabs>
        <w:jc w:val="both"/>
        <w:rPr>
          <w:b/>
          <w:bCs/>
          <w:i/>
        </w:rPr>
      </w:pPr>
      <w:r w:rsidRPr="0055497C">
        <w:rPr>
          <w:b/>
          <w:bCs/>
          <w:i/>
        </w:rPr>
        <w:t>1.</w:t>
      </w:r>
    </w:p>
    <w:p w:rsidR="00323795" w:rsidRPr="00D52BCF" w:rsidRDefault="00323795" w:rsidP="00323795">
      <w:pPr>
        <w:tabs>
          <w:tab w:val="left" w:pos="1540"/>
        </w:tabs>
        <w:jc w:val="both"/>
        <w:rPr>
          <w:bCs/>
        </w:rPr>
      </w:pPr>
      <w:r w:rsidRPr="00D52BCF">
        <w:rPr>
          <w:bCs/>
        </w:rPr>
        <w:t>V případě nepřítomnosti některého člena senátu ve čtyřčlenném oddělení zastupuje čtvrtý člen oddělení.</w:t>
      </w:r>
    </w:p>
    <w:p w:rsidR="00323795" w:rsidRPr="00D52BCF" w:rsidRDefault="00323795" w:rsidP="00323795">
      <w:pPr>
        <w:tabs>
          <w:tab w:val="left" w:pos="1540"/>
        </w:tabs>
        <w:jc w:val="both"/>
        <w:rPr>
          <w:bCs/>
        </w:rPr>
      </w:pPr>
      <w:r w:rsidRPr="00D52BCF">
        <w:rPr>
          <w:bCs/>
        </w:rPr>
        <w:t>V případě nepřítomnosti člena senátu tříčlenného oddělení nebo dvou členů senátu čtyřčlenného oddělení je zastupování následující:</w:t>
      </w:r>
    </w:p>
    <w:p w:rsidR="00323795" w:rsidRDefault="00323795" w:rsidP="00323795">
      <w:pPr>
        <w:tabs>
          <w:tab w:val="left" w:pos="1540"/>
        </w:tabs>
        <w:jc w:val="both"/>
        <w:rPr>
          <w:bCs/>
          <w:u w:val="single"/>
        </w:rPr>
      </w:pPr>
      <w:r w:rsidRPr="00D52BCF">
        <w:rPr>
          <w:bCs/>
          <w:u w:val="single"/>
        </w:rPr>
        <w:t>4 Co, 4 Cmo, 16 VSOL</w:t>
      </w:r>
    </w:p>
    <w:p w:rsidR="00323795" w:rsidRPr="00D52BCF" w:rsidRDefault="00323795" w:rsidP="00323795">
      <w:pPr>
        <w:tabs>
          <w:tab w:val="left" w:pos="1540"/>
        </w:tabs>
        <w:jc w:val="both"/>
        <w:rPr>
          <w:bCs/>
        </w:rPr>
      </w:pPr>
      <w:r w:rsidRPr="00D52BCF">
        <w:rPr>
          <w:bCs/>
        </w:rPr>
        <w:t>členy těchto senátů</w:t>
      </w:r>
      <w:r>
        <w:rPr>
          <w:bCs/>
        </w:rPr>
        <w:t xml:space="preserve"> </w:t>
      </w:r>
      <w:r w:rsidRPr="00CD09B3">
        <w:rPr>
          <w:bCs/>
        </w:rPr>
        <w:t xml:space="preserve">včetně tzv. vedlejších agend </w:t>
      </w:r>
      <w:r w:rsidRPr="00D52BCF">
        <w:rPr>
          <w:bCs/>
        </w:rPr>
        <w:t xml:space="preserve">zastupují členové oddělení 5 a 8 </w:t>
      </w:r>
      <w:r w:rsidRPr="00CD09B3">
        <w:rPr>
          <w:bCs/>
        </w:rPr>
        <w:t>postupně</w:t>
      </w:r>
      <w:r w:rsidRPr="00E41C48">
        <w:rPr>
          <w:bCs/>
        </w:rPr>
        <w:t xml:space="preserve"> </w:t>
      </w:r>
      <w:r w:rsidRPr="00D52BCF">
        <w:rPr>
          <w:bCs/>
        </w:rPr>
        <w:t>v pořadí:</w:t>
      </w:r>
    </w:p>
    <w:p w:rsidR="00323795" w:rsidRPr="00D52BCF" w:rsidRDefault="00323795" w:rsidP="00323795">
      <w:pPr>
        <w:tabs>
          <w:tab w:val="left" w:pos="1540"/>
        </w:tabs>
        <w:jc w:val="both"/>
        <w:rPr>
          <w:bCs/>
        </w:rPr>
      </w:pPr>
      <w:r w:rsidRPr="00D52BCF">
        <w:rPr>
          <w:bCs/>
        </w:rPr>
        <w:t>JUDr. Ing. Michal Hocko, Ph.D., Mgr. Jakub Černošek, JUDr. Zdeňka Šindelářová</w:t>
      </w:r>
    </w:p>
    <w:p w:rsidR="00323795" w:rsidRPr="00D52BCF" w:rsidRDefault="00323795" w:rsidP="00323795">
      <w:pPr>
        <w:tabs>
          <w:tab w:val="left" w:pos="1540"/>
        </w:tabs>
        <w:jc w:val="both"/>
        <w:rPr>
          <w:bCs/>
        </w:rPr>
      </w:pPr>
      <w:r w:rsidRPr="00D52BCF">
        <w:rPr>
          <w:bCs/>
        </w:rPr>
        <w:t>Mgr. Petr Juračka, JUDr. Lad</w:t>
      </w:r>
      <w:r>
        <w:rPr>
          <w:bCs/>
        </w:rPr>
        <w:t>islav Bognár, JUDr. Pavel Kolář.</w:t>
      </w:r>
    </w:p>
    <w:p w:rsidR="00323795" w:rsidRPr="00D52BCF" w:rsidRDefault="00323795" w:rsidP="00323795">
      <w:pPr>
        <w:tabs>
          <w:tab w:val="left" w:pos="1540"/>
        </w:tabs>
        <w:jc w:val="both"/>
        <w:rPr>
          <w:bCs/>
        </w:rPr>
      </w:pPr>
      <w:r w:rsidRPr="00D52BCF">
        <w:rPr>
          <w:bCs/>
          <w:u w:val="single"/>
        </w:rPr>
        <w:t>5 Co, 5 Cmo,15 VSOL</w:t>
      </w:r>
    </w:p>
    <w:p w:rsidR="00323795" w:rsidRDefault="00323795" w:rsidP="00323795">
      <w:pPr>
        <w:tabs>
          <w:tab w:val="left" w:pos="1540"/>
        </w:tabs>
        <w:jc w:val="both"/>
        <w:rPr>
          <w:bCs/>
        </w:rPr>
      </w:pPr>
      <w:r w:rsidRPr="00D52BCF">
        <w:rPr>
          <w:bCs/>
        </w:rPr>
        <w:t xml:space="preserve">členy těchto senátů </w:t>
      </w:r>
      <w:r w:rsidRPr="00CD09B3">
        <w:rPr>
          <w:bCs/>
        </w:rPr>
        <w:t xml:space="preserve">včetně tzv. vedlejších agend </w:t>
      </w:r>
      <w:r w:rsidRPr="00D52BCF">
        <w:rPr>
          <w:bCs/>
        </w:rPr>
        <w:t xml:space="preserve">zastupují členové oddělení 8 </w:t>
      </w:r>
      <w:r w:rsidRPr="00CD09B3">
        <w:rPr>
          <w:bCs/>
        </w:rPr>
        <w:t>postupně</w:t>
      </w:r>
      <w:r w:rsidRPr="00E41C48">
        <w:rPr>
          <w:bCs/>
        </w:rPr>
        <w:t xml:space="preserve"> </w:t>
      </w:r>
      <w:r w:rsidRPr="00D52BCF">
        <w:rPr>
          <w:bCs/>
        </w:rPr>
        <w:t xml:space="preserve">v pořadí: </w:t>
      </w:r>
    </w:p>
    <w:p w:rsidR="00323795" w:rsidRDefault="00323795" w:rsidP="00323795">
      <w:pPr>
        <w:tabs>
          <w:tab w:val="left" w:pos="1540"/>
        </w:tabs>
        <w:jc w:val="both"/>
      </w:pPr>
      <w:r w:rsidRPr="00CB45DF">
        <w:t>Mgr. Petr Juračka, JUDr. Ladislav Bognár, JUDr. Pavel Kolář</w:t>
      </w:r>
      <w:r>
        <w:t>.</w:t>
      </w:r>
      <w:r w:rsidRPr="00CB45DF">
        <w:t xml:space="preserve"> </w:t>
      </w:r>
    </w:p>
    <w:p w:rsidR="00323795" w:rsidRPr="00D52BCF" w:rsidRDefault="00323795" w:rsidP="00323795">
      <w:pPr>
        <w:contextualSpacing/>
        <w:jc w:val="both"/>
        <w:rPr>
          <w:rFonts w:eastAsia="Arial Unicode MS"/>
          <w:u w:val="single"/>
        </w:rPr>
      </w:pPr>
      <w:r w:rsidRPr="00D52BCF">
        <w:rPr>
          <w:rFonts w:eastAsia="Arial Unicode MS"/>
          <w:u w:val="single"/>
        </w:rPr>
        <w:t>1 Co, 8 Cmo, 18 VSOL</w:t>
      </w:r>
    </w:p>
    <w:p w:rsidR="00323795" w:rsidRDefault="00323795" w:rsidP="00323795">
      <w:pPr>
        <w:jc w:val="both"/>
      </w:pPr>
      <w:r w:rsidRPr="00D52BCF">
        <w:rPr>
          <w:bCs/>
        </w:rPr>
        <w:t xml:space="preserve">členy těchto senátů </w:t>
      </w:r>
      <w:r w:rsidRPr="00CD09B3">
        <w:rPr>
          <w:bCs/>
        </w:rPr>
        <w:t xml:space="preserve">včetně tzv. vedlejších agend </w:t>
      </w:r>
      <w:r w:rsidRPr="00D52BCF">
        <w:rPr>
          <w:bCs/>
        </w:rPr>
        <w:t xml:space="preserve">zastupují členové oddělení </w:t>
      </w:r>
      <w:r w:rsidRPr="00CD09B3">
        <w:rPr>
          <w:bCs/>
        </w:rPr>
        <w:t xml:space="preserve">5 postupně </w:t>
      </w:r>
      <w:r w:rsidRPr="00D52BCF">
        <w:rPr>
          <w:bCs/>
        </w:rPr>
        <w:t>v pořadí:</w:t>
      </w:r>
      <w:r>
        <w:rPr>
          <w:bCs/>
        </w:rPr>
        <w:t xml:space="preserve"> </w:t>
      </w:r>
      <w:r w:rsidRPr="00CB45DF">
        <w:t>JUDr. Ing. Michal Hocko, Ph.D., Mgr. Jakub Černošek, JUDr. Zdeňka Šindelářová</w:t>
      </w:r>
      <w:r>
        <w:t>.</w:t>
      </w:r>
    </w:p>
    <w:p w:rsidR="00323795" w:rsidRDefault="00323795" w:rsidP="00323795">
      <w:pPr>
        <w:rPr>
          <w:rFonts w:eastAsia="Arial Unicode MS"/>
        </w:rPr>
      </w:pPr>
    </w:p>
    <w:p w:rsidR="00323795" w:rsidRDefault="00323795" w:rsidP="00323795">
      <w:pPr>
        <w:rPr>
          <w:rFonts w:eastAsia="Arial Unicode MS"/>
          <w:b/>
          <w:i/>
        </w:rPr>
      </w:pPr>
      <w:r w:rsidRPr="0055497C">
        <w:rPr>
          <w:rFonts w:eastAsia="Arial Unicode MS"/>
          <w:b/>
          <w:i/>
        </w:rPr>
        <w:t>2.</w:t>
      </w:r>
    </w:p>
    <w:p w:rsidR="00323795" w:rsidRPr="0055497C" w:rsidRDefault="00323795" w:rsidP="00323795">
      <w:pPr>
        <w:rPr>
          <w:rFonts w:eastAsia="Arial Unicode MS"/>
          <w:b/>
          <w:i/>
        </w:rPr>
      </w:pPr>
      <w:r>
        <w:rPr>
          <w:rFonts w:eastAsia="Arial Unicode MS"/>
          <w:b/>
          <w:i/>
        </w:rPr>
        <w:t>Ve všech případech rotačního zastupování platí, že soudce, který je v pořadí, zastupuje chybějícího soudce celý jednací den ve všech projednávaných a rozhodovaných věcech.</w:t>
      </w:r>
    </w:p>
    <w:p w:rsidR="00323795" w:rsidRDefault="00323795" w:rsidP="00323795">
      <w:pPr>
        <w:rPr>
          <w:rFonts w:eastAsia="Arial Unicode MS"/>
        </w:rPr>
      </w:pPr>
    </w:p>
    <w:p w:rsidR="00323795" w:rsidRPr="0055497C" w:rsidRDefault="00323795" w:rsidP="00323795">
      <w:pPr>
        <w:rPr>
          <w:rFonts w:eastAsia="Arial Unicode MS"/>
          <w:b/>
          <w:i/>
        </w:rPr>
      </w:pPr>
      <w:r w:rsidRPr="0055497C">
        <w:rPr>
          <w:rFonts w:eastAsia="Arial Unicode MS"/>
          <w:b/>
          <w:i/>
        </w:rPr>
        <w:t>3.</w:t>
      </w:r>
    </w:p>
    <w:p w:rsidR="00323795" w:rsidRDefault="00323795" w:rsidP="00323795">
      <w:pPr>
        <w:jc w:val="both"/>
        <w:rPr>
          <w:rFonts w:eastAsia="Arial Unicode MS"/>
        </w:rPr>
      </w:pPr>
      <w:r w:rsidRPr="00F21FF2">
        <w:rPr>
          <w:rFonts w:eastAsia="Arial Unicode MS"/>
        </w:rPr>
        <w:t>O odvoláních proti rozhodnutím v řízeních o žalobách pro zmatečnost civilního úseku rozhoduje ten senát, který zastupuje senát, jež žalobou napadené rozhodnutí vydal nebo věc projednával. Témuž senátu se přidělí i žaloba pro zmatečnost podaná u vrchního soudu</w:t>
      </w:r>
      <w:r>
        <w:rPr>
          <w:rFonts w:eastAsia="Arial Unicode MS"/>
        </w:rPr>
        <w:t xml:space="preserve">, </w:t>
      </w:r>
      <w:r w:rsidRPr="00BF4473">
        <w:rPr>
          <w:rFonts w:eastAsia="Arial Unicode MS"/>
        </w:rPr>
        <w:t>a to včetně rozhodnutí vydaných dříve v senátech 16 VSOL,                        15 VSOL, 18 VSOL.</w:t>
      </w:r>
    </w:p>
    <w:p w:rsidR="00257052" w:rsidRPr="00BF4473" w:rsidRDefault="00257052" w:rsidP="00323795">
      <w:pPr>
        <w:jc w:val="both"/>
        <w:rPr>
          <w:rFonts w:eastAsia="Arial Unicode MS"/>
        </w:rPr>
      </w:pPr>
    </w:p>
    <w:p w:rsidR="00323795" w:rsidRPr="00F21FF2" w:rsidRDefault="00323795" w:rsidP="00323795">
      <w:pPr>
        <w:rPr>
          <w:rFonts w:eastAsia="Arial Unicode MS"/>
        </w:rPr>
      </w:pPr>
      <w:r w:rsidRPr="00F21FF2">
        <w:rPr>
          <w:rFonts w:eastAsia="Arial Unicode MS"/>
        </w:rPr>
        <w:t>Zastupování je následující:</w:t>
      </w:r>
    </w:p>
    <w:p w:rsidR="00323795" w:rsidRPr="00F21FF2" w:rsidRDefault="00323795" w:rsidP="00323795">
      <w:pPr>
        <w:rPr>
          <w:rFonts w:eastAsia="Arial Unicode MS"/>
        </w:rPr>
      </w:pPr>
      <w:r w:rsidRPr="00F21FF2">
        <w:rPr>
          <w:rFonts w:eastAsia="Arial Unicode MS"/>
        </w:rPr>
        <w:t>senáty zařazené v oddělení 4 zastupuje senát 5 Co, 5 Cmo,</w:t>
      </w:r>
    </w:p>
    <w:p w:rsidR="00323795" w:rsidRPr="00F21FF2" w:rsidRDefault="00323795" w:rsidP="00323795">
      <w:pPr>
        <w:rPr>
          <w:rFonts w:eastAsia="Arial Unicode MS"/>
        </w:rPr>
      </w:pPr>
      <w:r w:rsidRPr="00F21FF2">
        <w:rPr>
          <w:rFonts w:eastAsia="Arial Unicode MS"/>
        </w:rPr>
        <w:t>senáty zařazené v oddělení 5 zastupuje senát 1 Co, 8 Cmo,</w:t>
      </w:r>
    </w:p>
    <w:p w:rsidR="00323795" w:rsidRDefault="00323795" w:rsidP="00323795">
      <w:pPr>
        <w:jc w:val="both"/>
        <w:rPr>
          <w:rFonts w:eastAsia="Arial Unicode MS"/>
        </w:rPr>
      </w:pPr>
      <w:r w:rsidRPr="00FE578C">
        <w:rPr>
          <w:rFonts w:eastAsia="Arial Unicode MS"/>
        </w:rPr>
        <w:t>senáty zařazené v oddělení 8 zastupuje senát 4 Co, 4 Cmo, a to včetně rozhodnutí vydaných dříve v senátech              16 VSOL, 15 VSOL, 18 VSOL.</w:t>
      </w:r>
    </w:p>
    <w:p w:rsidR="00323795" w:rsidRPr="00CD09B3" w:rsidRDefault="00323795" w:rsidP="00323795">
      <w:pPr>
        <w:jc w:val="both"/>
        <w:rPr>
          <w:rFonts w:eastAsia="Arial Unicode MS"/>
        </w:rPr>
      </w:pPr>
      <w:r w:rsidRPr="00CD09B3">
        <w:rPr>
          <w:rFonts w:eastAsia="Arial Unicode MS"/>
        </w:rPr>
        <w:t xml:space="preserve">Zaniklý senát 17 VSOL zastupují s výjimkou senátů zařazených v oddělení 4 všechny senáty občanskoprávního úseku postupně počínaje senáty zařazenými v oddělení 5. </w:t>
      </w:r>
    </w:p>
    <w:p w:rsidR="00323795" w:rsidRPr="00CD09B3" w:rsidRDefault="00323795" w:rsidP="00323795">
      <w:pPr>
        <w:jc w:val="both"/>
        <w:rPr>
          <w:rFonts w:eastAsia="Arial Unicode MS"/>
        </w:rPr>
      </w:pPr>
    </w:p>
    <w:p w:rsidR="00323795" w:rsidRPr="00CD09B3" w:rsidRDefault="00323795" w:rsidP="00323795">
      <w:pPr>
        <w:jc w:val="both"/>
        <w:rPr>
          <w:rFonts w:eastAsia="Arial Unicode MS"/>
        </w:rPr>
      </w:pPr>
      <w:r w:rsidRPr="00CD09B3">
        <w:rPr>
          <w:rFonts w:eastAsia="Arial Unicode MS"/>
        </w:rPr>
        <w:t>V rámci zastupování se věci přidělují jednotlivým členům zastupujících senátů v souladu s obecnými pravidly pro přidělování věcí na občanskoprávním úseku.</w:t>
      </w:r>
    </w:p>
    <w:p w:rsidR="00323795" w:rsidRDefault="00323795" w:rsidP="00323795">
      <w:pPr>
        <w:jc w:val="both"/>
        <w:rPr>
          <w:rFonts w:eastAsia="Arial Unicode MS"/>
        </w:rPr>
      </w:pPr>
    </w:p>
    <w:p w:rsidR="00323795" w:rsidRPr="00F21FF2" w:rsidRDefault="00323795" w:rsidP="00323795">
      <w:pPr>
        <w:rPr>
          <w:b/>
          <w:bCs/>
        </w:rPr>
      </w:pPr>
      <w:r w:rsidRPr="00F21FF2">
        <w:rPr>
          <w:b/>
          <w:bCs/>
        </w:rPr>
        <w:t xml:space="preserve">Zastupování na </w:t>
      </w:r>
      <w:r w:rsidRPr="00F21FF2">
        <w:rPr>
          <w:b/>
        </w:rPr>
        <w:t>konkursním a insolvenčním</w:t>
      </w:r>
      <w:r w:rsidRPr="00F21FF2">
        <w:rPr>
          <w:b/>
          <w:bCs/>
        </w:rPr>
        <w:t xml:space="preserve"> úseku:</w:t>
      </w:r>
    </w:p>
    <w:p w:rsidR="00323795" w:rsidRPr="00F21FF2" w:rsidRDefault="00323795" w:rsidP="00323795">
      <w:pPr>
        <w:rPr>
          <w:b/>
          <w:bCs/>
        </w:rPr>
      </w:pPr>
    </w:p>
    <w:p w:rsidR="00323795" w:rsidRDefault="00323795" w:rsidP="00323795">
      <w:pPr>
        <w:tabs>
          <w:tab w:val="left" w:pos="1540"/>
        </w:tabs>
        <w:jc w:val="both"/>
      </w:pPr>
      <w:r w:rsidRPr="00F21FF2">
        <w:t>Senáty konkursního a insolvenčního úseku se zastupují obecně takto:</w:t>
      </w:r>
    </w:p>
    <w:p w:rsidR="00323795" w:rsidRPr="00F21FF2" w:rsidRDefault="00323795" w:rsidP="00323795">
      <w:pPr>
        <w:tabs>
          <w:tab w:val="left" w:pos="1540"/>
        </w:tabs>
        <w:jc w:val="both"/>
      </w:pPr>
    </w:p>
    <w:p w:rsidR="00323795" w:rsidRPr="00E0027D" w:rsidRDefault="00323795" w:rsidP="00323795">
      <w:pPr>
        <w:tabs>
          <w:tab w:val="left" w:pos="1540"/>
        </w:tabs>
        <w:jc w:val="both"/>
        <w:rPr>
          <w:strike/>
        </w:rPr>
      </w:pPr>
      <w:r w:rsidRPr="00BF4473">
        <w:t>Senáty</w:t>
      </w:r>
      <w:r>
        <w:t xml:space="preserve"> </w:t>
      </w:r>
      <w:r w:rsidRPr="00F21FF2">
        <w:t>1 Ko, 9 Cmo, 1 VSOL, 11 Cmo, 11 VSOL</w:t>
      </w:r>
      <w:r>
        <w:t xml:space="preserve"> </w:t>
      </w:r>
      <w:r w:rsidRPr="00CD09B3">
        <w:t xml:space="preserve">jsou zastupovány </w:t>
      </w:r>
      <w:r w:rsidRPr="00BF4473">
        <w:t xml:space="preserve">senáty 2 Ko, 6 Cmo, 2 VSOL, 12 Cmo, </w:t>
      </w:r>
      <w:r>
        <w:br/>
      </w:r>
      <w:r w:rsidRPr="00BF4473">
        <w:t xml:space="preserve">12 VSOL. </w:t>
      </w:r>
    </w:p>
    <w:p w:rsidR="00323795" w:rsidRPr="00F21FF2" w:rsidRDefault="00323795" w:rsidP="00323795">
      <w:pPr>
        <w:rPr>
          <w:b/>
          <w:bCs/>
        </w:rPr>
      </w:pPr>
    </w:p>
    <w:p w:rsidR="00323795" w:rsidRDefault="00323795" w:rsidP="00323795">
      <w:pPr>
        <w:tabs>
          <w:tab w:val="left" w:pos="1540"/>
        </w:tabs>
        <w:jc w:val="both"/>
      </w:pPr>
      <w:r w:rsidRPr="00F21FF2">
        <w:t>Senáty 2 Ko, 6 Cmo, 2 VSOL, 12 Cmo</w:t>
      </w:r>
      <w:r>
        <w:t>,</w:t>
      </w:r>
      <w:r w:rsidRPr="00F21FF2">
        <w:t xml:space="preserve"> 12 </w:t>
      </w:r>
      <w:r w:rsidRPr="00CD09B3">
        <w:t xml:space="preserve">VSOL jsou zastupovány </w:t>
      </w:r>
      <w:r w:rsidRPr="009D684F">
        <w:rPr>
          <w:color w:val="000000" w:themeColor="text1"/>
        </w:rPr>
        <w:t xml:space="preserve">senáty </w:t>
      </w:r>
      <w:r w:rsidRPr="00F21FF2">
        <w:t xml:space="preserve">3 Ko, 10 Cmo, </w:t>
      </w:r>
      <w:r>
        <w:t xml:space="preserve"> 3 VSOL, 13 Cmo, </w:t>
      </w:r>
      <w:r>
        <w:br/>
        <w:t xml:space="preserve">13 VSOL. </w:t>
      </w:r>
    </w:p>
    <w:p w:rsidR="00323795" w:rsidRDefault="00323795" w:rsidP="00323795">
      <w:pPr>
        <w:tabs>
          <w:tab w:val="left" w:pos="1540"/>
        </w:tabs>
        <w:jc w:val="both"/>
      </w:pPr>
    </w:p>
    <w:p w:rsidR="00323795" w:rsidRPr="00E0027D" w:rsidRDefault="00323795" w:rsidP="00323795">
      <w:pPr>
        <w:tabs>
          <w:tab w:val="left" w:pos="1540"/>
        </w:tabs>
        <w:jc w:val="both"/>
      </w:pPr>
      <w:r>
        <w:t>S</w:t>
      </w:r>
      <w:r w:rsidRPr="00E0027D">
        <w:t>enáty 3 Ko</w:t>
      </w:r>
      <w:r>
        <w:t xml:space="preserve">, 10 Cmo, 3 VSOL, 13 Cmo, 13 </w:t>
      </w:r>
      <w:r w:rsidRPr="00CD09B3">
        <w:t xml:space="preserve">VSOL jsou zastupovány </w:t>
      </w:r>
      <w:r w:rsidRPr="00E0027D">
        <w:t xml:space="preserve">senáty 4 Ko, 2 Cmo, 4 VSOL, 14 Cmo, </w:t>
      </w:r>
      <w:r w:rsidRPr="00E0027D">
        <w:br/>
        <w:t>14 VSOL</w:t>
      </w:r>
      <w:r>
        <w:t>.</w:t>
      </w:r>
    </w:p>
    <w:p w:rsidR="00323795" w:rsidRDefault="00323795" w:rsidP="00323795">
      <w:pPr>
        <w:tabs>
          <w:tab w:val="left" w:pos="1540"/>
        </w:tabs>
        <w:jc w:val="both"/>
      </w:pPr>
    </w:p>
    <w:p w:rsidR="00323795" w:rsidRPr="00E0027D" w:rsidRDefault="00323795" w:rsidP="00323795">
      <w:pPr>
        <w:tabs>
          <w:tab w:val="left" w:pos="1540"/>
        </w:tabs>
        <w:jc w:val="both"/>
        <w:rPr>
          <w:color w:val="FF0000"/>
        </w:rPr>
      </w:pPr>
      <w:r>
        <w:t>S</w:t>
      </w:r>
      <w:r w:rsidRPr="00F21FF2">
        <w:t xml:space="preserve">enáty 4 Ko, 2 Cmo, 4 VSOL, 14 Cmo, 14 VSOL </w:t>
      </w:r>
      <w:r w:rsidRPr="00CD09B3">
        <w:t xml:space="preserve">jsou zastupovány </w:t>
      </w:r>
      <w:r w:rsidRPr="00F21FF2">
        <w:t xml:space="preserve">senáty </w:t>
      </w:r>
      <w:r w:rsidRPr="00BF4473">
        <w:t xml:space="preserve">1 Ko, 9 Cmo, 1 VSOL, 11 Cmo, </w:t>
      </w:r>
      <w:r>
        <w:br/>
      </w:r>
      <w:r w:rsidRPr="00BF4473">
        <w:t>11 VSOL.</w:t>
      </w:r>
    </w:p>
    <w:p w:rsidR="00323795" w:rsidRPr="00F21FF2" w:rsidRDefault="00323795" w:rsidP="00323795">
      <w:pPr>
        <w:tabs>
          <w:tab w:val="left" w:pos="1540"/>
        </w:tabs>
        <w:jc w:val="both"/>
      </w:pPr>
    </w:p>
    <w:p w:rsidR="00323795" w:rsidRPr="00F21FF2" w:rsidRDefault="00323795" w:rsidP="00323795">
      <w:pPr>
        <w:tabs>
          <w:tab w:val="left" w:pos="1540"/>
        </w:tabs>
        <w:jc w:val="both"/>
      </w:pPr>
      <w:r w:rsidRPr="00F21FF2">
        <w:t xml:space="preserve">Zastupování konkrétně mezi jednotlivými senáty konkursního a insolvenčního úseku se děje rotačním principem v pořadí předseda senátu pověřený vedením senátu, předsedové senátu uvedení pod jeho jménem a členové senátu, vždy od shora dolů, přičemž u čtyřčlenných senátů nepřítomného člena senátu vždy nejprve zastupuje další soudce z tohoto čtyřčlenného senátu.  </w:t>
      </w:r>
    </w:p>
    <w:p w:rsidR="00323795" w:rsidRPr="00F21FF2" w:rsidRDefault="00323795" w:rsidP="00323795">
      <w:pPr>
        <w:tabs>
          <w:tab w:val="left" w:pos="1540"/>
        </w:tabs>
        <w:jc w:val="both"/>
      </w:pPr>
    </w:p>
    <w:p w:rsidR="00323795" w:rsidRPr="00F21FF2" w:rsidRDefault="00323795" w:rsidP="00323795">
      <w:pPr>
        <w:tabs>
          <w:tab w:val="left" w:pos="1540"/>
        </w:tabs>
        <w:jc w:val="both"/>
      </w:pPr>
      <w:r w:rsidRPr="00F21FF2">
        <w:t>O odvoláních proti rozhodnutím v řízeních o žalobách pro zmatečnost konkursního a insolvenčního úseku rozhoduje ten senát, který zastupuje senát, jež žalobou napadené rozhodnutí vydal nebo věc projednával. Témuž senátu se přidělí i žaloba pro zmatečnost podaná u vrchního soudu.</w:t>
      </w:r>
    </w:p>
    <w:p w:rsidR="00323795" w:rsidRDefault="00323795" w:rsidP="00323795">
      <w:pPr>
        <w:tabs>
          <w:tab w:val="left" w:pos="1540"/>
        </w:tabs>
        <w:jc w:val="both"/>
      </w:pPr>
    </w:p>
    <w:p w:rsidR="008E3BDA" w:rsidRPr="00CD09B3" w:rsidRDefault="008E3BDA" w:rsidP="008E3BDA">
      <w:pPr>
        <w:tabs>
          <w:tab w:val="left" w:pos="1540"/>
        </w:tabs>
        <w:jc w:val="both"/>
      </w:pPr>
      <w:r w:rsidRPr="00CD09B3">
        <w:t xml:space="preserve">Shora uvedená pravidla zastupování mezi jednotlivými soudními odděleními konkursního a insolvenčního úseku platí i pro zastupování ve věcech rozhodovaných podle ustanovení §§ 104a, 105 odst. 3, 12 a 16 o.s.ř. a Nc.           </w:t>
      </w:r>
    </w:p>
    <w:p w:rsidR="008E3BDA" w:rsidRDefault="008E3BDA" w:rsidP="00323795">
      <w:pPr>
        <w:tabs>
          <w:tab w:val="left" w:pos="1540"/>
        </w:tabs>
        <w:jc w:val="both"/>
      </w:pPr>
    </w:p>
    <w:p w:rsidR="00872A0E" w:rsidRDefault="00872A0E" w:rsidP="00323795">
      <w:pPr>
        <w:tabs>
          <w:tab w:val="left" w:pos="1540"/>
        </w:tabs>
        <w:jc w:val="both"/>
      </w:pPr>
    </w:p>
    <w:p w:rsidR="00323795" w:rsidRPr="00F21FF2" w:rsidRDefault="00323795" w:rsidP="00323795">
      <w:pPr>
        <w:pStyle w:val="Zhlav"/>
        <w:tabs>
          <w:tab w:val="left" w:pos="1540"/>
        </w:tabs>
        <w:rPr>
          <w:b/>
          <w:bCs/>
        </w:rPr>
      </w:pPr>
      <w:r w:rsidRPr="00F21FF2">
        <w:rPr>
          <w:b/>
          <w:bCs/>
        </w:rPr>
        <w:t xml:space="preserve">II. </w:t>
      </w:r>
    </w:p>
    <w:p w:rsidR="00323795" w:rsidRPr="00D52BCF" w:rsidRDefault="00323795" w:rsidP="00323795">
      <w:pPr>
        <w:pStyle w:val="Nadpis1"/>
        <w:tabs>
          <w:tab w:val="left" w:pos="1540"/>
        </w:tabs>
        <w:spacing w:line="240" w:lineRule="auto"/>
      </w:pPr>
      <w:r>
        <w:t xml:space="preserve">a) </w:t>
      </w:r>
      <w:r w:rsidRPr="00D52BCF">
        <w:t>Pravidla rozdělování nápadu</w:t>
      </w:r>
    </w:p>
    <w:p w:rsidR="00323795" w:rsidRPr="00D52BCF" w:rsidRDefault="00323795" w:rsidP="00323795"/>
    <w:p w:rsidR="00323795" w:rsidRPr="00872A0E" w:rsidRDefault="00323795" w:rsidP="00323795">
      <w:pPr>
        <w:rPr>
          <w:b/>
        </w:rPr>
      </w:pPr>
      <w:r w:rsidRPr="00872A0E">
        <w:rPr>
          <w:b/>
        </w:rPr>
        <w:t>1.</w:t>
      </w:r>
    </w:p>
    <w:p w:rsidR="00323795" w:rsidRPr="00D52BCF" w:rsidRDefault="00323795" w:rsidP="00323795">
      <w:r w:rsidRPr="00D52BCF">
        <w:t>Pro rozdělení věcí podle specializací je rozhodující právní posouzení věci soudem prvního stupně.</w:t>
      </w:r>
    </w:p>
    <w:p w:rsidR="00323795" w:rsidRPr="00D52BCF" w:rsidRDefault="00323795" w:rsidP="00323795">
      <w:r w:rsidRPr="00D52BCF">
        <w:t>2 předsedové senátu (5+5)</w:t>
      </w:r>
    </w:p>
    <w:p w:rsidR="00323795" w:rsidRPr="00D52BCF" w:rsidRDefault="00323795" w:rsidP="00323795">
      <w:r w:rsidRPr="00D52BCF">
        <w:t>1 předseda senátu + 1 soudce (4+5)</w:t>
      </w:r>
    </w:p>
    <w:p w:rsidR="00323795" w:rsidRPr="00D52BCF" w:rsidRDefault="00323795" w:rsidP="00323795">
      <w:r w:rsidRPr="00D52BCF">
        <w:t>1 předseda senátu + 2 soudci (3+5+5)</w:t>
      </w:r>
    </w:p>
    <w:p w:rsidR="00323795" w:rsidRPr="00D52BCF" w:rsidRDefault="00323795" w:rsidP="00323795">
      <w:r w:rsidRPr="00D52BCF">
        <w:t>1 předseda senátu + 3 soudci (1+5+5+5)</w:t>
      </w:r>
    </w:p>
    <w:p w:rsidR="00323795" w:rsidRPr="00D52BCF" w:rsidRDefault="00323795" w:rsidP="00323795">
      <w:r w:rsidRPr="00D52BCF">
        <w:t>2 předsedové senátu + 1 soudce (4+5+5)</w:t>
      </w:r>
    </w:p>
    <w:p w:rsidR="00323795" w:rsidRPr="00D52BCF" w:rsidRDefault="00323795" w:rsidP="00323795">
      <w:r w:rsidRPr="00D52BCF">
        <w:t>2 předsedové senátu + 2 soudci (4+4+5+5)</w:t>
      </w:r>
    </w:p>
    <w:p w:rsidR="00323795" w:rsidRPr="00D52BCF" w:rsidRDefault="00323795" w:rsidP="00323795">
      <w:r w:rsidRPr="00D52BCF">
        <w:t>2 předsedové senátu + 3 soudci (3+4+5+5+5)</w:t>
      </w:r>
    </w:p>
    <w:p w:rsidR="00323795" w:rsidRPr="00D52BCF" w:rsidRDefault="00323795" w:rsidP="00323795">
      <w:r w:rsidRPr="00D52BCF">
        <w:t>3 předsedové senátu (5+5+5)</w:t>
      </w:r>
    </w:p>
    <w:p w:rsidR="00323795" w:rsidRPr="00D52BCF" w:rsidRDefault="00323795" w:rsidP="00323795">
      <w:r w:rsidRPr="00D52BCF">
        <w:t>3 předsedové senátu + 1 soudce (4+5+5+5)</w:t>
      </w:r>
    </w:p>
    <w:p w:rsidR="00323795" w:rsidRPr="00D52BCF" w:rsidRDefault="00323795" w:rsidP="00323795">
      <w:r w:rsidRPr="00D52BCF">
        <w:t>3 předsedové senátu + 2 soudci (3+5+5+5+5)</w:t>
      </w:r>
    </w:p>
    <w:p w:rsidR="00323795" w:rsidRPr="00F21FF2" w:rsidRDefault="00323795" w:rsidP="00323795">
      <w:pPr>
        <w:rPr>
          <w:b/>
          <w:i/>
        </w:rPr>
      </w:pPr>
    </w:p>
    <w:p w:rsidR="00323795" w:rsidRPr="00F21FF2" w:rsidRDefault="00323795" w:rsidP="00323795">
      <w:pPr>
        <w:jc w:val="both"/>
        <w:rPr>
          <w:b/>
        </w:rPr>
      </w:pPr>
      <w:r w:rsidRPr="00F21FF2">
        <w:rPr>
          <w:b/>
        </w:rPr>
        <w:t>2.</w:t>
      </w:r>
    </w:p>
    <w:p w:rsidR="00323795" w:rsidRPr="00D52BCF" w:rsidRDefault="00323795" w:rsidP="00323795">
      <w:pPr>
        <w:jc w:val="both"/>
      </w:pPr>
      <w:r w:rsidRPr="00D52BCF">
        <w:t>Do senátu, v němž je zařazen místopředseda soudu nebo soudce pověřený řízením úseku, je přidělována jedna věc (ke shora uvedeným konečným číslům).</w:t>
      </w:r>
    </w:p>
    <w:p w:rsidR="00323795" w:rsidRDefault="00323795" w:rsidP="00323795">
      <w:r w:rsidRPr="00D52BCF">
        <w:t xml:space="preserve">Do senátu, v němž je zařazen předseda soudu, je přidělována 0,5 věc (ke shora uvedeným konečným číslům). </w:t>
      </w:r>
    </w:p>
    <w:p w:rsidR="008C5FD3" w:rsidRDefault="008C5FD3" w:rsidP="00323795"/>
    <w:p w:rsidR="00323795" w:rsidRDefault="00323795" w:rsidP="00323795">
      <w:pPr>
        <w:jc w:val="both"/>
      </w:pPr>
    </w:p>
    <w:p w:rsidR="00323795" w:rsidRPr="00872A0E" w:rsidRDefault="00323795" w:rsidP="00323795">
      <w:pPr>
        <w:jc w:val="both"/>
        <w:rPr>
          <w:b/>
        </w:rPr>
      </w:pPr>
      <w:r w:rsidRPr="00872A0E">
        <w:rPr>
          <w:b/>
        </w:rPr>
        <w:t>3.</w:t>
      </w:r>
    </w:p>
    <w:p w:rsidR="00323795" w:rsidRDefault="00323795" w:rsidP="00323795">
      <w:pPr>
        <w:jc w:val="both"/>
      </w:pPr>
      <w:r w:rsidRPr="00573509">
        <w:t>V případě, že dva předsedové předsedají střídavě jednomu soudci v poměru 50:50 (1/2), projeví se to též</w:t>
      </w:r>
      <w:r w:rsidRPr="00573509">
        <w:br/>
        <w:t xml:space="preserve"> při rozdělování nápadu (tj. střídavě 4-5, 5-4). </w:t>
      </w:r>
    </w:p>
    <w:p w:rsidR="00323795" w:rsidRPr="00573509" w:rsidRDefault="00323795" w:rsidP="00323795">
      <w:pPr>
        <w:jc w:val="both"/>
      </w:pPr>
      <w:r w:rsidRPr="00573509">
        <w:t xml:space="preserve">Soudnímu oddělení 5 se s účinností od </w:t>
      </w:r>
      <w:r w:rsidRPr="00CD09B3">
        <w:t xml:space="preserve">1. 1. 2022 </w:t>
      </w:r>
      <w:r w:rsidRPr="00573509">
        <w:t xml:space="preserve">stanovuje nápad v poměru: </w:t>
      </w:r>
    </w:p>
    <w:p w:rsidR="00323795" w:rsidRPr="00573509" w:rsidRDefault="00323795" w:rsidP="00323795">
      <w:pPr>
        <w:jc w:val="both"/>
      </w:pPr>
      <w:r w:rsidRPr="00573509">
        <w:t>JUDr. Šindelářová - 1, Mgr. Černošek –</w:t>
      </w:r>
      <w:r w:rsidR="00CD09B3">
        <w:t xml:space="preserve"> </w:t>
      </w:r>
      <w:r w:rsidRPr="00CD09B3">
        <w:t>5</w:t>
      </w:r>
      <w:r>
        <w:t>,</w:t>
      </w:r>
      <w:r w:rsidRPr="00573509">
        <w:t xml:space="preserve"> JUDr. Ing. Hocko, Ph.D. – 5.</w:t>
      </w:r>
    </w:p>
    <w:p w:rsidR="00323795" w:rsidRPr="00573509" w:rsidRDefault="00323795" w:rsidP="00323795">
      <w:pPr>
        <w:jc w:val="both"/>
      </w:pPr>
    </w:p>
    <w:p w:rsidR="00323795" w:rsidRPr="00872A0E" w:rsidRDefault="00323795" w:rsidP="00323795">
      <w:pPr>
        <w:jc w:val="both"/>
        <w:rPr>
          <w:b/>
        </w:rPr>
      </w:pPr>
      <w:r w:rsidRPr="00872A0E">
        <w:rPr>
          <w:b/>
        </w:rPr>
        <w:lastRenderedPageBreak/>
        <w:t>4.</w:t>
      </w:r>
    </w:p>
    <w:p w:rsidR="00323795" w:rsidRDefault="00323795" w:rsidP="00323795">
      <w:pPr>
        <w:jc w:val="both"/>
      </w:pPr>
      <w:r w:rsidRPr="00D52BCF">
        <w:t>Po jednom měsíci nepřetržité pracovní neschopnosti soudce se oddělení, v němž je soudce zařazen, snižuje nápad, a to až do skončení této nepřetržitou dobu trvající pracovní neschopnosti soudce.</w:t>
      </w:r>
    </w:p>
    <w:p w:rsidR="00323795" w:rsidRPr="00FF2D2F" w:rsidRDefault="00323795" w:rsidP="00323795">
      <w:pPr>
        <w:jc w:val="both"/>
        <w:rPr>
          <w:color w:val="000000" w:themeColor="text1"/>
        </w:rPr>
      </w:pPr>
    </w:p>
    <w:p w:rsidR="00323795" w:rsidRPr="00D52BCF" w:rsidRDefault="00323795" w:rsidP="00323795">
      <w:pPr>
        <w:jc w:val="both"/>
        <w:rPr>
          <w:b/>
        </w:rPr>
      </w:pPr>
      <w:r>
        <w:rPr>
          <w:b/>
        </w:rPr>
        <w:t xml:space="preserve">b) </w:t>
      </w:r>
      <w:r w:rsidRPr="00D52BCF">
        <w:rPr>
          <w:b/>
        </w:rPr>
        <w:t>Postup při přidělování nápadu na občanskoprávním úseku</w:t>
      </w:r>
    </w:p>
    <w:p w:rsidR="00323795" w:rsidRPr="00D52BCF" w:rsidRDefault="00323795" w:rsidP="00323795">
      <w:pPr>
        <w:jc w:val="both"/>
        <w:rPr>
          <w:b/>
        </w:rPr>
      </w:pPr>
    </w:p>
    <w:p w:rsidR="00323795" w:rsidRDefault="00323795" w:rsidP="00323795">
      <w:pPr>
        <w:jc w:val="both"/>
        <w:rPr>
          <w:b/>
          <w:i/>
        </w:rPr>
      </w:pPr>
      <w:r w:rsidRPr="00D52BCF">
        <w:t>Při rozdělení nápadu se postupuje tak, že nejprve se přidělí v</w:t>
      </w:r>
      <w:r>
        <w:t xml:space="preserve">ěci opětovně napadlé (bod III.) </w:t>
      </w:r>
      <w:r>
        <w:rPr>
          <w:b/>
          <w:i/>
        </w:rPr>
        <w:t>a věci dle § 9 odst. 2 písm. a) o. s. ř. ve znění do 31.</w:t>
      </w:r>
      <w:r w:rsidR="00872A0E">
        <w:rPr>
          <w:b/>
          <w:i/>
        </w:rPr>
        <w:t xml:space="preserve"> </w:t>
      </w:r>
      <w:r>
        <w:rPr>
          <w:b/>
          <w:i/>
        </w:rPr>
        <w:t>12.</w:t>
      </w:r>
      <w:r w:rsidR="00872A0E">
        <w:rPr>
          <w:b/>
          <w:i/>
        </w:rPr>
        <w:t xml:space="preserve"> </w:t>
      </w:r>
      <w:r>
        <w:rPr>
          <w:b/>
          <w:i/>
        </w:rPr>
        <w:t>2013 rozhodované senátem 1 Co.</w:t>
      </w:r>
    </w:p>
    <w:p w:rsidR="00323795" w:rsidRPr="00056CBE" w:rsidRDefault="00323795" w:rsidP="00323795">
      <w:pPr>
        <w:contextualSpacing/>
        <w:jc w:val="both"/>
      </w:pPr>
      <w:r w:rsidRPr="00056CBE">
        <w:t xml:space="preserve">Věci Co a Cmo napadlé stejného dne a ve stejném čase budou seřazeny dle specializace abecedně dle prvního žalobce (navrhovatele, společnosti, osoby právnické či fyzické zapisované do veřejného rejstříku apod.), a to zvlášť pro senáty zařazené do oddělení 5 a 8 a zvlášť pro senáty zařazené v oddělení 4, a následně budou přidělovány členům soudních oddělení se stejným oborem působnosti postupně za sebou tak, jak jsou tito seřazeni u soudních oddělení dle rozvrhu práce, počínaje soudním oddělením nižšího čísla. Přitom se zohlední věci opětovně napadlé, které již byly přiděleny jako přednostní v prvním kole přidělování (dle bodu III. odstavce prvního rozvrhu práce). </w:t>
      </w:r>
    </w:p>
    <w:p w:rsidR="00323795" w:rsidRPr="00056CBE" w:rsidRDefault="00323795" w:rsidP="00323795">
      <w:pPr>
        <w:contextualSpacing/>
        <w:jc w:val="both"/>
      </w:pPr>
    </w:p>
    <w:p w:rsidR="00323795" w:rsidRPr="00056CBE" w:rsidRDefault="00323795" w:rsidP="00323795">
      <w:pPr>
        <w:contextualSpacing/>
        <w:jc w:val="both"/>
      </w:pPr>
      <w:r w:rsidRPr="00056CBE">
        <w:t xml:space="preserve">Při dalším nápadu začne přidělování dle specializace u člena soudního oddělení následujícího </w:t>
      </w:r>
      <w:r w:rsidRPr="00056CBE">
        <w:br/>
        <w:t>po tom členu, kde poslední přidělování skončilo.</w:t>
      </w:r>
    </w:p>
    <w:p w:rsidR="00323795" w:rsidRPr="00056CBE" w:rsidRDefault="00323795" w:rsidP="00323795">
      <w:pPr>
        <w:contextualSpacing/>
        <w:jc w:val="both"/>
      </w:pPr>
      <w:r w:rsidRPr="00056CBE">
        <w:t>Poté se členům všech soudních oddělení přidělují postupně za sebou v poměrech stanovených v tomto bodě při zohlednění počtu věcí již přidělených do oddělení Co a Cmo věci:</w:t>
      </w:r>
    </w:p>
    <w:p w:rsidR="00323795" w:rsidRPr="00D52BCF" w:rsidRDefault="00323795" w:rsidP="00323795">
      <w:pPr>
        <w:jc w:val="both"/>
      </w:pPr>
      <w:r w:rsidRPr="00D52BCF">
        <w:t xml:space="preserve">- dle § 9 odst. 3 písm. r) a § 9 odst. 4, části věty za čárkou o.s.ř. ve znění účinném do 31. 12. 2013, </w:t>
      </w:r>
    </w:p>
    <w:p w:rsidR="00323795" w:rsidRPr="00D52BCF" w:rsidRDefault="00323795" w:rsidP="00323795">
      <w:pPr>
        <w:jc w:val="both"/>
      </w:pPr>
      <w:r w:rsidRPr="00D52BCF">
        <w:t>- dle § 9 odst. 2 písm. n) a o) o.s.ř. ve znění účinném od 1. 1. 2014,</w:t>
      </w:r>
    </w:p>
    <w:p w:rsidR="00323795" w:rsidRPr="00D52BCF" w:rsidRDefault="00323795" w:rsidP="00323795">
      <w:pPr>
        <w:jc w:val="both"/>
      </w:pPr>
      <w:r w:rsidRPr="00D52BCF">
        <w:t>- odvolání proti rozhodnutím o žalobě na obnovu řízení (s výjimkou případů dle § 235b odst. 1 o.s.ř.</w:t>
      </w:r>
    </w:p>
    <w:p w:rsidR="00323795" w:rsidRDefault="00323795" w:rsidP="00323795">
      <w:pPr>
        <w:jc w:val="both"/>
      </w:pPr>
      <w:r w:rsidRPr="009E204F">
        <w:t>Teprve poté budou přiděleny věci dle § 7a písm. b) IZ – toliko však incidenční spory dle § 159 odst. 1 písm. a) IZ, a to prostřednictvím počítačových aplikací soudu (generátorem) tak, jak je uvedeno níže pod písm. c) odst. 2 s tím, že senáty 16 VSOL, 15 VSOL a 18 VSOL jsou od 1.1.2021 bez nápadu, s výjimkou věcí uvedených v bodě III. (opakovaný nápad).</w:t>
      </w:r>
    </w:p>
    <w:p w:rsidR="00323795" w:rsidRDefault="00323795" w:rsidP="00323795">
      <w:pPr>
        <w:jc w:val="both"/>
      </w:pPr>
    </w:p>
    <w:p w:rsidR="00323795" w:rsidRPr="00056CBE" w:rsidRDefault="00323795" w:rsidP="00323795">
      <w:pPr>
        <w:contextualSpacing/>
        <w:jc w:val="both"/>
      </w:pPr>
      <w:r w:rsidRPr="00056CBE">
        <w:t xml:space="preserve">Jestliže je spis předložen s více odvoláními proti různým rozhodnutím krajského soudu, přidělí </w:t>
      </w:r>
      <w:r w:rsidRPr="00056CBE">
        <w:br/>
        <w:t xml:space="preserve">se všechny tyto zároveň napadlé věci stejnému soudci (jako věci související – Souv.). Přidělení těchto věcí v určitém kole přidělování závisí na zařazení věci do věcí opětovně napadlých (bod III. – první kolo přidělování), specializovaných (druhé kolo přidělování) nebo do věcí ostatních (třetí kolo přidělování). Počet přidělených věcí v dřívějším kole přidělování bude v dalším kole přidělování zohledněn. </w:t>
      </w:r>
    </w:p>
    <w:p w:rsidR="00323795" w:rsidRPr="00056CBE" w:rsidRDefault="00323795" w:rsidP="00323795">
      <w:pPr>
        <w:contextualSpacing/>
        <w:jc w:val="both"/>
      </w:pPr>
    </w:p>
    <w:p w:rsidR="00323795" w:rsidRPr="00056CBE" w:rsidRDefault="00323795" w:rsidP="00323795">
      <w:pPr>
        <w:contextualSpacing/>
        <w:jc w:val="both"/>
      </w:pPr>
      <w:r w:rsidRPr="00056CBE">
        <w:t xml:space="preserve">Pokud není dále uvedeno jinak, pak snížený poměr pro rozdělování věcí (např. 0,5; 1,5; 3; 4 – předseda, místopředsedové soudu, předseda senátu, dělené předsednictví apod.), se proti poměru pro rozdělování věcí 5 </w:t>
      </w:r>
      <w:r w:rsidRPr="00056CBE">
        <w:br/>
        <w:t>(a tomu odpovídající nižší počet přidělených věcí) zohledňuje v rámci pravidel rozdělování nápadu až při naplnění tomuto poměru odpovídajícího počtu přidělených věcí dotčenému soudci v příslušném cyklu.</w:t>
      </w:r>
    </w:p>
    <w:p w:rsidR="00323795" w:rsidRPr="00056CBE" w:rsidRDefault="00323795" w:rsidP="00323795">
      <w:pPr>
        <w:contextualSpacing/>
        <w:jc w:val="both"/>
      </w:pPr>
      <w:r w:rsidRPr="00056CBE">
        <w:t xml:space="preserve">V případě poměru pro rozdělování věcí nedělitelného bezezbytku číslicí 1 (poměry 0,5; 1,5 apod.) se příslušné části poměru pro rozdělování věcí odpovídající číslici 0,5 zohlední při sudém (tedy bezezbytku dělitelném číslicí 2) cyklu rozdělování nápadu. </w:t>
      </w:r>
    </w:p>
    <w:p w:rsidR="00323795" w:rsidRDefault="00323795" w:rsidP="00323795">
      <w:pPr>
        <w:jc w:val="both"/>
      </w:pPr>
    </w:p>
    <w:p w:rsidR="00323795" w:rsidRPr="008C4181" w:rsidRDefault="00323795" w:rsidP="00323795">
      <w:pPr>
        <w:jc w:val="both"/>
        <w:rPr>
          <w:b/>
        </w:rPr>
      </w:pPr>
    </w:p>
    <w:p w:rsidR="00323795" w:rsidRPr="00D52BCF" w:rsidRDefault="00323795" w:rsidP="00323795">
      <w:pPr>
        <w:jc w:val="both"/>
        <w:rPr>
          <w:b/>
        </w:rPr>
      </w:pPr>
      <w:r>
        <w:rPr>
          <w:b/>
        </w:rPr>
        <w:t xml:space="preserve">c) </w:t>
      </w:r>
      <w:r w:rsidRPr="00D52BCF">
        <w:rPr>
          <w:b/>
        </w:rPr>
        <w:t>Postup při přidělování nápadu na konkursním a insolvenčním úseku</w:t>
      </w:r>
    </w:p>
    <w:p w:rsidR="00323795" w:rsidRPr="00D52BCF" w:rsidRDefault="00323795" w:rsidP="00323795">
      <w:pPr>
        <w:jc w:val="both"/>
      </w:pPr>
    </w:p>
    <w:p w:rsidR="00323795" w:rsidRPr="009E204F" w:rsidRDefault="00323795" w:rsidP="00323795">
      <w:pPr>
        <w:jc w:val="both"/>
        <w:rPr>
          <w:b/>
        </w:rPr>
      </w:pPr>
      <w:r w:rsidRPr="009E204F">
        <w:rPr>
          <w:b/>
        </w:rPr>
        <w:t>1.</w:t>
      </w:r>
    </w:p>
    <w:p w:rsidR="00323795" w:rsidRDefault="00323795" w:rsidP="00323795">
      <w:pPr>
        <w:jc w:val="both"/>
      </w:pPr>
      <w:r w:rsidRPr="00D52BCF">
        <w:t xml:space="preserve">Při nápadu věci se na podatelně soudu označí podacím razítkem den a čas jejího doručení. Pro účely rozdělování nápadu se vychází z chronologické posloupnosti napadlých věcí. Bude-li současně doručeno více věcí, vyznačí se na nich stejný čas nápadu a v takovém případě rozhoduje při rozdělení věcí rejstříku INS abecední pořadí písmen příjmení nebo názvů dlužníků uvedených v předloženém rozhodnutí na prvním místě, při rozdělení věcí rejstříku K abecední pořadí písmen příjmení nebo názvu úpadců uvedených v předloženém rozhodnutí na prvním místě, při rozdělení věcí rejstříku Cm a ICm abecední pořadí písmen příjmení nebo názvů žalovaných uvedených v předloženém rozhodnutí na prvním místě. Jsou-li příjmení či názvy dlužníků, úpadců, či žalovaných uvedených v předloženém rozhodnutí na prvním místě stejné, rozhoduje abecední pořadí příjmení či názvů dlužníků, úpadců, či žalovaných uvedených v předloženém rozhodnutí na druhém místě. Nelze-li ani tímto způsobem pořadí napadlých věcí určit, rozhoduje datum nápadu věci u soudu prvního stupně, a to od nejstarší věci po nejmladší. </w:t>
      </w:r>
    </w:p>
    <w:p w:rsidR="00CD09B3" w:rsidRDefault="00CD09B3" w:rsidP="00323795">
      <w:pPr>
        <w:jc w:val="both"/>
      </w:pPr>
    </w:p>
    <w:p w:rsidR="00CD09B3" w:rsidRDefault="00CD09B3" w:rsidP="00323795">
      <w:pPr>
        <w:jc w:val="both"/>
      </w:pPr>
    </w:p>
    <w:p w:rsidR="00872A0E" w:rsidRDefault="00872A0E" w:rsidP="00323795">
      <w:pPr>
        <w:jc w:val="both"/>
      </w:pPr>
    </w:p>
    <w:p w:rsidR="00872A0E" w:rsidRDefault="00872A0E" w:rsidP="00323795">
      <w:pPr>
        <w:jc w:val="both"/>
      </w:pPr>
    </w:p>
    <w:p w:rsidR="00323795" w:rsidRDefault="00323795" w:rsidP="00323795">
      <w:pPr>
        <w:jc w:val="both"/>
      </w:pPr>
    </w:p>
    <w:p w:rsidR="00323795" w:rsidRPr="009E204F" w:rsidRDefault="00323795" w:rsidP="00323795">
      <w:pPr>
        <w:jc w:val="both"/>
        <w:rPr>
          <w:b/>
        </w:rPr>
      </w:pPr>
      <w:r w:rsidRPr="009E204F">
        <w:rPr>
          <w:b/>
        </w:rPr>
        <w:lastRenderedPageBreak/>
        <w:t>2.</w:t>
      </w:r>
    </w:p>
    <w:p w:rsidR="00323795" w:rsidRPr="009E204F" w:rsidRDefault="00323795" w:rsidP="00323795">
      <w:pPr>
        <w:pStyle w:val="Default"/>
        <w:jc w:val="both"/>
        <w:rPr>
          <w:color w:val="auto"/>
          <w:sz w:val="20"/>
          <w:szCs w:val="20"/>
        </w:rPr>
      </w:pPr>
      <w:r w:rsidRPr="009E204F">
        <w:rPr>
          <w:color w:val="auto"/>
          <w:sz w:val="20"/>
          <w:szCs w:val="20"/>
        </w:rPr>
        <w:t xml:space="preserve">Soudním oddělením se stejným oborem působnosti se věci v poměrech stanovených v tomto bodě II. přidělují postupně podle pořadí senátů uvedeného v rozvrhu práce. Věci napadlé do jednotlivých senátů se přidělují členům senátu v pořadí z pravé strany do leva a ze spodu nahoru. Při rozdělení nápadu se postupuje tak, </w:t>
      </w:r>
      <w:r w:rsidRPr="009E204F">
        <w:rPr>
          <w:color w:val="auto"/>
          <w:sz w:val="20"/>
          <w:szCs w:val="20"/>
        </w:rPr>
        <w:br/>
        <w:t xml:space="preserve">že nejprve se přidělí věci opětovně napadlé (bod III.), a to v pořadí oborů působnosti uvedených u jednotlivých senátů od shora dolů, poté se přidělí věci podle oborů působnosti, a to v pořadí oborů působnosti uvedených </w:t>
      </w:r>
      <w:r w:rsidRPr="009E204F">
        <w:rPr>
          <w:color w:val="auto"/>
          <w:sz w:val="20"/>
          <w:szCs w:val="20"/>
        </w:rPr>
        <w:br/>
        <w:t xml:space="preserve">u jednotlivých senátů od shora dolů. Při dalším nápadu začne přidělování dle specializace u senátu následujícího po tom senátu, kde poslední přidělení skončilo. </w:t>
      </w:r>
    </w:p>
    <w:p w:rsidR="00323795" w:rsidRPr="009E204F" w:rsidRDefault="00323795" w:rsidP="00323795">
      <w:pPr>
        <w:pStyle w:val="Default"/>
        <w:jc w:val="both"/>
        <w:rPr>
          <w:color w:val="auto"/>
          <w:sz w:val="20"/>
          <w:szCs w:val="20"/>
        </w:rPr>
      </w:pPr>
    </w:p>
    <w:p w:rsidR="00323795" w:rsidRPr="009E204F" w:rsidRDefault="00323795" w:rsidP="00323795">
      <w:pPr>
        <w:pStyle w:val="Default"/>
        <w:jc w:val="both"/>
        <w:rPr>
          <w:color w:val="auto"/>
          <w:sz w:val="20"/>
          <w:szCs w:val="20"/>
        </w:rPr>
      </w:pPr>
      <w:r w:rsidRPr="009E204F">
        <w:rPr>
          <w:color w:val="auto"/>
          <w:sz w:val="20"/>
          <w:szCs w:val="20"/>
        </w:rPr>
        <w:t xml:space="preserve">Věci vymezené jako insolvenční v § 5 odst. 1 vyhlášky č. 213/2019 Sb. (s výjimkou věcí opakovaně napadlých – bod III. – které se přidělují vždy přednostně mimo generátor nápadu) se přidělují podle pravidel stanovených </w:t>
      </w:r>
      <w:r w:rsidRPr="009E204F">
        <w:rPr>
          <w:color w:val="auto"/>
          <w:sz w:val="20"/>
          <w:szCs w:val="20"/>
        </w:rPr>
        <w:br/>
        <w:t>v rozvrhu práce jednotlivým soudním oddělením náhodným výběrem pomocí generátoru přidělování, přičemž zvlášť se přidělují věci agendy INS a zvlášť se přidělují věci agendy ICm.</w:t>
      </w:r>
    </w:p>
    <w:p w:rsidR="00323795" w:rsidRPr="005D5160" w:rsidRDefault="00323795" w:rsidP="00323795">
      <w:pPr>
        <w:pStyle w:val="Default"/>
        <w:rPr>
          <w:color w:val="auto"/>
          <w:sz w:val="20"/>
          <w:szCs w:val="20"/>
        </w:rPr>
      </w:pPr>
    </w:p>
    <w:p w:rsidR="00323795" w:rsidRPr="005D5160" w:rsidRDefault="00323795" w:rsidP="00323795">
      <w:pPr>
        <w:pStyle w:val="Default"/>
        <w:jc w:val="both"/>
        <w:rPr>
          <w:color w:val="auto"/>
          <w:sz w:val="20"/>
          <w:szCs w:val="20"/>
        </w:rPr>
      </w:pPr>
      <w:r w:rsidRPr="005D5160">
        <w:rPr>
          <w:color w:val="auto"/>
          <w:sz w:val="20"/>
          <w:szCs w:val="20"/>
        </w:rPr>
        <w:t xml:space="preserve">Není-li možné generátor přidělování použít v důsledku technické poruchy v trvání nejméně dvou pracovních dnů nebo z jiného důvodu, budou věci vymezené jako insolvenční v § 5 odst. 1 vyhlášky č. 213/2019 Sb. přidělovány do jednotlivých soudních oddělení podle jejich pořadí v rozvrhu práce podle shora uvedených pravidel rozdělování postupně prostřednictvím počítačových aplikací soudu poměrnou rotační metodou. Při dalším přidělování nápadu mimo generátor přidělování začne přidělování dle specializace u senátu následujícího po tom senátu, kde poslední přidělení mimo generátor skončilo. </w:t>
      </w:r>
    </w:p>
    <w:p w:rsidR="00323795" w:rsidRPr="005D5160" w:rsidRDefault="00323795" w:rsidP="00323795">
      <w:pPr>
        <w:pStyle w:val="Default"/>
        <w:rPr>
          <w:color w:val="auto"/>
          <w:sz w:val="20"/>
          <w:szCs w:val="20"/>
        </w:rPr>
      </w:pPr>
    </w:p>
    <w:p w:rsidR="00323795" w:rsidRPr="005D5160" w:rsidRDefault="00323795" w:rsidP="00323795">
      <w:pPr>
        <w:pStyle w:val="Default"/>
        <w:jc w:val="both"/>
        <w:rPr>
          <w:rFonts w:eastAsiaTheme="minorHAnsi"/>
          <w:color w:val="auto"/>
          <w:sz w:val="20"/>
          <w:szCs w:val="20"/>
          <w:lang w:eastAsia="en-US"/>
        </w:rPr>
      </w:pPr>
      <w:r w:rsidRPr="005D5160">
        <w:rPr>
          <w:rFonts w:eastAsiaTheme="minorHAnsi"/>
          <w:color w:val="auto"/>
          <w:sz w:val="20"/>
          <w:szCs w:val="20"/>
          <w:lang w:eastAsia="en-US"/>
        </w:rPr>
        <w:t>Počty insolvenčních věcí přidělených mimo generátor přidělování podle předchozího odstavce se bez zbytečného odkladu po odstranění technické poruchy generátoru nebo jiného důvodu nefunkčnosti generátoru přidělování zaznamenají do elektronické evidence počtu přidělených věcí, a to před tím, než začne zápis nově napadlých věcí prostřednictvím generátoru přidělování po odstranění technické poruchy generátoru nebo jiného důvodu nefunkčnosti generátoru. Stejně tak se do elektronické evidence počtu přidělených věcí zaznamenají bezprostředně po přidělení počty insolvenčních věcí přidělených mimo generátor přidělování podle bodu III. (věci opakovaně napadlé), a to před započetím s přidělováním věcí prostřednictvím generátoru nápadu.“</w:t>
      </w:r>
    </w:p>
    <w:p w:rsidR="00323795" w:rsidRPr="005D5160" w:rsidRDefault="00323795" w:rsidP="00323795">
      <w:pPr>
        <w:jc w:val="both"/>
      </w:pPr>
    </w:p>
    <w:p w:rsidR="00323795" w:rsidRPr="005D5160" w:rsidRDefault="00323795" w:rsidP="00323795">
      <w:pPr>
        <w:pStyle w:val="Default"/>
        <w:rPr>
          <w:b/>
          <w:color w:val="auto"/>
          <w:sz w:val="20"/>
          <w:szCs w:val="20"/>
        </w:rPr>
      </w:pPr>
      <w:r w:rsidRPr="005D5160">
        <w:rPr>
          <w:color w:val="auto"/>
          <w:sz w:val="20"/>
          <w:szCs w:val="20"/>
        </w:rPr>
        <w:t>d</w:t>
      </w:r>
      <w:r w:rsidRPr="005D5160">
        <w:rPr>
          <w:b/>
          <w:color w:val="auto"/>
          <w:sz w:val="20"/>
          <w:szCs w:val="20"/>
        </w:rPr>
        <w:t>) Další pravidla při rozdělování nápadu na občanskoprávním a konkursním a insolvenčním úseku</w:t>
      </w:r>
    </w:p>
    <w:p w:rsidR="00323795" w:rsidRPr="00D52BCF" w:rsidRDefault="00323795" w:rsidP="00323795">
      <w:pPr>
        <w:jc w:val="both"/>
      </w:pPr>
    </w:p>
    <w:p w:rsidR="00323795" w:rsidRPr="008B6AAE" w:rsidRDefault="00323795" w:rsidP="00323795">
      <w:pPr>
        <w:jc w:val="both"/>
      </w:pPr>
      <w:r w:rsidRPr="008B6AAE">
        <w:t xml:space="preserve">Na občanskoprávním úseku budou věci napadlé v tzv. vedlejších agendách Ncp, Ncd, Nco a Nc přidělovány </w:t>
      </w:r>
      <w:r w:rsidRPr="008B6AAE">
        <w:br/>
        <w:t>ve stanoveném poměru po</w:t>
      </w:r>
      <w:r w:rsidR="00845F1B">
        <w:t>s</w:t>
      </w:r>
      <w:bookmarkStart w:id="0" w:name="_GoBack"/>
      <w:bookmarkEnd w:id="0"/>
      <w:r w:rsidRPr="008B6AAE">
        <w:t xml:space="preserve">tupně všem soudcům (členům) soudních oddělení za sebou tak, jak jsou tito zařazeni </w:t>
      </w:r>
      <w:r w:rsidRPr="008B6AAE">
        <w:br/>
        <w:t>u soudních oddělení dle rozvrhu práce, počínaje oddělením nejnižšího čísla, a to v každé z těchto agend samostatně. Další přidělování začne tam, kde předchozí přidělování skončilo.</w:t>
      </w:r>
    </w:p>
    <w:p w:rsidR="00323795" w:rsidRPr="008B6AAE" w:rsidRDefault="00323795" w:rsidP="00323795">
      <w:pPr>
        <w:jc w:val="both"/>
      </w:pPr>
    </w:p>
    <w:p w:rsidR="00323795" w:rsidRPr="008B6AAE" w:rsidRDefault="00323795" w:rsidP="00323795">
      <w:pPr>
        <w:jc w:val="both"/>
      </w:pPr>
      <w:r w:rsidRPr="008B6AAE">
        <w:t xml:space="preserve">Soudním oddělením konkursního a insolvenčního úseku se přidělují věci rozhodované podle ustanovení §§ 104a, 105 odst. 3, 12 a 16 o.s.ř. (s výjimkou věcí rejstříku INS) a Nc jen v oboru jejich působnosti, a to všem soudním oddělením v poměrech stanovených v tomto bodě postupně. Věci rejstříku INS se přidělují oddělením insolvenčního úseku vždy postupně podle pravidel stanovených </w:t>
      </w:r>
      <w:r w:rsidRPr="008B6AAE">
        <w:rPr>
          <w:b/>
        </w:rPr>
        <w:t>v bodu II. písm. c)</w:t>
      </w:r>
      <w:r w:rsidRPr="008B6AAE">
        <w:t xml:space="preserve"> i tehdy, jsou-li předmětem rozhodování věci podle ustanovení §§ 104a, 105 odst. 3, 12 a 16 o.s.ř. Za věci rejstříku INS se pro účely tohoto odstavce nepovažují incidenční spory. </w:t>
      </w:r>
    </w:p>
    <w:p w:rsidR="00323795" w:rsidRPr="00D52BCF" w:rsidRDefault="00323795" w:rsidP="00323795">
      <w:pPr>
        <w:jc w:val="both"/>
      </w:pPr>
      <w:r w:rsidRPr="00FE1127">
        <w:rPr>
          <w:color w:val="00B050"/>
        </w:rPr>
        <w:t xml:space="preserve">            </w:t>
      </w:r>
    </w:p>
    <w:p w:rsidR="00323795" w:rsidRPr="008B6AAE" w:rsidRDefault="00323795" w:rsidP="00323795">
      <w:pPr>
        <w:jc w:val="both"/>
      </w:pPr>
      <w:r w:rsidRPr="008B6AAE">
        <w:t>Věc 13 VSOL 242/2016 napadlá dne 26.</w:t>
      </w:r>
      <w:r w:rsidR="002A3471">
        <w:t xml:space="preserve"> </w:t>
      </w:r>
      <w:r w:rsidRPr="008B6AAE">
        <w:t>6.</w:t>
      </w:r>
      <w:r w:rsidR="002A3471">
        <w:t xml:space="preserve"> </w:t>
      </w:r>
      <w:r w:rsidRPr="008B6AAE">
        <w:t>2019 bude rozhodnuta ve složení senátu 13 VSOL od 1.</w:t>
      </w:r>
      <w:r w:rsidR="002A3471">
        <w:t xml:space="preserve"> </w:t>
      </w:r>
      <w:r w:rsidRPr="008B6AAE">
        <w:t>1.</w:t>
      </w:r>
      <w:r w:rsidR="002A3471">
        <w:t xml:space="preserve"> </w:t>
      </w:r>
      <w:r w:rsidRPr="008B6AAE">
        <w:t>2022.</w:t>
      </w:r>
    </w:p>
    <w:p w:rsidR="00257052" w:rsidRDefault="00257052" w:rsidP="00323795">
      <w:pPr>
        <w:jc w:val="both"/>
        <w:rPr>
          <w:color w:val="FF0000"/>
        </w:rPr>
      </w:pPr>
    </w:p>
    <w:p w:rsidR="00257052" w:rsidRPr="00F06736" w:rsidRDefault="00257052" w:rsidP="00323795">
      <w:pPr>
        <w:jc w:val="both"/>
        <w:rPr>
          <w:color w:val="FF0000"/>
        </w:rPr>
      </w:pPr>
    </w:p>
    <w:p w:rsidR="00323795" w:rsidRDefault="00323795" w:rsidP="00323795">
      <w:pPr>
        <w:tabs>
          <w:tab w:val="left" w:pos="1540"/>
        </w:tabs>
        <w:jc w:val="both"/>
      </w:pPr>
      <w:r w:rsidRPr="00D52BCF">
        <w:rPr>
          <w:b/>
          <w:bCs/>
        </w:rPr>
        <w:t>III.</w:t>
      </w:r>
      <w:r w:rsidRPr="00D52BCF">
        <w:t xml:space="preserve">  </w:t>
      </w:r>
    </w:p>
    <w:p w:rsidR="00323795" w:rsidRPr="008B6AAE" w:rsidRDefault="00323795" w:rsidP="00323795">
      <w:pPr>
        <w:contextualSpacing/>
        <w:jc w:val="both"/>
      </w:pPr>
      <w:r w:rsidRPr="00056CBE">
        <w:t>Při opakovaném nápadu věci na občanskoprávním úseku – pokud není stanoveno zvláštní pravidlo, které má přednost, bude věc přidělena soudci, který byl při předchozím rozhodnutí ve věci samé, při vrácení věci BVV či při zrušení věci (jak ve věci samé, tak procesní) referujícím soudcem. Není-li to možné, bude věc přidělena soudci, který byl v této věci předsedajícím. Není-li ani toto možné, přidělí se věc dle specializace tomu členovi původního soudního oddělení, který má v době tohoto nápadu v daném roce ve specializaci nejnižší počet přidělených věcí. Nepůjde-li o věc ve specializaci, přidělí se v posledním kole přidělování tomu soudci občanskoprávního úseku, který má v době nápadu této věci v daném roce celkově nejnižší počet přidělených věcí</w:t>
      </w:r>
      <w:r>
        <w:rPr>
          <w:color w:val="00B050"/>
        </w:rPr>
        <w:t xml:space="preserve">, </w:t>
      </w:r>
      <w:r w:rsidRPr="008B6AAE">
        <w:t xml:space="preserve">což platí i pro opakovaný nápad incidenčních sporů dle § 159 odst. 1 písm. a) IZ. </w:t>
      </w:r>
    </w:p>
    <w:p w:rsidR="00323795" w:rsidRDefault="00323795" w:rsidP="00323795">
      <w:pPr>
        <w:jc w:val="both"/>
        <w:rPr>
          <w:rFonts w:eastAsia="Arial Unicode MS"/>
          <w:color w:val="FF0000"/>
        </w:rPr>
      </w:pPr>
    </w:p>
    <w:p w:rsidR="00E15D5D" w:rsidRPr="008313E0" w:rsidRDefault="00E15D5D" w:rsidP="00E15D5D">
      <w:pPr>
        <w:tabs>
          <w:tab w:val="left" w:pos="1540"/>
        </w:tabs>
        <w:jc w:val="both"/>
      </w:pPr>
      <w:r w:rsidRPr="008313E0">
        <w:t xml:space="preserve">Při opakovaném nápadu věci na konkursním a insolvenčním úseku (včetně následného návrhu na obnovu řízení) bude věc přidělena soudci, který byl při předchozím rozhodnutí ve věci samé, při vrácení věci BVV či při zrušení věci, referujícím soudcem, není-li to možné, bude věc přidělena senátu, v němž působí nebo působil tento soudce. Tato zásada se neuplatní, nemá-li již senát, v němž působí nebo působil tento soudce, podle rozvrhu práce </w:t>
      </w:r>
      <w:r w:rsidRPr="008313E0">
        <w:lastRenderedPageBreak/>
        <w:t>specializaci (specializací se pro tyto účely rozumí všechny incidenční spory), jíž se věc týká, v náplni. V tomto případě bude věc přidělena dle pravidel stanovených rozvrhem práce.</w:t>
      </w:r>
    </w:p>
    <w:p w:rsidR="00266FB0" w:rsidRDefault="00266FB0" w:rsidP="00266FB0">
      <w:pPr>
        <w:tabs>
          <w:tab w:val="left" w:pos="1540"/>
        </w:tabs>
        <w:jc w:val="both"/>
      </w:pPr>
    </w:p>
    <w:p w:rsidR="00E15D5D" w:rsidRPr="00D52BCF" w:rsidRDefault="00E15D5D" w:rsidP="00E15D5D">
      <w:pPr>
        <w:tabs>
          <w:tab w:val="left" w:pos="1540"/>
        </w:tabs>
        <w:jc w:val="both"/>
      </w:pPr>
      <w:r w:rsidRPr="00D52BCF">
        <w:t>Věci, které by</w:t>
      </w:r>
      <w:r>
        <w:t>ly vráceny bez věcného vyřízení a zůstávají témuž soudci, se</w:t>
      </w:r>
      <w:r w:rsidRPr="00D52BCF">
        <w:t xml:space="preserve"> pro účely rozdělování nápadu opětovně nezapočítávají.</w:t>
      </w:r>
    </w:p>
    <w:p w:rsidR="00E15D5D" w:rsidRPr="00D52BCF" w:rsidRDefault="00E15D5D" w:rsidP="00E15D5D">
      <w:pPr>
        <w:tabs>
          <w:tab w:val="left" w:pos="1540"/>
        </w:tabs>
        <w:jc w:val="both"/>
      </w:pPr>
    </w:p>
    <w:p w:rsidR="00E15D5D" w:rsidRDefault="00E15D5D" w:rsidP="00E15D5D">
      <w:pPr>
        <w:jc w:val="both"/>
      </w:pPr>
      <w:r w:rsidRPr="008340C5">
        <w:t xml:space="preserve">Soudci, kterému byl jako referentovi spis přidělen s odvoláním proti rozhodnutí soudu prvního stupně </w:t>
      </w:r>
      <w:r w:rsidRPr="008340C5">
        <w:br/>
        <w:t>o předběžném opatření, bude v téže věci přidělen i spis s odvoláním proti rozhodnutí ve věci samé.</w:t>
      </w:r>
    </w:p>
    <w:p w:rsidR="00E15D5D" w:rsidRPr="008B6AAE" w:rsidRDefault="00E15D5D" w:rsidP="00E15D5D">
      <w:pPr>
        <w:jc w:val="both"/>
      </w:pPr>
      <w:r w:rsidRPr="008B6AAE">
        <w:t xml:space="preserve">Není-li to možné, bude věc přidělena dle obecných pravidel stanovených rozvrhem práce pro přidělování věcí na občanskoprávním úseku. Pravidlo uvedené v tomto odstavci se neuplatní při přidělování nápadu na konkursním </w:t>
      </w:r>
      <w:r w:rsidR="00872A0E">
        <w:t xml:space="preserve">   </w:t>
      </w:r>
      <w:r w:rsidRPr="008B6AAE">
        <w:t>a insolvenčním úseku.</w:t>
      </w:r>
    </w:p>
    <w:p w:rsidR="00E15D5D" w:rsidRPr="007F386A" w:rsidRDefault="00E15D5D" w:rsidP="00E15D5D">
      <w:pPr>
        <w:jc w:val="both"/>
        <w:rPr>
          <w:color w:val="FF0000"/>
        </w:rPr>
      </w:pPr>
    </w:p>
    <w:p w:rsidR="00E15D5D" w:rsidRPr="00D52BCF" w:rsidRDefault="00E15D5D" w:rsidP="00E15D5D">
      <w:pPr>
        <w:tabs>
          <w:tab w:val="left" w:pos="1540"/>
        </w:tabs>
        <w:jc w:val="both"/>
      </w:pPr>
      <w:r w:rsidRPr="00D52BCF">
        <w:t xml:space="preserve">Při opakovaném nápadu věci konkursní, vyrovnací dle § 9 odst. 3, </w:t>
      </w:r>
      <w:r w:rsidR="00872A0E">
        <w:t>písm. s) o.s.ř. ve znění platném</w:t>
      </w:r>
      <w:r w:rsidRPr="00D52BCF">
        <w:t xml:space="preserve"> </w:t>
      </w:r>
      <w:r>
        <w:t xml:space="preserve"> </w:t>
      </w:r>
      <w:r w:rsidRPr="00D52BCF">
        <w:t>do 31.</w:t>
      </w:r>
      <w:r>
        <w:t xml:space="preserve"> </w:t>
      </w:r>
      <w:r w:rsidRPr="00D52BCF">
        <w:t>12.</w:t>
      </w:r>
      <w:r>
        <w:t xml:space="preserve"> </w:t>
      </w:r>
      <w:r w:rsidRPr="00D52BCF">
        <w:t>2007 a insolvenční dle zákona č. 182/2006 Sb., o úpadku a způsobech jeho řešení (tj. věci rejstříku INS), bude věc přidělena soudci, který byl již v této věci referujícím soudcem, není-li to možné, bude věc přidělena senátu, v němž působí nebo působil tento soudce. Tato zásada se neuplatní, nemá-li již senát, v němž působí nebo působil tento soudce, podle rozvrhu práce specializaci, jíž se věc týká, v náplni. V tomto případě bude věc přidělena dle pravidel stanovených rozvrhem práce.</w:t>
      </w:r>
    </w:p>
    <w:p w:rsidR="00E15D5D" w:rsidRPr="00D52BCF" w:rsidRDefault="00E15D5D" w:rsidP="00E15D5D">
      <w:pPr>
        <w:jc w:val="both"/>
      </w:pPr>
    </w:p>
    <w:p w:rsidR="00E15D5D" w:rsidRPr="00D52BCF" w:rsidRDefault="00E15D5D" w:rsidP="00E15D5D">
      <w:pPr>
        <w:jc w:val="both"/>
      </w:pPr>
      <w:r w:rsidRPr="00D52BCF">
        <w:t xml:space="preserve">V případě dočasného přidělení soudce k Vrchnímu soudu v Olomouci do určitého soudního oddělení občanskoprávního a konkursního a insolvenčního úseku bude ostatním členům tohoto soudního oddělení zastaven nápad (s výjimkou věcí uvedených v bodě III. odst. 1, 3 a 4) až do doby, než počet věcí přidělených dočasně přidělenému soudci dosáhne průměrného počtu (při zaokrouhlení dolů) věcí, které tvořily zůstatek věcí ostatních členů oddělení (mimo soudního funkcionáře) k prvnímu dni kalendářního měsíce, v němž dočasně přidělený soudce nastoupil. </w:t>
      </w:r>
    </w:p>
    <w:p w:rsidR="00E15D5D" w:rsidRPr="00D52BCF" w:rsidRDefault="00E15D5D" w:rsidP="00E15D5D">
      <w:pPr>
        <w:tabs>
          <w:tab w:val="left" w:pos="1540"/>
        </w:tabs>
        <w:jc w:val="both"/>
      </w:pPr>
    </w:p>
    <w:p w:rsidR="00E15D5D" w:rsidRPr="00D52BCF" w:rsidRDefault="00E15D5D" w:rsidP="00E15D5D">
      <w:pPr>
        <w:tabs>
          <w:tab w:val="left" w:pos="1540"/>
        </w:tabs>
        <w:jc w:val="both"/>
      </w:pPr>
      <w:r w:rsidRPr="00D52BCF">
        <w:t>Náhodným výběrem pomocí generátoru přidělování se podle rozvrhu práce přerozdělují již přidělené věci vymezené jako insolvenční v § 5 odst. 1 vyhlášky č. 213/2019 Sb. v případě: a) nepřítomnosti všech členů senátu přesahující osm týdnů, nebo lze-li takovou nepřítomnost důvodně očekávat, b) zániku funkce všech členů senátu, jejich dočasného zproštění výkonu funkce, dočasného přidělení nebo přerozdělení k výkonu funkce k jinému soudu, ledaže jsou všichni členové senátu v soudním oddělení podle rozvrhu práce nebo podle jiného právního předpisu nahrazeni, c) vyloučení všech členů senátu nebo d) nemůže-li insolvenční věc (tj. věc rejstříku INS</w:t>
      </w:r>
      <w:r>
        <w:t xml:space="preserve"> </w:t>
      </w:r>
      <w:r w:rsidR="002A3471">
        <w:t xml:space="preserve">              </w:t>
      </w:r>
      <w:r>
        <w:t xml:space="preserve">       </w:t>
      </w:r>
      <w:r w:rsidRPr="00D52BCF">
        <w:t xml:space="preserve"> a ICm), která byla vrácena soudu k dalšímu řízení, nebo je-li proti rozhodnutí vydanému v řízení o této věci opětovně podán opravný prostředek, soudní oddělení, kterému byla původně přidělena z důvodů stanovených zákonem opětovně projednat.</w:t>
      </w:r>
    </w:p>
    <w:p w:rsidR="00E15D5D" w:rsidRPr="00D52BCF" w:rsidRDefault="00E15D5D" w:rsidP="00E15D5D">
      <w:pPr>
        <w:tabs>
          <w:tab w:val="left" w:pos="1540"/>
        </w:tabs>
        <w:jc w:val="both"/>
      </w:pPr>
    </w:p>
    <w:p w:rsidR="00E15D5D" w:rsidRPr="00D52BCF" w:rsidRDefault="00E15D5D" w:rsidP="00E15D5D">
      <w:pPr>
        <w:pStyle w:val="Zhlav"/>
        <w:tabs>
          <w:tab w:val="left" w:pos="1540"/>
        </w:tabs>
        <w:jc w:val="both"/>
        <w:rPr>
          <w:b/>
          <w:bCs/>
          <w:i/>
          <w:iCs/>
        </w:rPr>
      </w:pPr>
      <w:r w:rsidRPr="00D52BCF">
        <w:rPr>
          <w:b/>
          <w:bCs/>
        </w:rPr>
        <w:t xml:space="preserve">IV. </w:t>
      </w:r>
    </w:p>
    <w:p w:rsidR="00E15D5D" w:rsidRPr="00D52BCF" w:rsidRDefault="00E15D5D" w:rsidP="00E15D5D">
      <w:pPr>
        <w:pStyle w:val="Zhlav"/>
        <w:tabs>
          <w:tab w:val="left" w:pos="1540"/>
        </w:tabs>
        <w:jc w:val="both"/>
        <w:rPr>
          <w:bCs/>
          <w:iCs/>
        </w:rPr>
      </w:pPr>
      <w:r w:rsidRPr="00D52BCF">
        <w:rPr>
          <w:bCs/>
          <w:iCs/>
        </w:rPr>
        <w:t xml:space="preserve">Věci, </w:t>
      </w:r>
      <w:r>
        <w:rPr>
          <w:bCs/>
          <w:iCs/>
        </w:rPr>
        <w:t xml:space="preserve">na </w:t>
      </w:r>
      <w:r w:rsidRPr="00D52BCF">
        <w:rPr>
          <w:bCs/>
          <w:iCs/>
        </w:rPr>
        <w:t>které</w:t>
      </w:r>
      <w:r>
        <w:rPr>
          <w:bCs/>
          <w:iCs/>
        </w:rPr>
        <w:t xml:space="preserve"> se</w:t>
      </w:r>
      <w:r w:rsidRPr="00D52BCF">
        <w:rPr>
          <w:bCs/>
          <w:iCs/>
        </w:rPr>
        <w:t xml:space="preserve"> </w:t>
      </w:r>
      <w:r>
        <w:rPr>
          <w:bCs/>
          <w:iCs/>
        </w:rPr>
        <w:t xml:space="preserve">nevztahují výše uvedená pravidla </w:t>
      </w:r>
      <w:r w:rsidRPr="00D52BCF">
        <w:rPr>
          <w:bCs/>
          <w:iCs/>
        </w:rPr>
        <w:t xml:space="preserve">rozvrhu práce, budou přidělovány postupně všem soudním oddělením občanskoprávního </w:t>
      </w:r>
      <w:r>
        <w:rPr>
          <w:bCs/>
          <w:iCs/>
        </w:rPr>
        <w:t xml:space="preserve">a insolvenčního </w:t>
      </w:r>
      <w:r w:rsidRPr="00D52BCF">
        <w:rPr>
          <w:bCs/>
          <w:iCs/>
        </w:rPr>
        <w:t>úseku</w:t>
      </w:r>
      <w:r w:rsidRPr="00D52BCF">
        <w:rPr>
          <w:b/>
          <w:bCs/>
          <w:iCs/>
        </w:rPr>
        <w:t xml:space="preserve"> </w:t>
      </w:r>
      <w:r w:rsidRPr="00D52BCF">
        <w:rPr>
          <w:bCs/>
          <w:iCs/>
        </w:rPr>
        <w:t>ve stejném poměru.</w:t>
      </w:r>
    </w:p>
    <w:p w:rsidR="00E15D5D" w:rsidRPr="00D52BCF" w:rsidRDefault="00E15D5D" w:rsidP="00E15D5D">
      <w:pPr>
        <w:pStyle w:val="Zhlav"/>
        <w:tabs>
          <w:tab w:val="left" w:pos="1540"/>
        </w:tabs>
        <w:jc w:val="both"/>
      </w:pPr>
    </w:p>
    <w:p w:rsidR="00E15D5D" w:rsidRPr="00D52BCF" w:rsidRDefault="00E15D5D" w:rsidP="00E15D5D">
      <w:pPr>
        <w:pStyle w:val="Zhlav"/>
        <w:tabs>
          <w:tab w:val="left" w:pos="1540"/>
        </w:tabs>
        <w:jc w:val="both"/>
        <w:rPr>
          <w:b/>
          <w:bCs/>
        </w:rPr>
      </w:pPr>
      <w:r w:rsidRPr="00D52BCF">
        <w:rPr>
          <w:b/>
          <w:bCs/>
        </w:rPr>
        <w:t xml:space="preserve">V.  </w:t>
      </w:r>
    </w:p>
    <w:p w:rsidR="00E15D5D" w:rsidRPr="00D52BCF" w:rsidRDefault="00E15D5D" w:rsidP="00E15D5D">
      <w:pPr>
        <w:pStyle w:val="Zhlav"/>
        <w:tabs>
          <w:tab w:val="left" w:pos="1540"/>
        </w:tabs>
        <w:jc w:val="both"/>
      </w:pPr>
      <w:r w:rsidRPr="00D52BCF">
        <w:t>V případě chybného zápisu věci rozhodne o jejím přidělení v souladu s rozvrhem práce místopředseda soudu</w:t>
      </w:r>
      <w:r>
        <w:rPr>
          <w:b/>
          <w:i/>
        </w:rPr>
        <w:t xml:space="preserve"> tak, aby nebylo zasaženo do věcí již přidělených</w:t>
      </w:r>
      <w:r w:rsidRPr="00D52BCF">
        <w:t>.</w:t>
      </w:r>
    </w:p>
    <w:p w:rsidR="00E15D5D" w:rsidRPr="00D52BCF" w:rsidRDefault="00E15D5D" w:rsidP="00E15D5D">
      <w:pPr>
        <w:pStyle w:val="Zhlav"/>
        <w:tabs>
          <w:tab w:val="left" w:pos="1540"/>
        </w:tabs>
        <w:jc w:val="both"/>
      </w:pPr>
    </w:p>
    <w:p w:rsidR="00E15D5D" w:rsidRDefault="00E15D5D" w:rsidP="00E15D5D">
      <w:pPr>
        <w:pStyle w:val="Zhlav"/>
        <w:tabs>
          <w:tab w:val="left" w:pos="1540"/>
        </w:tabs>
        <w:jc w:val="both"/>
      </w:pPr>
      <w:r w:rsidRPr="00D52BCF">
        <w:t>Má-li soudce za to, že mu věc byla přidělena v rozporu s tímto rozvrhem práce, předloží věc příslušnému místopředsedovi k rozhodnutí nejpozději do dvou měsíců od nápadu věci. Neučiní-li tak v této době, má se za to, že mu věc byla přidělena v souladu s</w:t>
      </w:r>
      <w:r>
        <w:t> </w:t>
      </w:r>
      <w:r w:rsidRPr="00D52BCF">
        <w:t xml:space="preserve">rozvrhem práce. </w:t>
      </w:r>
    </w:p>
    <w:p w:rsidR="00872A0E" w:rsidRPr="00D52BCF" w:rsidRDefault="00872A0E" w:rsidP="00E15D5D">
      <w:pPr>
        <w:pStyle w:val="Zhlav"/>
        <w:tabs>
          <w:tab w:val="left" w:pos="1540"/>
        </w:tabs>
        <w:jc w:val="both"/>
      </w:pPr>
    </w:p>
    <w:p w:rsidR="00E15D5D" w:rsidRPr="00D52BCF" w:rsidRDefault="00E15D5D" w:rsidP="00E15D5D">
      <w:pPr>
        <w:pStyle w:val="Zhlav"/>
        <w:tabs>
          <w:tab w:val="left" w:pos="1540"/>
        </w:tabs>
        <w:jc w:val="both"/>
        <w:rPr>
          <w:b/>
          <w:bCs/>
        </w:rPr>
      </w:pPr>
      <w:r w:rsidRPr="00D52BCF">
        <w:rPr>
          <w:b/>
          <w:bCs/>
        </w:rPr>
        <w:t>VI.</w:t>
      </w:r>
    </w:p>
    <w:p w:rsidR="00E15D5D" w:rsidRPr="00A84B75" w:rsidRDefault="00E15D5D" w:rsidP="00E15D5D">
      <w:pPr>
        <w:pStyle w:val="Zhlav"/>
        <w:tabs>
          <w:tab w:val="left" w:pos="1540"/>
        </w:tabs>
        <w:jc w:val="both"/>
        <w:rPr>
          <w:b/>
          <w:i/>
        </w:rPr>
      </w:pPr>
      <w:r w:rsidRPr="00D52BCF">
        <w:t>Nemůže-li věc v určeném soudním oddělení projednat a rozhodnout soudce nebo senát stanovený rozvrhem práce, předseda soudu stanoví, který jiný soudce nebo senát věc projedná a rozhodne (§ 15 odst. 2 o.s.ř.)</w:t>
      </w:r>
      <w:r>
        <w:t xml:space="preserve"> </w:t>
      </w:r>
      <w:r>
        <w:rPr>
          <w:b/>
          <w:i/>
        </w:rPr>
        <w:t>podle pravidel stanovených v rozvrhu práce.</w:t>
      </w:r>
    </w:p>
    <w:p w:rsidR="00E15D5D" w:rsidRPr="00D52BCF" w:rsidRDefault="00E15D5D" w:rsidP="00E15D5D">
      <w:pPr>
        <w:pStyle w:val="Zhlav"/>
        <w:tabs>
          <w:tab w:val="left" w:pos="1540"/>
        </w:tabs>
        <w:jc w:val="both"/>
        <w:rPr>
          <w:b/>
          <w:bCs/>
        </w:rPr>
      </w:pPr>
      <w:r w:rsidRPr="00D52BCF">
        <w:rPr>
          <w:b/>
          <w:bCs/>
        </w:rPr>
        <w:t> </w:t>
      </w:r>
    </w:p>
    <w:p w:rsidR="00E15D5D" w:rsidRPr="00D52BCF" w:rsidRDefault="00E15D5D" w:rsidP="00E15D5D">
      <w:pPr>
        <w:pStyle w:val="Zhlav"/>
        <w:tabs>
          <w:tab w:val="left" w:pos="1540"/>
        </w:tabs>
        <w:jc w:val="both"/>
      </w:pPr>
      <w:r w:rsidRPr="00D52BCF">
        <w:t>Brání-li náhlá překážka nebo překážka krátkodobé povahy soudci provést ve věci jednotlivé úkony, a nemůže-li úkon provést soudce zastupující dle rozvrhu práce, určí předseda soudu, kdo místo něj potřebné úkony provede.</w:t>
      </w:r>
    </w:p>
    <w:p w:rsidR="00E15D5D" w:rsidRDefault="00E15D5D" w:rsidP="00E15D5D">
      <w:pPr>
        <w:pStyle w:val="Zhlav"/>
        <w:tabs>
          <w:tab w:val="left" w:pos="1540"/>
        </w:tabs>
        <w:rPr>
          <w:b/>
          <w:bCs/>
        </w:rPr>
      </w:pPr>
    </w:p>
    <w:p w:rsidR="00E15D5D" w:rsidRPr="00D52BCF" w:rsidRDefault="00E15D5D" w:rsidP="00E15D5D">
      <w:pPr>
        <w:pStyle w:val="Zhlav"/>
        <w:tabs>
          <w:tab w:val="left" w:pos="1540"/>
        </w:tabs>
        <w:rPr>
          <w:b/>
          <w:bCs/>
        </w:rPr>
      </w:pPr>
      <w:r w:rsidRPr="00D52BCF">
        <w:rPr>
          <w:b/>
          <w:bCs/>
        </w:rPr>
        <w:t xml:space="preserve">VII.  </w:t>
      </w:r>
    </w:p>
    <w:p w:rsidR="00E15D5D" w:rsidRDefault="00E15D5D" w:rsidP="00E15D5D">
      <w:pPr>
        <w:tabs>
          <w:tab w:val="left" w:pos="1540"/>
        </w:tabs>
        <w:jc w:val="both"/>
        <w:rPr>
          <w:b/>
          <w:bCs/>
        </w:rPr>
      </w:pPr>
      <w:r w:rsidRPr="00D52BCF">
        <w:rPr>
          <w:b/>
          <w:bCs/>
        </w:rPr>
        <w:t xml:space="preserve">Asistenti soudce: </w:t>
      </w:r>
    </w:p>
    <w:p w:rsidR="00E15D5D" w:rsidRPr="00D52BCF" w:rsidRDefault="00E15D5D" w:rsidP="00E15D5D">
      <w:pPr>
        <w:tabs>
          <w:tab w:val="left" w:pos="1540"/>
        </w:tabs>
        <w:jc w:val="both"/>
      </w:pPr>
      <w:r>
        <w:t>Mgr. Otto Hradil – asistent soudkyně JUDr. Radky Panáčkové</w:t>
      </w:r>
    </w:p>
    <w:p w:rsidR="00E15D5D" w:rsidRDefault="00E15D5D" w:rsidP="00E15D5D">
      <w:pPr>
        <w:tabs>
          <w:tab w:val="left" w:pos="1540"/>
        </w:tabs>
        <w:jc w:val="both"/>
      </w:pPr>
      <w:r w:rsidRPr="00D52BCF">
        <w:t>Mgr. Zdeněk Rohovský</w:t>
      </w:r>
      <w:r w:rsidRPr="00D52BCF">
        <w:rPr>
          <w:vertAlign w:val="superscript"/>
        </w:rPr>
        <w:t xml:space="preserve"> </w:t>
      </w:r>
      <w:r w:rsidRPr="00D52BCF">
        <w:t>– asistent soudce JUDr. Ladislava Bognára</w:t>
      </w:r>
    </w:p>
    <w:p w:rsidR="00E15D5D" w:rsidRDefault="00E15D5D" w:rsidP="00E15D5D">
      <w:pPr>
        <w:tabs>
          <w:tab w:val="left" w:pos="1540"/>
        </w:tabs>
        <w:jc w:val="both"/>
      </w:pPr>
      <w:r w:rsidRPr="00D52BCF">
        <w:t>Mgr. Jakub Žemla</w:t>
      </w:r>
      <w:r w:rsidRPr="00D52BCF">
        <w:rPr>
          <w:vertAlign w:val="superscript"/>
        </w:rPr>
        <w:t xml:space="preserve"> </w:t>
      </w:r>
      <w:r w:rsidRPr="00D52BCF">
        <w:t xml:space="preserve">– asistent soudkyně JUDr. Lenky </w:t>
      </w:r>
      <w:r>
        <w:t>Dopitové</w:t>
      </w:r>
    </w:p>
    <w:p w:rsidR="00E15D5D" w:rsidRDefault="00E15D5D" w:rsidP="00E15D5D">
      <w:pPr>
        <w:tabs>
          <w:tab w:val="left" w:pos="1540"/>
        </w:tabs>
        <w:jc w:val="both"/>
      </w:pPr>
      <w:r>
        <w:lastRenderedPageBreak/>
        <w:t>Mgr. Milan Vařeka – asistent soudkyně JUDr. Zdeňky Šindelářové</w:t>
      </w:r>
    </w:p>
    <w:p w:rsidR="00E15D5D" w:rsidRDefault="00E15D5D" w:rsidP="00E15D5D">
      <w:pPr>
        <w:tabs>
          <w:tab w:val="left" w:pos="1540"/>
        </w:tabs>
        <w:jc w:val="both"/>
      </w:pPr>
      <w:r>
        <w:t>Mgr. Renáta Valouchová – asistentka soudce JUDr. Vojtěcha Brhla</w:t>
      </w:r>
    </w:p>
    <w:p w:rsidR="00E15D5D" w:rsidRPr="00D52BCF" w:rsidRDefault="00E15D5D" w:rsidP="00E15D5D">
      <w:pPr>
        <w:tabs>
          <w:tab w:val="left" w:pos="1540"/>
        </w:tabs>
        <w:jc w:val="both"/>
      </w:pPr>
      <w:r>
        <w:t>Mgr. Petra Oháňková – asistentka soudce Mgr. Martina Hejdy</w:t>
      </w:r>
    </w:p>
    <w:p w:rsidR="00E15D5D" w:rsidRPr="00D52BCF" w:rsidRDefault="00E15D5D" w:rsidP="00E15D5D">
      <w:pPr>
        <w:tabs>
          <w:tab w:val="left" w:pos="1540"/>
        </w:tabs>
        <w:jc w:val="both"/>
      </w:pPr>
      <w:r w:rsidRPr="00D52BCF">
        <w:t>-vykonává činnost podle zákona č. 121/2008 Sb., o vyšších soudních úřednících a vyšších úřednících státního zastupitelství,</w:t>
      </w:r>
    </w:p>
    <w:p w:rsidR="00E15D5D" w:rsidRPr="00D52BCF" w:rsidRDefault="00E15D5D" w:rsidP="00E15D5D">
      <w:r w:rsidRPr="00D52BCF">
        <w:t>-připravuje spis k projednání v senátě,</w:t>
      </w:r>
    </w:p>
    <w:p w:rsidR="00E15D5D" w:rsidRPr="00D52BCF" w:rsidRDefault="00E15D5D" w:rsidP="00E15D5D">
      <w:r w:rsidRPr="00D52BCF">
        <w:t>-zpracovává nástin rozhodnutí procesní povahy,</w:t>
      </w:r>
    </w:p>
    <w:p w:rsidR="00E15D5D" w:rsidRPr="00D52BCF" w:rsidRDefault="00E15D5D" w:rsidP="00E15D5D">
      <w:r w:rsidRPr="00D52BCF">
        <w:t>-provádí výpočet nákladů řízení včetně nástinu odůvodnění výroků o nákladech řízení,</w:t>
      </w:r>
    </w:p>
    <w:p w:rsidR="00E15D5D" w:rsidRPr="00D52BCF" w:rsidRDefault="00E15D5D" w:rsidP="00E15D5D">
      <w:r w:rsidRPr="00D52BCF">
        <w:t>-připravuje nástiny odůvodnění rozhodnutí ve věci samé,</w:t>
      </w:r>
    </w:p>
    <w:p w:rsidR="00E15D5D" w:rsidRPr="00D52BCF" w:rsidRDefault="00E15D5D" w:rsidP="00E15D5D">
      <w:r w:rsidRPr="00D52BCF">
        <w:t>-provádí úkony související s nařízením ústního jednání,</w:t>
      </w:r>
    </w:p>
    <w:p w:rsidR="00E15D5D" w:rsidRPr="00D52BCF" w:rsidRDefault="00E15D5D" w:rsidP="00E15D5D">
      <w:r w:rsidRPr="00D52BCF">
        <w:t>-připravuje přehled judikatury ke stanoveným právním problémům,</w:t>
      </w:r>
    </w:p>
    <w:p w:rsidR="00E15D5D" w:rsidRPr="00D52BCF" w:rsidRDefault="00E15D5D" w:rsidP="00E15D5D">
      <w:r w:rsidRPr="00D52BCF">
        <w:t>-připravuje a zpracovává podklady pro předložení věci evidenčnímu senátu,</w:t>
      </w:r>
    </w:p>
    <w:p w:rsidR="00E15D5D" w:rsidRPr="00D52BCF" w:rsidRDefault="00E15D5D" w:rsidP="00E15D5D">
      <w:r w:rsidRPr="00D52BCF">
        <w:t>-dle pokynů soudců zpracovává věci rejstříku Ncp, Ncd, Nco a Nc,</w:t>
      </w:r>
    </w:p>
    <w:p w:rsidR="00E15D5D" w:rsidRDefault="00E15D5D" w:rsidP="00E15D5D">
      <w:r w:rsidRPr="00D52BCF">
        <w:t xml:space="preserve">-dále vykonává činnost dle organizačního řádu Vrchního soudu v Olomouci. </w:t>
      </w:r>
    </w:p>
    <w:p w:rsidR="00E15D5D" w:rsidRDefault="00E15D5D" w:rsidP="00E15D5D">
      <w:r w:rsidRPr="00D52BCF">
        <w:t xml:space="preserve"> </w:t>
      </w:r>
    </w:p>
    <w:p w:rsidR="00170D55" w:rsidRPr="002A3471" w:rsidRDefault="00E15D5D" w:rsidP="00170D55">
      <w:pPr>
        <w:tabs>
          <w:tab w:val="left" w:pos="1540"/>
        </w:tabs>
        <w:jc w:val="both"/>
      </w:pPr>
      <w:r w:rsidRPr="002A3471">
        <w:t>Mgr. Otto Hradil – asistent soudkyně JUDr. Radky Panáčkové - je dále pověřen sepisováním stížností</w:t>
      </w:r>
      <w:r w:rsidR="003C61C3" w:rsidRPr="002A3471">
        <w:t xml:space="preserve"> na konkursním a insolvenčním úseku</w:t>
      </w:r>
      <w:r w:rsidRPr="002A3471">
        <w:t>.</w:t>
      </w:r>
      <w:r w:rsidR="003C61C3" w:rsidRPr="002A3471">
        <w:t xml:space="preserve"> </w:t>
      </w:r>
      <w:r w:rsidR="00170D55" w:rsidRPr="002A3471">
        <w:t>Mgr. Otto Hradila zastupují ostatní asistenti konkursního a insolvenčního úseku v abecedním pořadí dle příjmení.</w:t>
      </w:r>
    </w:p>
    <w:p w:rsidR="00E15D5D" w:rsidRPr="002A3471" w:rsidRDefault="00E15D5D" w:rsidP="00E15D5D">
      <w:pPr>
        <w:tabs>
          <w:tab w:val="left" w:pos="1540"/>
        </w:tabs>
        <w:jc w:val="both"/>
      </w:pPr>
    </w:p>
    <w:p w:rsidR="00E15D5D" w:rsidRPr="002A3471" w:rsidRDefault="00E15D5D" w:rsidP="00E15D5D">
      <w:pPr>
        <w:tabs>
          <w:tab w:val="left" w:pos="1540"/>
        </w:tabs>
        <w:jc w:val="both"/>
      </w:pPr>
      <w:r w:rsidRPr="002A3471">
        <w:t>Na občanskoprávním úseku je pověřen sepisováním stížností Mgr. Zdeněk Rohovský, kterého zastupují ostatní asistenti občanskoprávního úseku v abecedním pořadí dle příjmení.</w:t>
      </w:r>
    </w:p>
    <w:p w:rsidR="00E15D5D" w:rsidRPr="00D52BCF" w:rsidRDefault="00E15D5D" w:rsidP="00E15D5D">
      <w:pPr>
        <w:tabs>
          <w:tab w:val="left" w:pos="1540"/>
        </w:tabs>
        <w:jc w:val="both"/>
      </w:pPr>
    </w:p>
    <w:p w:rsidR="00E15D5D" w:rsidRPr="00D52BCF" w:rsidRDefault="00E15D5D" w:rsidP="00E15D5D">
      <w:pPr>
        <w:pStyle w:val="Zhlav"/>
        <w:keepNext/>
        <w:tabs>
          <w:tab w:val="left" w:pos="1540"/>
        </w:tabs>
        <w:rPr>
          <w:b/>
          <w:bCs/>
        </w:rPr>
      </w:pPr>
      <w:r w:rsidRPr="00D52BCF">
        <w:rPr>
          <w:b/>
          <w:bCs/>
        </w:rPr>
        <w:t xml:space="preserve">VIII. </w:t>
      </w:r>
    </w:p>
    <w:p w:rsidR="00E15D5D" w:rsidRPr="00D52BCF" w:rsidRDefault="00E15D5D" w:rsidP="00E15D5D">
      <w:pPr>
        <w:keepNext/>
        <w:tabs>
          <w:tab w:val="left" w:pos="1540"/>
        </w:tabs>
        <w:rPr>
          <w:b/>
          <w:bCs/>
        </w:rPr>
      </w:pPr>
      <w:r w:rsidRPr="00D52BCF">
        <w:rPr>
          <w:b/>
          <w:bCs/>
        </w:rPr>
        <w:t xml:space="preserve">Vyšší soudní úřednice: </w:t>
      </w:r>
    </w:p>
    <w:p w:rsidR="00E15D5D" w:rsidRDefault="00E15D5D" w:rsidP="00E15D5D">
      <w:pPr>
        <w:keepNext/>
        <w:tabs>
          <w:tab w:val="left" w:pos="1540"/>
        </w:tabs>
        <w:rPr>
          <w:bCs/>
        </w:rPr>
      </w:pPr>
      <w:r w:rsidRPr="00D52BCF">
        <w:rPr>
          <w:bCs/>
        </w:rPr>
        <w:t xml:space="preserve">Mgr. Andrea  H r a c h o v i n o v á – </w:t>
      </w:r>
      <w:r>
        <w:rPr>
          <w:bCs/>
        </w:rPr>
        <w:t xml:space="preserve"> vyšší soudní úřednice občanskoprávního, konkursního a insolvenčního </w:t>
      </w:r>
    </w:p>
    <w:p w:rsidR="00E15D5D" w:rsidRDefault="00E15D5D" w:rsidP="00E15D5D">
      <w:pPr>
        <w:keepNext/>
        <w:tabs>
          <w:tab w:val="left" w:pos="1540"/>
        </w:tabs>
        <w:rPr>
          <w:bCs/>
        </w:rPr>
      </w:pPr>
      <w:r>
        <w:rPr>
          <w:bCs/>
        </w:rPr>
        <w:tab/>
      </w:r>
      <w:r>
        <w:rPr>
          <w:bCs/>
        </w:rPr>
        <w:tab/>
      </w:r>
      <w:r>
        <w:rPr>
          <w:bCs/>
        </w:rPr>
        <w:tab/>
        <w:t xml:space="preserve">     a trestního úseku</w:t>
      </w:r>
    </w:p>
    <w:p w:rsidR="00E15D5D" w:rsidRDefault="00E15D5D" w:rsidP="00E15D5D">
      <w:pPr>
        <w:keepNext/>
        <w:tabs>
          <w:tab w:val="left" w:pos="1540"/>
        </w:tabs>
        <w:rPr>
          <w:bCs/>
        </w:rPr>
      </w:pPr>
      <w:r>
        <w:rPr>
          <w:bCs/>
        </w:rPr>
        <w:tab/>
      </w:r>
    </w:p>
    <w:p w:rsidR="00E15D5D" w:rsidRPr="0000690F" w:rsidRDefault="00E15D5D" w:rsidP="00E15D5D">
      <w:pPr>
        <w:pStyle w:val="Bezmezer"/>
        <w:spacing w:line="276" w:lineRule="auto"/>
        <w:jc w:val="both"/>
        <w:rPr>
          <w:rFonts w:ascii="Times New Roman" w:hAnsi="Times New Roman" w:cs="Times New Roman"/>
          <w:sz w:val="20"/>
          <w:szCs w:val="20"/>
        </w:rPr>
      </w:pPr>
      <w:r w:rsidRPr="0000690F">
        <w:rPr>
          <w:rFonts w:ascii="Times New Roman" w:hAnsi="Times New Roman" w:cs="Times New Roman"/>
          <w:sz w:val="20"/>
          <w:szCs w:val="20"/>
        </w:rPr>
        <w:t>Vykonává činnost podle zákona č. 121/2008 Sb., o vyšších soudních úřednících a vyšších úřednících státního zastupitelství a o změně souvisejících zákon</w:t>
      </w:r>
      <w:r>
        <w:rPr>
          <w:rFonts w:ascii="Times New Roman" w:hAnsi="Times New Roman" w:cs="Times New Roman"/>
          <w:sz w:val="20"/>
          <w:szCs w:val="20"/>
        </w:rPr>
        <w:t xml:space="preserve">ů, ve znění pozdějších předpisů, </w:t>
      </w:r>
      <w:r w:rsidRPr="0000690F">
        <w:rPr>
          <w:rFonts w:ascii="Times New Roman" w:hAnsi="Times New Roman" w:cs="Times New Roman"/>
          <w:sz w:val="20"/>
          <w:szCs w:val="20"/>
        </w:rPr>
        <w:t>a dále zejména:</w:t>
      </w:r>
    </w:p>
    <w:p w:rsidR="00E15D5D" w:rsidRPr="0000690F" w:rsidRDefault="00E15D5D" w:rsidP="00E15D5D">
      <w:pPr>
        <w:pStyle w:val="Bezmezer"/>
        <w:spacing w:line="276" w:lineRule="auto"/>
        <w:jc w:val="both"/>
        <w:rPr>
          <w:rFonts w:ascii="Times New Roman" w:hAnsi="Times New Roman" w:cs="Times New Roman"/>
          <w:sz w:val="20"/>
          <w:szCs w:val="20"/>
        </w:rPr>
      </w:pPr>
    </w:p>
    <w:p w:rsidR="00E15D5D" w:rsidRPr="0000690F" w:rsidRDefault="00E15D5D" w:rsidP="00E15D5D">
      <w:pPr>
        <w:pStyle w:val="Bezmezer"/>
        <w:spacing w:line="276" w:lineRule="auto"/>
        <w:jc w:val="both"/>
        <w:rPr>
          <w:rFonts w:ascii="Times New Roman" w:hAnsi="Times New Roman" w:cs="Times New Roman"/>
          <w:sz w:val="20"/>
          <w:szCs w:val="20"/>
        </w:rPr>
      </w:pPr>
      <w:r w:rsidRPr="0000690F">
        <w:rPr>
          <w:rFonts w:ascii="Times New Roman" w:hAnsi="Times New Roman" w:cs="Times New Roman"/>
          <w:b/>
          <w:sz w:val="20"/>
          <w:szCs w:val="20"/>
        </w:rPr>
        <w:t>A</w:t>
      </w:r>
      <w:r w:rsidRPr="0000690F">
        <w:rPr>
          <w:rFonts w:ascii="Times New Roman" w:hAnsi="Times New Roman" w:cs="Times New Roman"/>
          <w:sz w:val="20"/>
          <w:szCs w:val="20"/>
        </w:rPr>
        <w:t xml:space="preserve">) </w:t>
      </w:r>
      <w:r w:rsidRPr="0000690F">
        <w:rPr>
          <w:rFonts w:ascii="Times New Roman" w:hAnsi="Times New Roman" w:cs="Times New Roman"/>
          <w:b/>
          <w:sz w:val="20"/>
          <w:szCs w:val="20"/>
          <w:u w:val="single"/>
        </w:rPr>
        <w:t>podílí se na rozhodovací činnosti občanskoprávního úseku vrchního soudu tím, že podle pokynů soudce vydává samostatně:</w:t>
      </w:r>
    </w:p>
    <w:p w:rsidR="00E15D5D" w:rsidRPr="008307F1" w:rsidRDefault="00E15D5D" w:rsidP="00E15D5D">
      <w:pPr>
        <w:pStyle w:val="Bezmezer"/>
        <w:spacing w:line="276" w:lineRule="auto"/>
        <w:jc w:val="both"/>
        <w:rPr>
          <w:rFonts w:ascii="Times New Roman" w:hAnsi="Times New Roman" w:cs="Times New Roman"/>
          <w:sz w:val="20"/>
          <w:szCs w:val="20"/>
        </w:rPr>
      </w:pPr>
      <w:r w:rsidRPr="008307F1">
        <w:rPr>
          <w:rFonts w:ascii="Times New Roman" w:hAnsi="Times New Roman" w:cs="Times New Roman"/>
          <w:b/>
          <w:sz w:val="20"/>
          <w:szCs w:val="20"/>
        </w:rPr>
        <w:t>1.</w:t>
      </w:r>
      <w:r w:rsidRPr="008307F1">
        <w:rPr>
          <w:rFonts w:ascii="Times New Roman" w:hAnsi="Times New Roman" w:cs="Times New Roman"/>
          <w:sz w:val="20"/>
          <w:szCs w:val="20"/>
        </w:rPr>
        <w:t xml:space="preserve"> usnesení o výzvě, zda účastníci souhlasí s rozhodnutím věci bez nařízení jednání (§ 214 odst. 3 o. s. ř.),</w:t>
      </w:r>
    </w:p>
    <w:p w:rsidR="00E15D5D" w:rsidRPr="008307F1" w:rsidRDefault="00E15D5D" w:rsidP="00E15D5D">
      <w:pPr>
        <w:pStyle w:val="Bezmezer"/>
        <w:spacing w:line="276" w:lineRule="auto"/>
        <w:jc w:val="both"/>
        <w:rPr>
          <w:rFonts w:ascii="Times New Roman" w:hAnsi="Times New Roman" w:cs="Times New Roman"/>
          <w:sz w:val="20"/>
          <w:szCs w:val="20"/>
        </w:rPr>
      </w:pPr>
      <w:r w:rsidRPr="008307F1">
        <w:rPr>
          <w:rFonts w:ascii="Times New Roman" w:hAnsi="Times New Roman" w:cs="Times New Roman"/>
          <w:b/>
          <w:sz w:val="20"/>
          <w:szCs w:val="20"/>
        </w:rPr>
        <w:t>2.</w:t>
      </w:r>
      <w:r w:rsidRPr="008307F1">
        <w:rPr>
          <w:rFonts w:ascii="Times New Roman" w:hAnsi="Times New Roman" w:cs="Times New Roman"/>
          <w:sz w:val="20"/>
          <w:szCs w:val="20"/>
        </w:rPr>
        <w:t xml:space="preserve"> usnesení o výzvě, zda žalovaný (další účastník řízení) souhlasí se zpětvzetím žaloby (§ 222a odst. 2 o. s. ř.),</w:t>
      </w:r>
    </w:p>
    <w:p w:rsidR="00E15D5D" w:rsidRPr="008307F1" w:rsidRDefault="00E15D5D" w:rsidP="00E15D5D">
      <w:pPr>
        <w:pStyle w:val="Bezmezer"/>
        <w:spacing w:line="276" w:lineRule="auto"/>
        <w:jc w:val="both"/>
        <w:rPr>
          <w:rFonts w:ascii="Times New Roman" w:hAnsi="Times New Roman" w:cs="Times New Roman"/>
          <w:sz w:val="20"/>
          <w:szCs w:val="20"/>
        </w:rPr>
      </w:pPr>
      <w:r w:rsidRPr="008307F1">
        <w:rPr>
          <w:rFonts w:ascii="Times New Roman" w:hAnsi="Times New Roman" w:cs="Times New Roman"/>
          <w:b/>
          <w:sz w:val="20"/>
          <w:szCs w:val="20"/>
        </w:rPr>
        <w:t>3.</w:t>
      </w:r>
      <w:r>
        <w:rPr>
          <w:rFonts w:ascii="Times New Roman" w:hAnsi="Times New Roman" w:cs="Times New Roman"/>
          <w:b/>
          <w:sz w:val="20"/>
          <w:szCs w:val="20"/>
        </w:rPr>
        <w:t xml:space="preserve"> </w:t>
      </w:r>
      <w:r w:rsidRPr="008307F1">
        <w:rPr>
          <w:rFonts w:ascii="Times New Roman" w:hAnsi="Times New Roman" w:cs="Times New Roman"/>
          <w:sz w:val="20"/>
          <w:szCs w:val="20"/>
        </w:rPr>
        <w:t>usnesení o výzvě k zaplacení soudního poplatku z odvolání (§ 9</w:t>
      </w:r>
      <w:r>
        <w:rPr>
          <w:rFonts w:ascii="Times New Roman" w:hAnsi="Times New Roman" w:cs="Times New Roman"/>
          <w:sz w:val="20"/>
          <w:szCs w:val="20"/>
        </w:rPr>
        <w:t xml:space="preserve"> odst. 2 zák. č. 549/1991 Sb., </w:t>
      </w:r>
      <w:r w:rsidRPr="008307F1">
        <w:rPr>
          <w:rFonts w:ascii="Times New Roman" w:hAnsi="Times New Roman" w:cs="Times New Roman"/>
          <w:sz w:val="20"/>
          <w:szCs w:val="20"/>
        </w:rPr>
        <w:t>o soudních poplatcích, ve znění pozdějších předpisů),</w:t>
      </w:r>
    </w:p>
    <w:p w:rsidR="00E15D5D" w:rsidRDefault="00E15D5D" w:rsidP="00E15D5D">
      <w:pPr>
        <w:pStyle w:val="Bezmezer"/>
        <w:spacing w:line="276" w:lineRule="auto"/>
        <w:jc w:val="both"/>
        <w:rPr>
          <w:rFonts w:ascii="Times New Roman" w:hAnsi="Times New Roman" w:cs="Times New Roman"/>
          <w:sz w:val="20"/>
          <w:szCs w:val="20"/>
        </w:rPr>
      </w:pPr>
      <w:r w:rsidRPr="008307F1">
        <w:rPr>
          <w:rFonts w:ascii="Times New Roman" w:hAnsi="Times New Roman" w:cs="Times New Roman"/>
          <w:b/>
          <w:sz w:val="20"/>
          <w:szCs w:val="20"/>
        </w:rPr>
        <w:t xml:space="preserve">4. </w:t>
      </w:r>
      <w:r w:rsidRPr="008307F1">
        <w:rPr>
          <w:rFonts w:ascii="Times New Roman" w:hAnsi="Times New Roman" w:cs="Times New Roman"/>
          <w:sz w:val="20"/>
          <w:szCs w:val="20"/>
        </w:rPr>
        <w:t>usnesení o výzvě k vyjádření k otázce věcné příslušnosti (§ 104a odst. 2 o. s. ř.).</w:t>
      </w:r>
    </w:p>
    <w:p w:rsidR="00E15D5D" w:rsidRPr="0000690F" w:rsidRDefault="00E15D5D" w:rsidP="00E15D5D">
      <w:pPr>
        <w:pStyle w:val="Bezmezer"/>
        <w:spacing w:line="276" w:lineRule="auto"/>
        <w:jc w:val="both"/>
        <w:rPr>
          <w:rFonts w:ascii="Times New Roman" w:hAnsi="Times New Roman" w:cs="Times New Roman"/>
          <w:sz w:val="20"/>
          <w:szCs w:val="20"/>
        </w:rPr>
      </w:pPr>
    </w:p>
    <w:p w:rsidR="00E15D5D" w:rsidRPr="0000690F" w:rsidRDefault="00E15D5D" w:rsidP="00E15D5D">
      <w:pPr>
        <w:pStyle w:val="Bezmezer"/>
        <w:spacing w:line="276" w:lineRule="auto"/>
        <w:jc w:val="both"/>
        <w:rPr>
          <w:rFonts w:ascii="Times New Roman" w:hAnsi="Times New Roman" w:cs="Times New Roman"/>
          <w:b/>
          <w:sz w:val="20"/>
          <w:szCs w:val="20"/>
        </w:rPr>
      </w:pPr>
      <w:r w:rsidRPr="0000690F">
        <w:rPr>
          <w:rFonts w:ascii="Times New Roman" w:hAnsi="Times New Roman" w:cs="Times New Roman"/>
          <w:b/>
          <w:sz w:val="20"/>
          <w:szCs w:val="20"/>
        </w:rPr>
        <w:t xml:space="preserve">B) </w:t>
      </w:r>
      <w:r w:rsidRPr="0000690F">
        <w:rPr>
          <w:rFonts w:ascii="Times New Roman" w:hAnsi="Times New Roman" w:cs="Times New Roman"/>
          <w:b/>
          <w:sz w:val="20"/>
          <w:szCs w:val="20"/>
          <w:u w:val="single"/>
        </w:rPr>
        <w:t>ostatní činnosti na občanskoprávním úseku:</w:t>
      </w:r>
    </w:p>
    <w:p w:rsidR="00E15D5D" w:rsidRPr="0000690F" w:rsidRDefault="00E15D5D" w:rsidP="00E15D5D">
      <w:pPr>
        <w:pStyle w:val="Bezmezer"/>
        <w:spacing w:line="276" w:lineRule="auto"/>
        <w:jc w:val="both"/>
        <w:rPr>
          <w:rFonts w:ascii="Times New Roman" w:hAnsi="Times New Roman" w:cs="Times New Roman"/>
          <w:sz w:val="20"/>
          <w:szCs w:val="20"/>
        </w:rPr>
      </w:pPr>
      <w:r w:rsidRPr="0000690F">
        <w:rPr>
          <w:rFonts w:ascii="Times New Roman" w:hAnsi="Times New Roman" w:cs="Times New Roman"/>
          <w:b/>
          <w:sz w:val="20"/>
          <w:szCs w:val="20"/>
        </w:rPr>
        <w:t>1.</w:t>
      </w:r>
      <w:r w:rsidRPr="0000690F">
        <w:rPr>
          <w:rFonts w:ascii="Times New Roman" w:hAnsi="Times New Roman" w:cs="Times New Roman"/>
          <w:sz w:val="20"/>
          <w:szCs w:val="20"/>
        </w:rPr>
        <w:t xml:space="preserve"> Provádí komplexní přípravu spisů agendy Ncp, Nco, Ncd, Nc potřebnou pro rozhodování občanskoprávních, případně insolvenčních senátů VS - studium, referace, vyhledávání judikatury, příprava podkladů a stanovisek, vyhotovování rozhodnutí podle § 104a o. s. ř. atd.</w:t>
      </w:r>
    </w:p>
    <w:p w:rsidR="00E15D5D" w:rsidRPr="0000690F" w:rsidRDefault="00E15D5D" w:rsidP="00E15D5D">
      <w:pPr>
        <w:pStyle w:val="Bezmezer"/>
        <w:spacing w:line="276" w:lineRule="auto"/>
        <w:jc w:val="both"/>
        <w:rPr>
          <w:rFonts w:ascii="Times New Roman" w:hAnsi="Times New Roman" w:cs="Times New Roman"/>
          <w:sz w:val="20"/>
          <w:szCs w:val="20"/>
        </w:rPr>
      </w:pPr>
      <w:r w:rsidRPr="0000690F">
        <w:rPr>
          <w:rFonts w:ascii="Times New Roman" w:hAnsi="Times New Roman" w:cs="Times New Roman"/>
          <w:b/>
          <w:sz w:val="20"/>
          <w:szCs w:val="20"/>
        </w:rPr>
        <w:t>2.</w:t>
      </w:r>
      <w:r w:rsidRPr="0000690F">
        <w:rPr>
          <w:rFonts w:ascii="Times New Roman" w:hAnsi="Times New Roman" w:cs="Times New Roman"/>
          <w:sz w:val="20"/>
          <w:szCs w:val="20"/>
        </w:rPr>
        <w:t xml:space="preserve"> Zpracovává právní stanoviska a zásadní právní stanoviska k aplikaci právních předpisů, provádí konzultační </w:t>
      </w:r>
      <w:r>
        <w:rPr>
          <w:rFonts w:ascii="Times New Roman" w:hAnsi="Times New Roman" w:cs="Times New Roman"/>
          <w:sz w:val="20"/>
          <w:szCs w:val="20"/>
        </w:rPr>
        <w:t xml:space="preserve">        </w:t>
      </w:r>
      <w:r w:rsidRPr="0000690F">
        <w:rPr>
          <w:rFonts w:ascii="Times New Roman" w:hAnsi="Times New Roman" w:cs="Times New Roman"/>
          <w:sz w:val="20"/>
          <w:szCs w:val="20"/>
        </w:rPr>
        <w:t>a poradenskou činnost v určeném oboru působnosti včetně práva komunitárního.</w:t>
      </w:r>
    </w:p>
    <w:p w:rsidR="00E15D5D" w:rsidRPr="0000690F" w:rsidRDefault="00E15D5D" w:rsidP="00E15D5D">
      <w:pPr>
        <w:pStyle w:val="Bezmezer"/>
        <w:spacing w:line="276" w:lineRule="auto"/>
        <w:jc w:val="both"/>
        <w:rPr>
          <w:rFonts w:ascii="Times New Roman" w:hAnsi="Times New Roman" w:cs="Times New Roman"/>
          <w:sz w:val="20"/>
          <w:szCs w:val="20"/>
        </w:rPr>
      </w:pPr>
      <w:r w:rsidRPr="0000690F">
        <w:rPr>
          <w:rFonts w:ascii="Times New Roman" w:hAnsi="Times New Roman" w:cs="Times New Roman"/>
          <w:b/>
          <w:sz w:val="20"/>
          <w:szCs w:val="20"/>
        </w:rPr>
        <w:t>3.</w:t>
      </w:r>
      <w:r w:rsidRPr="0000690F">
        <w:rPr>
          <w:rFonts w:ascii="Times New Roman" w:hAnsi="Times New Roman" w:cs="Times New Roman"/>
          <w:sz w:val="20"/>
          <w:szCs w:val="20"/>
        </w:rPr>
        <w:t xml:space="preserve"> Vykonává veškeré činnosti potřebné pro celostátní sjednocování judikatury v oblasti věcné příslušnosti (Ncp) včetně vypracovávání podkladů a dalších písemností potřebných pro spolupráci s Vrchním soudem v Praze, podkladů pro evidenční senáty, gremiální porady s krajskými soudy a Vrchním soudem v Praze, vyhotovování zápisů a jiných písemností z uvedených porad. </w:t>
      </w:r>
    </w:p>
    <w:p w:rsidR="00E15D5D" w:rsidRPr="0000690F" w:rsidRDefault="00E15D5D" w:rsidP="00E15D5D">
      <w:pPr>
        <w:pStyle w:val="Bezmezer"/>
        <w:spacing w:line="276" w:lineRule="auto"/>
        <w:jc w:val="both"/>
        <w:rPr>
          <w:rFonts w:ascii="Times New Roman" w:hAnsi="Times New Roman" w:cs="Times New Roman"/>
          <w:sz w:val="20"/>
          <w:szCs w:val="20"/>
        </w:rPr>
      </w:pPr>
      <w:r w:rsidRPr="0000690F">
        <w:rPr>
          <w:rFonts w:ascii="Times New Roman" w:hAnsi="Times New Roman" w:cs="Times New Roman"/>
          <w:b/>
          <w:sz w:val="20"/>
          <w:szCs w:val="20"/>
        </w:rPr>
        <w:t>4.</w:t>
      </w:r>
      <w:r w:rsidRPr="0000690F">
        <w:rPr>
          <w:rFonts w:ascii="Times New Roman" w:hAnsi="Times New Roman" w:cs="Times New Roman"/>
          <w:sz w:val="20"/>
          <w:szCs w:val="20"/>
        </w:rPr>
        <w:t xml:space="preserve"> Připravuje podklady v uvedeném oboru působnosti pro poradu úseku včetně vyhotovování zápisů z porady úseku. </w:t>
      </w:r>
    </w:p>
    <w:p w:rsidR="00E15D5D" w:rsidRPr="0000690F" w:rsidRDefault="00E15D5D" w:rsidP="00E15D5D">
      <w:pPr>
        <w:pStyle w:val="Bezmezer"/>
        <w:spacing w:line="276" w:lineRule="auto"/>
        <w:jc w:val="both"/>
        <w:rPr>
          <w:rFonts w:ascii="Times New Roman" w:hAnsi="Times New Roman" w:cs="Times New Roman"/>
          <w:sz w:val="20"/>
          <w:szCs w:val="20"/>
        </w:rPr>
      </w:pPr>
      <w:r w:rsidRPr="0000690F">
        <w:rPr>
          <w:rFonts w:ascii="Times New Roman" w:hAnsi="Times New Roman" w:cs="Times New Roman"/>
          <w:b/>
          <w:sz w:val="20"/>
          <w:szCs w:val="20"/>
        </w:rPr>
        <w:t>5.</w:t>
      </w:r>
      <w:r w:rsidRPr="0000690F">
        <w:rPr>
          <w:rFonts w:ascii="Times New Roman" w:hAnsi="Times New Roman" w:cs="Times New Roman"/>
          <w:sz w:val="20"/>
          <w:szCs w:val="20"/>
        </w:rPr>
        <w:t xml:space="preserve"> Provádí pomocné a přípravné činnosti potřebné pro další rozhodovací činnost občanskoprávních senátů vrchního soudu dle příslušných procesních právních předpisů, v odpovídající složitosti, v rozsahu a podle pokynů udělených soudcem. </w:t>
      </w:r>
    </w:p>
    <w:p w:rsidR="00E15D5D" w:rsidRPr="0000690F" w:rsidRDefault="00E15D5D" w:rsidP="00E15D5D">
      <w:pPr>
        <w:pStyle w:val="Bezmezer"/>
        <w:spacing w:line="276" w:lineRule="auto"/>
        <w:jc w:val="both"/>
        <w:rPr>
          <w:rFonts w:ascii="Times New Roman" w:hAnsi="Times New Roman" w:cs="Times New Roman"/>
          <w:sz w:val="20"/>
          <w:szCs w:val="20"/>
        </w:rPr>
      </w:pPr>
      <w:r w:rsidRPr="0000690F">
        <w:rPr>
          <w:rFonts w:ascii="Times New Roman" w:hAnsi="Times New Roman" w:cs="Times New Roman"/>
          <w:b/>
          <w:sz w:val="20"/>
          <w:szCs w:val="20"/>
        </w:rPr>
        <w:t>6.</w:t>
      </w:r>
      <w:r w:rsidRPr="0000690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0690F">
        <w:rPr>
          <w:rFonts w:ascii="Times New Roman" w:hAnsi="Times New Roman" w:cs="Times New Roman"/>
          <w:sz w:val="20"/>
          <w:szCs w:val="20"/>
        </w:rPr>
        <w:t xml:space="preserve">Provádí výpočet nákladů občanskoprávního řízení dle pokynů soudce. </w:t>
      </w:r>
    </w:p>
    <w:p w:rsidR="00E15D5D" w:rsidRPr="0000690F" w:rsidRDefault="00E15D5D" w:rsidP="00E15D5D">
      <w:pPr>
        <w:pStyle w:val="Bezmezer"/>
        <w:spacing w:line="276" w:lineRule="auto"/>
        <w:jc w:val="both"/>
        <w:rPr>
          <w:rFonts w:ascii="Times New Roman" w:hAnsi="Times New Roman" w:cs="Times New Roman"/>
          <w:sz w:val="20"/>
          <w:szCs w:val="20"/>
        </w:rPr>
      </w:pPr>
    </w:p>
    <w:p w:rsidR="00E15D5D" w:rsidRPr="0000690F" w:rsidRDefault="00E15D5D" w:rsidP="00E15D5D">
      <w:pPr>
        <w:pStyle w:val="Bezmezer"/>
        <w:spacing w:line="276" w:lineRule="auto"/>
        <w:jc w:val="both"/>
        <w:rPr>
          <w:rFonts w:ascii="Times New Roman" w:hAnsi="Times New Roman" w:cs="Times New Roman"/>
          <w:sz w:val="20"/>
          <w:szCs w:val="20"/>
        </w:rPr>
      </w:pPr>
      <w:r w:rsidRPr="0000690F">
        <w:rPr>
          <w:rFonts w:ascii="Times New Roman" w:hAnsi="Times New Roman" w:cs="Times New Roman"/>
          <w:b/>
          <w:sz w:val="20"/>
          <w:szCs w:val="20"/>
        </w:rPr>
        <w:t xml:space="preserve">C) </w:t>
      </w:r>
      <w:r>
        <w:rPr>
          <w:rFonts w:ascii="Times New Roman" w:hAnsi="Times New Roman" w:cs="Times New Roman"/>
          <w:b/>
          <w:sz w:val="20"/>
          <w:szCs w:val="20"/>
          <w:u w:val="single"/>
        </w:rPr>
        <w:t>s</w:t>
      </w:r>
      <w:r w:rsidRPr="0000690F">
        <w:rPr>
          <w:rFonts w:ascii="Times New Roman" w:hAnsi="Times New Roman" w:cs="Times New Roman"/>
          <w:b/>
          <w:sz w:val="20"/>
          <w:szCs w:val="20"/>
          <w:u w:val="single"/>
        </w:rPr>
        <w:t>polečné činnosti na občanskoprávním, konkursním a insolvenčním úseku:</w:t>
      </w:r>
    </w:p>
    <w:p w:rsidR="00E15D5D" w:rsidRPr="0000690F" w:rsidRDefault="00E15D5D" w:rsidP="00E15D5D">
      <w:pPr>
        <w:pStyle w:val="Bezmezer"/>
        <w:spacing w:line="276" w:lineRule="auto"/>
        <w:jc w:val="both"/>
        <w:rPr>
          <w:rFonts w:ascii="Times New Roman" w:hAnsi="Times New Roman" w:cs="Times New Roman"/>
          <w:sz w:val="20"/>
          <w:szCs w:val="20"/>
        </w:rPr>
      </w:pPr>
      <w:r w:rsidRPr="008F3604">
        <w:rPr>
          <w:rFonts w:ascii="Times New Roman" w:hAnsi="Times New Roman" w:cs="Times New Roman"/>
          <w:b/>
          <w:sz w:val="20"/>
          <w:szCs w:val="20"/>
        </w:rPr>
        <w:t>1</w:t>
      </w:r>
      <w:r w:rsidRPr="0000690F">
        <w:rPr>
          <w:rFonts w:ascii="Times New Roman" w:hAnsi="Times New Roman" w:cs="Times New Roman"/>
          <w:b/>
          <w:sz w:val="20"/>
          <w:szCs w:val="20"/>
        </w:rPr>
        <w:t>.</w:t>
      </w:r>
      <w:r w:rsidRPr="0000690F">
        <w:rPr>
          <w:rFonts w:ascii="Times New Roman" w:hAnsi="Times New Roman" w:cs="Times New Roman"/>
          <w:sz w:val="20"/>
          <w:szCs w:val="20"/>
        </w:rPr>
        <w:t xml:space="preserve"> Na rozhodnutí vyznačuje doložky právní moci a vykonatelnosti.</w:t>
      </w:r>
    </w:p>
    <w:p w:rsidR="00E15D5D" w:rsidRPr="0000690F" w:rsidRDefault="00E15D5D" w:rsidP="00E15D5D">
      <w:pPr>
        <w:pStyle w:val="Bezmezer"/>
        <w:spacing w:line="276" w:lineRule="auto"/>
        <w:jc w:val="both"/>
        <w:rPr>
          <w:rFonts w:ascii="Times New Roman" w:hAnsi="Times New Roman" w:cs="Times New Roman"/>
          <w:sz w:val="20"/>
          <w:szCs w:val="20"/>
        </w:rPr>
      </w:pPr>
      <w:r w:rsidRPr="0000690F">
        <w:rPr>
          <w:rFonts w:ascii="Times New Roman" w:hAnsi="Times New Roman" w:cs="Times New Roman"/>
          <w:b/>
          <w:sz w:val="20"/>
          <w:szCs w:val="20"/>
        </w:rPr>
        <w:lastRenderedPageBreak/>
        <w:t>2.</w:t>
      </w:r>
      <w:r w:rsidRPr="0000690F">
        <w:rPr>
          <w:rFonts w:ascii="Times New Roman" w:hAnsi="Times New Roman" w:cs="Times New Roman"/>
          <w:sz w:val="20"/>
          <w:szCs w:val="20"/>
        </w:rPr>
        <w:t xml:space="preserve"> Připravuje podklady pro rozhodnutí o svědečném, znalečném a tlumočném a zastupuje vyšší soudní úředníky občanskoprávního a trestního úseku ve</w:t>
      </w:r>
      <w:r>
        <w:rPr>
          <w:rFonts w:ascii="Times New Roman" w:hAnsi="Times New Roman" w:cs="Times New Roman"/>
          <w:sz w:val="20"/>
          <w:szCs w:val="20"/>
        </w:rPr>
        <w:t xml:space="preserve"> věcech svědečného, znalečného </w:t>
      </w:r>
      <w:r w:rsidRPr="0000690F">
        <w:rPr>
          <w:rFonts w:ascii="Times New Roman" w:hAnsi="Times New Roman" w:cs="Times New Roman"/>
          <w:sz w:val="20"/>
          <w:szCs w:val="20"/>
        </w:rPr>
        <w:t>a tlumočného.</w:t>
      </w:r>
    </w:p>
    <w:p w:rsidR="00E15D5D" w:rsidRDefault="00E15D5D" w:rsidP="00E15D5D">
      <w:pPr>
        <w:pStyle w:val="Bezmezer"/>
        <w:spacing w:line="276" w:lineRule="auto"/>
        <w:jc w:val="both"/>
        <w:rPr>
          <w:rFonts w:ascii="Times New Roman" w:hAnsi="Times New Roman" w:cs="Times New Roman"/>
          <w:sz w:val="20"/>
          <w:szCs w:val="20"/>
        </w:rPr>
      </w:pPr>
      <w:r w:rsidRPr="0000690F">
        <w:rPr>
          <w:rFonts w:ascii="Times New Roman" w:hAnsi="Times New Roman" w:cs="Times New Roman"/>
          <w:b/>
          <w:sz w:val="20"/>
          <w:szCs w:val="20"/>
        </w:rPr>
        <w:t>3.</w:t>
      </w:r>
      <w:r w:rsidRPr="0000690F">
        <w:rPr>
          <w:rFonts w:ascii="Times New Roman" w:hAnsi="Times New Roman" w:cs="Times New Roman"/>
          <w:sz w:val="20"/>
          <w:szCs w:val="20"/>
        </w:rPr>
        <w:t xml:space="preserve"> Provádí lustrace v katastru nemovitostí a vyhotovuje výpisy z katastru nemovitostí.</w:t>
      </w:r>
    </w:p>
    <w:p w:rsidR="00E15D5D" w:rsidRDefault="00E15D5D" w:rsidP="00E15D5D">
      <w:pPr>
        <w:pStyle w:val="Bezmezer"/>
        <w:spacing w:line="276" w:lineRule="auto"/>
        <w:jc w:val="both"/>
        <w:rPr>
          <w:rFonts w:ascii="Times New Roman" w:hAnsi="Times New Roman" w:cs="Times New Roman"/>
          <w:sz w:val="20"/>
          <w:szCs w:val="20"/>
        </w:rPr>
      </w:pPr>
    </w:p>
    <w:p w:rsidR="00E15D5D" w:rsidRPr="002A3471" w:rsidRDefault="00E15D5D" w:rsidP="00E15D5D">
      <w:pPr>
        <w:pStyle w:val="Bezmezer"/>
        <w:spacing w:line="276" w:lineRule="auto"/>
        <w:jc w:val="both"/>
        <w:rPr>
          <w:rFonts w:ascii="Times New Roman" w:hAnsi="Times New Roman" w:cs="Times New Roman"/>
          <w:b/>
          <w:sz w:val="20"/>
          <w:szCs w:val="20"/>
        </w:rPr>
      </w:pPr>
      <w:r w:rsidRPr="002A3471">
        <w:rPr>
          <w:rFonts w:ascii="Times New Roman" w:hAnsi="Times New Roman" w:cs="Times New Roman"/>
          <w:b/>
          <w:sz w:val="20"/>
          <w:szCs w:val="20"/>
        </w:rPr>
        <w:t>IX.</w:t>
      </w:r>
    </w:p>
    <w:p w:rsidR="00E15D5D" w:rsidRPr="002A3471" w:rsidRDefault="00E15D5D" w:rsidP="00E15D5D">
      <w:pPr>
        <w:pStyle w:val="Bezmezer"/>
        <w:spacing w:line="276" w:lineRule="auto"/>
        <w:jc w:val="both"/>
        <w:rPr>
          <w:rFonts w:ascii="Times New Roman" w:hAnsi="Times New Roman" w:cs="Times New Roman"/>
          <w:sz w:val="20"/>
          <w:szCs w:val="20"/>
        </w:rPr>
      </w:pPr>
      <w:r w:rsidRPr="002A3471">
        <w:rPr>
          <w:rFonts w:ascii="Times New Roman" w:hAnsi="Times New Roman" w:cs="Times New Roman"/>
          <w:sz w:val="20"/>
          <w:szCs w:val="20"/>
        </w:rPr>
        <w:t>Osobami odpovědnými za provádění pseudonymizace rozhodnutí a jejich vkládání do databáze soudních rozhodnutí dle Instrukce Ministerstva spravedlnosti ze dne 20. června 2002, č. j. 20/2002-SM, kterou se upravuje postup při evidenci a zařazování rozhodnutí okresních, krajských a vrchních soudů do systému elektronické evidence soudní judikatury, v platném znění, jsou na občanskoprávním úseku vedoucí soudních kanceláří, které se vzájemně zastupují.</w:t>
      </w:r>
    </w:p>
    <w:p w:rsidR="00E15D5D" w:rsidRPr="0000690F" w:rsidRDefault="00E15D5D" w:rsidP="00E15D5D">
      <w:pPr>
        <w:pStyle w:val="Bezmezer"/>
        <w:spacing w:line="276" w:lineRule="auto"/>
        <w:jc w:val="both"/>
        <w:rPr>
          <w:rFonts w:ascii="Times New Roman" w:hAnsi="Times New Roman" w:cs="Times New Roman"/>
          <w:sz w:val="20"/>
          <w:szCs w:val="20"/>
        </w:rPr>
      </w:pPr>
    </w:p>
    <w:p w:rsidR="00E15D5D" w:rsidRDefault="00E15D5D" w:rsidP="00E15D5D">
      <w:pPr>
        <w:tabs>
          <w:tab w:val="left" w:pos="1540"/>
        </w:tabs>
        <w:jc w:val="both"/>
      </w:pPr>
    </w:p>
    <w:p w:rsidR="00E15D5D" w:rsidRDefault="00E15D5D" w:rsidP="00E15D5D">
      <w:pPr>
        <w:tabs>
          <w:tab w:val="left" w:pos="1913"/>
          <w:tab w:val="left" w:pos="5670"/>
          <w:tab w:val="left" w:pos="8079"/>
          <w:tab w:val="left" w:pos="11269"/>
        </w:tabs>
        <w:rPr>
          <w:b/>
          <w:bCs/>
          <w:color w:val="FF0000"/>
          <w:sz w:val="28"/>
          <w:u w:val="single"/>
          <w:vertAlign w:val="superscript"/>
        </w:rPr>
      </w:pPr>
      <w:r>
        <w:rPr>
          <w:b/>
          <w:bCs/>
          <w:sz w:val="28"/>
          <w:u w:val="single"/>
        </w:rPr>
        <w:t xml:space="preserve">S e n á t   rozhodující o návrzích na určení lhůty </w:t>
      </w:r>
    </w:p>
    <w:p w:rsidR="00E15D5D" w:rsidRDefault="00E15D5D" w:rsidP="00E15D5D">
      <w:pPr>
        <w:tabs>
          <w:tab w:val="left" w:pos="1913"/>
          <w:tab w:val="left" w:pos="5670"/>
          <w:tab w:val="left" w:pos="8079"/>
          <w:tab w:val="left" w:pos="11269"/>
        </w:tabs>
        <w:rPr>
          <w:b/>
          <w:bCs/>
        </w:rPr>
      </w:pPr>
    </w:p>
    <w:tbl>
      <w:tblPr>
        <w:tblW w:w="10349"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710"/>
        <w:gridCol w:w="2693"/>
        <w:gridCol w:w="2410"/>
        <w:gridCol w:w="2268"/>
        <w:gridCol w:w="2268"/>
      </w:tblGrid>
      <w:tr w:rsidR="00E15D5D" w:rsidTr="008B6AAE">
        <w:tc>
          <w:tcPr>
            <w:tcW w:w="710"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E15D5D" w:rsidRDefault="00E15D5D" w:rsidP="008B6AAE">
            <w:pPr>
              <w:tabs>
                <w:tab w:val="left" w:pos="1913"/>
                <w:tab w:val="left" w:pos="5670"/>
                <w:tab w:val="left" w:pos="8079"/>
                <w:tab w:val="left" w:pos="11269"/>
              </w:tabs>
              <w:rPr>
                <w:b/>
                <w:bCs/>
              </w:rPr>
            </w:pPr>
            <w:r>
              <w:rPr>
                <w:b/>
                <w:bCs/>
              </w:rPr>
              <w:t>3 UL</w:t>
            </w:r>
          </w:p>
        </w:tc>
        <w:tc>
          <w:tcPr>
            <w:tcW w:w="2693" w:type="dxa"/>
            <w:tcBorders>
              <w:top w:val="single" w:sz="4" w:space="0" w:color="auto"/>
              <w:left w:val="single" w:sz="4" w:space="0" w:color="auto"/>
              <w:bottom w:val="single" w:sz="4" w:space="0" w:color="auto"/>
              <w:right w:val="single" w:sz="4" w:space="0" w:color="auto"/>
            </w:tcBorders>
            <w:tcMar>
              <w:top w:w="57" w:type="dxa"/>
              <w:bottom w:w="57" w:type="dxa"/>
            </w:tcMar>
          </w:tcPr>
          <w:p w:rsidR="00E15D5D" w:rsidRDefault="00E15D5D" w:rsidP="008B6AAE">
            <w:pPr>
              <w:tabs>
                <w:tab w:val="left" w:pos="1913"/>
                <w:tab w:val="left" w:pos="5670"/>
                <w:tab w:val="left" w:pos="8079"/>
                <w:tab w:val="left" w:pos="11269"/>
              </w:tabs>
              <w:rPr>
                <w:b/>
                <w:bCs/>
              </w:rPr>
            </w:pPr>
            <w:r>
              <w:rPr>
                <w:b/>
                <w:bCs/>
              </w:rPr>
              <w:t>Rozhodování o návrzích na určení lhůty</w:t>
            </w:r>
          </w:p>
          <w:p w:rsidR="00E15D5D" w:rsidRDefault="00E15D5D" w:rsidP="008B6AAE">
            <w:pPr>
              <w:tabs>
                <w:tab w:val="left" w:pos="1913"/>
                <w:tab w:val="left" w:pos="5670"/>
                <w:tab w:val="left" w:pos="8079"/>
                <w:tab w:val="left" w:pos="11269"/>
              </w:tabs>
              <w:rPr>
                <w:b/>
                <w:bCs/>
              </w:rPr>
            </w:pPr>
            <w:r>
              <w:rPr>
                <w:b/>
                <w:bCs/>
              </w:rPr>
              <w:t>- podle § 174a zák. č. 6/2002 Sb.</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E15D5D" w:rsidRDefault="00E15D5D" w:rsidP="008B6AAE">
            <w:pPr>
              <w:pStyle w:val="Zhlav"/>
              <w:tabs>
                <w:tab w:val="clear" w:pos="4536"/>
                <w:tab w:val="clear" w:pos="9072"/>
                <w:tab w:val="left" w:pos="1913"/>
                <w:tab w:val="left" w:pos="5670"/>
                <w:tab w:val="left" w:pos="8079"/>
                <w:tab w:val="left" w:pos="11269"/>
              </w:tabs>
            </w:pPr>
            <w:r>
              <w:t>JUDr. Karla Trávníčková</w:t>
            </w:r>
          </w:p>
          <w:p w:rsidR="00E15D5D" w:rsidRDefault="00E15D5D" w:rsidP="008B6AAE">
            <w:pPr>
              <w:tabs>
                <w:tab w:val="left" w:pos="1913"/>
                <w:tab w:val="left" w:pos="5670"/>
                <w:tab w:val="left" w:pos="8079"/>
                <w:tab w:val="left" w:pos="11269"/>
              </w:tabs>
              <w:rPr>
                <w:b/>
                <w:bCs/>
              </w:rPr>
            </w:pPr>
          </w:p>
        </w:tc>
        <w:tc>
          <w:tcPr>
            <w:tcW w:w="2268"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E15D5D" w:rsidRDefault="00E15D5D" w:rsidP="008B6AAE">
            <w:pPr>
              <w:tabs>
                <w:tab w:val="left" w:pos="1913"/>
                <w:tab w:val="left" w:pos="5670"/>
                <w:tab w:val="left" w:pos="8079"/>
                <w:tab w:val="left" w:pos="11269"/>
              </w:tabs>
            </w:pPr>
            <w:r>
              <w:t>JUDr. Ladislav Bognár</w:t>
            </w:r>
          </w:p>
          <w:p w:rsidR="00E15D5D" w:rsidRDefault="00E15D5D" w:rsidP="008B6AAE">
            <w:pPr>
              <w:pStyle w:val="Zhlav"/>
              <w:tabs>
                <w:tab w:val="clear" w:pos="4536"/>
                <w:tab w:val="clear" w:pos="9072"/>
                <w:tab w:val="left" w:pos="1913"/>
                <w:tab w:val="left" w:pos="5670"/>
                <w:tab w:val="left" w:pos="8079"/>
                <w:tab w:val="left" w:pos="11269"/>
              </w:tabs>
            </w:pPr>
            <w:r>
              <w:t xml:space="preserve">JUDr. Ivana Waltrová        </w:t>
            </w:r>
            <w:r w:rsidRPr="009C2FE0">
              <w:t>Mgr. Aleš Rýznar</w:t>
            </w:r>
          </w:p>
          <w:p w:rsidR="00E15D5D" w:rsidRDefault="00E15D5D" w:rsidP="008B6AAE">
            <w:pPr>
              <w:pStyle w:val="Zhlav"/>
              <w:tabs>
                <w:tab w:val="clear" w:pos="4536"/>
                <w:tab w:val="clear" w:pos="9072"/>
                <w:tab w:val="left" w:pos="1913"/>
                <w:tab w:val="left" w:pos="5670"/>
                <w:tab w:val="left" w:pos="8079"/>
                <w:tab w:val="left" w:pos="11269"/>
              </w:tabs>
            </w:pPr>
            <w:r>
              <w:t>JUDr. Ivana Wontrobová</w:t>
            </w:r>
          </w:p>
          <w:p w:rsidR="00E15D5D" w:rsidRDefault="00E15D5D" w:rsidP="008B6AAE">
            <w:pPr>
              <w:pStyle w:val="Zhlav"/>
              <w:tabs>
                <w:tab w:val="clear" w:pos="4536"/>
                <w:tab w:val="clear" w:pos="9072"/>
                <w:tab w:val="left" w:pos="1913"/>
                <w:tab w:val="left" w:pos="5670"/>
                <w:tab w:val="left" w:pos="8079"/>
                <w:tab w:val="left" w:pos="11269"/>
              </w:tabs>
              <w:rPr>
                <w:b/>
                <w:bCs/>
              </w:rPr>
            </w:pPr>
            <w:r>
              <w:t>JUDr. Jiří Zouhar</w:t>
            </w:r>
          </w:p>
        </w:tc>
        <w:tc>
          <w:tcPr>
            <w:tcW w:w="2268" w:type="dxa"/>
            <w:tcBorders>
              <w:top w:val="single" w:sz="4" w:space="0" w:color="auto"/>
              <w:left w:val="single" w:sz="4" w:space="0" w:color="auto"/>
              <w:bottom w:val="single" w:sz="4" w:space="0" w:color="auto"/>
              <w:right w:val="single" w:sz="4" w:space="0" w:color="auto"/>
            </w:tcBorders>
            <w:tcMar>
              <w:top w:w="57" w:type="dxa"/>
              <w:bottom w:w="57" w:type="dxa"/>
            </w:tcMar>
          </w:tcPr>
          <w:p w:rsidR="00E15D5D" w:rsidRDefault="00E15D5D" w:rsidP="008B6AAE">
            <w:pPr>
              <w:tabs>
                <w:tab w:val="left" w:pos="1913"/>
                <w:tab w:val="left" w:pos="5670"/>
                <w:tab w:val="left" w:pos="8079"/>
                <w:tab w:val="left" w:pos="11269"/>
              </w:tabs>
              <w:rPr>
                <w:b/>
                <w:bCs/>
              </w:rPr>
            </w:pPr>
            <w:r>
              <w:rPr>
                <w:b/>
                <w:bCs/>
              </w:rPr>
              <w:t>Vedoucí kanceláře:</w:t>
            </w:r>
          </w:p>
          <w:p w:rsidR="00E15D5D" w:rsidRDefault="00E15D5D" w:rsidP="008B6AAE">
            <w:pPr>
              <w:tabs>
                <w:tab w:val="left" w:pos="1913"/>
                <w:tab w:val="left" w:pos="5670"/>
                <w:tab w:val="left" w:pos="8079"/>
                <w:tab w:val="left" w:pos="11269"/>
              </w:tabs>
              <w:rPr>
                <w:color w:val="FF0000"/>
                <w:vertAlign w:val="superscript"/>
              </w:rPr>
            </w:pPr>
            <w:r>
              <w:t>Magda Bognárová</w:t>
            </w:r>
          </w:p>
          <w:p w:rsidR="00E15D5D" w:rsidRDefault="00E15D5D" w:rsidP="008B6AAE">
            <w:pPr>
              <w:tabs>
                <w:tab w:val="left" w:pos="1913"/>
                <w:tab w:val="left" w:pos="5670"/>
                <w:tab w:val="left" w:pos="8079"/>
                <w:tab w:val="left" w:pos="11269"/>
              </w:tabs>
              <w:rPr>
                <w:b/>
                <w:bCs/>
              </w:rPr>
            </w:pPr>
            <w:r>
              <w:rPr>
                <w:b/>
                <w:bCs/>
              </w:rPr>
              <w:t>Zapisovatelka:</w:t>
            </w:r>
          </w:p>
          <w:p w:rsidR="00E15D5D" w:rsidRDefault="00E15D5D" w:rsidP="008B6AAE">
            <w:pPr>
              <w:tabs>
                <w:tab w:val="left" w:pos="1913"/>
                <w:tab w:val="left" w:pos="5670"/>
                <w:tab w:val="left" w:pos="8079"/>
                <w:tab w:val="left" w:pos="11269"/>
              </w:tabs>
              <w:rPr>
                <w:color w:val="FF0000"/>
                <w:vertAlign w:val="superscript"/>
              </w:rPr>
            </w:pPr>
          </w:p>
        </w:tc>
      </w:tr>
    </w:tbl>
    <w:p w:rsidR="00E15D5D" w:rsidRDefault="00E15D5D" w:rsidP="00E15D5D">
      <w:pPr>
        <w:rPr>
          <w:color w:val="FF0000"/>
        </w:rPr>
      </w:pPr>
    </w:p>
    <w:p w:rsidR="00E15D5D" w:rsidRDefault="00E15D5D" w:rsidP="00E15D5D">
      <w:pPr>
        <w:tabs>
          <w:tab w:val="left" w:pos="1540"/>
          <w:tab w:val="left" w:pos="3420"/>
        </w:tabs>
        <w:rPr>
          <w:b/>
          <w:bCs/>
          <w:sz w:val="28"/>
          <w:u w:val="single"/>
        </w:rPr>
      </w:pPr>
    </w:p>
    <w:p w:rsidR="00E15D5D" w:rsidRDefault="00E15D5D" w:rsidP="00E15D5D">
      <w:pPr>
        <w:tabs>
          <w:tab w:val="left" w:pos="1540"/>
          <w:tab w:val="left" w:pos="3420"/>
        </w:tabs>
        <w:rPr>
          <w:b/>
          <w:bCs/>
          <w:sz w:val="28"/>
          <w:u w:val="single"/>
        </w:rPr>
      </w:pPr>
    </w:p>
    <w:p w:rsidR="001E7252" w:rsidRPr="00746B0F" w:rsidRDefault="00746B0F" w:rsidP="00CF7B02">
      <w:pPr>
        <w:tabs>
          <w:tab w:val="left" w:pos="1540"/>
          <w:tab w:val="left" w:pos="3420"/>
        </w:tabs>
        <w:rPr>
          <w:b/>
          <w:bCs/>
          <w:sz w:val="28"/>
          <w:szCs w:val="28"/>
          <w:u w:val="single"/>
        </w:rPr>
      </w:pPr>
      <w:r w:rsidRPr="00746B0F">
        <w:rPr>
          <w:b/>
          <w:bCs/>
          <w:sz w:val="28"/>
          <w:szCs w:val="28"/>
          <w:u w:val="single"/>
        </w:rPr>
        <w:t>Vnitřní kontrolní systém</w:t>
      </w:r>
    </w:p>
    <w:p w:rsidR="001E7252" w:rsidRDefault="001E7252" w:rsidP="00CF7B02">
      <w:pPr>
        <w:tabs>
          <w:tab w:val="left" w:pos="1540"/>
          <w:tab w:val="left" w:pos="3420"/>
        </w:tabs>
        <w:rPr>
          <w:b/>
          <w:bCs/>
          <w:sz w:val="28"/>
          <w:u w:val="single"/>
        </w:rPr>
      </w:pPr>
    </w:p>
    <w:p w:rsidR="00746B0F" w:rsidRPr="00746B0F" w:rsidRDefault="00746B0F" w:rsidP="00746B0F">
      <w:pPr>
        <w:tabs>
          <w:tab w:val="left" w:pos="1540"/>
          <w:tab w:val="left" w:pos="3420"/>
        </w:tabs>
        <w:jc w:val="both"/>
        <w:rPr>
          <w:bCs/>
        </w:rPr>
      </w:pPr>
      <w:r>
        <w:rPr>
          <w:bCs/>
        </w:rPr>
        <w:t>Soudci a zaměstnanci určení vnitřní směrnicí Vrchního soudu v Olomouci ke vnitřnímu kontrolnímu systému, provádí řídící kontrolu operací ve své působnosti.</w:t>
      </w:r>
    </w:p>
    <w:p w:rsidR="001E7252" w:rsidRDefault="001E7252" w:rsidP="00746B0F">
      <w:pPr>
        <w:tabs>
          <w:tab w:val="left" w:pos="1540"/>
          <w:tab w:val="left" w:pos="3420"/>
        </w:tabs>
        <w:jc w:val="both"/>
        <w:rPr>
          <w:b/>
          <w:bCs/>
          <w:sz w:val="28"/>
          <w:u w:val="single"/>
        </w:rPr>
      </w:pPr>
    </w:p>
    <w:p w:rsidR="001E7252" w:rsidRDefault="001E7252" w:rsidP="00CF7B02">
      <w:pPr>
        <w:tabs>
          <w:tab w:val="left" w:pos="1540"/>
          <w:tab w:val="left" w:pos="3420"/>
        </w:tabs>
        <w:rPr>
          <w:b/>
          <w:bCs/>
          <w:sz w:val="28"/>
          <w:u w:val="single"/>
        </w:rPr>
      </w:pPr>
    </w:p>
    <w:p w:rsidR="001E7252" w:rsidRDefault="001E7252" w:rsidP="00CF7B02">
      <w:pPr>
        <w:tabs>
          <w:tab w:val="left" w:pos="1540"/>
          <w:tab w:val="left" w:pos="3420"/>
        </w:tabs>
        <w:rPr>
          <w:b/>
          <w:bCs/>
          <w:sz w:val="28"/>
          <w:u w:val="single"/>
        </w:rPr>
      </w:pPr>
    </w:p>
    <w:p w:rsidR="001E7252" w:rsidRDefault="001E7252" w:rsidP="00CF7B02">
      <w:pPr>
        <w:tabs>
          <w:tab w:val="left" w:pos="1540"/>
          <w:tab w:val="left" w:pos="3420"/>
        </w:tabs>
        <w:rPr>
          <w:b/>
          <w:bCs/>
          <w:sz w:val="28"/>
          <w:u w:val="single"/>
        </w:rPr>
      </w:pPr>
    </w:p>
    <w:p w:rsidR="001E7252" w:rsidRDefault="001E7252" w:rsidP="00CF7B02">
      <w:pPr>
        <w:tabs>
          <w:tab w:val="left" w:pos="1540"/>
          <w:tab w:val="left" w:pos="3420"/>
        </w:tabs>
        <w:rPr>
          <w:b/>
          <w:bCs/>
          <w:sz w:val="28"/>
          <w:u w:val="single"/>
        </w:rPr>
      </w:pPr>
    </w:p>
    <w:p w:rsidR="002A3471" w:rsidRDefault="002A3471" w:rsidP="00CF7B02">
      <w:pPr>
        <w:tabs>
          <w:tab w:val="left" w:pos="1540"/>
          <w:tab w:val="left" w:pos="3420"/>
        </w:tabs>
        <w:rPr>
          <w:b/>
          <w:bCs/>
          <w:sz w:val="28"/>
          <w:u w:val="single"/>
        </w:rPr>
      </w:pPr>
    </w:p>
    <w:p w:rsidR="002A3471" w:rsidRDefault="002A3471" w:rsidP="00CF7B02">
      <w:pPr>
        <w:tabs>
          <w:tab w:val="left" w:pos="1540"/>
          <w:tab w:val="left" w:pos="3420"/>
        </w:tabs>
        <w:rPr>
          <w:b/>
          <w:bCs/>
          <w:sz w:val="28"/>
          <w:u w:val="single"/>
        </w:rPr>
      </w:pPr>
    </w:p>
    <w:p w:rsidR="002A3471" w:rsidRDefault="002A3471" w:rsidP="00CF7B02">
      <w:pPr>
        <w:tabs>
          <w:tab w:val="left" w:pos="1540"/>
          <w:tab w:val="left" w:pos="3420"/>
        </w:tabs>
        <w:rPr>
          <w:b/>
          <w:bCs/>
          <w:sz w:val="28"/>
          <w:u w:val="single"/>
        </w:rPr>
      </w:pPr>
    </w:p>
    <w:p w:rsidR="002A3471" w:rsidRDefault="002A3471" w:rsidP="00CF7B02">
      <w:pPr>
        <w:tabs>
          <w:tab w:val="left" w:pos="1540"/>
          <w:tab w:val="left" w:pos="3420"/>
        </w:tabs>
        <w:rPr>
          <w:b/>
          <w:bCs/>
          <w:sz w:val="28"/>
          <w:u w:val="single"/>
        </w:rPr>
      </w:pPr>
    </w:p>
    <w:p w:rsidR="002A3471" w:rsidRDefault="002A3471" w:rsidP="00CF7B02">
      <w:pPr>
        <w:tabs>
          <w:tab w:val="left" w:pos="1540"/>
          <w:tab w:val="left" w:pos="3420"/>
        </w:tabs>
        <w:rPr>
          <w:b/>
          <w:bCs/>
          <w:sz w:val="28"/>
          <w:u w:val="single"/>
        </w:rPr>
      </w:pPr>
    </w:p>
    <w:p w:rsidR="002A3471" w:rsidRDefault="002A3471" w:rsidP="00CF7B02">
      <w:pPr>
        <w:tabs>
          <w:tab w:val="left" w:pos="1540"/>
          <w:tab w:val="left" w:pos="3420"/>
        </w:tabs>
        <w:rPr>
          <w:b/>
          <w:bCs/>
          <w:sz w:val="28"/>
          <w:u w:val="single"/>
        </w:rPr>
      </w:pPr>
    </w:p>
    <w:p w:rsidR="002A3471" w:rsidRDefault="002A3471" w:rsidP="00CF7B02">
      <w:pPr>
        <w:tabs>
          <w:tab w:val="left" w:pos="1540"/>
          <w:tab w:val="left" w:pos="3420"/>
        </w:tabs>
        <w:rPr>
          <w:b/>
          <w:bCs/>
          <w:sz w:val="28"/>
          <w:u w:val="single"/>
        </w:rPr>
      </w:pPr>
    </w:p>
    <w:p w:rsidR="002A3471" w:rsidRDefault="002A3471" w:rsidP="00CF7B02">
      <w:pPr>
        <w:tabs>
          <w:tab w:val="left" w:pos="1540"/>
          <w:tab w:val="left" w:pos="3420"/>
        </w:tabs>
        <w:rPr>
          <w:b/>
          <w:bCs/>
          <w:sz w:val="28"/>
          <w:u w:val="single"/>
        </w:rPr>
      </w:pPr>
    </w:p>
    <w:p w:rsidR="002A3471" w:rsidRDefault="002A3471" w:rsidP="00CF7B02">
      <w:pPr>
        <w:tabs>
          <w:tab w:val="left" w:pos="1540"/>
          <w:tab w:val="left" w:pos="3420"/>
        </w:tabs>
        <w:rPr>
          <w:b/>
          <w:bCs/>
          <w:sz w:val="28"/>
          <w:u w:val="single"/>
        </w:rPr>
      </w:pPr>
    </w:p>
    <w:p w:rsidR="002A3471" w:rsidRDefault="002A3471" w:rsidP="00CF7B02">
      <w:pPr>
        <w:tabs>
          <w:tab w:val="left" w:pos="1540"/>
          <w:tab w:val="left" w:pos="3420"/>
        </w:tabs>
        <w:rPr>
          <w:b/>
          <w:bCs/>
          <w:sz w:val="28"/>
          <w:u w:val="single"/>
        </w:rPr>
      </w:pPr>
    </w:p>
    <w:p w:rsidR="002A3471" w:rsidRDefault="002A3471" w:rsidP="00CF7B02">
      <w:pPr>
        <w:tabs>
          <w:tab w:val="left" w:pos="1540"/>
          <w:tab w:val="left" w:pos="3420"/>
        </w:tabs>
        <w:rPr>
          <w:b/>
          <w:bCs/>
          <w:sz w:val="28"/>
          <w:u w:val="single"/>
        </w:rPr>
      </w:pPr>
    </w:p>
    <w:p w:rsidR="001E7252" w:rsidRDefault="001E7252" w:rsidP="00CF7B02">
      <w:pPr>
        <w:tabs>
          <w:tab w:val="left" w:pos="1540"/>
          <w:tab w:val="left" w:pos="3420"/>
        </w:tabs>
        <w:rPr>
          <w:b/>
          <w:bCs/>
          <w:sz w:val="28"/>
          <w:u w:val="single"/>
        </w:rPr>
      </w:pPr>
    </w:p>
    <w:p w:rsidR="00C04F9D" w:rsidRDefault="00C04F9D" w:rsidP="00CF7B02">
      <w:pPr>
        <w:tabs>
          <w:tab w:val="left" w:pos="1540"/>
          <w:tab w:val="left" w:pos="3420"/>
        </w:tabs>
        <w:rPr>
          <w:b/>
          <w:bCs/>
          <w:sz w:val="28"/>
          <w:u w:val="single"/>
        </w:rPr>
      </w:pPr>
    </w:p>
    <w:p w:rsidR="00872A0E" w:rsidRDefault="00872A0E" w:rsidP="00CF7B02">
      <w:pPr>
        <w:tabs>
          <w:tab w:val="left" w:pos="1540"/>
          <w:tab w:val="left" w:pos="3420"/>
        </w:tabs>
        <w:rPr>
          <w:b/>
          <w:bCs/>
          <w:sz w:val="28"/>
          <w:u w:val="single"/>
        </w:rPr>
      </w:pPr>
    </w:p>
    <w:p w:rsidR="00C04F9D" w:rsidRDefault="00C04F9D" w:rsidP="00CF7B02">
      <w:pPr>
        <w:tabs>
          <w:tab w:val="left" w:pos="1540"/>
          <w:tab w:val="left" w:pos="3420"/>
        </w:tabs>
        <w:rPr>
          <w:b/>
          <w:bCs/>
          <w:sz w:val="28"/>
          <w:u w:val="single"/>
        </w:rPr>
      </w:pPr>
    </w:p>
    <w:p w:rsidR="0013662F" w:rsidRDefault="0013662F" w:rsidP="00CF7B02">
      <w:pPr>
        <w:tabs>
          <w:tab w:val="left" w:pos="1540"/>
          <w:tab w:val="left" w:pos="3420"/>
        </w:tabs>
        <w:rPr>
          <w:b/>
          <w:bCs/>
          <w:sz w:val="28"/>
          <w:u w:val="single"/>
        </w:rPr>
      </w:pPr>
    </w:p>
    <w:p w:rsidR="00C04F9D" w:rsidRDefault="00C04F9D" w:rsidP="00CF7B02">
      <w:pPr>
        <w:tabs>
          <w:tab w:val="left" w:pos="1540"/>
          <w:tab w:val="left" w:pos="3420"/>
        </w:tabs>
        <w:rPr>
          <w:b/>
          <w:bCs/>
          <w:sz w:val="28"/>
          <w:u w:val="single"/>
        </w:rPr>
      </w:pPr>
    </w:p>
    <w:p w:rsidR="00CF7B02" w:rsidRDefault="00CF7B02" w:rsidP="00CF7B02">
      <w:pPr>
        <w:tabs>
          <w:tab w:val="left" w:pos="1540"/>
          <w:tab w:val="left" w:pos="3420"/>
        </w:tabs>
        <w:rPr>
          <w:b/>
          <w:bCs/>
          <w:sz w:val="28"/>
          <w:u w:val="single"/>
        </w:rPr>
      </w:pPr>
      <w:r>
        <w:rPr>
          <w:b/>
          <w:bCs/>
          <w:sz w:val="28"/>
          <w:u w:val="single"/>
        </w:rPr>
        <w:lastRenderedPageBreak/>
        <w:t>Sekretariát předsedy vrchního soudu:</w:t>
      </w:r>
    </w:p>
    <w:p w:rsidR="00CF7B02" w:rsidRDefault="00CF7B02" w:rsidP="00CF7B02">
      <w:pPr>
        <w:tabs>
          <w:tab w:val="left" w:pos="1540"/>
          <w:tab w:val="left" w:pos="3420"/>
        </w:tabs>
        <w:rPr>
          <w:b/>
          <w:bCs/>
          <w:sz w:val="28"/>
          <w:u w:val="single"/>
        </w:rPr>
      </w:pPr>
    </w:p>
    <w:p w:rsidR="00CF7B02" w:rsidRDefault="00CF7B02" w:rsidP="00CF7B02">
      <w:pPr>
        <w:rPr>
          <w:bCs/>
          <w:sz w:val="24"/>
          <w:szCs w:val="24"/>
        </w:rPr>
      </w:pPr>
      <w:r>
        <w:rPr>
          <w:bCs/>
          <w:sz w:val="24"/>
          <w:szCs w:val="24"/>
        </w:rPr>
        <w:t>Pracovní náplně jsou uvedeny v Organizačním řádu Vrchního soudu v Olomouci.</w:t>
      </w:r>
    </w:p>
    <w:p w:rsidR="00CF7B02" w:rsidRPr="00103542" w:rsidRDefault="00CF7B02" w:rsidP="00CF7B02">
      <w:pPr>
        <w:rPr>
          <w:bCs/>
          <w:sz w:val="24"/>
          <w:szCs w:val="24"/>
        </w:rPr>
      </w:pPr>
    </w:p>
    <w:tbl>
      <w:tblPr>
        <w:tblW w:w="9357" w:type="dxa"/>
        <w:jc w:val="center"/>
        <w:tblBorders>
          <w:top w:val="thinThickLargeGap" w:sz="6" w:space="0" w:color="808080"/>
          <w:left w:val="thinThickLargeGap" w:sz="6" w:space="0" w:color="808080"/>
          <w:bottom w:val="thinThickLargeGap" w:sz="6" w:space="0" w:color="808080"/>
          <w:right w:val="thinThickLargeGap" w:sz="6" w:space="0" w:color="808080"/>
          <w:insideH w:val="thinThickLargeGap" w:sz="6" w:space="0" w:color="808080"/>
          <w:insideV w:val="thinThickLargeGap" w:sz="6" w:space="0" w:color="808080"/>
        </w:tblBorders>
        <w:tblLayout w:type="fixed"/>
        <w:tblCellMar>
          <w:left w:w="71" w:type="dxa"/>
          <w:right w:w="71" w:type="dxa"/>
        </w:tblCellMar>
        <w:tblLook w:val="0000" w:firstRow="0" w:lastRow="0" w:firstColumn="0" w:lastColumn="0" w:noHBand="0" w:noVBand="0"/>
      </w:tblPr>
      <w:tblGrid>
        <w:gridCol w:w="2978"/>
        <w:gridCol w:w="6379"/>
      </w:tblGrid>
      <w:tr w:rsidR="00CF7B02" w:rsidTr="00ED1D56">
        <w:trPr>
          <w:trHeight w:val="1021"/>
          <w:jc w:val="center"/>
        </w:trPr>
        <w:tc>
          <w:tcPr>
            <w:tcW w:w="2978" w:type="dxa"/>
            <w:vAlign w:val="center"/>
          </w:tcPr>
          <w:p w:rsidR="00CF7B02" w:rsidRPr="00ED1D56" w:rsidRDefault="00CF7B02" w:rsidP="00ED1D56">
            <w:pPr>
              <w:pStyle w:val="Nadpis7"/>
              <w:keepNext w:val="0"/>
              <w:rPr>
                <w:rFonts w:ascii="Times New Roman" w:hAnsi="Times New Roman" w:cs="Times New Roman"/>
                <w:b/>
                <w:i w:val="0"/>
                <w:color w:val="auto"/>
                <w:u w:val="single"/>
              </w:rPr>
            </w:pPr>
            <w:r w:rsidRPr="00ED1D56">
              <w:rPr>
                <w:rFonts w:ascii="Times New Roman" w:hAnsi="Times New Roman" w:cs="Times New Roman"/>
                <w:b/>
                <w:i w:val="0"/>
                <w:color w:val="auto"/>
                <w:u w:val="single"/>
              </w:rPr>
              <w:t>Tajemnice předsedy</w:t>
            </w:r>
          </w:p>
          <w:p w:rsidR="00CF7B02" w:rsidRPr="00ED1D56" w:rsidRDefault="00CF7B02" w:rsidP="00ED1D56">
            <w:pPr>
              <w:tabs>
                <w:tab w:val="left" w:pos="1913"/>
                <w:tab w:val="left" w:pos="5670"/>
                <w:tab w:val="left" w:pos="8079"/>
                <w:tab w:val="left" w:pos="11269"/>
              </w:tabs>
              <w:spacing w:line="240" w:lineRule="atLeast"/>
            </w:pPr>
            <w:r>
              <w:rPr>
                <w:b/>
                <w:u w:val="single"/>
              </w:rPr>
              <w:t>vrchního soudu:</w:t>
            </w:r>
          </w:p>
        </w:tc>
        <w:tc>
          <w:tcPr>
            <w:tcW w:w="6379" w:type="dxa"/>
            <w:vAlign w:val="center"/>
          </w:tcPr>
          <w:p w:rsidR="00CF7B02" w:rsidRPr="00ED1D56" w:rsidRDefault="00CF7B02" w:rsidP="00ED1D56">
            <w:pPr>
              <w:pStyle w:val="Nadpis3"/>
              <w:keepNext w:val="0"/>
              <w:rPr>
                <w:b w:val="0"/>
                <w:bCs w:val="0"/>
                <w:color w:val="auto"/>
                <w:vertAlign w:val="superscript"/>
              </w:rPr>
            </w:pPr>
            <w:r w:rsidRPr="00CF7B02">
              <w:rPr>
                <w:color w:val="auto"/>
              </w:rPr>
              <w:t>Linda  K O T K O V Á</w:t>
            </w:r>
          </w:p>
        </w:tc>
      </w:tr>
      <w:tr w:rsidR="00CF7B02" w:rsidTr="00ED1D56">
        <w:trPr>
          <w:trHeight w:val="1021"/>
          <w:jc w:val="center"/>
        </w:trPr>
        <w:tc>
          <w:tcPr>
            <w:tcW w:w="2978" w:type="dxa"/>
            <w:vAlign w:val="center"/>
          </w:tcPr>
          <w:p w:rsidR="00CF7B02" w:rsidRPr="00ED1D56" w:rsidRDefault="00ED1D56" w:rsidP="00ED1D56">
            <w:pPr>
              <w:tabs>
                <w:tab w:val="left" w:pos="1913"/>
                <w:tab w:val="left" w:pos="5670"/>
                <w:tab w:val="left" w:pos="8079"/>
                <w:tab w:val="left" w:pos="11269"/>
              </w:tabs>
              <w:spacing w:line="240" w:lineRule="atLeast"/>
              <w:rPr>
                <w:b/>
                <w:u w:val="single"/>
              </w:rPr>
            </w:pPr>
            <w:r>
              <w:rPr>
                <w:b/>
                <w:u w:val="single"/>
              </w:rPr>
              <w:t>Personalistka:</w:t>
            </w:r>
          </w:p>
        </w:tc>
        <w:tc>
          <w:tcPr>
            <w:tcW w:w="6379" w:type="dxa"/>
            <w:vAlign w:val="center"/>
          </w:tcPr>
          <w:p w:rsidR="00CF7B02" w:rsidRDefault="00CF7B02" w:rsidP="00ED1D56">
            <w:pPr>
              <w:tabs>
                <w:tab w:val="left" w:pos="1913"/>
                <w:tab w:val="left" w:pos="5670"/>
                <w:tab w:val="left" w:pos="8079"/>
                <w:tab w:val="left" w:pos="11269"/>
              </w:tabs>
              <w:spacing w:line="240" w:lineRule="atLeast"/>
              <w:rPr>
                <w:b/>
              </w:rPr>
            </w:pPr>
            <w:r>
              <w:rPr>
                <w:b/>
              </w:rPr>
              <w:t>Květoslava  S M Ě Š N Á</w:t>
            </w:r>
          </w:p>
        </w:tc>
      </w:tr>
      <w:tr w:rsidR="00ED1D56" w:rsidTr="00ED1D56">
        <w:trPr>
          <w:trHeight w:val="1021"/>
          <w:jc w:val="center"/>
        </w:trPr>
        <w:tc>
          <w:tcPr>
            <w:tcW w:w="2978" w:type="dxa"/>
            <w:vAlign w:val="center"/>
          </w:tcPr>
          <w:p w:rsidR="00ED1D56" w:rsidRDefault="00ED1D56" w:rsidP="00ED1D56">
            <w:pPr>
              <w:tabs>
                <w:tab w:val="left" w:pos="1913"/>
                <w:tab w:val="left" w:pos="5670"/>
                <w:tab w:val="left" w:pos="8079"/>
                <w:tab w:val="left" w:pos="11269"/>
              </w:tabs>
              <w:spacing w:line="240" w:lineRule="atLeast"/>
              <w:rPr>
                <w:b/>
                <w:u w:val="single"/>
              </w:rPr>
            </w:pPr>
            <w:r>
              <w:rPr>
                <w:b/>
                <w:u w:val="single"/>
              </w:rPr>
              <w:t>Bezpečnostní ředitel</w:t>
            </w:r>
            <w:r w:rsidR="00C75433">
              <w:rPr>
                <w:b/>
                <w:u w:val="single"/>
              </w:rPr>
              <w:t>:</w:t>
            </w:r>
          </w:p>
        </w:tc>
        <w:tc>
          <w:tcPr>
            <w:tcW w:w="6379" w:type="dxa"/>
            <w:vAlign w:val="center"/>
          </w:tcPr>
          <w:p w:rsidR="00ED1D56" w:rsidRPr="00ED1D56" w:rsidRDefault="001C4463" w:rsidP="00ED1D56">
            <w:pPr>
              <w:tabs>
                <w:tab w:val="left" w:pos="1913"/>
                <w:tab w:val="left" w:pos="5670"/>
                <w:tab w:val="left" w:pos="8079"/>
                <w:tab w:val="left" w:pos="11269"/>
              </w:tabs>
              <w:spacing w:line="240" w:lineRule="atLeast"/>
              <w:rPr>
                <w:b/>
              </w:rPr>
            </w:pPr>
            <w:r>
              <w:rPr>
                <w:b/>
              </w:rPr>
              <w:t>Bc. Tomáš  W E N C L</w:t>
            </w:r>
            <w:r w:rsidR="00ED1D56">
              <w:rPr>
                <w:b/>
              </w:rPr>
              <w:t xml:space="preserve">   </w:t>
            </w:r>
          </w:p>
        </w:tc>
      </w:tr>
      <w:tr w:rsidR="00ED1D56" w:rsidTr="00ED1D56">
        <w:trPr>
          <w:trHeight w:val="1021"/>
          <w:jc w:val="center"/>
        </w:trPr>
        <w:tc>
          <w:tcPr>
            <w:tcW w:w="2978" w:type="dxa"/>
            <w:vAlign w:val="center"/>
          </w:tcPr>
          <w:p w:rsidR="00ED1D56" w:rsidRDefault="00ED1D56" w:rsidP="00ED1D56">
            <w:pPr>
              <w:tabs>
                <w:tab w:val="left" w:pos="1913"/>
                <w:tab w:val="left" w:pos="5670"/>
                <w:tab w:val="left" w:pos="8079"/>
                <w:tab w:val="left" w:pos="11269"/>
              </w:tabs>
              <w:spacing w:line="240" w:lineRule="atLeast"/>
              <w:rPr>
                <w:b/>
                <w:u w:val="single"/>
              </w:rPr>
            </w:pPr>
            <w:r>
              <w:rPr>
                <w:b/>
                <w:u w:val="single"/>
              </w:rPr>
              <w:t>Tiskový mluvčí:</w:t>
            </w:r>
          </w:p>
        </w:tc>
        <w:tc>
          <w:tcPr>
            <w:tcW w:w="6379" w:type="dxa"/>
            <w:vAlign w:val="center"/>
          </w:tcPr>
          <w:p w:rsidR="00ED1D56" w:rsidRPr="00ED1D56" w:rsidRDefault="00ED1D56" w:rsidP="00ED1D56">
            <w:pPr>
              <w:tabs>
                <w:tab w:val="left" w:pos="1913"/>
                <w:tab w:val="left" w:pos="5670"/>
                <w:tab w:val="left" w:pos="8079"/>
                <w:tab w:val="left" w:pos="11269"/>
              </w:tabs>
              <w:spacing w:line="240" w:lineRule="atLeast"/>
              <w:rPr>
                <w:b/>
                <w:color w:val="FF0000"/>
                <w:vertAlign w:val="superscript"/>
              </w:rPr>
            </w:pPr>
            <w:r>
              <w:rPr>
                <w:b/>
              </w:rPr>
              <w:t>Mgr. Stanislav  C I K</w:t>
            </w:r>
          </w:p>
        </w:tc>
      </w:tr>
    </w:tbl>
    <w:p w:rsidR="00ED1D56" w:rsidRDefault="00ED1D56">
      <w:pPr>
        <w:spacing w:after="200" w:line="276" w:lineRule="auto"/>
        <w:rPr>
          <w:b/>
          <w:sz w:val="28"/>
          <w:szCs w:val="28"/>
          <w:u w:val="single"/>
        </w:rPr>
      </w:pPr>
    </w:p>
    <w:p w:rsidR="00CF7B02" w:rsidRPr="001D408E" w:rsidRDefault="00CF7B02" w:rsidP="003201D9">
      <w:pPr>
        <w:keepNext/>
        <w:rPr>
          <w:b/>
          <w:sz w:val="28"/>
          <w:szCs w:val="28"/>
          <w:u w:val="single"/>
        </w:rPr>
      </w:pPr>
      <w:r w:rsidRPr="001D408E">
        <w:rPr>
          <w:b/>
          <w:sz w:val="28"/>
          <w:szCs w:val="28"/>
          <w:u w:val="single"/>
        </w:rPr>
        <w:t>Správa  soudu:</w:t>
      </w:r>
    </w:p>
    <w:p w:rsidR="00CF7B02" w:rsidRDefault="00CF7B02" w:rsidP="003201D9">
      <w:pPr>
        <w:keepNext/>
        <w:spacing w:line="240" w:lineRule="atLeast"/>
        <w:rPr>
          <w:sz w:val="22"/>
        </w:rPr>
      </w:pPr>
      <w:r>
        <w:rPr>
          <w:sz w:val="22"/>
        </w:rPr>
        <w:t> </w:t>
      </w:r>
    </w:p>
    <w:p w:rsidR="00CF7B02" w:rsidRPr="00103542" w:rsidRDefault="00CF7B02" w:rsidP="003201D9">
      <w:pPr>
        <w:keepNext/>
        <w:rPr>
          <w:bCs/>
          <w:sz w:val="24"/>
          <w:szCs w:val="24"/>
        </w:rPr>
      </w:pPr>
      <w:r>
        <w:rPr>
          <w:bCs/>
          <w:sz w:val="24"/>
          <w:szCs w:val="24"/>
        </w:rPr>
        <w:t>Pracovní náplně jsou uvedeny v Organizačním řádu Vrchního soudu v Olomouci.</w:t>
      </w:r>
    </w:p>
    <w:p w:rsidR="00CF7B02" w:rsidRDefault="00CF7B02" w:rsidP="008A772A">
      <w:pPr>
        <w:keepNext/>
        <w:spacing w:line="240" w:lineRule="atLeast"/>
        <w:rPr>
          <w:sz w:val="22"/>
        </w:rPr>
      </w:pPr>
      <w:r>
        <w:rPr>
          <w:sz w:val="22"/>
        </w:rPr>
        <w:t> </w:t>
      </w:r>
    </w:p>
    <w:tbl>
      <w:tblPr>
        <w:tblW w:w="9923" w:type="dxa"/>
        <w:tblInd w:w="-21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0" w:type="dxa"/>
          <w:right w:w="0" w:type="dxa"/>
        </w:tblCellMar>
        <w:tblLook w:val="0040" w:firstRow="0" w:lastRow="1" w:firstColumn="0" w:lastColumn="0" w:noHBand="0" w:noVBand="0"/>
      </w:tblPr>
      <w:tblGrid>
        <w:gridCol w:w="3022"/>
        <w:gridCol w:w="6901"/>
      </w:tblGrid>
      <w:tr w:rsidR="00ED5E14" w:rsidTr="00ED5E14">
        <w:trPr>
          <w:cantSplit/>
          <w:trHeight w:val="1021"/>
        </w:trPr>
        <w:tc>
          <w:tcPr>
            <w:tcW w:w="3022" w:type="dxa"/>
            <w:tcMar>
              <w:top w:w="0" w:type="dxa"/>
              <w:left w:w="71" w:type="dxa"/>
              <w:bottom w:w="0" w:type="dxa"/>
              <w:right w:w="71" w:type="dxa"/>
            </w:tcMar>
            <w:vAlign w:val="center"/>
          </w:tcPr>
          <w:p w:rsidR="00ED5E14" w:rsidRDefault="00ED5E14" w:rsidP="00145734">
            <w:pPr>
              <w:spacing w:line="240" w:lineRule="atLeast"/>
              <w:rPr>
                <w:b/>
                <w:bCs/>
                <w:u w:val="single"/>
              </w:rPr>
            </w:pPr>
            <w:r w:rsidRPr="00CF7B02">
              <w:rPr>
                <w:b/>
                <w:u w:val="single"/>
              </w:rPr>
              <w:t>Ředitelka  správy :</w:t>
            </w:r>
          </w:p>
        </w:tc>
        <w:tc>
          <w:tcPr>
            <w:tcW w:w="6901" w:type="dxa"/>
            <w:tcMar>
              <w:top w:w="0" w:type="dxa"/>
              <w:left w:w="71" w:type="dxa"/>
              <w:bottom w:w="0" w:type="dxa"/>
              <w:right w:w="71" w:type="dxa"/>
            </w:tcMar>
            <w:vAlign w:val="center"/>
          </w:tcPr>
          <w:p w:rsidR="00ED5E14" w:rsidRDefault="00340E8A" w:rsidP="00145734">
            <w:pPr>
              <w:spacing w:line="240" w:lineRule="atLeast"/>
              <w:rPr>
                <w:b/>
                <w:bCs/>
              </w:rPr>
            </w:pPr>
            <w:r>
              <w:rPr>
                <w:b/>
                <w:bCs/>
              </w:rPr>
              <w:t xml:space="preserve">Ing. Lenka  </w:t>
            </w:r>
            <w:r w:rsidR="00ED5E14">
              <w:rPr>
                <w:b/>
                <w:bCs/>
              </w:rPr>
              <w:t>G O G E L O V Á</w:t>
            </w:r>
          </w:p>
        </w:tc>
      </w:tr>
      <w:tr w:rsidR="00CF7B02" w:rsidTr="00ED5E14">
        <w:trPr>
          <w:cantSplit/>
          <w:trHeight w:val="1021"/>
        </w:trPr>
        <w:tc>
          <w:tcPr>
            <w:tcW w:w="3022" w:type="dxa"/>
            <w:tcMar>
              <w:top w:w="0" w:type="dxa"/>
              <w:left w:w="71" w:type="dxa"/>
              <w:bottom w:w="0" w:type="dxa"/>
              <w:right w:w="71" w:type="dxa"/>
            </w:tcMar>
            <w:vAlign w:val="center"/>
          </w:tcPr>
          <w:p w:rsidR="00E45F40" w:rsidRPr="00145734" w:rsidRDefault="00CF7B02" w:rsidP="00145734">
            <w:pPr>
              <w:spacing w:line="240" w:lineRule="atLeast"/>
              <w:rPr>
                <w:b/>
                <w:bCs/>
                <w:color w:val="FF0000"/>
                <w:u w:val="single"/>
                <w:vertAlign w:val="superscript"/>
              </w:rPr>
            </w:pPr>
            <w:r>
              <w:rPr>
                <w:b/>
                <w:bCs/>
                <w:u w:val="single"/>
              </w:rPr>
              <w:t xml:space="preserve">Hlavní účetní: </w:t>
            </w:r>
          </w:p>
        </w:tc>
        <w:tc>
          <w:tcPr>
            <w:tcW w:w="6901" w:type="dxa"/>
            <w:tcMar>
              <w:top w:w="0" w:type="dxa"/>
              <w:left w:w="71" w:type="dxa"/>
              <w:bottom w:w="0" w:type="dxa"/>
              <w:right w:w="71" w:type="dxa"/>
            </w:tcMar>
            <w:vAlign w:val="center"/>
          </w:tcPr>
          <w:p w:rsidR="00CF7B02" w:rsidRPr="00145734" w:rsidRDefault="00340E8A" w:rsidP="00361AF0">
            <w:pPr>
              <w:spacing w:line="240" w:lineRule="atLeast"/>
              <w:rPr>
                <w:b/>
                <w:bCs/>
              </w:rPr>
            </w:pPr>
            <w:r>
              <w:rPr>
                <w:b/>
                <w:bCs/>
              </w:rPr>
              <w:t xml:space="preserve">Olga  </w:t>
            </w:r>
            <w:r w:rsidR="00361AF0">
              <w:rPr>
                <w:b/>
                <w:bCs/>
              </w:rPr>
              <w:t>C H L E B K O V Á</w:t>
            </w:r>
          </w:p>
        </w:tc>
      </w:tr>
      <w:tr w:rsidR="00CF7B02" w:rsidTr="00ED5E14">
        <w:trPr>
          <w:cantSplit/>
          <w:trHeight w:val="1021"/>
        </w:trPr>
        <w:tc>
          <w:tcPr>
            <w:tcW w:w="3022" w:type="dxa"/>
            <w:tcMar>
              <w:top w:w="0" w:type="dxa"/>
              <w:left w:w="71" w:type="dxa"/>
              <w:bottom w:w="0" w:type="dxa"/>
              <w:right w:w="71" w:type="dxa"/>
            </w:tcMar>
            <w:vAlign w:val="center"/>
          </w:tcPr>
          <w:p w:rsidR="00CF7B02" w:rsidRPr="00145734" w:rsidRDefault="00CF7B02" w:rsidP="00145734">
            <w:pPr>
              <w:spacing w:line="240" w:lineRule="atLeast"/>
              <w:rPr>
                <w:b/>
                <w:bCs/>
                <w:u w:val="single"/>
              </w:rPr>
            </w:pPr>
            <w:r w:rsidRPr="00E45F40">
              <w:rPr>
                <w:b/>
                <w:bCs/>
                <w:u w:val="single"/>
              </w:rPr>
              <w:t>Mz</w:t>
            </w:r>
            <w:r w:rsidR="00145734">
              <w:rPr>
                <w:b/>
                <w:bCs/>
                <w:u w:val="single"/>
              </w:rPr>
              <w:t>dová účetní a referentka BOZP :</w:t>
            </w:r>
          </w:p>
        </w:tc>
        <w:tc>
          <w:tcPr>
            <w:tcW w:w="6901" w:type="dxa"/>
            <w:tcMar>
              <w:top w:w="0" w:type="dxa"/>
              <w:left w:w="71" w:type="dxa"/>
              <w:bottom w:w="0" w:type="dxa"/>
              <w:right w:w="71" w:type="dxa"/>
            </w:tcMar>
            <w:vAlign w:val="center"/>
          </w:tcPr>
          <w:p w:rsidR="00CF7B02" w:rsidRDefault="00145734" w:rsidP="00145734">
            <w:pPr>
              <w:spacing w:line="240" w:lineRule="atLeast"/>
              <w:rPr>
                <w:rFonts w:eastAsia="Arial Unicode MS"/>
              </w:rPr>
            </w:pPr>
            <w:r>
              <w:rPr>
                <w:b/>
                <w:bCs/>
              </w:rPr>
              <w:t>Vladimíra  </w:t>
            </w:r>
            <w:r w:rsidR="00CF7B02">
              <w:rPr>
                <w:b/>
                <w:bCs/>
              </w:rPr>
              <w:t xml:space="preserve"> M L Č O C H O V Á</w:t>
            </w:r>
          </w:p>
        </w:tc>
      </w:tr>
      <w:tr w:rsidR="00CF7B02" w:rsidTr="00ED5E14">
        <w:trPr>
          <w:cantSplit/>
          <w:trHeight w:val="1021"/>
        </w:trPr>
        <w:tc>
          <w:tcPr>
            <w:tcW w:w="3022" w:type="dxa"/>
            <w:tcMar>
              <w:top w:w="0" w:type="dxa"/>
              <w:left w:w="71" w:type="dxa"/>
              <w:bottom w:w="0" w:type="dxa"/>
              <w:right w:w="71" w:type="dxa"/>
            </w:tcMar>
            <w:vAlign w:val="center"/>
          </w:tcPr>
          <w:p w:rsidR="00E45F40" w:rsidRPr="00145734" w:rsidRDefault="00CF7B02" w:rsidP="00145734">
            <w:pPr>
              <w:spacing w:line="240" w:lineRule="atLeast"/>
              <w:rPr>
                <w:b/>
                <w:bCs/>
                <w:u w:val="single"/>
              </w:rPr>
            </w:pPr>
            <w:r>
              <w:rPr>
                <w:b/>
                <w:bCs/>
                <w:u w:val="single"/>
              </w:rPr>
              <w:t>Administrativní pracovnice</w:t>
            </w:r>
            <w:r>
              <w:rPr>
                <w:b/>
                <w:bCs/>
              </w:rPr>
              <w:t>: </w:t>
            </w:r>
          </w:p>
        </w:tc>
        <w:tc>
          <w:tcPr>
            <w:tcW w:w="6901" w:type="dxa"/>
            <w:tcMar>
              <w:top w:w="0" w:type="dxa"/>
              <w:left w:w="71" w:type="dxa"/>
              <w:bottom w:w="0" w:type="dxa"/>
              <w:right w:w="71" w:type="dxa"/>
            </w:tcMar>
            <w:vAlign w:val="center"/>
          </w:tcPr>
          <w:p w:rsidR="00CF7B02" w:rsidRPr="00145734" w:rsidRDefault="00CF7B02" w:rsidP="00145734">
            <w:pPr>
              <w:rPr>
                <w:b/>
                <w:color w:val="FF0000"/>
                <w:vertAlign w:val="superscript"/>
              </w:rPr>
            </w:pPr>
            <w:r>
              <w:rPr>
                <w:b/>
              </w:rPr>
              <w:t>Hana   P L A N K O V Á</w:t>
            </w:r>
          </w:p>
        </w:tc>
      </w:tr>
      <w:tr w:rsidR="00CF7B02" w:rsidTr="00ED5E14">
        <w:trPr>
          <w:cantSplit/>
          <w:trHeight w:val="1021"/>
        </w:trPr>
        <w:tc>
          <w:tcPr>
            <w:tcW w:w="3022" w:type="dxa"/>
            <w:tcMar>
              <w:top w:w="0" w:type="dxa"/>
              <w:left w:w="71" w:type="dxa"/>
              <w:bottom w:w="0" w:type="dxa"/>
              <w:right w:w="71" w:type="dxa"/>
            </w:tcMar>
            <w:vAlign w:val="center"/>
          </w:tcPr>
          <w:p w:rsidR="00CF7B02" w:rsidRPr="00145734" w:rsidRDefault="00C75433" w:rsidP="00145734">
            <w:pPr>
              <w:spacing w:line="240" w:lineRule="atLeast"/>
              <w:rPr>
                <w:b/>
                <w:bCs/>
                <w:u w:val="single"/>
              </w:rPr>
            </w:pPr>
            <w:r>
              <w:rPr>
                <w:b/>
                <w:bCs/>
                <w:u w:val="single"/>
              </w:rPr>
              <w:t>Správce rozpočtu</w:t>
            </w:r>
            <w:r w:rsidR="00145734">
              <w:rPr>
                <w:b/>
                <w:bCs/>
                <w:u w:val="single"/>
              </w:rPr>
              <w:t>:</w:t>
            </w:r>
          </w:p>
        </w:tc>
        <w:tc>
          <w:tcPr>
            <w:tcW w:w="6901" w:type="dxa"/>
            <w:tcMar>
              <w:top w:w="0" w:type="dxa"/>
              <w:left w:w="71" w:type="dxa"/>
              <w:bottom w:w="0" w:type="dxa"/>
              <w:right w:w="71" w:type="dxa"/>
            </w:tcMar>
            <w:vAlign w:val="center"/>
          </w:tcPr>
          <w:p w:rsidR="00CF7B02" w:rsidRPr="00145734" w:rsidRDefault="00CF7B02" w:rsidP="00145734">
            <w:pPr>
              <w:spacing w:line="240" w:lineRule="atLeast"/>
              <w:rPr>
                <w:b/>
                <w:bCs/>
                <w:color w:val="FF0000"/>
                <w:vertAlign w:val="superscript"/>
              </w:rPr>
            </w:pPr>
            <w:r>
              <w:rPr>
                <w:b/>
                <w:bCs/>
              </w:rPr>
              <w:t xml:space="preserve">Jiřina  G Y U R J Á N O V Á </w:t>
            </w:r>
          </w:p>
        </w:tc>
      </w:tr>
      <w:tr w:rsidR="00CF7B02" w:rsidTr="00ED5E14">
        <w:trPr>
          <w:cantSplit/>
          <w:trHeight w:val="1021"/>
        </w:trPr>
        <w:tc>
          <w:tcPr>
            <w:tcW w:w="3022" w:type="dxa"/>
            <w:tcMar>
              <w:top w:w="0" w:type="dxa"/>
              <w:left w:w="71" w:type="dxa"/>
              <w:bottom w:w="0" w:type="dxa"/>
              <w:right w:w="71" w:type="dxa"/>
            </w:tcMar>
            <w:vAlign w:val="center"/>
          </w:tcPr>
          <w:p w:rsidR="00CF7B02" w:rsidRPr="00145734" w:rsidRDefault="00CF7B02" w:rsidP="00145734">
            <w:pPr>
              <w:spacing w:line="240" w:lineRule="atLeast"/>
              <w:rPr>
                <w:b/>
                <w:bCs/>
              </w:rPr>
            </w:pPr>
            <w:r w:rsidRPr="00E45F40">
              <w:rPr>
                <w:b/>
                <w:bCs/>
                <w:u w:val="single"/>
              </w:rPr>
              <w:t>Vedoucí správy budov</w:t>
            </w:r>
            <w:r w:rsidR="00145734">
              <w:rPr>
                <w:b/>
                <w:bCs/>
              </w:rPr>
              <w:t>:</w:t>
            </w:r>
          </w:p>
        </w:tc>
        <w:tc>
          <w:tcPr>
            <w:tcW w:w="6901" w:type="dxa"/>
            <w:tcMar>
              <w:top w:w="0" w:type="dxa"/>
              <w:left w:w="71" w:type="dxa"/>
              <w:bottom w:w="0" w:type="dxa"/>
              <w:right w:w="71" w:type="dxa"/>
            </w:tcMar>
            <w:vAlign w:val="center"/>
          </w:tcPr>
          <w:p w:rsidR="00CF7B02" w:rsidRPr="007A10B3" w:rsidRDefault="001C4463" w:rsidP="00145734">
            <w:pPr>
              <w:spacing w:line="240" w:lineRule="atLeast"/>
              <w:rPr>
                <w:rFonts w:eastAsia="Arial Unicode MS"/>
                <w:b/>
                <w:color w:val="FF0000"/>
                <w:vertAlign w:val="superscript"/>
              </w:rPr>
            </w:pPr>
            <w:r>
              <w:rPr>
                <w:rFonts w:eastAsia="Arial Unicode MS"/>
                <w:b/>
              </w:rPr>
              <w:t>Zdeněk  Č E R N Ý</w:t>
            </w:r>
          </w:p>
        </w:tc>
      </w:tr>
      <w:tr w:rsidR="00CF7B02" w:rsidTr="00ED5E14">
        <w:trPr>
          <w:cantSplit/>
          <w:trHeight w:val="1021"/>
        </w:trPr>
        <w:tc>
          <w:tcPr>
            <w:tcW w:w="3022" w:type="dxa"/>
            <w:tcMar>
              <w:top w:w="0" w:type="dxa"/>
              <w:left w:w="71" w:type="dxa"/>
              <w:bottom w:w="0" w:type="dxa"/>
              <w:right w:w="71" w:type="dxa"/>
            </w:tcMar>
            <w:vAlign w:val="center"/>
          </w:tcPr>
          <w:p w:rsidR="00E45F40" w:rsidRPr="00544C4B" w:rsidRDefault="00145734" w:rsidP="00145734">
            <w:pPr>
              <w:spacing w:line="240" w:lineRule="atLeast"/>
              <w:rPr>
                <w:b/>
                <w:bCs/>
                <w:u w:val="single"/>
                <w:vertAlign w:val="superscript"/>
              </w:rPr>
            </w:pPr>
            <w:r w:rsidRPr="00544C4B">
              <w:rPr>
                <w:b/>
                <w:bCs/>
                <w:u w:val="single"/>
              </w:rPr>
              <w:lastRenderedPageBreak/>
              <w:t>Dozorčí úřednice:</w:t>
            </w:r>
          </w:p>
        </w:tc>
        <w:tc>
          <w:tcPr>
            <w:tcW w:w="6901" w:type="dxa"/>
            <w:tcMar>
              <w:top w:w="0" w:type="dxa"/>
              <w:left w:w="71" w:type="dxa"/>
              <w:bottom w:w="0" w:type="dxa"/>
              <w:right w:w="71" w:type="dxa"/>
            </w:tcMar>
            <w:vAlign w:val="center"/>
          </w:tcPr>
          <w:p w:rsidR="00CF7B02" w:rsidRPr="00544C4B" w:rsidRDefault="007C1B0F" w:rsidP="00145734">
            <w:pPr>
              <w:spacing w:line="240" w:lineRule="atLeast"/>
              <w:rPr>
                <w:b/>
                <w:bCs/>
              </w:rPr>
            </w:pPr>
            <w:r w:rsidRPr="00544C4B">
              <w:rPr>
                <w:b/>
                <w:bCs/>
              </w:rPr>
              <w:t>Vladimíra  K V A P I L O V Á</w:t>
            </w:r>
            <w:r w:rsidR="00145734" w:rsidRPr="00544C4B">
              <w:rPr>
                <w:b/>
                <w:bCs/>
              </w:rPr>
              <w:t xml:space="preserve"> </w:t>
            </w:r>
          </w:p>
        </w:tc>
      </w:tr>
      <w:tr w:rsidR="00CF7B02" w:rsidTr="00ED5E14">
        <w:trPr>
          <w:cantSplit/>
          <w:trHeight w:val="1021"/>
        </w:trPr>
        <w:tc>
          <w:tcPr>
            <w:tcW w:w="3022" w:type="dxa"/>
            <w:tcMar>
              <w:top w:w="0" w:type="dxa"/>
              <w:left w:w="71" w:type="dxa"/>
              <w:bottom w:w="0" w:type="dxa"/>
              <w:right w:w="71" w:type="dxa"/>
            </w:tcMar>
            <w:vAlign w:val="center"/>
          </w:tcPr>
          <w:p w:rsidR="00E45F40" w:rsidRPr="00145734" w:rsidRDefault="00CF7B02" w:rsidP="00145734">
            <w:pPr>
              <w:tabs>
                <w:tab w:val="left" w:pos="1913"/>
                <w:tab w:val="left" w:pos="5670"/>
                <w:tab w:val="left" w:pos="8079"/>
                <w:tab w:val="left" w:pos="11269"/>
              </w:tabs>
              <w:spacing w:line="240" w:lineRule="atLeast"/>
              <w:rPr>
                <w:b/>
              </w:rPr>
            </w:pPr>
            <w:r>
              <w:rPr>
                <w:b/>
                <w:u w:val="single"/>
              </w:rPr>
              <w:t>Správce aplikací:</w:t>
            </w:r>
            <w:r w:rsidR="00145734">
              <w:rPr>
                <w:b/>
              </w:rPr>
              <w:t xml:space="preserve"> </w:t>
            </w:r>
          </w:p>
        </w:tc>
        <w:tc>
          <w:tcPr>
            <w:tcW w:w="6901" w:type="dxa"/>
            <w:tcMar>
              <w:top w:w="0" w:type="dxa"/>
              <w:left w:w="71" w:type="dxa"/>
              <w:bottom w:w="0" w:type="dxa"/>
              <w:right w:w="71" w:type="dxa"/>
            </w:tcMar>
            <w:vAlign w:val="center"/>
          </w:tcPr>
          <w:p w:rsidR="00CF7B02" w:rsidRPr="00145734" w:rsidRDefault="00CF7B02" w:rsidP="00145734">
            <w:pPr>
              <w:tabs>
                <w:tab w:val="left" w:pos="1913"/>
                <w:tab w:val="left" w:pos="5812"/>
                <w:tab w:val="left" w:pos="8079"/>
                <w:tab w:val="left" w:pos="11269"/>
              </w:tabs>
              <w:spacing w:line="240" w:lineRule="atLeast"/>
              <w:rPr>
                <w:b/>
                <w:color w:val="FF0000"/>
                <w:vertAlign w:val="superscript"/>
              </w:rPr>
            </w:pPr>
            <w:r>
              <w:rPr>
                <w:b/>
                <w:color w:val="000000"/>
              </w:rPr>
              <w:t>Dana</w:t>
            </w:r>
            <w:r w:rsidR="00145734">
              <w:rPr>
                <w:b/>
                <w:color w:val="000000"/>
              </w:rPr>
              <w:t xml:space="preserve"> </w:t>
            </w:r>
            <w:r>
              <w:rPr>
                <w:b/>
                <w:color w:val="000000"/>
              </w:rPr>
              <w:t xml:space="preserve">  L A N G O V Á</w:t>
            </w:r>
          </w:p>
        </w:tc>
      </w:tr>
      <w:tr w:rsidR="00CF7B02" w:rsidTr="00ED5E14">
        <w:trPr>
          <w:cantSplit/>
          <w:trHeight w:val="1021"/>
        </w:trPr>
        <w:tc>
          <w:tcPr>
            <w:tcW w:w="3022" w:type="dxa"/>
            <w:tcMar>
              <w:top w:w="0" w:type="dxa"/>
              <w:left w:w="71" w:type="dxa"/>
              <w:bottom w:w="0" w:type="dxa"/>
              <w:right w:w="71" w:type="dxa"/>
            </w:tcMar>
            <w:vAlign w:val="center"/>
          </w:tcPr>
          <w:p w:rsidR="00E45F40" w:rsidRPr="00145734" w:rsidRDefault="00CF7B02" w:rsidP="00145734">
            <w:pPr>
              <w:tabs>
                <w:tab w:val="left" w:pos="1913"/>
                <w:tab w:val="left" w:pos="5670"/>
                <w:tab w:val="left" w:pos="8079"/>
                <w:tab w:val="left" w:pos="11269"/>
              </w:tabs>
              <w:spacing w:line="240" w:lineRule="atLeast"/>
              <w:rPr>
                <w:b/>
              </w:rPr>
            </w:pPr>
            <w:r>
              <w:rPr>
                <w:b/>
                <w:u w:val="single"/>
              </w:rPr>
              <w:t>Správce počítačové sítě:</w:t>
            </w:r>
            <w:r w:rsidR="00145734">
              <w:rPr>
                <w:b/>
              </w:rPr>
              <w:t xml:space="preserve"> </w:t>
            </w:r>
          </w:p>
        </w:tc>
        <w:tc>
          <w:tcPr>
            <w:tcW w:w="6901" w:type="dxa"/>
            <w:tcMar>
              <w:top w:w="0" w:type="dxa"/>
              <w:left w:w="71" w:type="dxa"/>
              <w:bottom w:w="0" w:type="dxa"/>
              <w:right w:w="71" w:type="dxa"/>
            </w:tcMar>
            <w:vAlign w:val="center"/>
          </w:tcPr>
          <w:p w:rsidR="00CF7B02" w:rsidRDefault="00CF7B02" w:rsidP="00145734">
            <w:pPr>
              <w:tabs>
                <w:tab w:val="left" w:pos="1913"/>
                <w:tab w:val="left" w:pos="5812"/>
                <w:tab w:val="left" w:pos="8079"/>
                <w:tab w:val="left" w:pos="11269"/>
              </w:tabs>
              <w:spacing w:line="240" w:lineRule="atLeast"/>
              <w:rPr>
                <w:b/>
                <w:color w:val="000000"/>
              </w:rPr>
            </w:pPr>
            <w:r w:rsidRPr="00D528F1">
              <w:rPr>
                <w:b/>
                <w:color w:val="000000"/>
              </w:rPr>
              <w:t>Ing. Miroslav  P O S P Í Š I L</w:t>
            </w:r>
          </w:p>
          <w:p w:rsidR="00CF7B02" w:rsidRPr="00145734" w:rsidRDefault="00145734" w:rsidP="00145734">
            <w:pPr>
              <w:tabs>
                <w:tab w:val="left" w:pos="1913"/>
                <w:tab w:val="left" w:pos="5812"/>
                <w:tab w:val="left" w:pos="8079"/>
                <w:tab w:val="left" w:pos="11269"/>
              </w:tabs>
              <w:spacing w:line="240" w:lineRule="atLeast"/>
              <w:rPr>
                <w:b/>
                <w:color w:val="FF0000"/>
                <w:vertAlign w:val="superscript"/>
              </w:rPr>
            </w:pPr>
            <w:r>
              <w:rPr>
                <w:b/>
                <w:color w:val="000000"/>
              </w:rPr>
              <w:t>Mgr. Pavel  S E Č K A Ř</w:t>
            </w:r>
          </w:p>
        </w:tc>
      </w:tr>
    </w:tbl>
    <w:p w:rsidR="00CF7B02" w:rsidRDefault="00CF7B02" w:rsidP="00CF7B02">
      <w:pPr>
        <w:tabs>
          <w:tab w:val="left" w:pos="1913"/>
          <w:tab w:val="left" w:pos="5670"/>
          <w:tab w:val="left" w:pos="8079"/>
          <w:tab w:val="left" w:pos="11269"/>
        </w:tabs>
        <w:spacing w:line="240" w:lineRule="atLeast"/>
        <w:ind w:left="516"/>
        <w:rPr>
          <w:b/>
          <w:color w:val="FF0000"/>
        </w:rPr>
      </w:pPr>
    </w:p>
    <w:p w:rsidR="00CF7B02" w:rsidRPr="008462FD" w:rsidRDefault="00CF7B02" w:rsidP="00CF7B02">
      <w:pPr>
        <w:tabs>
          <w:tab w:val="left" w:pos="1913"/>
          <w:tab w:val="left" w:pos="5670"/>
          <w:tab w:val="left" w:pos="8079"/>
          <w:tab w:val="left" w:pos="11269"/>
        </w:tabs>
        <w:spacing w:line="240" w:lineRule="atLeast"/>
        <w:ind w:left="516"/>
        <w:rPr>
          <w:b/>
          <w:color w:val="FF0000"/>
        </w:rPr>
      </w:pPr>
    </w:p>
    <w:tbl>
      <w:tblPr>
        <w:tblW w:w="9852" w:type="dxa"/>
        <w:tblBorders>
          <w:top w:val="thinThickLargeGap" w:sz="6" w:space="0" w:color="808080"/>
          <w:left w:val="thinThickLargeGap" w:sz="6" w:space="0" w:color="808080"/>
          <w:bottom w:val="thinThickLargeGap" w:sz="6" w:space="0" w:color="808080"/>
          <w:right w:val="thinThickLargeGap" w:sz="6" w:space="0" w:color="808080"/>
          <w:insideH w:val="thinThickLargeGap" w:sz="6" w:space="0" w:color="808080"/>
          <w:insideV w:val="thinThickLargeGap" w:sz="6" w:space="0" w:color="808080"/>
        </w:tblBorders>
        <w:tblLayout w:type="fixed"/>
        <w:tblCellMar>
          <w:left w:w="71" w:type="dxa"/>
          <w:right w:w="71" w:type="dxa"/>
        </w:tblCellMar>
        <w:tblLook w:val="0000" w:firstRow="0" w:lastRow="0" w:firstColumn="0" w:lastColumn="0" w:noHBand="0" w:noVBand="0"/>
      </w:tblPr>
      <w:tblGrid>
        <w:gridCol w:w="3234"/>
        <w:gridCol w:w="6618"/>
      </w:tblGrid>
      <w:tr w:rsidR="00CF7B02" w:rsidTr="008A772A">
        <w:trPr>
          <w:cantSplit/>
          <w:trHeight w:val="964"/>
        </w:trPr>
        <w:tc>
          <w:tcPr>
            <w:tcW w:w="3234" w:type="dxa"/>
            <w:tcBorders>
              <w:top w:val="thinThickLargeGap" w:sz="6" w:space="0" w:color="808080"/>
              <w:left w:val="thinThickLargeGap" w:sz="6" w:space="0" w:color="808080"/>
              <w:bottom w:val="thinThickLargeGap" w:sz="6" w:space="0" w:color="808080"/>
              <w:right w:val="thinThickLargeGap" w:sz="6" w:space="0" w:color="808080"/>
            </w:tcBorders>
            <w:vAlign w:val="center"/>
          </w:tcPr>
          <w:p w:rsidR="00E45F40" w:rsidRPr="00145734" w:rsidRDefault="00CF7B02" w:rsidP="00145734">
            <w:pPr>
              <w:framePr w:hSpace="141" w:wrap="around" w:vAnchor="text" w:hAnchor="margin" w:xAlign="center" w:y="-74"/>
              <w:tabs>
                <w:tab w:val="left" w:pos="1913"/>
                <w:tab w:val="left" w:pos="5670"/>
                <w:tab w:val="left" w:pos="8079"/>
                <w:tab w:val="left" w:pos="11269"/>
              </w:tabs>
              <w:spacing w:line="240" w:lineRule="atLeast"/>
              <w:rPr>
                <w:bCs/>
                <w:color w:val="FF0000"/>
                <w:vertAlign w:val="superscript"/>
              </w:rPr>
            </w:pPr>
            <w:r>
              <w:rPr>
                <w:b/>
                <w:u w:val="single"/>
              </w:rPr>
              <w:t>Pracovnice informační kanceláře:</w:t>
            </w:r>
          </w:p>
        </w:tc>
        <w:tc>
          <w:tcPr>
            <w:tcW w:w="6618" w:type="dxa"/>
            <w:tcBorders>
              <w:top w:val="thinThickLargeGap" w:sz="6" w:space="0" w:color="808080"/>
              <w:left w:val="thinThickLargeGap" w:sz="6" w:space="0" w:color="808080"/>
              <w:bottom w:val="thinThickLargeGap" w:sz="6" w:space="0" w:color="808080"/>
              <w:right w:val="thinThickLargeGap" w:sz="6" w:space="0" w:color="808080"/>
            </w:tcBorders>
            <w:vAlign w:val="center"/>
          </w:tcPr>
          <w:p w:rsidR="00CF7B02" w:rsidRPr="00145734" w:rsidRDefault="00CF7B02" w:rsidP="00145734">
            <w:pPr>
              <w:framePr w:hSpace="141" w:wrap="around" w:vAnchor="text" w:hAnchor="margin" w:xAlign="center" w:y="-74"/>
              <w:tabs>
                <w:tab w:val="left" w:pos="1913"/>
                <w:tab w:val="left" w:pos="5670"/>
                <w:tab w:val="left" w:pos="8079"/>
                <w:tab w:val="left" w:pos="11269"/>
              </w:tabs>
              <w:spacing w:line="240" w:lineRule="atLeast"/>
              <w:rPr>
                <w:b/>
                <w:color w:val="FF0000"/>
                <w:vertAlign w:val="superscript"/>
              </w:rPr>
            </w:pPr>
            <w:r>
              <w:rPr>
                <w:b/>
              </w:rPr>
              <w:t>Magda  B O G N Á R O V Á</w:t>
            </w:r>
          </w:p>
        </w:tc>
      </w:tr>
      <w:tr w:rsidR="00CF7B02" w:rsidTr="008A772A">
        <w:trPr>
          <w:cantSplit/>
          <w:trHeight w:val="964"/>
        </w:trPr>
        <w:tc>
          <w:tcPr>
            <w:tcW w:w="3234" w:type="dxa"/>
            <w:tcBorders>
              <w:top w:val="thinThickLargeGap" w:sz="6" w:space="0" w:color="808080"/>
              <w:left w:val="thinThickLargeGap" w:sz="6" w:space="0" w:color="808080"/>
              <w:bottom w:val="thinThickLargeGap" w:sz="6" w:space="0" w:color="808080"/>
              <w:right w:val="thinThickLargeGap" w:sz="6" w:space="0" w:color="808080"/>
            </w:tcBorders>
            <w:vAlign w:val="center"/>
          </w:tcPr>
          <w:p w:rsidR="00E45F40" w:rsidRPr="00145734" w:rsidRDefault="00145734" w:rsidP="00145734">
            <w:pPr>
              <w:framePr w:hSpace="141" w:wrap="around" w:vAnchor="text" w:hAnchor="margin" w:xAlign="center" w:y="-74"/>
              <w:tabs>
                <w:tab w:val="left" w:pos="1913"/>
                <w:tab w:val="left" w:pos="5670"/>
                <w:tab w:val="left" w:pos="8079"/>
                <w:tab w:val="left" w:pos="11269"/>
              </w:tabs>
              <w:spacing w:line="240" w:lineRule="atLeast"/>
              <w:rPr>
                <w:b/>
                <w:u w:val="single"/>
              </w:rPr>
            </w:pPr>
            <w:r>
              <w:rPr>
                <w:b/>
                <w:u w:val="single"/>
              </w:rPr>
              <w:t>Údržba :</w:t>
            </w:r>
          </w:p>
        </w:tc>
        <w:tc>
          <w:tcPr>
            <w:tcW w:w="6618" w:type="dxa"/>
            <w:tcBorders>
              <w:top w:val="thinThickLargeGap" w:sz="6" w:space="0" w:color="808080"/>
              <w:left w:val="thinThickLargeGap" w:sz="6" w:space="0" w:color="808080"/>
              <w:bottom w:val="thinThickLargeGap" w:sz="6" w:space="0" w:color="808080"/>
              <w:right w:val="thinThickLargeGap" w:sz="6" w:space="0" w:color="808080"/>
            </w:tcBorders>
            <w:vAlign w:val="center"/>
          </w:tcPr>
          <w:p w:rsidR="00CF7B02" w:rsidRPr="001E7252" w:rsidRDefault="001E7252" w:rsidP="00145734">
            <w:pPr>
              <w:framePr w:hSpace="141" w:wrap="around" w:vAnchor="text" w:hAnchor="margin" w:xAlign="center" w:y="-74"/>
              <w:tabs>
                <w:tab w:val="left" w:pos="1913"/>
                <w:tab w:val="left" w:pos="5670"/>
                <w:tab w:val="left" w:pos="8079"/>
                <w:tab w:val="left" w:pos="11269"/>
              </w:tabs>
              <w:spacing w:line="240" w:lineRule="atLeast"/>
              <w:rPr>
                <w:b/>
                <w:color w:val="FF0000"/>
              </w:rPr>
            </w:pPr>
            <w:r w:rsidRPr="001E7252">
              <w:rPr>
                <w:b/>
              </w:rPr>
              <w:t>Martin</w:t>
            </w:r>
            <w:r>
              <w:rPr>
                <w:b/>
              </w:rPr>
              <w:t xml:space="preserve">  T A L L A</w:t>
            </w:r>
          </w:p>
        </w:tc>
      </w:tr>
      <w:tr w:rsidR="00CF7B02" w:rsidTr="008A772A">
        <w:trPr>
          <w:cantSplit/>
          <w:trHeight w:val="964"/>
        </w:trPr>
        <w:tc>
          <w:tcPr>
            <w:tcW w:w="3234" w:type="dxa"/>
            <w:tcBorders>
              <w:top w:val="thinThickLargeGap" w:sz="6" w:space="0" w:color="808080"/>
              <w:left w:val="thinThickLargeGap" w:sz="6" w:space="0" w:color="808080"/>
              <w:right w:val="thinThickLargeGap" w:sz="6" w:space="0" w:color="808080"/>
            </w:tcBorders>
            <w:vAlign w:val="center"/>
          </w:tcPr>
          <w:p w:rsidR="00CF7B02" w:rsidRPr="00E45F40" w:rsidRDefault="00CF7B02" w:rsidP="00145734">
            <w:pPr>
              <w:framePr w:hSpace="141" w:wrap="around" w:vAnchor="text" w:hAnchor="margin" w:xAlign="center" w:y="-74"/>
              <w:spacing w:line="240" w:lineRule="atLeast"/>
              <w:rPr>
                <w:b/>
                <w:bCs/>
              </w:rPr>
            </w:pPr>
            <w:r>
              <w:rPr>
                <w:b/>
                <w:bCs/>
                <w:u w:val="single"/>
              </w:rPr>
              <w:t>Podatelna, telefonní ústředna, archiv, kopírovací oddělení:</w:t>
            </w:r>
            <w:r w:rsidR="00145734">
              <w:rPr>
                <w:b/>
                <w:bCs/>
              </w:rPr>
              <w:t xml:space="preserve"> </w:t>
            </w:r>
          </w:p>
        </w:tc>
        <w:tc>
          <w:tcPr>
            <w:tcW w:w="6618" w:type="dxa"/>
            <w:tcBorders>
              <w:top w:val="thinThickLargeGap" w:sz="6" w:space="0" w:color="808080"/>
              <w:left w:val="thinThickLargeGap" w:sz="6" w:space="0" w:color="808080"/>
              <w:bottom w:val="thinThickLargeGap" w:sz="6" w:space="0" w:color="808080"/>
              <w:right w:val="thinThickLargeGap" w:sz="6" w:space="0" w:color="808080"/>
            </w:tcBorders>
            <w:vAlign w:val="center"/>
          </w:tcPr>
          <w:p w:rsidR="00CF7B02" w:rsidRDefault="00CF7B02" w:rsidP="00145734">
            <w:pPr>
              <w:framePr w:hSpace="141" w:wrap="around" w:vAnchor="text" w:hAnchor="margin" w:xAlign="center" w:y="-74"/>
              <w:spacing w:line="240" w:lineRule="atLeast"/>
              <w:rPr>
                <w:b/>
                <w:bCs/>
              </w:rPr>
            </w:pPr>
            <w:r>
              <w:rPr>
                <w:b/>
                <w:bCs/>
              </w:rPr>
              <w:t>Martina  N O V O T N Á</w:t>
            </w:r>
          </w:p>
          <w:p w:rsidR="00CF7B02" w:rsidRPr="00145734" w:rsidRDefault="00145734" w:rsidP="00145734">
            <w:pPr>
              <w:framePr w:hSpace="141" w:wrap="around" w:vAnchor="text" w:hAnchor="margin" w:xAlign="center" w:y="-74"/>
              <w:spacing w:line="240" w:lineRule="atLeast"/>
              <w:rPr>
                <w:b/>
                <w:bCs/>
              </w:rPr>
            </w:pPr>
            <w:r>
              <w:rPr>
                <w:b/>
                <w:bCs/>
              </w:rPr>
              <w:t>Jarmila  O T T I N G E R O V Á</w:t>
            </w:r>
          </w:p>
        </w:tc>
      </w:tr>
      <w:tr w:rsidR="00CF7B02" w:rsidTr="008A772A">
        <w:trPr>
          <w:cantSplit/>
          <w:trHeight w:val="964"/>
        </w:trPr>
        <w:tc>
          <w:tcPr>
            <w:tcW w:w="3234" w:type="dxa"/>
            <w:tcBorders>
              <w:left w:val="thinThickLargeGap" w:sz="6" w:space="0" w:color="808080"/>
              <w:bottom w:val="thinThickLargeGap" w:sz="6" w:space="0" w:color="808080"/>
              <w:right w:val="thinThickLargeGap" w:sz="6" w:space="0" w:color="808080"/>
            </w:tcBorders>
            <w:vAlign w:val="center"/>
          </w:tcPr>
          <w:p w:rsidR="00E45F40" w:rsidRPr="00EB256C" w:rsidRDefault="00CF7B02" w:rsidP="00145734">
            <w:pPr>
              <w:framePr w:hSpace="141" w:wrap="around" w:vAnchor="text" w:hAnchor="margin" w:xAlign="center" w:y="-74"/>
              <w:tabs>
                <w:tab w:val="left" w:pos="1913"/>
                <w:tab w:val="left" w:pos="5670"/>
                <w:tab w:val="left" w:pos="8079"/>
                <w:tab w:val="left" w:pos="11269"/>
              </w:tabs>
              <w:spacing w:line="240" w:lineRule="atLeast"/>
              <w:rPr>
                <w:b/>
                <w:u w:val="single"/>
              </w:rPr>
            </w:pPr>
            <w:r w:rsidRPr="00EB256C">
              <w:rPr>
                <w:b/>
                <w:u w:val="single"/>
              </w:rPr>
              <w:t>Řidiči:</w:t>
            </w:r>
          </w:p>
        </w:tc>
        <w:tc>
          <w:tcPr>
            <w:tcW w:w="6618" w:type="dxa"/>
            <w:tcBorders>
              <w:top w:val="thinThickLargeGap" w:sz="6" w:space="0" w:color="808080"/>
              <w:left w:val="thinThickLargeGap" w:sz="6" w:space="0" w:color="808080"/>
              <w:bottom w:val="thinThickLargeGap" w:sz="6" w:space="0" w:color="808080"/>
              <w:right w:val="thinThickLargeGap" w:sz="6" w:space="0" w:color="808080"/>
            </w:tcBorders>
            <w:vAlign w:val="center"/>
          </w:tcPr>
          <w:p w:rsidR="00413AB5" w:rsidRDefault="00413AB5" w:rsidP="00145734">
            <w:pPr>
              <w:framePr w:hSpace="141" w:wrap="around" w:vAnchor="text" w:hAnchor="margin" w:xAlign="center" w:y="-74"/>
              <w:tabs>
                <w:tab w:val="left" w:pos="1913"/>
                <w:tab w:val="left" w:pos="4678"/>
                <w:tab w:val="left" w:pos="8079"/>
                <w:tab w:val="left" w:pos="11269"/>
              </w:tabs>
              <w:spacing w:line="240" w:lineRule="atLeast"/>
              <w:rPr>
                <w:b/>
              </w:rPr>
            </w:pPr>
            <w:r>
              <w:rPr>
                <w:b/>
              </w:rPr>
              <w:t>Vladimír  A L B R E C H T</w:t>
            </w:r>
          </w:p>
          <w:p w:rsidR="00CF7B02" w:rsidRDefault="00CF7B02" w:rsidP="00145734">
            <w:pPr>
              <w:framePr w:hSpace="141" w:wrap="around" w:vAnchor="text" w:hAnchor="margin" w:xAlign="center" w:y="-74"/>
              <w:tabs>
                <w:tab w:val="left" w:pos="1913"/>
                <w:tab w:val="left" w:pos="4678"/>
                <w:tab w:val="left" w:pos="8079"/>
                <w:tab w:val="left" w:pos="11269"/>
              </w:tabs>
              <w:spacing w:line="240" w:lineRule="atLeast"/>
              <w:rPr>
                <w:b/>
              </w:rPr>
            </w:pPr>
            <w:r>
              <w:rPr>
                <w:b/>
              </w:rPr>
              <w:t>Peter  H U S Á R I K</w:t>
            </w:r>
          </w:p>
          <w:p w:rsidR="00413AB5" w:rsidRPr="00145734" w:rsidRDefault="00413AB5" w:rsidP="00145734">
            <w:pPr>
              <w:framePr w:hSpace="141" w:wrap="around" w:vAnchor="text" w:hAnchor="margin" w:xAlign="center" w:y="-74"/>
              <w:tabs>
                <w:tab w:val="left" w:pos="1913"/>
                <w:tab w:val="left" w:pos="4678"/>
                <w:tab w:val="left" w:pos="8079"/>
                <w:tab w:val="left" w:pos="11269"/>
              </w:tabs>
              <w:spacing w:line="240" w:lineRule="atLeast"/>
              <w:rPr>
                <w:b/>
                <w:color w:val="FF0000"/>
                <w:vertAlign w:val="superscript"/>
              </w:rPr>
            </w:pPr>
          </w:p>
        </w:tc>
      </w:tr>
    </w:tbl>
    <w:p w:rsidR="00CF7B02" w:rsidRDefault="00CF7B02" w:rsidP="00CF7B02">
      <w:pPr>
        <w:tabs>
          <w:tab w:val="left" w:pos="1913"/>
          <w:tab w:val="left" w:pos="5670"/>
          <w:tab w:val="left" w:pos="8079"/>
          <w:tab w:val="left" w:pos="11269"/>
        </w:tabs>
        <w:spacing w:line="240" w:lineRule="atLeast"/>
      </w:pPr>
    </w:p>
    <w:p w:rsidR="00CF7B02" w:rsidRDefault="00CF7B02" w:rsidP="00CF7B02">
      <w:pPr>
        <w:tabs>
          <w:tab w:val="left" w:pos="1913"/>
          <w:tab w:val="left" w:pos="5670"/>
          <w:tab w:val="left" w:pos="8079"/>
          <w:tab w:val="left" w:pos="11269"/>
        </w:tabs>
        <w:spacing w:line="240" w:lineRule="atLeast"/>
      </w:pPr>
    </w:p>
    <w:p w:rsidR="00CF7B02" w:rsidRDefault="00CF7B02" w:rsidP="00CF7B02">
      <w:pPr>
        <w:tabs>
          <w:tab w:val="left" w:pos="1913"/>
          <w:tab w:val="left" w:pos="5670"/>
          <w:tab w:val="left" w:pos="8079"/>
          <w:tab w:val="left" w:pos="11269"/>
        </w:tabs>
        <w:spacing w:line="240" w:lineRule="atLeast"/>
      </w:pPr>
    </w:p>
    <w:tbl>
      <w:tblPr>
        <w:tblW w:w="9924" w:type="dxa"/>
        <w:tblInd w:w="-355" w:type="dxa"/>
        <w:tblBorders>
          <w:top w:val="thinThickLargeGap" w:sz="6" w:space="0" w:color="808080"/>
          <w:left w:val="thinThickLargeGap" w:sz="6" w:space="0" w:color="808080"/>
          <w:bottom w:val="thinThickLargeGap" w:sz="6" w:space="0" w:color="808080"/>
          <w:right w:val="thinThickLargeGap" w:sz="6" w:space="0" w:color="808080"/>
          <w:insideH w:val="thinThickLargeGap" w:sz="6" w:space="0" w:color="808080"/>
          <w:insideV w:val="thinThickLargeGap" w:sz="6" w:space="0" w:color="808080"/>
        </w:tblBorders>
        <w:tblLayout w:type="fixed"/>
        <w:tblCellMar>
          <w:left w:w="71" w:type="dxa"/>
          <w:right w:w="71" w:type="dxa"/>
        </w:tblCellMar>
        <w:tblLook w:val="0000" w:firstRow="0" w:lastRow="0" w:firstColumn="0" w:lastColumn="0" w:noHBand="0" w:noVBand="0"/>
      </w:tblPr>
      <w:tblGrid>
        <w:gridCol w:w="3261"/>
        <w:gridCol w:w="6663"/>
      </w:tblGrid>
      <w:tr w:rsidR="00CF7B02" w:rsidTr="008A772A">
        <w:trPr>
          <w:cantSplit/>
          <w:trHeight w:val="1701"/>
        </w:trPr>
        <w:tc>
          <w:tcPr>
            <w:tcW w:w="3261" w:type="dxa"/>
            <w:tcBorders>
              <w:left w:val="thinThickLargeGap" w:sz="6" w:space="0" w:color="808080"/>
              <w:right w:val="thinThickLargeGap" w:sz="6" w:space="0" w:color="808080"/>
            </w:tcBorders>
            <w:vAlign w:val="center"/>
          </w:tcPr>
          <w:p w:rsidR="00CF7B02" w:rsidRPr="00145734" w:rsidRDefault="00CF7B02" w:rsidP="00145734">
            <w:pPr>
              <w:tabs>
                <w:tab w:val="left" w:pos="1913"/>
                <w:tab w:val="left" w:pos="5670"/>
                <w:tab w:val="left" w:pos="8079"/>
                <w:tab w:val="left" w:pos="11269"/>
              </w:tabs>
              <w:spacing w:line="240" w:lineRule="atLeast"/>
              <w:rPr>
                <w:b/>
                <w:u w:val="single"/>
              </w:rPr>
            </w:pPr>
            <w:r>
              <w:rPr>
                <w:b/>
                <w:u w:val="single"/>
              </w:rPr>
              <w:t>Uklízečky:</w:t>
            </w:r>
          </w:p>
        </w:tc>
        <w:tc>
          <w:tcPr>
            <w:tcW w:w="6663" w:type="dxa"/>
            <w:tcBorders>
              <w:top w:val="thinThickLargeGap" w:sz="6" w:space="0" w:color="808080"/>
              <w:left w:val="thinThickLargeGap" w:sz="6" w:space="0" w:color="808080"/>
              <w:bottom w:val="thinThickLargeGap" w:sz="6" w:space="0" w:color="808080"/>
              <w:right w:val="thinThickLargeGap" w:sz="6" w:space="0" w:color="808080"/>
            </w:tcBorders>
            <w:vAlign w:val="center"/>
          </w:tcPr>
          <w:p w:rsidR="00CF7B02" w:rsidRDefault="00CF7B02" w:rsidP="00145734">
            <w:pPr>
              <w:tabs>
                <w:tab w:val="left" w:pos="1913"/>
                <w:tab w:val="left" w:pos="4678"/>
                <w:tab w:val="left" w:pos="8079"/>
                <w:tab w:val="left" w:pos="11269"/>
              </w:tabs>
              <w:spacing w:line="240" w:lineRule="atLeast"/>
              <w:rPr>
                <w:b/>
              </w:rPr>
            </w:pPr>
            <w:r>
              <w:rPr>
                <w:b/>
              </w:rPr>
              <w:t>Alena D I N K O V Á</w:t>
            </w:r>
          </w:p>
          <w:p w:rsidR="00CF7B02" w:rsidRPr="004453F5" w:rsidRDefault="00CF7B02" w:rsidP="00145734">
            <w:pPr>
              <w:tabs>
                <w:tab w:val="left" w:pos="1913"/>
                <w:tab w:val="left" w:pos="5670"/>
                <w:tab w:val="left" w:pos="8079"/>
                <w:tab w:val="left" w:pos="11269"/>
              </w:tabs>
              <w:spacing w:line="240" w:lineRule="atLeast"/>
              <w:rPr>
                <w:b/>
                <w:color w:val="FF0000"/>
                <w:vertAlign w:val="superscript"/>
              </w:rPr>
            </w:pPr>
            <w:r>
              <w:rPr>
                <w:b/>
              </w:rPr>
              <w:t>Regina  E L L N E R O V Á</w:t>
            </w:r>
          </w:p>
          <w:p w:rsidR="00CF7B02" w:rsidRDefault="00CF7B02" w:rsidP="00145734">
            <w:pPr>
              <w:tabs>
                <w:tab w:val="left" w:pos="1913"/>
                <w:tab w:val="left" w:pos="4678"/>
                <w:tab w:val="left" w:pos="8079"/>
                <w:tab w:val="left" w:pos="11269"/>
              </w:tabs>
              <w:spacing w:line="240" w:lineRule="atLeast"/>
              <w:rPr>
                <w:b/>
              </w:rPr>
            </w:pPr>
            <w:r>
              <w:rPr>
                <w:b/>
              </w:rPr>
              <w:t>Miroslava  H R A D I L O V Á</w:t>
            </w:r>
          </w:p>
          <w:p w:rsidR="00CF7B02" w:rsidRPr="00CF7B02" w:rsidRDefault="00CF7B02" w:rsidP="00D73B54">
            <w:pPr>
              <w:pStyle w:val="Nadpis3"/>
              <w:tabs>
                <w:tab w:val="left" w:pos="4678"/>
              </w:tabs>
              <w:spacing w:before="0"/>
              <w:rPr>
                <w:bCs w:val="0"/>
                <w:color w:val="auto"/>
                <w:vertAlign w:val="superscript"/>
              </w:rPr>
            </w:pPr>
            <w:r w:rsidRPr="00CF7B02">
              <w:rPr>
                <w:bCs w:val="0"/>
                <w:color w:val="auto"/>
              </w:rPr>
              <w:t>Františka  K O L Á Č K O V Á</w:t>
            </w:r>
          </w:p>
          <w:p w:rsidR="00CF7B02" w:rsidRPr="0029014C" w:rsidRDefault="00CF7B02" w:rsidP="00145734">
            <w:pPr>
              <w:tabs>
                <w:tab w:val="left" w:pos="1913"/>
                <w:tab w:val="left" w:pos="8079"/>
                <w:tab w:val="left" w:pos="11269"/>
              </w:tabs>
              <w:spacing w:line="240" w:lineRule="atLeast"/>
              <w:rPr>
                <w:b/>
                <w:bCs/>
                <w:color w:val="FF0000"/>
                <w:vertAlign w:val="superscript"/>
              </w:rPr>
            </w:pPr>
            <w:r w:rsidRPr="002F23F4">
              <w:rPr>
                <w:b/>
                <w:bCs/>
                <w:color w:val="000000"/>
              </w:rPr>
              <w:t>Alena  V L A C H O V </w:t>
            </w:r>
            <w:r>
              <w:rPr>
                <w:b/>
                <w:bCs/>
                <w:color w:val="000000"/>
              </w:rPr>
              <w:t>Á</w:t>
            </w:r>
          </w:p>
        </w:tc>
      </w:tr>
    </w:tbl>
    <w:p w:rsidR="00CF7B02" w:rsidRDefault="00CF7B02" w:rsidP="00CF7B02">
      <w:pPr>
        <w:tabs>
          <w:tab w:val="left" w:pos="1913"/>
          <w:tab w:val="left" w:pos="5670"/>
          <w:tab w:val="left" w:pos="8079"/>
          <w:tab w:val="left" w:pos="11269"/>
        </w:tabs>
        <w:spacing w:line="240" w:lineRule="atLeast"/>
      </w:pPr>
    </w:p>
    <w:p w:rsidR="00205B70" w:rsidRDefault="00205B70" w:rsidP="00E426C6">
      <w:pPr>
        <w:spacing w:after="200" w:line="276" w:lineRule="auto"/>
        <w:rPr>
          <w:b/>
          <w:sz w:val="28"/>
          <w:u w:val="single"/>
        </w:rPr>
      </w:pPr>
    </w:p>
    <w:p w:rsidR="00205B70" w:rsidRDefault="00205B70" w:rsidP="00E426C6">
      <w:pPr>
        <w:spacing w:after="200" w:line="276" w:lineRule="auto"/>
        <w:rPr>
          <w:b/>
          <w:sz w:val="28"/>
          <w:u w:val="single"/>
        </w:rPr>
      </w:pPr>
    </w:p>
    <w:p w:rsidR="001E7252" w:rsidRDefault="001E7252" w:rsidP="00E426C6">
      <w:pPr>
        <w:spacing w:after="200" w:line="276" w:lineRule="auto"/>
        <w:rPr>
          <w:b/>
          <w:sz w:val="28"/>
          <w:u w:val="single"/>
        </w:rPr>
      </w:pPr>
    </w:p>
    <w:p w:rsidR="001E7252" w:rsidRDefault="001E7252" w:rsidP="00E426C6">
      <w:pPr>
        <w:spacing w:after="200" w:line="276" w:lineRule="auto"/>
        <w:rPr>
          <w:b/>
          <w:sz w:val="28"/>
          <w:u w:val="single"/>
        </w:rPr>
      </w:pPr>
    </w:p>
    <w:p w:rsidR="001E7252" w:rsidRDefault="001E7252" w:rsidP="00E426C6">
      <w:pPr>
        <w:spacing w:after="200" w:line="276" w:lineRule="auto"/>
        <w:rPr>
          <w:b/>
          <w:sz w:val="28"/>
          <w:u w:val="single"/>
        </w:rPr>
      </w:pPr>
    </w:p>
    <w:p w:rsidR="001E7252" w:rsidRDefault="001E7252" w:rsidP="00E426C6">
      <w:pPr>
        <w:spacing w:after="200" w:line="276" w:lineRule="auto"/>
        <w:rPr>
          <w:b/>
          <w:sz w:val="28"/>
          <w:u w:val="single"/>
        </w:rPr>
      </w:pPr>
    </w:p>
    <w:p w:rsidR="00CF7B02" w:rsidRDefault="00CF7B02" w:rsidP="00E426C6">
      <w:pPr>
        <w:spacing w:after="200" w:line="276" w:lineRule="auto"/>
        <w:rPr>
          <w:b/>
          <w:sz w:val="28"/>
          <w:u w:val="single"/>
        </w:rPr>
      </w:pPr>
      <w:r w:rsidRPr="00E70D3A">
        <w:rPr>
          <w:b/>
          <w:sz w:val="28"/>
          <w:u w:val="single"/>
        </w:rPr>
        <w:lastRenderedPageBreak/>
        <w:t>Administrativa</w:t>
      </w:r>
    </w:p>
    <w:p w:rsidR="00CF7B02" w:rsidRDefault="00CF7B02" w:rsidP="00CF7B02">
      <w:pPr>
        <w:rPr>
          <w:b/>
          <w:sz w:val="28"/>
          <w:u w:val="single"/>
        </w:rPr>
      </w:pPr>
    </w:p>
    <w:p w:rsidR="00CF7B02" w:rsidRPr="00103542" w:rsidRDefault="00CF7B02" w:rsidP="00CF7B02">
      <w:pPr>
        <w:rPr>
          <w:bCs/>
          <w:sz w:val="24"/>
          <w:szCs w:val="24"/>
        </w:rPr>
      </w:pPr>
      <w:r>
        <w:rPr>
          <w:bCs/>
          <w:sz w:val="24"/>
          <w:szCs w:val="24"/>
        </w:rPr>
        <w:t>Pracovní náplně jsou uvedeny v Organizačním řádu Vrchního soudu v Olomouci.</w:t>
      </w:r>
    </w:p>
    <w:p w:rsidR="00CF7B02" w:rsidRDefault="00CF7B02" w:rsidP="00CF7B02">
      <w:pPr>
        <w:rPr>
          <w:b/>
          <w:sz w:val="28"/>
          <w:u w:val="single"/>
        </w:rPr>
      </w:pPr>
    </w:p>
    <w:p w:rsidR="00CF7B02" w:rsidRDefault="00CF7B02" w:rsidP="00CF7B02">
      <w:pPr>
        <w:rPr>
          <w:b/>
          <w:sz w:val="24"/>
          <w:szCs w:val="24"/>
        </w:rPr>
      </w:pPr>
      <w:r>
        <w:rPr>
          <w:b/>
          <w:sz w:val="24"/>
          <w:szCs w:val="24"/>
        </w:rPr>
        <w:t>Tajemnice místopředsedů:</w:t>
      </w:r>
    </w:p>
    <w:p w:rsidR="00CF7B02" w:rsidRPr="00445134" w:rsidRDefault="00CF7B02" w:rsidP="00CF7B02">
      <w:r w:rsidRPr="00445134">
        <w:t>Eva Planičková</w:t>
      </w:r>
      <w:r>
        <w:t xml:space="preserve"> – trestní úsek</w:t>
      </w:r>
    </w:p>
    <w:p w:rsidR="00CF7B02" w:rsidRDefault="00CF7B02" w:rsidP="00CF7B02">
      <w:pPr>
        <w:pStyle w:val="Zhlav"/>
        <w:spacing w:line="240" w:lineRule="atLeast"/>
        <w:rPr>
          <w:bCs/>
        </w:rPr>
      </w:pPr>
      <w:r w:rsidRPr="00445134">
        <w:rPr>
          <w:bCs/>
        </w:rPr>
        <w:t>Petra Jahodová</w:t>
      </w:r>
      <w:r>
        <w:rPr>
          <w:bCs/>
        </w:rPr>
        <w:t xml:space="preserve"> – občanskoprávní úsek</w:t>
      </w:r>
    </w:p>
    <w:p w:rsidR="00CF7B02" w:rsidRDefault="004A28CA" w:rsidP="00CF7B02">
      <w:pPr>
        <w:pStyle w:val="Zhlav"/>
        <w:spacing w:line="240" w:lineRule="atLeast"/>
        <w:rPr>
          <w:bCs/>
        </w:rPr>
      </w:pPr>
      <w:r>
        <w:rPr>
          <w:bCs/>
        </w:rPr>
        <w:t>Dana Langová</w:t>
      </w:r>
      <w:r w:rsidR="00CF7B02">
        <w:rPr>
          <w:bCs/>
        </w:rPr>
        <w:t xml:space="preserve"> – konkursní a insolvenční úsek</w:t>
      </w:r>
      <w:r>
        <w:rPr>
          <w:bCs/>
        </w:rPr>
        <w:t xml:space="preserve"> </w:t>
      </w:r>
    </w:p>
    <w:p w:rsidR="00CF7B02" w:rsidRPr="00445134" w:rsidRDefault="00CF7B02" w:rsidP="00CF7B02">
      <w:pPr>
        <w:pStyle w:val="Zhlav"/>
        <w:spacing w:line="240" w:lineRule="atLeast"/>
        <w:rPr>
          <w:bCs/>
        </w:rPr>
      </w:pPr>
    </w:p>
    <w:p w:rsidR="00CF7B02" w:rsidRDefault="00CF7B02" w:rsidP="00CF7B02">
      <w:pPr>
        <w:pStyle w:val="Zhlav"/>
        <w:spacing w:line="240" w:lineRule="atLeast"/>
        <w:rPr>
          <w:b/>
          <w:bCs/>
          <w:sz w:val="24"/>
          <w:szCs w:val="24"/>
        </w:rPr>
      </w:pPr>
      <w:r w:rsidRPr="00445134">
        <w:rPr>
          <w:b/>
          <w:bCs/>
          <w:sz w:val="24"/>
          <w:szCs w:val="24"/>
        </w:rPr>
        <w:t xml:space="preserve">Trestní oddělení: </w:t>
      </w:r>
    </w:p>
    <w:p w:rsidR="00CF7B02" w:rsidRDefault="00CF7B02" w:rsidP="00CF7B02">
      <w:pPr>
        <w:spacing w:line="240" w:lineRule="atLeast"/>
        <w:rPr>
          <w:i/>
          <w:iCs/>
        </w:rPr>
      </w:pPr>
      <w:r>
        <w:rPr>
          <w:i/>
          <w:iCs/>
        </w:rPr>
        <w:t>V e d o u c í:</w:t>
      </w:r>
    </w:p>
    <w:p w:rsidR="00CF7B02" w:rsidRDefault="00CF7B02" w:rsidP="00CF7B02">
      <w:pPr>
        <w:spacing w:line="240" w:lineRule="atLeast"/>
        <w:rPr>
          <w:color w:val="FF0000"/>
          <w:vertAlign w:val="superscript"/>
        </w:rPr>
      </w:pPr>
      <w:r>
        <w:t xml:space="preserve">Mgr. Jana Krabicová </w:t>
      </w:r>
    </w:p>
    <w:p w:rsidR="00CF7B02" w:rsidRDefault="00CF7B02" w:rsidP="00CF7B02">
      <w:pPr>
        <w:spacing w:line="240" w:lineRule="atLeast"/>
      </w:pPr>
      <w:r>
        <w:t xml:space="preserve">Pavla Balcárková </w:t>
      </w:r>
    </w:p>
    <w:p w:rsidR="00CF7B02" w:rsidRDefault="00CF7B02" w:rsidP="00CF7B02">
      <w:pPr>
        <w:spacing w:line="240" w:lineRule="atLeast"/>
        <w:rPr>
          <w:color w:val="FF0000"/>
          <w:vertAlign w:val="superscript"/>
        </w:rPr>
      </w:pPr>
      <w:r>
        <w:t>Gabriela Janečková</w:t>
      </w:r>
    </w:p>
    <w:p w:rsidR="00CF7B02" w:rsidRDefault="00CF7B02" w:rsidP="00CF7B02">
      <w:pPr>
        <w:spacing w:line="240" w:lineRule="atLeast"/>
        <w:rPr>
          <w:i/>
          <w:iCs/>
        </w:rPr>
      </w:pPr>
    </w:p>
    <w:p w:rsidR="00CF7B02" w:rsidRDefault="00CF7B02" w:rsidP="00CF7B02">
      <w:pPr>
        <w:spacing w:line="240" w:lineRule="atLeast"/>
        <w:rPr>
          <w:i/>
          <w:iCs/>
        </w:rPr>
      </w:pPr>
      <w:r>
        <w:rPr>
          <w:i/>
          <w:iCs/>
        </w:rPr>
        <w:t>P r o t o k o l u j í c í   ú ř e d n i c e:</w:t>
      </w:r>
    </w:p>
    <w:p w:rsidR="00CF7B02" w:rsidRDefault="00CF7B02" w:rsidP="00CF7B02">
      <w:pPr>
        <w:spacing w:line="240" w:lineRule="atLeast"/>
      </w:pPr>
      <w:r>
        <w:t xml:space="preserve">Zuzana Šimanská </w:t>
      </w:r>
    </w:p>
    <w:p w:rsidR="00CF7B02" w:rsidRDefault="00CF7B02" w:rsidP="00CF7B02">
      <w:pPr>
        <w:spacing w:line="240" w:lineRule="atLeast"/>
      </w:pPr>
      <w:r>
        <w:t>Zuzana Matoušková</w:t>
      </w:r>
    </w:p>
    <w:p w:rsidR="00CF7B02" w:rsidRDefault="00CF7B02" w:rsidP="00CF7B02">
      <w:pPr>
        <w:spacing w:line="240" w:lineRule="atLeast"/>
      </w:pPr>
      <w:r>
        <w:t>Martina Kulíšková</w:t>
      </w:r>
    </w:p>
    <w:p w:rsidR="00CF7B02" w:rsidRDefault="00CF7B02" w:rsidP="00CF7B02">
      <w:pPr>
        <w:spacing w:line="240" w:lineRule="atLeast"/>
      </w:pPr>
      <w:r>
        <w:t>Eva Jánová</w:t>
      </w:r>
    </w:p>
    <w:p w:rsidR="00CF7B02" w:rsidRDefault="00CF7B02" w:rsidP="00CF7B02">
      <w:pPr>
        <w:spacing w:line="240" w:lineRule="atLeast"/>
      </w:pPr>
      <w:r>
        <w:t>Jana Jakobová</w:t>
      </w:r>
    </w:p>
    <w:p w:rsidR="006372DB" w:rsidRPr="00422256" w:rsidRDefault="006372DB" w:rsidP="006372DB">
      <w:pPr>
        <w:spacing w:line="240" w:lineRule="atLeast"/>
        <w:rPr>
          <w:color w:val="FF0000"/>
          <w:vertAlign w:val="superscript"/>
        </w:rPr>
      </w:pPr>
      <w:r>
        <w:t>Pavlína Jančíková, DiS.</w:t>
      </w:r>
    </w:p>
    <w:p w:rsidR="00CF7B02" w:rsidRDefault="00CF7B02" w:rsidP="00CF7B02">
      <w:pPr>
        <w:spacing w:line="240" w:lineRule="atLeast"/>
        <w:rPr>
          <w:i/>
          <w:iCs/>
        </w:rPr>
      </w:pPr>
    </w:p>
    <w:p w:rsidR="00CF7B02" w:rsidRDefault="00CF7B02" w:rsidP="00CF7B02">
      <w:pPr>
        <w:spacing w:line="240" w:lineRule="atLeast"/>
        <w:rPr>
          <w:b/>
          <w:bCs/>
          <w:sz w:val="22"/>
          <w:u w:val="single"/>
        </w:rPr>
      </w:pPr>
    </w:p>
    <w:p w:rsidR="00CF7B02" w:rsidRPr="008F1A51" w:rsidRDefault="00CF7B02" w:rsidP="00CF7B02">
      <w:pPr>
        <w:spacing w:line="240" w:lineRule="atLeast"/>
        <w:rPr>
          <w:sz w:val="24"/>
          <w:szCs w:val="24"/>
        </w:rPr>
      </w:pPr>
      <w:r w:rsidRPr="008F1A51">
        <w:rPr>
          <w:b/>
          <w:bCs/>
          <w:sz w:val="24"/>
          <w:szCs w:val="24"/>
        </w:rPr>
        <w:t>Občanskoprávní oddělení:</w:t>
      </w:r>
      <w:r w:rsidRPr="008F1A51">
        <w:rPr>
          <w:sz w:val="24"/>
          <w:szCs w:val="24"/>
        </w:rPr>
        <w:t> </w:t>
      </w:r>
    </w:p>
    <w:p w:rsidR="00CF7B02" w:rsidRDefault="00CF7B02" w:rsidP="00CF7B02">
      <w:pPr>
        <w:spacing w:line="240" w:lineRule="atLeast"/>
        <w:rPr>
          <w:i/>
          <w:iCs/>
        </w:rPr>
      </w:pPr>
      <w:r>
        <w:rPr>
          <w:i/>
          <w:iCs/>
        </w:rPr>
        <w:t>V e d o u c í :</w:t>
      </w:r>
    </w:p>
    <w:p w:rsidR="00CF7B02" w:rsidRDefault="00CF7B02" w:rsidP="00CF7B02">
      <w:pPr>
        <w:spacing w:line="240" w:lineRule="atLeast"/>
        <w:rPr>
          <w:color w:val="FF0000"/>
          <w:vertAlign w:val="superscript"/>
        </w:rPr>
      </w:pPr>
      <w:r>
        <w:t>Leona Smělá</w:t>
      </w:r>
    </w:p>
    <w:p w:rsidR="00CF7B02" w:rsidRDefault="00CF7B02" w:rsidP="00CF7B02">
      <w:pPr>
        <w:spacing w:line="240" w:lineRule="atLeast"/>
      </w:pPr>
      <w:r>
        <w:t xml:space="preserve">Alice Křížková </w:t>
      </w:r>
    </w:p>
    <w:p w:rsidR="00CF7B02" w:rsidRDefault="00CF7B02" w:rsidP="00CF7B02">
      <w:pPr>
        <w:spacing w:line="240" w:lineRule="atLeast"/>
        <w:ind w:left="360"/>
      </w:pPr>
    </w:p>
    <w:p w:rsidR="00CF7B02" w:rsidRDefault="00CF7B02" w:rsidP="00CF7B02">
      <w:pPr>
        <w:spacing w:line="240" w:lineRule="atLeast"/>
      </w:pPr>
      <w:r>
        <w:rPr>
          <w:i/>
          <w:iCs/>
        </w:rPr>
        <w:t xml:space="preserve">Z a p i s o v a t e l </w:t>
      </w:r>
      <w:r w:rsidR="006372DB">
        <w:rPr>
          <w:i/>
          <w:iCs/>
        </w:rPr>
        <w:t>é</w:t>
      </w:r>
      <w:r>
        <w:t xml:space="preserve"> : </w:t>
      </w:r>
    </w:p>
    <w:p w:rsidR="00CF7B02" w:rsidRDefault="00CF7B02" w:rsidP="00CF7B02">
      <w:pPr>
        <w:spacing w:line="240" w:lineRule="atLeast"/>
      </w:pPr>
      <w:r>
        <w:t>Jana Sedláčková</w:t>
      </w:r>
    </w:p>
    <w:p w:rsidR="00CF7B02" w:rsidRDefault="00CF7B02" w:rsidP="00CF7B02">
      <w:pPr>
        <w:spacing w:line="240" w:lineRule="atLeast"/>
      </w:pPr>
      <w:r>
        <w:t xml:space="preserve">Martin Vymlátil </w:t>
      </w:r>
    </w:p>
    <w:p w:rsidR="00CF7B02" w:rsidRDefault="00CF7B02" w:rsidP="00CF7B02">
      <w:pPr>
        <w:pStyle w:val="Zhlav"/>
        <w:tabs>
          <w:tab w:val="clear" w:pos="4536"/>
          <w:tab w:val="clear" w:pos="9072"/>
        </w:tabs>
        <w:spacing w:line="240" w:lineRule="atLeast"/>
      </w:pPr>
      <w:r>
        <w:t>Petra Šlajsová</w:t>
      </w:r>
    </w:p>
    <w:p w:rsidR="00CF7B02" w:rsidRDefault="00CF7B02" w:rsidP="00CF7B02">
      <w:pPr>
        <w:spacing w:line="240" w:lineRule="atLeast"/>
        <w:rPr>
          <w:color w:val="FF0000"/>
          <w:vertAlign w:val="superscript"/>
        </w:rPr>
      </w:pPr>
    </w:p>
    <w:p w:rsidR="00CF7B02" w:rsidRDefault="00CF7B02" w:rsidP="00CF7B02">
      <w:pPr>
        <w:spacing w:line="240" w:lineRule="atLeast"/>
      </w:pPr>
    </w:p>
    <w:p w:rsidR="00CF7B02" w:rsidRPr="008F1A51" w:rsidRDefault="00CF7B02" w:rsidP="00CF7B02">
      <w:pPr>
        <w:spacing w:line="240" w:lineRule="atLeast"/>
        <w:rPr>
          <w:b/>
          <w:bCs/>
          <w:sz w:val="24"/>
          <w:szCs w:val="24"/>
        </w:rPr>
      </w:pPr>
      <w:r w:rsidRPr="008F1A51">
        <w:rPr>
          <w:b/>
          <w:bCs/>
          <w:sz w:val="24"/>
          <w:szCs w:val="24"/>
        </w:rPr>
        <w:t xml:space="preserve">Konkursní a insolvenční oddělení: </w:t>
      </w:r>
    </w:p>
    <w:p w:rsidR="00CF7B02" w:rsidRDefault="00CF7B02" w:rsidP="00CF7B02">
      <w:pPr>
        <w:spacing w:line="240" w:lineRule="atLeast"/>
        <w:rPr>
          <w:i/>
          <w:iCs/>
        </w:rPr>
      </w:pPr>
      <w:r>
        <w:rPr>
          <w:i/>
          <w:iCs/>
        </w:rPr>
        <w:t xml:space="preserve">V e d o u c í : </w:t>
      </w:r>
    </w:p>
    <w:p w:rsidR="00CF7B02" w:rsidRPr="00544C4B" w:rsidRDefault="00773037" w:rsidP="00CF7B02">
      <w:pPr>
        <w:spacing w:line="240" w:lineRule="atLeast"/>
        <w:rPr>
          <w:vertAlign w:val="superscript"/>
        </w:rPr>
      </w:pPr>
      <w:r w:rsidRPr="00544C4B">
        <w:t>Bc. Markéta Alková</w:t>
      </w:r>
    </w:p>
    <w:p w:rsidR="00CF7B02" w:rsidRDefault="00CF7B02" w:rsidP="00CF7B02">
      <w:pPr>
        <w:spacing w:line="240" w:lineRule="atLeast"/>
        <w:rPr>
          <w:color w:val="FF0000"/>
          <w:vertAlign w:val="superscript"/>
        </w:rPr>
      </w:pPr>
      <w:r>
        <w:t xml:space="preserve">Miroslava Kupková </w:t>
      </w:r>
    </w:p>
    <w:p w:rsidR="00CF7B02" w:rsidRDefault="00CF7B02" w:rsidP="00CF7B02">
      <w:pPr>
        <w:spacing w:line="240" w:lineRule="atLeast"/>
        <w:rPr>
          <w:i/>
          <w:iCs/>
        </w:rPr>
      </w:pPr>
    </w:p>
    <w:p w:rsidR="00CF7B02" w:rsidRDefault="00CF7B02" w:rsidP="00CF7B02">
      <w:pPr>
        <w:spacing w:line="240" w:lineRule="atLeast"/>
        <w:rPr>
          <w:i/>
          <w:iCs/>
        </w:rPr>
      </w:pPr>
      <w:r>
        <w:rPr>
          <w:i/>
          <w:iCs/>
        </w:rPr>
        <w:t xml:space="preserve">Z a p i s o v a t e l </w:t>
      </w:r>
      <w:r w:rsidR="00C04F9D">
        <w:rPr>
          <w:i/>
          <w:iCs/>
        </w:rPr>
        <w:t>é</w:t>
      </w:r>
      <w:r>
        <w:rPr>
          <w:i/>
          <w:iCs/>
        </w:rPr>
        <w:t xml:space="preserve"> : </w:t>
      </w:r>
    </w:p>
    <w:p w:rsidR="00CF7B02" w:rsidRDefault="00CF7B02" w:rsidP="00CF7B02">
      <w:pPr>
        <w:spacing w:line="240" w:lineRule="atLeast"/>
      </w:pPr>
      <w:r>
        <w:t>Renáta Hrubá</w:t>
      </w:r>
    </w:p>
    <w:p w:rsidR="00CF7B02" w:rsidRDefault="00CF7B02" w:rsidP="00CF7B02">
      <w:pPr>
        <w:pStyle w:val="Zhlav"/>
        <w:tabs>
          <w:tab w:val="clear" w:pos="4536"/>
          <w:tab w:val="clear" w:pos="9072"/>
        </w:tabs>
        <w:spacing w:line="240" w:lineRule="atLeast"/>
      </w:pPr>
      <w:r>
        <w:t>Jitka Jahodová</w:t>
      </w:r>
    </w:p>
    <w:p w:rsidR="00773037" w:rsidRPr="00544C4B" w:rsidRDefault="00773037" w:rsidP="00CF7B02">
      <w:pPr>
        <w:pStyle w:val="Zhlav"/>
        <w:tabs>
          <w:tab w:val="clear" w:pos="4536"/>
          <w:tab w:val="clear" w:pos="9072"/>
        </w:tabs>
        <w:spacing w:line="240" w:lineRule="atLeast"/>
      </w:pPr>
      <w:r w:rsidRPr="00544C4B">
        <w:t>Bc. Monika Najmanová</w:t>
      </w:r>
    </w:p>
    <w:p w:rsidR="00CF7B02" w:rsidRDefault="00CF7B02" w:rsidP="00CF7B02">
      <w:r>
        <w:t xml:space="preserve">Zuzana Žádníková </w:t>
      </w:r>
    </w:p>
    <w:p w:rsidR="00CF7B02" w:rsidRPr="00D92E6E" w:rsidRDefault="00CF7B02">
      <w:pPr>
        <w:rPr>
          <w:color w:val="FF0000"/>
        </w:rPr>
      </w:pPr>
    </w:p>
    <w:sectPr w:rsidR="00CF7B02" w:rsidRPr="00D92E6E" w:rsidSect="00BF489A">
      <w:head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33C" w:rsidRDefault="0039733C" w:rsidP="00CF7B02">
      <w:r>
        <w:separator/>
      </w:r>
    </w:p>
  </w:endnote>
  <w:endnote w:type="continuationSeparator" w:id="0">
    <w:p w:rsidR="0039733C" w:rsidRDefault="0039733C" w:rsidP="00CF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33C" w:rsidRDefault="0039733C" w:rsidP="00CF7B02">
      <w:r>
        <w:separator/>
      </w:r>
    </w:p>
  </w:footnote>
  <w:footnote w:type="continuationSeparator" w:id="0">
    <w:p w:rsidR="0039733C" w:rsidRDefault="0039733C" w:rsidP="00CF7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0524881"/>
      <w:docPartObj>
        <w:docPartGallery w:val="Page Numbers (Top of Page)"/>
        <w:docPartUnique/>
      </w:docPartObj>
    </w:sdtPr>
    <w:sdtEndPr/>
    <w:sdtContent>
      <w:p w:rsidR="0039733C" w:rsidRDefault="0039733C">
        <w:pPr>
          <w:pStyle w:val="Zhlav"/>
          <w:jc w:val="center"/>
        </w:pPr>
        <w:r>
          <w:fldChar w:fldCharType="begin"/>
        </w:r>
        <w:r>
          <w:instrText>PAGE   \* MERGEFORMAT</w:instrText>
        </w:r>
        <w:r>
          <w:fldChar w:fldCharType="separate"/>
        </w:r>
        <w:r w:rsidR="00845F1B">
          <w:rPr>
            <w:noProof/>
          </w:rPr>
          <w:t>24</w:t>
        </w:r>
        <w:r>
          <w:fldChar w:fldCharType="end"/>
        </w:r>
      </w:p>
    </w:sdtContent>
  </w:sdt>
  <w:p w:rsidR="0039733C" w:rsidRDefault="003973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B72AE"/>
    <w:multiLevelType w:val="hybridMultilevel"/>
    <w:tmpl w:val="5C0810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CE063F7"/>
    <w:multiLevelType w:val="hybridMultilevel"/>
    <w:tmpl w:val="543872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3E9573F"/>
    <w:multiLevelType w:val="hybridMultilevel"/>
    <w:tmpl w:val="BD98F15E"/>
    <w:lvl w:ilvl="0" w:tplc="3DA0765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4D161A2"/>
    <w:multiLevelType w:val="hybridMultilevel"/>
    <w:tmpl w:val="5E242530"/>
    <w:lvl w:ilvl="0" w:tplc="7004DEF8">
      <w:numFmt w:val="bullet"/>
      <w:lvlText w:val="-"/>
      <w:lvlJc w:val="left"/>
      <w:pPr>
        <w:ind w:left="720" w:hanging="360"/>
      </w:pPr>
      <w:rPr>
        <w:rFonts w:ascii="Arial Black" w:eastAsia="Times New Roman" w:hAnsi="Arial Black"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E9"/>
    <w:rsid w:val="00001FFD"/>
    <w:rsid w:val="0000690F"/>
    <w:rsid w:val="0004233D"/>
    <w:rsid w:val="00056CBE"/>
    <w:rsid w:val="00071B83"/>
    <w:rsid w:val="00081B8A"/>
    <w:rsid w:val="000823AD"/>
    <w:rsid w:val="000859C1"/>
    <w:rsid w:val="00091C3E"/>
    <w:rsid w:val="00094C34"/>
    <w:rsid w:val="000B01DF"/>
    <w:rsid w:val="000B44CB"/>
    <w:rsid w:val="000C2E30"/>
    <w:rsid w:val="000C33E1"/>
    <w:rsid w:val="000D4532"/>
    <w:rsid w:val="000D5305"/>
    <w:rsid w:val="000F3F3D"/>
    <w:rsid w:val="0012154C"/>
    <w:rsid w:val="0013662F"/>
    <w:rsid w:val="00145734"/>
    <w:rsid w:val="001526CB"/>
    <w:rsid w:val="00170D55"/>
    <w:rsid w:val="001750F1"/>
    <w:rsid w:val="00181FF1"/>
    <w:rsid w:val="001A7263"/>
    <w:rsid w:val="001B1771"/>
    <w:rsid w:val="001C4463"/>
    <w:rsid w:val="001C764A"/>
    <w:rsid w:val="001D4683"/>
    <w:rsid w:val="001E7252"/>
    <w:rsid w:val="00205B70"/>
    <w:rsid w:val="00211DE4"/>
    <w:rsid w:val="00213A1D"/>
    <w:rsid w:val="0025120B"/>
    <w:rsid w:val="00257052"/>
    <w:rsid w:val="002578CC"/>
    <w:rsid w:val="00257D13"/>
    <w:rsid w:val="00266FB0"/>
    <w:rsid w:val="00291211"/>
    <w:rsid w:val="00291D4E"/>
    <w:rsid w:val="002A2603"/>
    <w:rsid w:val="002A3471"/>
    <w:rsid w:val="002C11CA"/>
    <w:rsid w:val="002C4B13"/>
    <w:rsid w:val="002E0214"/>
    <w:rsid w:val="002E7447"/>
    <w:rsid w:val="003007FB"/>
    <w:rsid w:val="003201D9"/>
    <w:rsid w:val="00323795"/>
    <w:rsid w:val="00332F30"/>
    <w:rsid w:val="0033459F"/>
    <w:rsid w:val="00335533"/>
    <w:rsid w:val="00337FD7"/>
    <w:rsid w:val="0034042B"/>
    <w:rsid w:val="00340E8A"/>
    <w:rsid w:val="003514DD"/>
    <w:rsid w:val="0035505D"/>
    <w:rsid w:val="00361AF0"/>
    <w:rsid w:val="003813FA"/>
    <w:rsid w:val="0038357A"/>
    <w:rsid w:val="0039733C"/>
    <w:rsid w:val="003A103F"/>
    <w:rsid w:val="003B25F0"/>
    <w:rsid w:val="003B5B7A"/>
    <w:rsid w:val="003C61C3"/>
    <w:rsid w:val="003D33B0"/>
    <w:rsid w:val="003D6C57"/>
    <w:rsid w:val="003F2DD0"/>
    <w:rsid w:val="00413AB5"/>
    <w:rsid w:val="00417BC8"/>
    <w:rsid w:val="00432CD2"/>
    <w:rsid w:val="004405E9"/>
    <w:rsid w:val="00455C8D"/>
    <w:rsid w:val="00456923"/>
    <w:rsid w:val="00460AF8"/>
    <w:rsid w:val="00462F30"/>
    <w:rsid w:val="00482F8A"/>
    <w:rsid w:val="004924A6"/>
    <w:rsid w:val="00494C64"/>
    <w:rsid w:val="004969E2"/>
    <w:rsid w:val="004A19D7"/>
    <w:rsid w:val="004A28CA"/>
    <w:rsid w:val="004A7141"/>
    <w:rsid w:val="004D0DD3"/>
    <w:rsid w:val="004D4F91"/>
    <w:rsid w:val="004E051C"/>
    <w:rsid w:val="004E687E"/>
    <w:rsid w:val="0050189E"/>
    <w:rsid w:val="00544C4B"/>
    <w:rsid w:val="005450A3"/>
    <w:rsid w:val="005626CE"/>
    <w:rsid w:val="00571A7C"/>
    <w:rsid w:val="00573509"/>
    <w:rsid w:val="00586FB7"/>
    <w:rsid w:val="005A1CC4"/>
    <w:rsid w:val="005B1DD3"/>
    <w:rsid w:val="005B4394"/>
    <w:rsid w:val="005C1F20"/>
    <w:rsid w:val="005D2815"/>
    <w:rsid w:val="005D5160"/>
    <w:rsid w:val="005E2C49"/>
    <w:rsid w:val="005E3621"/>
    <w:rsid w:val="005E639D"/>
    <w:rsid w:val="005E7282"/>
    <w:rsid w:val="00624932"/>
    <w:rsid w:val="00624F1E"/>
    <w:rsid w:val="006327A6"/>
    <w:rsid w:val="006372DB"/>
    <w:rsid w:val="006375A2"/>
    <w:rsid w:val="006409BF"/>
    <w:rsid w:val="00646A93"/>
    <w:rsid w:val="00677FF9"/>
    <w:rsid w:val="006811D7"/>
    <w:rsid w:val="006837A3"/>
    <w:rsid w:val="00685D65"/>
    <w:rsid w:val="0069138C"/>
    <w:rsid w:val="006A1A41"/>
    <w:rsid w:val="006A77EF"/>
    <w:rsid w:val="006B477A"/>
    <w:rsid w:val="006C7E95"/>
    <w:rsid w:val="006F59D6"/>
    <w:rsid w:val="00700B62"/>
    <w:rsid w:val="00725473"/>
    <w:rsid w:val="00726E5A"/>
    <w:rsid w:val="00740703"/>
    <w:rsid w:val="007425B4"/>
    <w:rsid w:val="0074370E"/>
    <w:rsid w:val="00746B0F"/>
    <w:rsid w:val="00756EDB"/>
    <w:rsid w:val="007574D8"/>
    <w:rsid w:val="00765A89"/>
    <w:rsid w:val="007707D3"/>
    <w:rsid w:val="00773037"/>
    <w:rsid w:val="00774230"/>
    <w:rsid w:val="00775024"/>
    <w:rsid w:val="007C1B0F"/>
    <w:rsid w:val="007C351C"/>
    <w:rsid w:val="007E2476"/>
    <w:rsid w:val="007E5A11"/>
    <w:rsid w:val="007E5E14"/>
    <w:rsid w:val="007F5841"/>
    <w:rsid w:val="00805361"/>
    <w:rsid w:val="008100DA"/>
    <w:rsid w:val="00821FE1"/>
    <w:rsid w:val="00825367"/>
    <w:rsid w:val="008271D3"/>
    <w:rsid w:val="008307F1"/>
    <w:rsid w:val="00832001"/>
    <w:rsid w:val="008340C5"/>
    <w:rsid w:val="0084471D"/>
    <w:rsid w:val="00845F1B"/>
    <w:rsid w:val="00851D2B"/>
    <w:rsid w:val="00863B54"/>
    <w:rsid w:val="00870322"/>
    <w:rsid w:val="00872A0E"/>
    <w:rsid w:val="008A772A"/>
    <w:rsid w:val="008A78DC"/>
    <w:rsid w:val="008B4EE4"/>
    <w:rsid w:val="008B6AAE"/>
    <w:rsid w:val="008C4181"/>
    <w:rsid w:val="008C5FD3"/>
    <w:rsid w:val="008C6735"/>
    <w:rsid w:val="008E3BDA"/>
    <w:rsid w:val="008E434E"/>
    <w:rsid w:val="008F3604"/>
    <w:rsid w:val="0090172E"/>
    <w:rsid w:val="00906ECC"/>
    <w:rsid w:val="00910F9A"/>
    <w:rsid w:val="0091111D"/>
    <w:rsid w:val="00911B3F"/>
    <w:rsid w:val="00913D07"/>
    <w:rsid w:val="00920BBA"/>
    <w:rsid w:val="009343A1"/>
    <w:rsid w:val="00944B5E"/>
    <w:rsid w:val="00970F7D"/>
    <w:rsid w:val="00981259"/>
    <w:rsid w:val="00993FA0"/>
    <w:rsid w:val="009953E0"/>
    <w:rsid w:val="009B1BE1"/>
    <w:rsid w:val="009C2FE0"/>
    <w:rsid w:val="009C7FD3"/>
    <w:rsid w:val="009E204F"/>
    <w:rsid w:val="009E4E37"/>
    <w:rsid w:val="009F2AF9"/>
    <w:rsid w:val="009F4D51"/>
    <w:rsid w:val="009F7B38"/>
    <w:rsid w:val="00A14535"/>
    <w:rsid w:val="00A22A45"/>
    <w:rsid w:val="00A24288"/>
    <w:rsid w:val="00A502D7"/>
    <w:rsid w:val="00A614E1"/>
    <w:rsid w:val="00A747B3"/>
    <w:rsid w:val="00A772EB"/>
    <w:rsid w:val="00A87F30"/>
    <w:rsid w:val="00A90E23"/>
    <w:rsid w:val="00A91F90"/>
    <w:rsid w:val="00AB3C4D"/>
    <w:rsid w:val="00AB4E83"/>
    <w:rsid w:val="00AC3324"/>
    <w:rsid w:val="00AC3F54"/>
    <w:rsid w:val="00AD0DC8"/>
    <w:rsid w:val="00B02B84"/>
    <w:rsid w:val="00B32FF5"/>
    <w:rsid w:val="00B3404A"/>
    <w:rsid w:val="00B46275"/>
    <w:rsid w:val="00B56EE9"/>
    <w:rsid w:val="00B63075"/>
    <w:rsid w:val="00B66796"/>
    <w:rsid w:val="00B82AAD"/>
    <w:rsid w:val="00B84B2D"/>
    <w:rsid w:val="00B91BD8"/>
    <w:rsid w:val="00BA13F7"/>
    <w:rsid w:val="00BA6F92"/>
    <w:rsid w:val="00BB65D8"/>
    <w:rsid w:val="00BC071A"/>
    <w:rsid w:val="00BC4850"/>
    <w:rsid w:val="00BF4473"/>
    <w:rsid w:val="00BF489A"/>
    <w:rsid w:val="00C02F68"/>
    <w:rsid w:val="00C04E19"/>
    <w:rsid w:val="00C04F9D"/>
    <w:rsid w:val="00C05551"/>
    <w:rsid w:val="00C30414"/>
    <w:rsid w:val="00C425EC"/>
    <w:rsid w:val="00C4492C"/>
    <w:rsid w:val="00C5322A"/>
    <w:rsid w:val="00C55CF4"/>
    <w:rsid w:val="00C703F3"/>
    <w:rsid w:val="00C7436A"/>
    <w:rsid w:val="00C75433"/>
    <w:rsid w:val="00C82069"/>
    <w:rsid w:val="00C87BE9"/>
    <w:rsid w:val="00CA19DC"/>
    <w:rsid w:val="00CB45DF"/>
    <w:rsid w:val="00CC13BF"/>
    <w:rsid w:val="00CC37CF"/>
    <w:rsid w:val="00CC3F63"/>
    <w:rsid w:val="00CD09B3"/>
    <w:rsid w:val="00CF4D1C"/>
    <w:rsid w:val="00CF7B02"/>
    <w:rsid w:val="00D00112"/>
    <w:rsid w:val="00D0078D"/>
    <w:rsid w:val="00D02A9F"/>
    <w:rsid w:val="00D04E86"/>
    <w:rsid w:val="00D25979"/>
    <w:rsid w:val="00D25E75"/>
    <w:rsid w:val="00D30671"/>
    <w:rsid w:val="00D73B54"/>
    <w:rsid w:val="00D92E6E"/>
    <w:rsid w:val="00D95FDF"/>
    <w:rsid w:val="00D962F3"/>
    <w:rsid w:val="00DB2DDE"/>
    <w:rsid w:val="00DB3641"/>
    <w:rsid w:val="00DC0395"/>
    <w:rsid w:val="00DC205C"/>
    <w:rsid w:val="00DE6338"/>
    <w:rsid w:val="00DF128C"/>
    <w:rsid w:val="00E0027D"/>
    <w:rsid w:val="00E0271D"/>
    <w:rsid w:val="00E048B1"/>
    <w:rsid w:val="00E07F7F"/>
    <w:rsid w:val="00E1144B"/>
    <w:rsid w:val="00E1295F"/>
    <w:rsid w:val="00E15D5D"/>
    <w:rsid w:val="00E32995"/>
    <w:rsid w:val="00E426C6"/>
    <w:rsid w:val="00E45F40"/>
    <w:rsid w:val="00E5054E"/>
    <w:rsid w:val="00E52D9D"/>
    <w:rsid w:val="00E62558"/>
    <w:rsid w:val="00E64812"/>
    <w:rsid w:val="00E8102E"/>
    <w:rsid w:val="00E8178A"/>
    <w:rsid w:val="00E837E8"/>
    <w:rsid w:val="00EC0F98"/>
    <w:rsid w:val="00ED1D56"/>
    <w:rsid w:val="00ED2224"/>
    <w:rsid w:val="00ED5E14"/>
    <w:rsid w:val="00ED650B"/>
    <w:rsid w:val="00EE198A"/>
    <w:rsid w:val="00EE4691"/>
    <w:rsid w:val="00EF1122"/>
    <w:rsid w:val="00EF1AD7"/>
    <w:rsid w:val="00EF4865"/>
    <w:rsid w:val="00F12DD2"/>
    <w:rsid w:val="00F16221"/>
    <w:rsid w:val="00F21FF2"/>
    <w:rsid w:val="00F37560"/>
    <w:rsid w:val="00F4406E"/>
    <w:rsid w:val="00F60DA6"/>
    <w:rsid w:val="00F64068"/>
    <w:rsid w:val="00F730B0"/>
    <w:rsid w:val="00F73CF8"/>
    <w:rsid w:val="00F830B7"/>
    <w:rsid w:val="00F858D4"/>
    <w:rsid w:val="00F91B10"/>
    <w:rsid w:val="00F9567E"/>
    <w:rsid w:val="00FC57E3"/>
    <w:rsid w:val="00FC761E"/>
    <w:rsid w:val="00FD7F15"/>
    <w:rsid w:val="00FE7F59"/>
    <w:rsid w:val="00FF1078"/>
    <w:rsid w:val="00FF2A7B"/>
    <w:rsid w:val="00FF2C5B"/>
    <w:rsid w:val="00FF2D2F"/>
    <w:rsid w:val="00FF77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5CE90EDC"/>
  <w15:docId w15:val="{6128E0C5-A448-44F9-8616-DE8FD080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6EE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2578CC"/>
    <w:pPr>
      <w:keepNext/>
      <w:tabs>
        <w:tab w:val="left" w:pos="1913"/>
        <w:tab w:val="left" w:pos="5103"/>
        <w:tab w:val="left" w:pos="8079"/>
        <w:tab w:val="left" w:pos="11269"/>
      </w:tabs>
      <w:spacing w:line="240" w:lineRule="atLeast"/>
      <w:outlineLvl w:val="0"/>
    </w:pPr>
    <w:rPr>
      <w:b/>
      <w:bCs/>
    </w:rPr>
  </w:style>
  <w:style w:type="paragraph" w:styleId="Nadpis2">
    <w:name w:val="heading 2"/>
    <w:basedOn w:val="Normln"/>
    <w:next w:val="Normln"/>
    <w:link w:val="Nadpis2Char"/>
    <w:uiPriority w:val="9"/>
    <w:semiHidden/>
    <w:unhideWhenUsed/>
    <w:qFormat/>
    <w:rsid w:val="00CB45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04233D"/>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04233D"/>
    <w:pPr>
      <w:keepNext/>
      <w:keepLines/>
      <w:spacing w:before="20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qFormat/>
    <w:rsid w:val="002578CC"/>
    <w:pPr>
      <w:keepNext/>
      <w:tabs>
        <w:tab w:val="left" w:pos="1913"/>
        <w:tab w:val="left" w:pos="5670"/>
        <w:tab w:val="left" w:pos="8079"/>
        <w:tab w:val="left" w:pos="11269"/>
      </w:tabs>
      <w:spacing w:line="240" w:lineRule="atLeast"/>
      <w:jc w:val="center"/>
      <w:outlineLvl w:val="5"/>
    </w:pPr>
    <w:rPr>
      <w:b/>
      <w:bCs/>
      <w:sz w:val="36"/>
      <w:szCs w:val="36"/>
    </w:rPr>
  </w:style>
  <w:style w:type="paragraph" w:styleId="Nadpis7">
    <w:name w:val="heading 7"/>
    <w:basedOn w:val="Normln"/>
    <w:next w:val="Normln"/>
    <w:link w:val="Nadpis7Char"/>
    <w:uiPriority w:val="9"/>
    <w:unhideWhenUsed/>
    <w:qFormat/>
    <w:rsid w:val="00CF7B0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B56EE9"/>
    <w:pPr>
      <w:tabs>
        <w:tab w:val="center" w:pos="4536"/>
        <w:tab w:val="right" w:pos="9072"/>
      </w:tabs>
    </w:pPr>
  </w:style>
  <w:style w:type="character" w:customStyle="1" w:styleId="ZhlavChar">
    <w:name w:val="Záhlaví Char"/>
    <w:basedOn w:val="Standardnpsmoodstavce"/>
    <w:link w:val="Zhlav"/>
    <w:uiPriority w:val="99"/>
    <w:rsid w:val="00B56EE9"/>
    <w:rPr>
      <w:rFonts w:ascii="Times New Roman" w:eastAsia="Times New Roman" w:hAnsi="Times New Roman" w:cs="Times New Roman"/>
      <w:sz w:val="20"/>
      <w:szCs w:val="20"/>
      <w:lang w:eastAsia="cs-CZ"/>
    </w:rPr>
  </w:style>
  <w:style w:type="paragraph" w:styleId="Zkladntext">
    <w:name w:val="Body Text"/>
    <w:basedOn w:val="Normln"/>
    <w:link w:val="ZkladntextChar"/>
    <w:rsid w:val="00B56EE9"/>
    <w:pPr>
      <w:framePr w:hSpace="141" w:wrap="auto" w:vAnchor="text" w:hAnchor="text" w:y="1"/>
      <w:tabs>
        <w:tab w:val="left" w:pos="1913"/>
        <w:tab w:val="left" w:pos="5670"/>
        <w:tab w:val="left" w:pos="8079"/>
        <w:tab w:val="left" w:pos="11269"/>
      </w:tabs>
      <w:spacing w:line="240" w:lineRule="atLeast"/>
    </w:pPr>
  </w:style>
  <w:style w:type="character" w:customStyle="1" w:styleId="ZkladntextChar">
    <w:name w:val="Základní text Char"/>
    <w:basedOn w:val="Standardnpsmoodstavce"/>
    <w:link w:val="Zkladntext"/>
    <w:rsid w:val="00B56EE9"/>
    <w:rPr>
      <w:rFonts w:ascii="Times New Roman" w:eastAsia="Times New Roman" w:hAnsi="Times New Roman" w:cs="Times New Roman"/>
      <w:sz w:val="20"/>
      <w:szCs w:val="20"/>
      <w:lang w:eastAsia="cs-CZ"/>
    </w:rPr>
  </w:style>
  <w:style w:type="paragraph" w:styleId="Zkladntext2">
    <w:name w:val="Body Text 2"/>
    <w:basedOn w:val="Normln"/>
    <w:link w:val="Zkladntext2Char"/>
    <w:uiPriority w:val="99"/>
    <w:rsid w:val="00B56EE9"/>
    <w:pPr>
      <w:tabs>
        <w:tab w:val="left" w:pos="1913"/>
        <w:tab w:val="left" w:pos="5670"/>
        <w:tab w:val="left" w:pos="8079"/>
        <w:tab w:val="left" w:pos="11269"/>
      </w:tabs>
    </w:pPr>
    <w:rPr>
      <w:sz w:val="22"/>
      <w:szCs w:val="22"/>
    </w:rPr>
  </w:style>
  <w:style w:type="character" w:customStyle="1" w:styleId="Zkladntext2Char">
    <w:name w:val="Základní text 2 Char"/>
    <w:basedOn w:val="Standardnpsmoodstavce"/>
    <w:link w:val="Zkladntext2"/>
    <w:uiPriority w:val="99"/>
    <w:rsid w:val="00B56EE9"/>
    <w:rPr>
      <w:rFonts w:ascii="Times New Roman" w:eastAsia="Times New Roman" w:hAnsi="Times New Roman" w:cs="Times New Roman"/>
      <w:lang w:eastAsia="cs-CZ"/>
    </w:rPr>
  </w:style>
  <w:style w:type="paragraph" w:styleId="Zkladntext3">
    <w:name w:val="Body Text 3"/>
    <w:basedOn w:val="Normln"/>
    <w:link w:val="Zkladntext3Char"/>
    <w:uiPriority w:val="99"/>
    <w:rsid w:val="00B56EE9"/>
    <w:pPr>
      <w:tabs>
        <w:tab w:val="left" w:pos="1913"/>
        <w:tab w:val="left" w:pos="5670"/>
        <w:tab w:val="left" w:pos="8079"/>
        <w:tab w:val="left" w:pos="11269"/>
      </w:tabs>
    </w:pPr>
    <w:rPr>
      <w:color w:val="0000FF"/>
    </w:rPr>
  </w:style>
  <w:style w:type="character" w:customStyle="1" w:styleId="Zkladntext3Char">
    <w:name w:val="Základní text 3 Char"/>
    <w:basedOn w:val="Standardnpsmoodstavce"/>
    <w:link w:val="Zkladntext3"/>
    <w:uiPriority w:val="99"/>
    <w:rsid w:val="00B56EE9"/>
    <w:rPr>
      <w:rFonts w:ascii="Times New Roman" w:eastAsia="Times New Roman" w:hAnsi="Times New Roman" w:cs="Times New Roman"/>
      <w:color w:val="0000FF"/>
      <w:sz w:val="20"/>
      <w:szCs w:val="20"/>
      <w:lang w:eastAsia="cs-CZ"/>
    </w:rPr>
  </w:style>
  <w:style w:type="paragraph" w:styleId="Nzev">
    <w:name w:val="Title"/>
    <w:basedOn w:val="Normln"/>
    <w:link w:val="NzevChar"/>
    <w:uiPriority w:val="10"/>
    <w:qFormat/>
    <w:rsid w:val="00B56EE9"/>
    <w:pPr>
      <w:jc w:val="center"/>
    </w:pPr>
    <w:rPr>
      <w:rFonts w:ascii="Arial" w:hAnsi="Arial"/>
      <w:b/>
      <w:bCs/>
      <w:sz w:val="24"/>
    </w:rPr>
  </w:style>
  <w:style w:type="character" w:customStyle="1" w:styleId="NzevChar">
    <w:name w:val="Název Char"/>
    <w:basedOn w:val="Standardnpsmoodstavce"/>
    <w:link w:val="Nzev"/>
    <w:uiPriority w:val="10"/>
    <w:rsid w:val="00B56EE9"/>
    <w:rPr>
      <w:rFonts w:ascii="Arial" w:eastAsia="Times New Roman" w:hAnsi="Arial" w:cs="Times New Roman"/>
      <w:b/>
      <w:bCs/>
      <w:sz w:val="24"/>
      <w:szCs w:val="20"/>
      <w:lang w:eastAsia="cs-CZ"/>
    </w:rPr>
  </w:style>
  <w:style w:type="character" w:customStyle="1" w:styleId="Nadpis1Char">
    <w:name w:val="Nadpis 1 Char"/>
    <w:basedOn w:val="Standardnpsmoodstavce"/>
    <w:link w:val="Nadpis1"/>
    <w:uiPriority w:val="9"/>
    <w:rsid w:val="002578CC"/>
    <w:rPr>
      <w:rFonts w:ascii="Times New Roman" w:eastAsia="Times New Roman" w:hAnsi="Times New Roman" w:cs="Times New Roman"/>
      <w:b/>
      <w:bCs/>
      <w:sz w:val="20"/>
      <w:szCs w:val="20"/>
      <w:lang w:eastAsia="cs-CZ"/>
    </w:rPr>
  </w:style>
  <w:style w:type="character" w:customStyle="1" w:styleId="Nadpis6Char">
    <w:name w:val="Nadpis 6 Char"/>
    <w:basedOn w:val="Standardnpsmoodstavce"/>
    <w:link w:val="Nadpis6"/>
    <w:rsid w:val="002578CC"/>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04233D"/>
    <w:rPr>
      <w:rFonts w:asciiTheme="majorHAnsi" w:eastAsiaTheme="majorEastAsia" w:hAnsiTheme="majorHAnsi" w:cstheme="majorBidi"/>
      <w:b/>
      <w:bCs/>
      <w:color w:val="4F81BD" w:themeColor="accent1"/>
      <w:sz w:val="20"/>
      <w:szCs w:val="20"/>
      <w:lang w:eastAsia="cs-CZ"/>
    </w:rPr>
  </w:style>
  <w:style w:type="character" w:customStyle="1" w:styleId="Nadpis4Char">
    <w:name w:val="Nadpis 4 Char"/>
    <w:basedOn w:val="Standardnpsmoodstavce"/>
    <w:link w:val="Nadpis4"/>
    <w:uiPriority w:val="9"/>
    <w:semiHidden/>
    <w:rsid w:val="0004233D"/>
    <w:rPr>
      <w:rFonts w:asciiTheme="majorHAnsi" w:eastAsiaTheme="majorEastAsia" w:hAnsiTheme="majorHAnsi" w:cstheme="majorBidi"/>
      <w:b/>
      <w:bCs/>
      <w:i/>
      <w:iCs/>
      <w:color w:val="4F81BD" w:themeColor="accent1"/>
      <w:sz w:val="20"/>
      <w:szCs w:val="20"/>
      <w:lang w:eastAsia="cs-CZ"/>
    </w:rPr>
  </w:style>
  <w:style w:type="paragraph" w:styleId="Zkladntextodsazen">
    <w:name w:val="Body Text Indent"/>
    <w:basedOn w:val="Normln"/>
    <w:link w:val="ZkladntextodsazenChar"/>
    <w:uiPriority w:val="99"/>
    <w:semiHidden/>
    <w:unhideWhenUsed/>
    <w:rsid w:val="005E2C49"/>
    <w:pPr>
      <w:spacing w:after="120"/>
      <w:ind w:left="283"/>
    </w:pPr>
  </w:style>
  <w:style w:type="character" w:customStyle="1" w:styleId="ZkladntextodsazenChar">
    <w:name w:val="Základní text odsazený Char"/>
    <w:basedOn w:val="Standardnpsmoodstavce"/>
    <w:link w:val="Zkladntextodsazen"/>
    <w:uiPriority w:val="99"/>
    <w:semiHidden/>
    <w:rsid w:val="005E2C49"/>
    <w:rPr>
      <w:rFonts w:ascii="Times New Roman" w:eastAsia="Times New Roman" w:hAnsi="Times New Roman" w:cs="Times New Roman"/>
      <w:sz w:val="20"/>
      <w:szCs w:val="20"/>
      <w:lang w:eastAsia="cs-CZ"/>
    </w:rPr>
  </w:style>
  <w:style w:type="paragraph" w:customStyle="1" w:styleId="Default">
    <w:name w:val="Default"/>
    <w:rsid w:val="005E2C4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5E2C49"/>
    <w:rPr>
      <w:rFonts w:ascii="Tahoma" w:hAnsi="Tahoma" w:cs="Tahoma"/>
      <w:sz w:val="16"/>
      <w:szCs w:val="16"/>
    </w:rPr>
  </w:style>
  <w:style w:type="character" w:customStyle="1" w:styleId="TextbublinyChar">
    <w:name w:val="Text bubliny Char"/>
    <w:basedOn w:val="Standardnpsmoodstavce"/>
    <w:link w:val="Textbubliny"/>
    <w:uiPriority w:val="99"/>
    <w:semiHidden/>
    <w:rsid w:val="005E2C49"/>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semiHidden/>
    <w:rsid w:val="00CB45DF"/>
    <w:rPr>
      <w:rFonts w:asciiTheme="majorHAnsi" w:eastAsiaTheme="majorEastAsia" w:hAnsiTheme="majorHAnsi" w:cstheme="majorBidi"/>
      <w:b/>
      <w:bCs/>
      <w:color w:val="4F81BD" w:themeColor="accent1"/>
      <w:sz w:val="26"/>
      <w:szCs w:val="26"/>
      <w:lang w:eastAsia="cs-CZ"/>
    </w:rPr>
  </w:style>
  <w:style w:type="character" w:customStyle="1" w:styleId="Nadpis7Char">
    <w:name w:val="Nadpis 7 Char"/>
    <w:basedOn w:val="Standardnpsmoodstavce"/>
    <w:link w:val="Nadpis7"/>
    <w:uiPriority w:val="9"/>
    <w:rsid w:val="00CF7B02"/>
    <w:rPr>
      <w:rFonts w:asciiTheme="majorHAnsi" w:eastAsiaTheme="majorEastAsia" w:hAnsiTheme="majorHAnsi" w:cstheme="majorBidi"/>
      <w:i/>
      <w:iCs/>
      <w:color w:val="404040" w:themeColor="text1" w:themeTint="BF"/>
      <w:sz w:val="20"/>
      <w:szCs w:val="20"/>
      <w:lang w:eastAsia="cs-CZ"/>
    </w:rPr>
  </w:style>
  <w:style w:type="paragraph" w:styleId="Zpat">
    <w:name w:val="footer"/>
    <w:basedOn w:val="Normln"/>
    <w:link w:val="ZpatChar"/>
    <w:uiPriority w:val="99"/>
    <w:unhideWhenUsed/>
    <w:rsid w:val="00CF7B02"/>
    <w:pPr>
      <w:tabs>
        <w:tab w:val="center" w:pos="4536"/>
        <w:tab w:val="right" w:pos="9072"/>
      </w:tabs>
    </w:pPr>
  </w:style>
  <w:style w:type="character" w:customStyle="1" w:styleId="ZpatChar">
    <w:name w:val="Zápatí Char"/>
    <w:basedOn w:val="Standardnpsmoodstavce"/>
    <w:link w:val="Zpat"/>
    <w:uiPriority w:val="99"/>
    <w:rsid w:val="00CF7B02"/>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266FB0"/>
    <w:pPr>
      <w:ind w:left="720"/>
      <w:contextualSpacing/>
    </w:pPr>
  </w:style>
  <w:style w:type="paragraph" w:styleId="Bezmezer">
    <w:name w:val="No Spacing"/>
    <w:uiPriority w:val="1"/>
    <w:qFormat/>
    <w:rsid w:val="000069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674782">
      <w:bodyDiv w:val="1"/>
      <w:marLeft w:val="0"/>
      <w:marRight w:val="0"/>
      <w:marTop w:val="0"/>
      <w:marBottom w:val="0"/>
      <w:divBdr>
        <w:top w:val="none" w:sz="0" w:space="0" w:color="auto"/>
        <w:left w:val="none" w:sz="0" w:space="0" w:color="auto"/>
        <w:bottom w:val="none" w:sz="0" w:space="0" w:color="auto"/>
        <w:right w:val="none" w:sz="0" w:space="0" w:color="auto"/>
      </w:divBdr>
    </w:div>
    <w:div w:id="157647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2BFB0-00B0-45BF-9FB9-018B22F8C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27</Pages>
  <Words>9391</Words>
  <Characters>55410</Characters>
  <Application>Microsoft Office Word</Application>
  <DocSecurity>0</DocSecurity>
  <Lines>461</Lines>
  <Paragraphs>129</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Směšná Květoslava</dc:creator>
  <cp:lastModifiedBy>Směšná Květoslava</cp:lastModifiedBy>
  <cp:revision>16</cp:revision>
  <cp:lastPrinted>2021-12-08T07:58:00Z</cp:lastPrinted>
  <dcterms:created xsi:type="dcterms:W3CDTF">2021-12-07T11:47:00Z</dcterms:created>
  <dcterms:modified xsi:type="dcterms:W3CDTF">2021-12-16T09:13:00Z</dcterms:modified>
</cp:coreProperties>
</file>