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16" w:rsidRPr="00301116" w:rsidRDefault="00993863" w:rsidP="00301116">
      <w:pPr>
        <w:pStyle w:val="Odstavecseseznamem"/>
        <w:ind w:left="0"/>
        <w:jc w:val="both"/>
        <w:rPr>
          <w:rFonts w:ascii="Garamond" w:hAnsi="Garamond"/>
          <w:color w:val="FF0000"/>
          <w:sz w:val="24"/>
          <w:szCs w:val="24"/>
        </w:rPr>
      </w:pPr>
      <w:r w:rsidRPr="00301116">
        <w:rPr>
          <w:rFonts w:ascii="Garamond" w:hAnsi="Garamond"/>
          <w:color w:val="FF0000"/>
          <w:sz w:val="24"/>
          <w:szCs w:val="24"/>
          <w:u w:val="single"/>
        </w:rPr>
        <w:t>specifikace</w:t>
      </w:r>
      <w:r w:rsidRPr="00301116">
        <w:rPr>
          <w:rFonts w:ascii="Garamond" w:hAnsi="Garamond"/>
          <w:color w:val="FF0000"/>
          <w:sz w:val="24"/>
          <w:szCs w:val="24"/>
        </w:rPr>
        <w:t>: K řízení o vypořádání spole</w:t>
      </w:r>
      <w:bookmarkStart w:id="0" w:name="_GoBack"/>
      <w:bookmarkEnd w:id="0"/>
      <w:r w:rsidRPr="00301116">
        <w:rPr>
          <w:rFonts w:ascii="Garamond" w:hAnsi="Garamond"/>
          <w:color w:val="FF0000"/>
          <w:sz w:val="24"/>
          <w:szCs w:val="24"/>
        </w:rPr>
        <w:t>čného jmění manželů</w:t>
      </w:r>
      <w:r w:rsidR="00301116" w:rsidRPr="00301116">
        <w:rPr>
          <w:rFonts w:ascii="Garamond" w:hAnsi="Garamond"/>
          <w:color w:val="FF0000"/>
          <w:sz w:val="24"/>
          <w:szCs w:val="24"/>
        </w:rPr>
        <w:t xml:space="preserve"> zahájeného </w:t>
      </w:r>
      <w:r w:rsidR="00301116" w:rsidRPr="00301116">
        <w:rPr>
          <w:rFonts w:ascii="Garamond" w:eastAsia="Times New Roman" w:hAnsi="Garamond" w:cs="Arial"/>
          <w:color w:val="FF0000"/>
          <w:sz w:val="24"/>
          <w:szCs w:val="20"/>
          <w:lang w:eastAsia="cs-CZ"/>
        </w:rPr>
        <w:t>v průběhu insolvenčních řízení vedených vůči účastníkům, avšak před tím, než bylo schváleno oddlužení se zpeněžením majetkové podstaty (a na majetek účastníků nebyl prohlášen konkurs),</w:t>
      </w:r>
      <w:r w:rsidR="00301116" w:rsidRPr="00301116">
        <w:rPr>
          <w:rFonts w:ascii="Garamond" w:eastAsia="Times New Roman" w:hAnsi="Garamond" w:cs="Arial"/>
          <w:color w:val="FF0000"/>
          <w:sz w:val="24"/>
          <w:szCs w:val="20"/>
          <w:lang w:eastAsia="cs-CZ"/>
        </w:rPr>
        <w:t xml:space="preserve"> </w:t>
      </w:r>
      <w:r w:rsidR="00301116" w:rsidRPr="00301116">
        <w:rPr>
          <w:rFonts w:ascii="Garamond" w:hAnsi="Garamond"/>
          <w:color w:val="FF0000"/>
          <w:sz w:val="24"/>
          <w:szCs w:val="24"/>
        </w:rPr>
        <w:t xml:space="preserve">jsou v prvním stupni věcně příslušné </w:t>
      </w:r>
      <w:r w:rsidR="00301116" w:rsidRPr="00301116">
        <w:rPr>
          <w:rFonts w:ascii="Garamond" w:hAnsi="Garamond"/>
          <w:color w:val="FF0000"/>
          <w:sz w:val="24"/>
          <w:szCs w:val="24"/>
        </w:rPr>
        <w:t>okresní</w:t>
      </w:r>
      <w:r w:rsidR="00301116" w:rsidRPr="00301116">
        <w:rPr>
          <w:rFonts w:ascii="Garamond" w:hAnsi="Garamond"/>
          <w:color w:val="FF0000"/>
          <w:sz w:val="24"/>
          <w:szCs w:val="24"/>
        </w:rPr>
        <w:t xml:space="preserve"> soudy</w:t>
      </w:r>
      <w:r w:rsidR="00301116" w:rsidRPr="00301116">
        <w:rPr>
          <w:rFonts w:ascii="Garamond" w:hAnsi="Garamond"/>
          <w:color w:val="FF0000"/>
          <w:sz w:val="24"/>
          <w:szCs w:val="24"/>
        </w:rPr>
        <w:t>, poněvadž</w:t>
      </w:r>
      <w:r w:rsidR="00301116" w:rsidRPr="00301116">
        <w:rPr>
          <w:rFonts w:ascii="Garamond" w:eastAsia="Times New Roman" w:hAnsi="Garamond" w:cs="Arial"/>
          <w:color w:val="FF0000"/>
          <w:sz w:val="24"/>
          <w:szCs w:val="20"/>
          <w:lang w:eastAsia="cs-CZ"/>
        </w:rPr>
        <w:t xml:space="preserve"> nejde o incidenční spor.</w:t>
      </w:r>
    </w:p>
    <w:p w:rsidR="00993863" w:rsidRPr="00301116" w:rsidRDefault="00993863" w:rsidP="00993863">
      <w:pPr>
        <w:pStyle w:val="Odstavecseseznamem"/>
        <w:ind w:left="0"/>
        <w:jc w:val="both"/>
        <w:rPr>
          <w:rFonts w:ascii="Garamond" w:hAnsi="Garamond"/>
          <w:color w:val="FF0000"/>
          <w:sz w:val="24"/>
          <w:szCs w:val="24"/>
        </w:rPr>
      </w:pPr>
    </w:p>
    <w:p w:rsidR="00301116" w:rsidRPr="00301116" w:rsidRDefault="00301116" w:rsidP="00993863">
      <w:pPr>
        <w:pStyle w:val="Odstavecseseznamem"/>
        <w:ind w:left="0"/>
        <w:jc w:val="both"/>
        <w:rPr>
          <w:rFonts w:ascii="Garamond" w:hAnsi="Garamond"/>
          <w:color w:val="FF0000"/>
          <w:sz w:val="24"/>
          <w:szCs w:val="24"/>
        </w:rPr>
      </w:pPr>
    </w:p>
    <w:p w:rsidR="00301116" w:rsidRPr="00301116" w:rsidRDefault="00301116" w:rsidP="00301116">
      <w:pPr>
        <w:rPr>
          <w:rFonts w:ascii="Garamond" w:hAnsi="Garamond"/>
          <w:color w:val="FF0000"/>
          <w:sz w:val="24"/>
          <w:szCs w:val="24"/>
        </w:rPr>
      </w:pPr>
      <w:r w:rsidRPr="00301116">
        <w:rPr>
          <w:rFonts w:ascii="Garamond" w:hAnsi="Garamond"/>
          <w:color w:val="FF0000"/>
          <w:sz w:val="24"/>
          <w:szCs w:val="24"/>
        </w:rPr>
        <w:t>§ 9 odst. 1 o. s. ř.</w:t>
      </w:r>
    </w:p>
    <w:p w:rsidR="00993863" w:rsidRPr="00301116" w:rsidRDefault="00993863" w:rsidP="00993863">
      <w:pPr>
        <w:rPr>
          <w:rFonts w:ascii="Garamond" w:hAnsi="Garamond"/>
          <w:color w:val="FF0000"/>
          <w:sz w:val="24"/>
          <w:szCs w:val="24"/>
        </w:rPr>
      </w:pPr>
      <w:r w:rsidRPr="00301116">
        <w:rPr>
          <w:rFonts w:ascii="Garamond" w:hAnsi="Garamond"/>
          <w:color w:val="FF0000"/>
          <w:sz w:val="24"/>
          <w:szCs w:val="24"/>
        </w:rPr>
        <w:t>§ 7a písm. b) zákona č. 182/2006 Sb., insolvenční zákon (IZ)</w:t>
      </w:r>
    </w:p>
    <w:p w:rsidR="00993863" w:rsidRPr="00301116" w:rsidRDefault="00993863" w:rsidP="00993863">
      <w:pPr>
        <w:rPr>
          <w:rFonts w:ascii="Garamond" w:hAnsi="Garamond"/>
          <w:color w:val="FF0000"/>
          <w:sz w:val="24"/>
          <w:szCs w:val="24"/>
        </w:rPr>
      </w:pPr>
      <w:r w:rsidRPr="00301116">
        <w:rPr>
          <w:rFonts w:ascii="Garamond" w:hAnsi="Garamond"/>
          <w:color w:val="FF0000"/>
          <w:sz w:val="24"/>
          <w:szCs w:val="24"/>
        </w:rPr>
        <w:t xml:space="preserve">§ 159 odst. 1 písm. c) zákona č. 182/2006 Sb., insolvenční zákon (IZ)                   </w:t>
      </w:r>
    </w:p>
    <w:p w:rsidR="00993863" w:rsidRPr="00C15FFC" w:rsidRDefault="00993863" w:rsidP="009938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</w:p>
    <w:p w:rsidR="00993863" w:rsidRPr="009A695A" w:rsidRDefault="00301116" w:rsidP="00993863">
      <w:pPr>
        <w:jc w:val="right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N</w:t>
      </w:r>
      <w:r w:rsidR="00993863">
        <w:rPr>
          <w:rFonts w:ascii="Garamond" w:hAnsi="Garamond"/>
          <w:noProof/>
          <w:sz w:val="24"/>
          <w:szCs w:val="24"/>
        </w:rPr>
        <w:t>cp 168</w:t>
      </w:r>
      <w:r w:rsidR="00993863" w:rsidRPr="009A695A">
        <w:rPr>
          <w:rFonts w:ascii="Garamond" w:hAnsi="Garamond"/>
          <w:noProof/>
          <w:sz w:val="24"/>
          <w:szCs w:val="24"/>
        </w:rPr>
        <w:t>/202</w:t>
      </w:r>
      <w:r w:rsidR="00993863">
        <w:rPr>
          <w:rFonts w:ascii="Garamond" w:hAnsi="Garamond"/>
          <w:noProof/>
          <w:sz w:val="24"/>
          <w:szCs w:val="24"/>
        </w:rPr>
        <w:t>1</w:t>
      </w:r>
    </w:p>
    <w:p w:rsidR="00993863" w:rsidRPr="009A695A" w:rsidRDefault="00993863" w:rsidP="00993863">
      <w:pPr>
        <w:spacing w:before="1200" w:after="48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9A695A">
        <w:rPr>
          <w:rFonts w:ascii="Garamond" w:hAnsi="Garamond"/>
          <w:b/>
          <w:noProof/>
          <w:sz w:val="28"/>
          <w:szCs w:val="28"/>
        </w:rPr>
        <w:t>USNESENÍ</w:t>
      </w:r>
    </w:p>
    <w:p w:rsidR="00993863" w:rsidRDefault="00993863" w:rsidP="00993863">
      <w:pPr>
        <w:spacing w:after="24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Vrchní soud v Olomouci rozhodl v senátě složeném z předsedy senátu JUDr.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Pavla Koláře                    a soudců JUDr.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Ladislava Bognára a Mgr. Petra Juračky ve věci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žalob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ce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: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>P. N.</w:t>
      </w:r>
    </w:p>
    <w:p w:rsidR="00993863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  <w:t>zastoupen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ý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 advokátem Mgr.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Tomášem Krejčí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  <w:t xml:space="preserve">sídlem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Špitálka 434/23, 602 00 Brno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   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proti 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žalovan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é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: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>I. N. R.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ab/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 xml:space="preserve">o </w:t>
      </w:r>
      <w:r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>vypořádání společného jmění manželů</w:t>
      </w:r>
      <w:r w:rsidRPr="00871CF7">
        <w:rPr>
          <w:rFonts w:ascii="Garamond" w:eastAsia="Times New Roman" w:hAnsi="Garamond" w:cs="Arial"/>
          <w:b/>
          <w:bCs/>
          <w:sz w:val="24"/>
          <w:szCs w:val="20"/>
          <w:lang w:eastAsia="cs-CZ"/>
        </w:rPr>
        <w:t xml:space="preserve">,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o věcné příslušnosti ve věci vedené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br/>
        <w:t xml:space="preserve">u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Městského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soudu v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 Brně 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pod sp. zn. 2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9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 xml:space="preserve"> C </w:t>
      </w:r>
      <w:r>
        <w:rPr>
          <w:rFonts w:ascii="Garamond" w:eastAsia="Times New Roman" w:hAnsi="Garamond" w:cs="Arial"/>
          <w:bCs/>
          <w:sz w:val="24"/>
          <w:szCs w:val="20"/>
          <w:lang w:eastAsia="cs-CZ"/>
        </w:rPr>
        <w:t>202</w:t>
      </w:r>
      <w:r w:rsidRPr="00871CF7">
        <w:rPr>
          <w:rFonts w:ascii="Garamond" w:eastAsia="Times New Roman" w:hAnsi="Garamond" w:cs="Arial"/>
          <w:bCs/>
          <w:sz w:val="24"/>
          <w:szCs w:val="20"/>
          <w:lang w:eastAsia="cs-CZ"/>
        </w:rPr>
        <w:t>/2020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,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Cs/>
          <w:szCs w:val="24"/>
          <w:lang w:eastAsia="cs-CZ"/>
        </w:rPr>
      </w:pPr>
    </w:p>
    <w:p w:rsidR="00993863" w:rsidRPr="00871CF7" w:rsidRDefault="00993863" w:rsidP="00993863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/>
          <w:sz w:val="24"/>
          <w:szCs w:val="20"/>
          <w:lang w:eastAsia="cs-CZ"/>
        </w:rPr>
        <w:t>takto:</w:t>
      </w:r>
    </w:p>
    <w:p w:rsidR="00993863" w:rsidRPr="00871CF7" w:rsidRDefault="00993863" w:rsidP="00993863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contextualSpacing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K projednání a rozhodnutí věci, vedené u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Městského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soudu v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 Brně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pod sp. zn. 2</w:t>
      </w:r>
      <w:r>
        <w:rPr>
          <w:rFonts w:ascii="Garamond" w:eastAsia="Times New Roman" w:hAnsi="Garamond" w:cs="Arial"/>
          <w:sz w:val="24"/>
          <w:szCs w:val="20"/>
          <w:lang w:eastAsia="cs-CZ"/>
        </w:rPr>
        <w:t>9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 C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202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/2020 </w:t>
      </w:r>
      <w:r w:rsidRPr="00871CF7">
        <w:rPr>
          <w:rFonts w:ascii="Garamond" w:eastAsia="Times New Roman" w:hAnsi="Garamond" w:cs="Arial"/>
          <w:b/>
          <w:sz w:val="24"/>
          <w:szCs w:val="20"/>
          <w:lang w:eastAsia="cs-CZ"/>
        </w:rPr>
        <w:t>jsou příslušné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 okresní soudy podle ustanovení § 9 odst. 1 zákona č. 99/1963 Sb., občanský soudní řád (dále jen „</w:t>
      </w:r>
      <w:proofErr w:type="gramStart"/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o.s.</w:t>
      </w:r>
      <w:proofErr w:type="gramEnd"/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ř.“). </w:t>
      </w:r>
    </w:p>
    <w:p w:rsidR="00993863" w:rsidRPr="00871CF7" w:rsidRDefault="00993863" w:rsidP="00993863">
      <w:pPr>
        <w:spacing w:after="0" w:line="240" w:lineRule="auto"/>
        <w:ind w:left="705" w:hanging="705"/>
        <w:contextualSpacing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/>
          <w:sz w:val="24"/>
          <w:szCs w:val="20"/>
          <w:lang w:eastAsia="cs-CZ"/>
        </w:rPr>
        <w:t>Odůvodnění: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308" w:hanging="308"/>
        <w:jc w:val="both"/>
        <w:rPr>
          <w:rFonts w:ascii="Garamond" w:hAnsi="Garamond"/>
          <w:sz w:val="24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1.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Městský soud v Brně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předložil věc Vrchnímu soudu v Olomouci k rozhodnutí o věcné příslušnosti ve smyslu ustanovení § 104a </w:t>
      </w:r>
      <w:proofErr w:type="gramStart"/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o.s.</w:t>
      </w:r>
      <w:proofErr w:type="gramEnd"/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ř. s tím, že námitku věcné nepříslušnosti vznesl žalo</w:t>
      </w:r>
      <w:r>
        <w:rPr>
          <w:rFonts w:ascii="Garamond" w:eastAsia="Times New Roman" w:hAnsi="Garamond" w:cs="Arial"/>
          <w:sz w:val="24"/>
          <w:szCs w:val="20"/>
          <w:lang w:eastAsia="cs-CZ"/>
        </w:rPr>
        <w:t>bce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.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Uvedl, že </w:t>
      </w:r>
      <w:r>
        <w:rPr>
          <w:rFonts w:ascii="Garamond" w:hAnsi="Garamond"/>
          <w:sz w:val="24"/>
        </w:rPr>
        <w:t xml:space="preserve">v dané věci se jedná o incidenční spor (§ 159 odst. 1 písm. c/zákona                               č. 182/2006 Sb., insolvenční zákon) a vzhledem k tomu, že v době podání žalobního návrhu bylo ve věci zahájeno insolvenční řízení žalované u Krajského soudu v Brně pod sp. zn. KSBR </w:t>
      </w:r>
      <w:r>
        <w:rPr>
          <w:rFonts w:ascii="Garamond" w:hAnsi="Garamond"/>
          <w:sz w:val="24"/>
        </w:rPr>
        <w:lastRenderedPageBreak/>
        <w:t xml:space="preserve">XY </w:t>
      </w:r>
      <w:r>
        <w:rPr>
          <w:rFonts w:ascii="Garamond" w:hAnsi="Garamond"/>
          <w:sz w:val="24"/>
        </w:rPr>
        <w:t xml:space="preserve">INS </w:t>
      </w:r>
      <w:r>
        <w:rPr>
          <w:rFonts w:ascii="Garamond" w:hAnsi="Garamond"/>
          <w:sz w:val="24"/>
        </w:rPr>
        <w:t>XY/</w:t>
      </w:r>
      <w:r>
        <w:rPr>
          <w:rFonts w:ascii="Garamond" w:hAnsi="Garamond"/>
          <w:sz w:val="24"/>
        </w:rPr>
        <w:t>2020, je k projednání tohoto návrhu věcně příslušný Krajský soud v Brně. Žalobce sdělil, že k podání návrhu k Městskému soudu v Brně došlo z důvodu administrativního pochybení a žádal, aby věc byla postoupena věcně příslušnému Krajskému soudu v Brně, a to v rámci insolvenčního řízení žalované. Dále sděluje, že v rámci jeho insolvenčního řízení vedeného u Krajského soudu v Brně pod sp. zn. KSBR XY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INS </w:t>
      </w:r>
      <w:r>
        <w:rPr>
          <w:rFonts w:ascii="Garamond" w:hAnsi="Garamond"/>
          <w:sz w:val="24"/>
        </w:rPr>
        <w:t>XY</w:t>
      </w:r>
      <w:r>
        <w:rPr>
          <w:rFonts w:ascii="Garamond" w:hAnsi="Garamond"/>
          <w:sz w:val="24"/>
        </w:rPr>
        <w:t>/2020 bylo schváleno jeho oddlužení formou splátkového kalendáře se zpeněžením majetkové podstaty, a to usnesením č. j. KSBR XY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INS </w:t>
      </w:r>
      <w:r>
        <w:rPr>
          <w:rFonts w:ascii="Garamond" w:hAnsi="Garamond"/>
          <w:sz w:val="24"/>
        </w:rPr>
        <w:t>XY</w:t>
      </w:r>
      <w:r>
        <w:rPr>
          <w:rFonts w:ascii="Garamond" w:hAnsi="Garamond"/>
          <w:sz w:val="24"/>
        </w:rPr>
        <w:t xml:space="preserve">/2020-B-5. 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>
        <w:rPr>
          <w:rFonts w:ascii="Garamond" w:eastAsia="Times New Roman" w:hAnsi="Garamond" w:cs="Arial"/>
          <w:sz w:val="24"/>
          <w:szCs w:val="20"/>
          <w:lang w:eastAsia="cs-CZ"/>
        </w:rPr>
        <w:t>2. Soud prvního stupně vyzval žalovanou k vyjádření a uvedl, že p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odle názoru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s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oudu není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věcně příslušný, neboť účastníky řízení jsou bývalí manželé, kterým oběma bylo povoleno řešení úpadku oddlužením, avšak nikoliv na základě společného návrhu. S ohledem na rozhodnutí Vrchního soudu v Praze ze dne 15. 6. 2017 č. j. 4 VSPH 1347/2015-B-38 je nutné provést vypořádání dle § 270 až § 273 IZ, kdy v případě, že nedojde k uzavření dohody, provede vypořádání společného jmění na návrh insolvenčního správce soud, přičemž tento spor bude řešen jako incidenční. 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224" w:hanging="22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>
        <w:rPr>
          <w:rFonts w:ascii="Garamond" w:eastAsia="Times New Roman" w:hAnsi="Garamond" w:cs="Arial"/>
          <w:sz w:val="24"/>
          <w:szCs w:val="20"/>
          <w:lang w:eastAsia="cs-CZ"/>
        </w:rPr>
        <w:t>3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. Žalo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vaná se k výzvě soudu nevyjádřila. </w:t>
      </w:r>
    </w:p>
    <w:p w:rsidR="00993863" w:rsidRPr="00871CF7" w:rsidRDefault="00993863" w:rsidP="00993863">
      <w:pPr>
        <w:spacing w:after="0" w:line="240" w:lineRule="auto"/>
        <w:ind w:left="224" w:hanging="22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252" w:hanging="252"/>
        <w:jc w:val="both"/>
        <w:rPr>
          <w:rFonts w:ascii="Garamond" w:hAnsi="Garamond"/>
          <w:sz w:val="24"/>
          <w:szCs w:val="24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4. Z obsahu předloženého spisu bylo zjištěno, že žalobou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ze dne 14. 9. 2020,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doručenou soudu dne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22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.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9. 2020 se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žalob</w:t>
      </w:r>
      <w:r>
        <w:rPr>
          <w:rFonts w:ascii="Garamond" w:eastAsia="Times New Roman" w:hAnsi="Garamond" w:cs="Arial"/>
          <w:sz w:val="24"/>
          <w:szCs w:val="20"/>
          <w:lang w:eastAsia="cs-CZ"/>
        </w:rPr>
        <w:t>ce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 domáhá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vypořádání společného jmění manželů s tím, že součástí společného jmění manželů byly i závazky, které poté, co </w:t>
      </w:r>
      <w:r>
        <w:rPr>
          <w:rFonts w:ascii="Garamond" w:hAnsi="Garamond"/>
          <w:sz w:val="24"/>
          <w:szCs w:val="24"/>
        </w:rPr>
        <w:t xml:space="preserve">spolu bývalí manželé přestali žít, a rovněž dále i po rozvodu manželství, hradil žalobce sám. Tato situace se pro něj stala nadále neúnosnou a přestal být schopen závazky plnit. Podal proto insolvenční návrh, kdy ke dni podání této žaloby je stav insolvenčního řízení takový, že u žalobce byl zjištěn úpadek a bylo mu povoleno oddlužení. </w:t>
      </w:r>
    </w:p>
    <w:p w:rsidR="00993863" w:rsidRDefault="00993863" w:rsidP="00993863">
      <w:pPr>
        <w:spacing w:after="0" w:line="240" w:lineRule="auto"/>
        <w:ind w:left="252" w:hanging="252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ind w:left="252" w:hanging="252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5. Podle ustanovení § 11 odst. 1 </w:t>
      </w:r>
      <w:proofErr w:type="gramStart"/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o.s.</w:t>
      </w:r>
      <w:proofErr w:type="gramEnd"/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ř. řízení se koná u toho soudu, který je věcně a místně příslušný. Pro určení věcné a místní příslušnosti jsou až do skončení řízení rozhodné okolnosti, které tu jsou v době jeho zahájení. Věcně a místně příslušným je vždy také soud, jehož příslušnost již není možné podle zákona zkoumat nebo jehož příslušnost byla určena pravomocným rozhodnutím příslušného soudu.</w:t>
      </w:r>
    </w:p>
    <w:p w:rsidR="00993863" w:rsidRPr="00871CF7" w:rsidRDefault="00993863" w:rsidP="00993863">
      <w:pPr>
        <w:spacing w:after="0" w:line="240" w:lineRule="auto"/>
        <w:ind w:left="224" w:hanging="22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6. Podle ustanovení § 9 odst.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1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 </w:t>
      </w:r>
      <w:proofErr w:type="gramStart"/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o.s.</w:t>
      </w:r>
      <w:proofErr w:type="gramEnd"/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ř.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jsou k řízení v prvním stupni příslušné okresní soudy, nestanoví-li zákon jinak. 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7. Podle ustanovení §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7 zákona č. 182/2006 Sb., insolvenční zákona (dále </w:t>
      </w:r>
      <w:proofErr w:type="gramStart"/>
      <w:r>
        <w:rPr>
          <w:rFonts w:ascii="Garamond" w:eastAsia="Times New Roman" w:hAnsi="Garamond" w:cs="Arial"/>
          <w:sz w:val="24"/>
          <w:szCs w:val="20"/>
          <w:lang w:eastAsia="cs-CZ"/>
        </w:rPr>
        <w:t>jen „I.Z.“) n</w:t>
      </w:r>
      <w:r w:rsidRPr="00932D4B">
        <w:rPr>
          <w:rFonts w:ascii="Garamond" w:eastAsia="Times New Roman" w:hAnsi="Garamond" w:cs="Arial"/>
          <w:sz w:val="24"/>
          <w:szCs w:val="20"/>
          <w:lang w:eastAsia="cs-CZ"/>
        </w:rPr>
        <w:t>estanoví</w:t>
      </w:r>
      <w:proofErr w:type="gramEnd"/>
      <w:r w:rsidRPr="00932D4B">
        <w:rPr>
          <w:rFonts w:ascii="Garamond" w:eastAsia="Times New Roman" w:hAnsi="Garamond" w:cs="Arial"/>
          <w:sz w:val="24"/>
          <w:szCs w:val="20"/>
          <w:lang w:eastAsia="cs-CZ"/>
        </w:rPr>
        <w:t>-li tento zákon jinak nebo není-li takový postup v rozporu se zásadami, na kterých spočívá insolvenční řízení, použijí se pro insolvenční řízení a pro incidenční spory přiměřeně ustanovení občanského soudního řádu týkající se sporného řízení, a není-li to možné, ustanovení zákona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</w:t>
      </w:r>
      <w:r w:rsidRPr="00932D4B">
        <w:rPr>
          <w:rFonts w:ascii="Garamond" w:eastAsia="Times New Roman" w:hAnsi="Garamond" w:cs="Arial"/>
          <w:sz w:val="24"/>
          <w:szCs w:val="20"/>
          <w:lang w:eastAsia="cs-CZ"/>
        </w:rPr>
        <w:t>o zvláštních řízeních soudních; ustanovení týkající se výkonu rozhodnutí nebo exekuce se však použijí přiměřeně jen tehdy, jestliže na ně tento zákon odkazuje.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 </w:t>
      </w:r>
    </w:p>
    <w:p w:rsidR="00993863" w:rsidRPr="00871CF7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8. Podle ustanovení §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7a písm. b) I. Z. </w:t>
      </w:r>
      <w:proofErr w:type="gramStart"/>
      <w:r>
        <w:rPr>
          <w:rFonts w:ascii="Garamond" w:eastAsia="Times New Roman" w:hAnsi="Garamond" w:cs="Arial"/>
          <w:sz w:val="24"/>
          <w:szCs w:val="20"/>
          <w:lang w:eastAsia="cs-CZ"/>
        </w:rPr>
        <w:t>k</w:t>
      </w:r>
      <w:r w:rsidRPr="00932D4B">
        <w:rPr>
          <w:rFonts w:ascii="Garamond" w:eastAsia="Times New Roman" w:hAnsi="Garamond" w:cs="Arial"/>
          <w:sz w:val="24"/>
          <w:szCs w:val="20"/>
          <w:lang w:eastAsia="cs-CZ"/>
        </w:rPr>
        <w:t>rajské</w:t>
      </w:r>
      <w:proofErr w:type="gramEnd"/>
      <w:r w:rsidRPr="00932D4B">
        <w:rPr>
          <w:rFonts w:ascii="Garamond" w:eastAsia="Times New Roman" w:hAnsi="Garamond" w:cs="Arial"/>
          <w:sz w:val="24"/>
          <w:szCs w:val="20"/>
          <w:lang w:eastAsia="cs-CZ"/>
        </w:rPr>
        <w:t xml:space="preserve"> soudy rozhodují jako soudy prvního stupně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v incidenčních sporech.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9. Podle ustanovení §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15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9 odst. 1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písm. c) I. Z. </w:t>
      </w:r>
      <w:proofErr w:type="gramStart"/>
      <w:r>
        <w:rPr>
          <w:rFonts w:ascii="Garamond" w:eastAsia="Times New Roman" w:hAnsi="Garamond" w:cs="Arial"/>
          <w:sz w:val="24"/>
          <w:szCs w:val="20"/>
          <w:lang w:eastAsia="cs-CZ"/>
        </w:rPr>
        <w:t>incidenčními</w:t>
      </w:r>
      <w:proofErr w:type="gramEnd"/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spory jsou spory o vypořádání společného jmění dlužníka a jeho manžela. 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Default="00993863" w:rsidP="00993863">
      <w:pPr>
        <w:pStyle w:val="Default"/>
        <w:ind w:left="284" w:hanging="284"/>
        <w:jc w:val="both"/>
        <w:rPr>
          <w:sz w:val="23"/>
          <w:szCs w:val="23"/>
        </w:rPr>
      </w:pPr>
      <w:r w:rsidRPr="00871CF7">
        <w:rPr>
          <w:rFonts w:eastAsia="Times New Roman" w:cs="Arial"/>
          <w:szCs w:val="20"/>
        </w:rPr>
        <w:t xml:space="preserve">10. </w:t>
      </w:r>
      <w:r w:rsidRPr="00204B44">
        <w:t xml:space="preserve">O incidenční spor se však nejedná v případě, kdy příslušné řízení o vypořádání SJM „bylo zahájeno před prohlášením konkursu na majetek některého z účastníků respektive před schválením oddlužení účastníka řízení“ (viz Sprinz, P., Jirmásek, T., Řeháček, O. Vrba, </w:t>
      </w:r>
      <w:r>
        <w:t xml:space="preserve">                  </w:t>
      </w:r>
      <w:r w:rsidRPr="00204B44">
        <w:lastRenderedPageBreak/>
        <w:t xml:space="preserve">M., Zoubek, H. a kol. Insolvenční záíkon. Komentář. 1. vydání. Praha: </w:t>
      </w:r>
      <w:proofErr w:type="gramStart"/>
      <w:r w:rsidRPr="00204B44">
        <w:t>C.H.</w:t>
      </w:r>
      <w:proofErr w:type="gramEnd"/>
      <w:r w:rsidRPr="00204B44">
        <w:t xml:space="preserve">Beck, 2019, </w:t>
      </w:r>
      <w:r>
        <w:t xml:space="preserve">                    </w:t>
      </w:r>
      <w:r w:rsidRPr="00204B44">
        <w:t>715 s.).</w:t>
      </w:r>
      <w:r>
        <w:rPr>
          <w:sz w:val="23"/>
          <w:szCs w:val="23"/>
        </w:rPr>
        <w:t xml:space="preserve"> 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11. Insolvenční řízení v insolvenční věci žalobce jako dlužníka bylo zahájeno k jeho insolvenčnímu návrhu dne </w:t>
      </w:r>
      <w:r>
        <w:rPr>
          <w:rFonts w:ascii="Garamond" w:hAnsi="Garamond"/>
          <w:sz w:val="24"/>
        </w:rPr>
        <w:t>X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. Usnesením Krajského soudu v Brně ze dne </w:t>
      </w:r>
      <w:r>
        <w:rPr>
          <w:rFonts w:ascii="Garamond" w:hAnsi="Garamond"/>
          <w:sz w:val="24"/>
        </w:rPr>
        <w:t>XY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, č. j. KSBR </w:t>
      </w:r>
      <w:r>
        <w:rPr>
          <w:rFonts w:ascii="Garamond" w:hAnsi="Garamond"/>
          <w:sz w:val="24"/>
        </w:rPr>
        <w:t xml:space="preserve">XY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INS </w:t>
      </w:r>
      <w:r>
        <w:rPr>
          <w:rFonts w:ascii="Garamond" w:hAnsi="Garamond"/>
          <w:sz w:val="24"/>
        </w:rPr>
        <w:t>XY/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2020-A-9 byl (mimo jiné) zjištěn úpadek dlužníka (žalobce) a bylo povoleno řešení úpadku oddlužením. Ke dni zahájení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řízení v projednávané věci (tj.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k </w:t>
      </w:r>
      <w:r>
        <w:rPr>
          <w:rFonts w:ascii="Garamond" w:hAnsi="Garamond"/>
          <w:sz w:val="24"/>
        </w:rPr>
        <w:t>XY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) nebylo oddlužení schváleno. Následně usnesením Krajského soudu v Brně ze dne </w:t>
      </w:r>
      <w:r w:rsidR="00301116">
        <w:rPr>
          <w:rFonts w:ascii="Garamond" w:hAnsi="Garamond"/>
          <w:sz w:val="24"/>
        </w:rPr>
        <w:t>XY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, č. j. KSBR </w:t>
      </w:r>
      <w:r w:rsidR="00301116">
        <w:rPr>
          <w:rFonts w:ascii="Garamond" w:hAnsi="Garamond"/>
          <w:sz w:val="24"/>
        </w:rPr>
        <w:t xml:space="preserve">XY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INS </w:t>
      </w:r>
      <w:r w:rsidR="00301116">
        <w:rPr>
          <w:rFonts w:ascii="Garamond" w:hAnsi="Garamond"/>
          <w:sz w:val="24"/>
        </w:rPr>
        <w:t>XY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/2020-B-5, právní moc </w:t>
      </w:r>
      <w:r w:rsidR="00301116">
        <w:rPr>
          <w:rFonts w:ascii="Garamond" w:hAnsi="Garamond"/>
          <w:sz w:val="24"/>
        </w:rPr>
        <w:t>XY</w:t>
      </w:r>
      <w:r>
        <w:rPr>
          <w:rFonts w:ascii="Garamond" w:eastAsia="Times New Roman" w:hAnsi="Garamond" w:cs="Arial"/>
          <w:sz w:val="24"/>
          <w:szCs w:val="20"/>
          <w:lang w:eastAsia="cs-CZ"/>
        </w:rPr>
        <w:t>, soud schválil oddlužení dlužníka (žalobce) plněním splátkového kalendáře se zpeněžením majetkové podstaty, tedy až poté, kdy bylo zahájeno toto řízení.</w:t>
      </w:r>
      <w:r w:rsidR="00301116">
        <w:rPr>
          <w:rFonts w:ascii="Garamond" w:eastAsia="Times New Roman" w:hAnsi="Garamond" w:cs="Arial"/>
          <w:sz w:val="24"/>
          <w:szCs w:val="20"/>
          <w:lang w:eastAsia="cs-CZ"/>
        </w:rPr>
        <w:t xml:space="preserve">  </w:t>
      </w:r>
    </w:p>
    <w:p w:rsidR="00993863" w:rsidRDefault="00301116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>
        <w:rPr>
          <w:rFonts w:ascii="Garamond" w:eastAsia="Times New Roman" w:hAnsi="Garamond" w:cs="Arial"/>
          <w:sz w:val="24"/>
          <w:szCs w:val="20"/>
          <w:lang w:eastAsia="cs-CZ"/>
        </w:rPr>
        <w:t>12. Insolvenční řízení v insolvenční věci žalované jako dlužnice bylo zahájeno k j</w:t>
      </w:r>
      <w:r w:rsidR="00301116">
        <w:rPr>
          <w:rFonts w:ascii="Garamond" w:eastAsia="Times New Roman" w:hAnsi="Garamond" w:cs="Arial"/>
          <w:sz w:val="24"/>
          <w:szCs w:val="20"/>
          <w:lang w:eastAsia="cs-CZ"/>
        </w:rPr>
        <w:t xml:space="preserve">ejímu insolvenčnímu návrhu dne </w:t>
      </w:r>
      <w:r w:rsidR="00301116">
        <w:rPr>
          <w:rFonts w:ascii="Garamond" w:hAnsi="Garamond"/>
          <w:sz w:val="24"/>
        </w:rPr>
        <w:t>XY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. Usnesením Krajského soudu v Brně ze dne </w:t>
      </w:r>
      <w:r w:rsidR="00301116">
        <w:rPr>
          <w:rFonts w:ascii="Garamond" w:hAnsi="Garamond"/>
          <w:sz w:val="24"/>
        </w:rPr>
        <w:t>XY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, č. j. KSBR </w:t>
      </w:r>
      <w:r w:rsidR="00301116">
        <w:rPr>
          <w:rFonts w:ascii="Garamond" w:hAnsi="Garamond"/>
          <w:sz w:val="24"/>
        </w:rPr>
        <w:t xml:space="preserve">XY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INS </w:t>
      </w:r>
      <w:r w:rsidR="00301116">
        <w:rPr>
          <w:rFonts w:ascii="Garamond" w:hAnsi="Garamond"/>
          <w:sz w:val="24"/>
        </w:rPr>
        <w:t>XY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/2020-A-7 byl (mimo jiné) zjištěn úpadek dlužnice (žalované) a bylo povoleno řešení úpadku oddlužením. Oddlužení dosud nebylo v projednávané věci schváleno.  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1</w:t>
      </w:r>
      <w:r>
        <w:rPr>
          <w:rFonts w:ascii="Garamond" w:eastAsia="Times New Roman" w:hAnsi="Garamond" w:cs="Arial"/>
          <w:sz w:val="24"/>
          <w:szCs w:val="20"/>
          <w:lang w:eastAsia="cs-CZ"/>
        </w:rPr>
        <w:t>3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. Protože 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žaloba o vypořádání společného jmění manželů byla podána v průběhu insolvenčních řízení vedených vůči účastníkům, avšak před tím, než bylo schváleno oddlužení se zpeněžením majetkové podstaty (a na majetek účastníků nebyl prohlášen konkurs), nejde o incidenční spor, v němž v prvním stupni rozhoduje krajský (insolvenční) soud. </w:t>
      </w:r>
    </w:p>
    <w:p w:rsidR="00993863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ind w:left="284" w:hanging="284"/>
        <w:jc w:val="both"/>
        <w:rPr>
          <w:rFonts w:ascii="Garamond" w:eastAsia="Times New Roman" w:hAnsi="Garamond" w:cs="Arial"/>
          <w:b/>
          <w:sz w:val="24"/>
          <w:szCs w:val="20"/>
          <w:lang w:eastAsia="cs-CZ"/>
        </w:rPr>
      </w:pP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14. S ohledem na shora konstatované, když se v daném případě nejedná o incidenční spor podle               § 159 odst. 1 </w:t>
      </w:r>
      <w:proofErr w:type="gramStart"/>
      <w:r>
        <w:rPr>
          <w:rFonts w:ascii="Garamond" w:eastAsia="Times New Roman" w:hAnsi="Garamond" w:cs="Arial"/>
          <w:sz w:val="24"/>
          <w:szCs w:val="20"/>
          <w:lang w:eastAsia="cs-CZ"/>
        </w:rPr>
        <w:t>písm. c) I.Z., přičemž</w:t>
      </w:r>
      <w:proofErr w:type="gramEnd"/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věcná příslušnost krajských soudů k projednání této věci není založena ani žádným jiným speciálním ustanovením zákonné povahy, rozhodl Vrchní soud v Olomouci ve smyslu obecné procesní úpravy věcné příslušnosti soudů v občanském soudním řízení, která je obsažena v ustanovení § 9 odst. 1 o.s.ř. tak, že k projednání a rozhodnutí věci jsou v prvním stupni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věcně příslušné okresní soudy</w:t>
      </w:r>
      <w:r>
        <w:rPr>
          <w:rFonts w:ascii="Garamond" w:eastAsia="Times New Roman" w:hAnsi="Garamond" w:cs="Arial"/>
          <w:sz w:val="24"/>
          <w:szCs w:val="20"/>
          <w:lang w:eastAsia="cs-CZ"/>
        </w:rPr>
        <w:t xml:space="preserve"> (</w:t>
      </w:r>
      <w:r w:rsidRPr="00871CF7">
        <w:rPr>
          <w:rFonts w:ascii="Garamond" w:eastAsia="Times New Roman" w:hAnsi="Garamond"/>
          <w:sz w:val="24"/>
          <w:szCs w:val="20"/>
          <w:lang w:eastAsia="cs-CZ"/>
        </w:rPr>
        <w:t>§ 104a odst. 2 věta třetí o.s.ř.</w:t>
      </w:r>
      <w:r>
        <w:rPr>
          <w:rFonts w:ascii="Garamond" w:eastAsia="Times New Roman" w:hAnsi="Garamond"/>
          <w:sz w:val="24"/>
          <w:szCs w:val="20"/>
          <w:lang w:eastAsia="cs-CZ"/>
        </w:rPr>
        <w:t>).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b/>
          <w:sz w:val="24"/>
          <w:szCs w:val="20"/>
          <w:lang w:eastAsia="cs-CZ"/>
        </w:rPr>
        <w:t>Poučení:</w:t>
      </w:r>
    </w:p>
    <w:p w:rsidR="00993863" w:rsidRPr="00871CF7" w:rsidRDefault="00993863" w:rsidP="00993863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Proti tomuto usnesení není</w:t>
      </w:r>
      <w:r w:rsidRPr="00871CF7">
        <w:rPr>
          <w:rFonts w:ascii="Garamond" w:eastAsia="Times New Roman" w:hAnsi="Garamond" w:cs="Arial"/>
          <w:b/>
          <w:sz w:val="24"/>
          <w:szCs w:val="20"/>
          <w:lang w:eastAsia="cs-CZ"/>
        </w:rPr>
        <w:t xml:space="preserve"> 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opravný prostředek přípustný.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0"/>
          <w:lang w:eastAsia="cs-CZ"/>
        </w:rPr>
      </w:pP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Olomouc </w:t>
      </w:r>
      <w:r>
        <w:rPr>
          <w:rFonts w:ascii="Garamond" w:eastAsia="Times New Roman" w:hAnsi="Garamond" w:cs="Arial"/>
          <w:sz w:val="24"/>
          <w:szCs w:val="20"/>
          <w:lang w:eastAsia="cs-CZ"/>
        </w:rPr>
        <w:t>5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>. ří</w:t>
      </w:r>
      <w:r>
        <w:rPr>
          <w:rFonts w:ascii="Garamond" w:eastAsia="Times New Roman" w:hAnsi="Garamond" w:cs="Arial"/>
          <w:sz w:val="24"/>
          <w:szCs w:val="20"/>
          <w:lang w:eastAsia="cs-CZ"/>
        </w:rPr>
        <w:t>jna</w:t>
      </w:r>
      <w:r w:rsidRPr="00871CF7">
        <w:rPr>
          <w:rFonts w:ascii="Garamond" w:eastAsia="Times New Roman" w:hAnsi="Garamond" w:cs="Arial"/>
          <w:sz w:val="24"/>
          <w:szCs w:val="20"/>
          <w:lang w:eastAsia="cs-CZ"/>
        </w:rPr>
        <w:t xml:space="preserve"> 2021</w:t>
      </w:r>
    </w:p>
    <w:p w:rsidR="00993863" w:rsidRDefault="00993863" w:rsidP="00993863">
      <w:pPr>
        <w:tabs>
          <w:tab w:val="center" w:pos="7088"/>
        </w:tabs>
        <w:spacing w:after="0" w:line="240" w:lineRule="auto"/>
        <w:rPr>
          <w:rFonts w:ascii="Garamond" w:eastAsia="Times New Roman" w:hAnsi="Garamond"/>
          <w:sz w:val="24"/>
          <w:szCs w:val="20"/>
          <w:lang w:eastAsia="cs-CZ"/>
        </w:rPr>
      </w:pPr>
    </w:p>
    <w:p w:rsidR="00993863" w:rsidRPr="00871CF7" w:rsidRDefault="00993863" w:rsidP="00993863">
      <w:pPr>
        <w:tabs>
          <w:tab w:val="center" w:pos="7088"/>
        </w:tabs>
        <w:spacing w:after="0" w:line="240" w:lineRule="auto"/>
        <w:rPr>
          <w:rFonts w:ascii="Garamond" w:eastAsia="Times New Roman" w:hAnsi="Garamond"/>
          <w:sz w:val="24"/>
          <w:szCs w:val="20"/>
          <w:lang w:eastAsia="cs-CZ"/>
        </w:rPr>
      </w:pPr>
      <w:r w:rsidRPr="00871CF7">
        <w:rPr>
          <w:rFonts w:ascii="Garamond" w:eastAsia="Times New Roman" w:hAnsi="Garamond"/>
          <w:sz w:val="24"/>
          <w:szCs w:val="20"/>
          <w:lang w:eastAsia="cs-CZ"/>
        </w:rPr>
        <w:t xml:space="preserve">JUDr. </w:t>
      </w:r>
      <w:r>
        <w:rPr>
          <w:rFonts w:ascii="Garamond" w:eastAsia="Times New Roman" w:hAnsi="Garamond"/>
          <w:sz w:val="24"/>
          <w:szCs w:val="20"/>
          <w:lang w:eastAsia="cs-CZ"/>
        </w:rPr>
        <w:t>Pavel Kolář</w:t>
      </w:r>
    </w:p>
    <w:p w:rsidR="00993863" w:rsidRPr="00871CF7" w:rsidRDefault="00993863" w:rsidP="00993863">
      <w:pPr>
        <w:spacing w:after="0" w:line="240" w:lineRule="auto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71CF7">
        <w:rPr>
          <w:rFonts w:ascii="Garamond" w:eastAsia="Times New Roman" w:hAnsi="Garamond"/>
          <w:sz w:val="24"/>
          <w:szCs w:val="20"/>
          <w:lang w:eastAsia="cs-CZ"/>
        </w:rPr>
        <w:t>předseda senátu</w:t>
      </w:r>
    </w:p>
    <w:p w:rsidR="00993863" w:rsidRPr="00871CF7" w:rsidRDefault="00993863" w:rsidP="00993863">
      <w:pPr>
        <w:spacing w:after="0" w:line="240" w:lineRule="auto"/>
        <w:rPr>
          <w:rFonts w:ascii="Arial" w:eastAsia="Times New Roman" w:hAnsi="Arial"/>
          <w:sz w:val="24"/>
          <w:szCs w:val="20"/>
          <w:lang w:eastAsia="cs-CZ"/>
        </w:rPr>
      </w:pPr>
    </w:p>
    <w:p w:rsidR="00993863" w:rsidRPr="004B2076" w:rsidRDefault="00993863" w:rsidP="0099386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cs-CZ"/>
        </w:rPr>
      </w:pPr>
    </w:p>
    <w:p w:rsidR="00993863" w:rsidRDefault="00993863" w:rsidP="00993863">
      <w:r>
        <w:t xml:space="preserve"> </w:t>
      </w:r>
    </w:p>
    <w:p w:rsidR="00993863" w:rsidRDefault="00993863" w:rsidP="00993863"/>
    <w:p w:rsidR="00993863" w:rsidRDefault="00993863" w:rsidP="00993863"/>
    <w:p w:rsidR="00993863" w:rsidRDefault="00993863" w:rsidP="00993863"/>
    <w:p w:rsidR="00993863" w:rsidRDefault="00993863" w:rsidP="00993863"/>
    <w:sectPr w:rsidR="00993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AC7"/>
    <w:multiLevelType w:val="hybridMultilevel"/>
    <w:tmpl w:val="E4ECBC1A"/>
    <w:lvl w:ilvl="0" w:tplc="C55E5386">
      <w:start w:val="1"/>
      <w:numFmt w:val="decimal"/>
      <w:pStyle w:val="6TEXTODVODNN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1B41"/>
    <w:multiLevelType w:val="hybridMultilevel"/>
    <w:tmpl w:val="D4CAD31A"/>
    <w:lvl w:ilvl="0" w:tplc="44BA0B60">
      <w:start w:val="1"/>
      <w:numFmt w:val="decimal"/>
      <w:pStyle w:val="5TEXTODVODNN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4DCE"/>
    <w:multiLevelType w:val="hybridMultilevel"/>
    <w:tmpl w:val="87F06B76"/>
    <w:lvl w:ilvl="0" w:tplc="306AD78A">
      <w:start w:val="1"/>
      <w:numFmt w:val="upperRoman"/>
      <w:pStyle w:val="4VROK"/>
      <w:lvlText w:val="%1."/>
      <w:lvlJc w:val="righ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63"/>
    <w:rsid w:val="00301116"/>
    <w:rsid w:val="007E5EEC"/>
    <w:rsid w:val="00993863"/>
    <w:rsid w:val="00B5627E"/>
    <w:rsid w:val="00E6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DA09"/>
  <w15:chartTrackingRefBased/>
  <w15:docId w15:val="{AD3C6339-3FB7-4FF6-9622-C265DFAA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8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HLAVIKA">
    <w:name w:val="1. HLAVIČKA"/>
    <w:basedOn w:val="Normln"/>
    <w:link w:val="1HLAVIKAChar"/>
    <w:qFormat/>
    <w:rsid w:val="00E64ADE"/>
    <w:pPr>
      <w:spacing w:before="360" w:after="120" w:line="240" w:lineRule="auto"/>
      <w:jc w:val="both"/>
    </w:pPr>
    <w:rPr>
      <w:rFonts w:ascii="Garamond" w:hAnsi="Garamond"/>
      <w:sz w:val="24"/>
      <w:szCs w:val="24"/>
    </w:rPr>
  </w:style>
  <w:style w:type="character" w:customStyle="1" w:styleId="1HLAVIKAChar">
    <w:name w:val="1. HLAVIČKA Char"/>
    <w:basedOn w:val="Standardnpsmoodstavce"/>
    <w:link w:val="1HLAVIKA"/>
    <w:rsid w:val="00E64ADE"/>
    <w:rPr>
      <w:rFonts w:ascii="Garamond" w:hAnsi="Garamond" w:cs="Times New Roman"/>
      <w:sz w:val="24"/>
      <w:szCs w:val="24"/>
    </w:rPr>
  </w:style>
  <w:style w:type="paragraph" w:customStyle="1" w:styleId="2ASTNCI">
    <w:name w:val="2. ÚČASTNÍCI"/>
    <w:basedOn w:val="Normln"/>
    <w:link w:val="2ASTNCIChar"/>
    <w:qFormat/>
    <w:rsid w:val="00E64ADE"/>
    <w:pPr>
      <w:tabs>
        <w:tab w:val="left" w:pos="3402"/>
      </w:tabs>
      <w:spacing w:after="120" w:line="240" w:lineRule="auto"/>
      <w:ind w:left="3402" w:hanging="3402"/>
    </w:pPr>
    <w:rPr>
      <w:rFonts w:ascii="Garamond" w:hAnsi="Garamond"/>
      <w:sz w:val="24"/>
      <w:szCs w:val="24"/>
    </w:rPr>
  </w:style>
  <w:style w:type="character" w:customStyle="1" w:styleId="2ASTNCIChar">
    <w:name w:val="2. ÚČASTNÍCI Char"/>
    <w:basedOn w:val="Standardnpsmoodstavce"/>
    <w:link w:val="2ASTNCI"/>
    <w:rsid w:val="00E64ADE"/>
    <w:rPr>
      <w:rFonts w:ascii="Garamond" w:hAnsi="Garamond"/>
      <w:sz w:val="24"/>
      <w:szCs w:val="24"/>
    </w:rPr>
  </w:style>
  <w:style w:type="paragraph" w:customStyle="1" w:styleId="3PEDMTZEN">
    <w:name w:val="3. PŘEDMĚT ŘÍZENÍ"/>
    <w:basedOn w:val="Normln"/>
    <w:link w:val="3PEDMTZENChar"/>
    <w:qFormat/>
    <w:rsid w:val="00E64ADE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customStyle="1" w:styleId="3PEDMTZENChar">
    <w:name w:val="3. PŘEDMĚT ŘÍZENÍ Char"/>
    <w:basedOn w:val="Standardnpsmoodstavce"/>
    <w:link w:val="3PEDMTZEN"/>
    <w:rsid w:val="00E64ADE"/>
    <w:rPr>
      <w:rFonts w:ascii="Garamond" w:hAnsi="Garamond" w:cs="Times New Roman"/>
      <w:sz w:val="24"/>
      <w:szCs w:val="24"/>
    </w:rPr>
  </w:style>
  <w:style w:type="paragraph" w:customStyle="1" w:styleId="4NADPISY">
    <w:name w:val="4. NADPISY"/>
    <w:basedOn w:val="Normln"/>
    <w:link w:val="4NADPISYChar"/>
    <w:qFormat/>
    <w:rsid w:val="00E64ADE"/>
    <w:pPr>
      <w:spacing w:before="240" w:after="120" w:line="240" w:lineRule="auto"/>
      <w:jc w:val="center"/>
    </w:pPr>
    <w:rPr>
      <w:rFonts w:ascii="Garamond" w:hAnsi="Garamond"/>
      <w:b/>
      <w:sz w:val="24"/>
      <w:szCs w:val="24"/>
    </w:rPr>
  </w:style>
  <w:style w:type="character" w:customStyle="1" w:styleId="4NADPISYChar">
    <w:name w:val="4. NADPISY Char"/>
    <w:basedOn w:val="Standardnpsmoodstavce"/>
    <w:link w:val="4NADPISY"/>
    <w:rsid w:val="00E64ADE"/>
    <w:rPr>
      <w:rFonts w:ascii="Garamond" w:hAnsi="Garamond" w:cs="Times New Roman"/>
      <w:b/>
      <w:sz w:val="24"/>
      <w:szCs w:val="24"/>
    </w:rPr>
  </w:style>
  <w:style w:type="paragraph" w:customStyle="1" w:styleId="5VROK">
    <w:name w:val="5. VÝROK"/>
    <w:basedOn w:val="Zkladntext"/>
    <w:link w:val="5VROKChar"/>
    <w:qFormat/>
    <w:rsid w:val="00E64ADE"/>
    <w:pPr>
      <w:widowControl w:val="0"/>
      <w:spacing w:line="240" w:lineRule="auto"/>
      <w:jc w:val="both"/>
    </w:pPr>
    <w:rPr>
      <w:rFonts w:ascii="Garamond" w:eastAsia="Times New Roman" w:hAnsi="Garamond"/>
      <w:b/>
      <w:spacing w:val="-6"/>
      <w:sz w:val="24"/>
      <w:szCs w:val="20"/>
      <w:lang w:eastAsia="cs-CZ"/>
    </w:rPr>
  </w:style>
  <w:style w:type="character" w:customStyle="1" w:styleId="5VROKChar">
    <w:name w:val="5. VÝROK Char"/>
    <w:basedOn w:val="ZkladntextChar"/>
    <w:link w:val="5VROK"/>
    <w:rsid w:val="00E64ADE"/>
    <w:rPr>
      <w:rFonts w:ascii="Garamond" w:eastAsia="Times New Roman" w:hAnsi="Garamond" w:cs="Times New Roman"/>
      <w:b/>
      <w:spacing w:val="-6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4A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4ADE"/>
  </w:style>
  <w:style w:type="paragraph" w:customStyle="1" w:styleId="6TEXTODVODNN">
    <w:name w:val="6. TEXT ODŮVODNĚNÍ"/>
    <w:basedOn w:val="Odstavecseseznamem"/>
    <w:link w:val="6TEXTODVODNNChar"/>
    <w:qFormat/>
    <w:rsid w:val="00E64ADE"/>
    <w:pPr>
      <w:numPr>
        <w:numId w:val="1"/>
      </w:numPr>
      <w:spacing w:after="120" w:line="240" w:lineRule="auto"/>
      <w:ind w:left="0" w:hanging="357"/>
      <w:contextualSpacing w:val="0"/>
      <w:jc w:val="both"/>
    </w:pPr>
    <w:rPr>
      <w:rFonts w:ascii="Garamond" w:hAnsi="Garamond"/>
      <w:sz w:val="24"/>
      <w:szCs w:val="24"/>
    </w:rPr>
  </w:style>
  <w:style w:type="character" w:customStyle="1" w:styleId="6TEXTODVODNNChar">
    <w:name w:val="6. TEXT ODŮVODNĚNÍ Char"/>
    <w:basedOn w:val="Standardnpsmoodstavce"/>
    <w:link w:val="6TEXTODVODNN"/>
    <w:rsid w:val="00E64ADE"/>
    <w:rPr>
      <w:rFonts w:ascii="Garamond" w:hAnsi="Garamond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4ADE"/>
    <w:pPr>
      <w:ind w:left="720"/>
      <w:contextualSpacing/>
    </w:pPr>
  </w:style>
  <w:style w:type="paragraph" w:customStyle="1" w:styleId="7POUEN">
    <w:name w:val="7. POUČENÍ"/>
    <w:basedOn w:val="Zkladntext"/>
    <w:link w:val="7POUENChar"/>
    <w:qFormat/>
    <w:rsid w:val="00E64ADE"/>
    <w:pPr>
      <w:widowControl w:val="0"/>
      <w:spacing w:line="240" w:lineRule="auto"/>
      <w:jc w:val="both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7POUENChar">
    <w:name w:val="7. POUČENÍ Char"/>
    <w:basedOn w:val="ZkladntextChar"/>
    <w:link w:val="7POUEN"/>
    <w:rsid w:val="00E64ADE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8DATUM">
    <w:name w:val="8. DATUM"/>
    <w:basedOn w:val="Zkladntext"/>
    <w:link w:val="8DATUMChar"/>
    <w:qFormat/>
    <w:rsid w:val="00E64ADE"/>
    <w:pPr>
      <w:widowControl w:val="0"/>
      <w:spacing w:before="240" w:after="0" w:line="240" w:lineRule="auto"/>
      <w:jc w:val="both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8DATUMChar">
    <w:name w:val="8. DATUM Char"/>
    <w:basedOn w:val="ZkladntextChar"/>
    <w:link w:val="8DATUM"/>
    <w:rsid w:val="00E64ADE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9PODPIS">
    <w:name w:val="9. PODPIS"/>
    <w:basedOn w:val="Zkladntext"/>
    <w:link w:val="9PODPISChar"/>
    <w:qFormat/>
    <w:rsid w:val="00E64ADE"/>
    <w:pPr>
      <w:widowControl w:val="0"/>
      <w:spacing w:before="840" w:after="0" w:line="240" w:lineRule="auto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9PODPISChar">
    <w:name w:val="9. PODPIS Char"/>
    <w:basedOn w:val="ZkladntextChar"/>
    <w:link w:val="9PODPIS"/>
    <w:rsid w:val="00E64ADE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91SHODUSPRVOPISEM">
    <w:name w:val="9.1. SHODU S PRVOPISEM..."/>
    <w:basedOn w:val="Normln"/>
    <w:link w:val="91SHODUSPRVOPISEMChar"/>
    <w:qFormat/>
    <w:rsid w:val="00E64ADE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91SHODUSPRVOPISEMChar">
    <w:name w:val="9.1. SHODU S PRVOPISEM... Char"/>
    <w:basedOn w:val="Standardnpsmoodstavce"/>
    <w:link w:val="91SHODUSPRVOPISEM"/>
    <w:rsid w:val="00E64ADE"/>
    <w:rPr>
      <w:rFonts w:ascii="Garamond" w:hAnsi="Garamond"/>
      <w:sz w:val="20"/>
      <w:szCs w:val="20"/>
    </w:rPr>
  </w:style>
  <w:style w:type="paragraph" w:customStyle="1" w:styleId="1ASTNCI">
    <w:name w:val="1. ÚČASTNÍCI"/>
    <w:basedOn w:val="Normln"/>
    <w:link w:val="1ASTNCIChar"/>
    <w:qFormat/>
    <w:rsid w:val="00993863"/>
    <w:pPr>
      <w:tabs>
        <w:tab w:val="left" w:pos="1985"/>
      </w:tabs>
      <w:spacing w:after="0" w:line="240" w:lineRule="auto"/>
      <w:ind w:left="1985" w:hanging="1985"/>
      <w:jc w:val="both"/>
    </w:pPr>
    <w:rPr>
      <w:rFonts w:ascii="Garamond" w:hAnsi="Garamond"/>
      <w:sz w:val="24"/>
      <w:szCs w:val="24"/>
    </w:rPr>
  </w:style>
  <w:style w:type="paragraph" w:customStyle="1" w:styleId="2PEDMTZEN">
    <w:name w:val="2. PŘEDMĚT ŘÍZENÍ"/>
    <w:basedOn w:val="Normln"/>
    <w:link w:val="2PEDMTZENChar"/>
    <w:qFormat/>
    <w:rsid w:val="00993863"/>
    <w:pPr>
      <w:spacing w:before="120" w:after="0" w:line="240" w:lineRule="auto"/>
      <w:jc w:val="both"/>
    </w:pPr>
    <w:rPr>
      <w:rFonts w:ascii="Garamond" w:hAnsi="Garamond"/>
      <w:sz w:val="24"/>
      <w:szCs w:val="24"/>
    </w:rPr>
  </w:style>
  <w:style w:type="character" w:customStyle="1" w:styleId="1ASTNCIChar">
    <w:name w:val="1. ÚČASTNÍCI Char"/>
    <w:link w:val="1ASTNCI"/>
    <w:rsid w:val="00993863"/>
    <w:rPr>
      <w:rFonts w:ascii="Garamond" w:eastAsia="Calibri" w:hAnsi="Garamond" w:cs="Times New Roman"/>
      <w:sz w:val="24"/>
      <w:szCs w:val="24"/>
    </w:rPr>
  </w:style>
  <w:style w:type="character" w:customStyle="1" w:styleId="2PEDMTZENChar">
    <w:name w:val="2. PŘEDMĚT ŘÍZENÍ Char"/>
    <w:link w:val="2PEDMTZEN"/>
    <w:rsid w:val="00993863"/>
    <w:rPr>
      <w:rFonts w:ascii="Garamond" w:eastAsia="Calibri" w:hAnsi="Garamond" w:cs="Times New Roman"/>
      <w:sz w:val="24"/>
      <w:szCs w:val="24"/>
    </w:rPr>
  </w:style>
  <w:style w:type="paragraph" w:customStyle="1" w:styleId="5TEXTODVODNN">
    <w:name w:val="5. TEXT ODŮVODNĚNÍ"/>
    <w:basedOn w:val="Odstavecseseznamem"/>
    <w:link w:val="5TEXTODVODNNChar"/>
    <w:qFormat/>
    <w:rsid w:val="00993863"/>
    <w:pPr>
      <w:numPr>
        <w:numId w:val="2"/>
      </w:numPr>
      <w:spacing w:after="120" w:line="240" w:lineRule="auto"/>
      <w:ind w:left="0" w:hanging="357"/>
      <w:contextualSpacing w:val="0"/>
      <w:jc w:val="both"/>
    </w:pPr>
    <w:rPr>
      <w:rFonts w:ascii="Garamond" w:hAnsi="Garamond"/>
      <w:sz w:val="24"/>
      <w:szCs w:val="24"/>
    </w:rPr>
  </w:style>
  <w:style w:type="character" w:customStyle="1" w:styleId="5TEXTODVODNNChar">
    <w:name w:val="5. TEXT ODŮVODNĚNÍ Char"/>
    <w:link w:val="5TEXTODVODNN"/>
    <w:rsid w:val="00993863"/>
    <w:rPr>
      <w:rFonts w:ascii="Garamond" w:eastAsia="Calibri" w:hAnsi="Garamond" w:cs="Times New Roman"/>
      <w:sz w:val="24"/>
      <w:szCs w:val="24"/>
    </w:rPr>
  </w:style>
  <w:style w:type="paragraph" w:styleId="Bezmezer">
    <w:name w:val="No Spacing"/>
    <w:uiPriority w:val="1"/>
    <w:qFormat/>
    <w:rsid w:val="00993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NADPISY">
    <w:name w:val="3. NADPISY"/>
    <w:basedOn w:val="Normln"/>
    <w:link w:val="3NADPISYChar"/>
    <w:qFormat/>
    <w:rsid w:val="00993863"/>
    <w:pPr>
      <w:spacing w:before="240" w:after="120" w:line="240" w:lineRule="auto"/>
      <w:jc w:val="center"/>
    </w:pPr>
    <w:rPr>
      <w:rFonts w:ascii="Garamond" w:hAnsi="Garamond"/>
      <w:b/>
      <w:sz w:val="24"/>
      <w:szCs w:val="24"/>
    </w:rPr>
  </w:style>
  <w:style w:type="character" w:customStyle="1" w:styleId="3NADPISYChar">
    <w:name w:val="3. NADPISY Char"/>
    <w:link w:val="3NADPISY"/>
    <w:rsid w:val="00993863"/>
    <w:rPr>
      <w:rFonts w:ascii="Garamond" w:eastAsia="Calibri" w:hAnsi="Garamond" w:cs="Times New Roman"/>
      <w:b/>
      <w:sz w:val="24"/>
      <w:szCs w:val="24"/>
    </w:rPr>
  </w:style>
  <w:style w:type="paragraph" w:customStyle="1" w:styleId="4VROK">
    <w:name w:val="4. VÝROK"/>
    <w:basedOn w:val="Odstavecseseznamem"/>
    <w:link w:val="4VROKChar"/>
    <w:qFormat/>
    <w:rsid w:val="00993863"/>
    <w:pPr>
      <w:numPr>
        <w:numId w:val="3"/>
      </w:numPr>
      <w:spacing w:after="120" w:line="240" w:lineRule="auto"/>
      <w:ind w:left="568" w:hanging="284"/>
      <w:contextualSpacing w:val="0"/>
      <w:jc w:val="both"/>
    </w:pPr>
    <w:rPr>
      <w:rFonts w:ascii="Garamond" w:hAnsi="Garamond"/>
      <w:sz w:val="24"/>
      <w:szCs w:val="24"/>
    </w:rPr>
  </w:style>
  <w:style w:type="character" w:customStyle="1" w:styleId="4VROKChar">
    <w:name w:val="4. VÝROK Char"/>
    <w:link w:val="4VROK"/>
    <w:rsid w:val="00993863"/>
    <w:rPr>
      <w:rFonts w:ascii="Garamond" w:eastAsia="Calibri" w:hAnsi="Garamond" w:cs="Times New Roman"/>
      <w:sz w:val="24"/>
      <w:szCs w:val="24"/>
    </w:rPr>
  </w:style>
  <w:style w:type="paragraph" w:customStyle="1" w:styleId="Default">
    <w:name w:val="Default"/>
    <w:rsid w:val="0099386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Vrchní soud v Praze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Klára, Mgr.</dc:creator>
  <cp:keywords/>
  <dc:description/>
  <cp:lastModifiedBy>Nosková Klára, Mgr.</cp:lastModifiedBy>
  <cp:revision>1</cp:revision>
  <dcterms:created xsi:type="dcterms:W3CDTF">2022-08-12T08:58:00Z</dcterms:created>
  <dcterms:modified xsi:type="dcterms:W3CDTF">2022-08-12T09:28:00Z</dcterms:modified>
</cp:coreProperties>
</file>