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9ED1" w14:textId="77777777" w:rsidR="00791BFD" w:rsidRPr="00490ABE" w:rsidRDefault="00791BFD" w:rsidP="00791BFD">
      <w:pPr>
        <w:spacing w:before="480" w:after="480"/>
        <w:jc w:val="center"/>
        <w:rPr>
          <w:rFonts w:eastAsia="Calibri"/>
          <w:b/>
          <w:bCs/>
          <w:sz w:val="40"/>
          <w:szCs w:val="40"/>
        </w:rPr>
      </w:pPr>
      <w:r w:rsidRPr="00490ABE">
        <w:rPr>
          <w:rFonts w:eastAsia="Calibri"/>
          <w:b/>
          <w:bCs/>
          <w:sz w:val="40"/>
          <w:szCs w:val="40"/>
        </w:rPr>
        <w:t>USNESENÍ</w:t>
      </w:r>
    </w:p>
    <w:p w14:paraId="086682B5" w14:textId="77777777" w:rsidR="00791BFD" w:rsidRPr="000D6720" w:rsidRDefault="00791BFD" w:rsidP="00791BFD">
      <w:r>
        <w:t xml:space="preserve">Krajský </w:t>
      </w:r>
      <w:r w:rsidRPr="009101B7">
        <w:t xml:space="preserve">soud </w:t>
      </w:r>
      <w:r>
        <w:t>v Brně rozhodl samosoudcem Mgr. Lenkou Zapletalovou v právní v</w:t>
      </w:r>
      <w:r w:rsidRPr="000D6720">
        <w:t>ěci</w:t>
      </w:r>
    </w:p>
    <w:p w14:paraId="5FB117DE" w14:textId="77777777" w:rsidR="00791BFD" w:rsidRDefault="00791BFD" w:rsidP="00791BFD">
      <w:pPr>
        <w:tabs>
          <w:tab w:val="left" w:pos="1985"/>
        </w:tabs>
        <w:ind w:firstLine="1"/>
        <w:rPr>
          <w:rFonts w:eastAsia="Calibri"/>
        </w:rPr>
      </w:pPr>
    </w:p>
    <w:p w14:paraId="27ED8FBE" w14:textId="2A2CCB10" w:rsidR="00791BFD" w:rsidRDefault="00791BFD" w:rsidP="00791BFD">
      <w:pPr>
        <w:tabs>
          <w:tab w:val="left" w:pos="1985"/>
        </w:tabs>
        <w:ind w:firstLine="1"/>
        <w:rPr>
          <w:rFonts w:eastAsia="Calibri"/>
        </w:rPr>
      </w:pPr>
      <w:r>
        <w:rPr>
          <w:rFonts w:eastAsia="Calibri"/>
        </w:rPr>
        <w:t xml:space="preserve">žalobce           </w:t>
      </w:r>
      <w:r w:rsidR="00FE0D38">
        <w:rPr>
          <w:rFonts w:eastAsia="Calibri"/>
          <w:b/>
        </w:rPr>
        <w:t>J.</w:t>
      </w:r>
      <w:r w:rsidRPr="00D12AF9">
        <w:rPr>
          <w:rFonts w:eastAsia="Calibri"/>
          <w:b/>
        </w:rPr>
        <w:t xml:space="preserve"> </w:t>
      </w:r>
      <w:r w:rsidR="00FE0D38">
        <w:rPr>
          <w:rFonts w:eastAsia="Calibri"/>
          <w:b/>
        </w:rPr>
        <w:t>H.</w:t>
      </w:r>
      <w:r>
        <w:rPr>
          <w:rFonts w:eastAsia="Calibri"/>
        </w:rPr>
        <w:t xml:space="preserve">, narozený </w:t>
      </w:r>
      <w:r w:rsidR="00FE0D38">
        <w:rPr>
          <w:rFonts w:eastAsia="Calibri"/>
        </w:rPr>
        <w:t>XXXXX</w:t>
      </w:r>
    </w:p>
    <w:p w14:paraId="5FB03BAC" w14:textId="2D49D2D6" w:rsidR="00791BFD" w:rsidRDefault="00791BFD" w:rsidP="00791BFD">
      <w:pPr>
        <w:tabs>
          <w:tab w:val="left" w:pos="1985"/>
        </w:tabs>
        <w:ind w:firstLine="1"/>
        <w:rPr>
          <w:rFonts w:eastAsia="Calibri"/>
        </w:rPr>
      </w:pPr>
      <w:r>
        <w:rPr>
          <w:rFonts w:eastAsia="Calibri"/>
        </w:rPr>
        <w:t xml:space="preserve">                       bytem </w:t>
      </w:r>
      <w:r w:rsidR="00FE0D38">
        <w:rPr>
          <w:rFonts w:eastAsia="Calibri"/>
        </w:rPr>
        <w:t>XXXXX</w:t>
      </w:r>
    </w:p>
    <w:p w14:paraId="06EE128D" w14:textId="77777777" w:rsidR="00791BFD" w:rsidRDefault="00791BFD" w:rsidP="00791BFD">
      <w:pPr>
        <w:tabs>
          <w:tab w:val="left" w:pos="1985"/>
        </w:tabs>
        <w:ind w:firstLine="1"/>
        <w:rPr>
          <w:rFonts w:eastAsia="Calibri"/>
        </w:rPr>
      </w:pPr>
      <w:r>
        <w:rPr>
          <w:rFonts w:eastAsia="Calibri"/>
        </w:rPr>
        <w:t xml:space="preserve">                       zastoupený JUDr. Jiřím Sobčíkem, advokátem</w:t>
      </w:r>
    </w:p>
    <w:p w14:paraId="764A4F43" w14:textId="77777777" w:rsidR="00791BFD" w:rsidRDefault="00791BFD" w:rsidP="00791BFD">
      <w:pPr>
        <w:tabs>
          <w:tab w:val="left" w:pos="1985"/>
        </w:tabs>
        <w:ind w:firstLine="1"/>
        <w:rPr>
          <w:rFonts w:eastAsia="Calibri"/>
        </w:rPr>
      </w:pPr>
      <w:r>
        <w:rPr>
          <w:rFonts w:eastAsia="Calibri"/>
        </w:rPr>
        <w:t xml:space="preserve">                       sídlem Nádražní 166, 702 00 Ostrava</w:t>
      </w:r>
      <w:r>
        <w:rPr>
          <w:rFonts w:eastAsia="Calibri"/>
        </w:rPr>
        <w:tab/>
      </w:r>
    </w:p>
    <w:p w14:paraId="1BCFA558" w14:textId="77777777" w:rsidR="00791BFD" w:rsidRDefault="00791BFD" w:rsidP="00791BFD">
      <w:pPr>
        <w:tabs>
          <w:tab w:val="left" w:pos="142"/>
          <w:tab w:val="left" w:pos="1985"/>
        </w:tabs>
        <w:rPr>
          <w:rFonts w:eastAsia="Calibri"/>
        </w:rPr>
      </w:pPr>
      <w:r w:rsidRPr="000D6720">
        <w:rPr>
          <w:rFonts w:eastAsia="Calibri"/>
        </w:rPr>
        <w:t xml:space="preserve">proti </w:t>
      </w:r>
      <w:r w:rsidRPr="000D6720">
        <w:rPr>
          <w:rFonts w:eastAsia="Calibri"/>
        </w:rPr>
        <w:t> </w:t>
      </w:r>
    </w:p>
    <w:p w14:paraId="0806D8F2" w14:textId="77777777" w:rsidR="00791BFD" w:rsidRDefault="00791BFD" w:rsidP="00791BFD">
      <w:pPr>
        <w:tabs>
          <w:tab w:val="left" w:pos="142"/>
          <w:tab w:val="left" w:pos="1985"/>
        </w:tabs>
        <w:rPr>
          <w:rFonts w:eastAsia="Calibri"/>
        </w:rPr>
      </w:pPr>
      <w:r>
        <w:rPr>
          <w:rFonts w:eastAsia="Calibri"/>
        </w:rPr>
        <w:t xml:space="preserve">žalovanému    </w:t>
      </w:r>
      <w:r w:rsidRPr="006812A9">
        <w:rPr>
          <w:rFonts w:eastAsia="Calibri"/>
          <w:b/>
        </w:rPr>
        <w:t>Interpreter Investment Co</w:t>
      </w:r>
      <w:r>
        <w:rPr>
          <w:rFonts w:eastAsia="Calibri"/>
        </w:rPr>
        <w:t>, akciová společnost, IČO 63486326</w:t>
      </w:r>
    </w:p>
    <w:p w14:paraId="09BD6354" w14:textId="77777777" w:rsidR="00791BFD" w:rsidRPr="000D6720" w:rsidRDefault="00791BFD" w:rsidP="00791BFD">
      <w:pPr>
        <w:tabs>
          <w:tab w:val="left" w:pos="142"/>
          <w:tab w:val="left" w:pos="1985"/>
        </w:tabs>
        <w:rPr>
          <w:rFonts w:eastAsia="Calibri"/>
        </w:rPr>
      </w:pPr>
      <w:r>
        <w:rPr>
          <w:rFonts w:eastAsia="Calibri"/>
        </w:rPr>
        <w:t xml:space="preserve">                       sídlem náměstí Práce 2512, 760 01 Zlín</w:t>
      </w:r>
    </w:p>
    <w:p w14:paraId="419855D2" w14:textId="77777777" w:rsidR="00791BFD" w:rsidRDefault="00791BFD" w:rsidP="00791BFD">
      <w:pPr>
        <w:tabs>
          <w:tab w:val="left" w:pos="1985"/>
        </w:tabs>
        <w:rPr>
          <w:rFonts w:eastAsia="Calibri"/>
        </w:rPr>
      </w:pPr>
    </w:p>
    <w:p w14:paraId="0C213DFF" w14:textId="77777777" w:rsidR="00791BFD" w:rsidRPr="00490ABE" w:rsidRDefault="00791BFD" w:rsidP="00791BFD">
      <w:pPr>
        <w:tabs>
          <w:tab w:val="left" w:pos="1985"/>
        </w:tabs>
        <w:rPr>
          <w:rFonts w:eastAsia="Calibri"/>
        </w:rPr>
      </w:pPr>
      <w:r w:rsidRPr="00490ABE">
        <w:rPr>
          <w:rFonts w:eastAsia="Calibri"/>
        </w:rPr>
        <w:t xml:space="preserve">o </w:t>
      </w:r>
      <w:r>
        <w:rPr>
          <w:rFonts w:eastAsia="Calibri"/>
        </w:rPr>
        <w:t>zaplacení 147 883 Kč</w:t>
      </w:r>
    </w:p>
    <w:p w14:paraId="725417E8" w14:textId="77777777" w:rsidR="00791BFD" w:rsidRPr="007D3102" w:rsidRDefault="00791BFD" w:rsidP="00791BFD">
      <w:pPr>
        <w:pStyle w:val="Nadpisvrozhodnut"/>
      </w:pPr>
      <w:r w:rsidRPr="007D3102">
        <w:t>takto:</w:t>
      </w:r>
    </w:p>
    <w:p w14:paraId="1F2608EF" w14:textId="77777777" w:rsidR="00791BFD" w:rsidRPr="007D3102" w:rsidRDefault="00791BFD" w:rsidP="00791BFD">
      <w:pPr>
        <w:pStyle w:val="Vrok"/>
        <w:rPr>
          <w:b/>
        </w:rPr>
      </w:pPr>
      <w:r w:rsidRPr="007D3102">
        <w:rPr>
          <w:b/>
        </w:rPr>
        <w:t>Řízení se zastavuje.</w:t>
      </w:r>
    </w:p>
    <w:p w14:paraId="113170CD" w14:textId="77777777" w:rsidR="00791BFD" w:rsidRPr="007D3102" w:rsidRDefault="00791BFD" w:rsidP="00791BFD">
      <w:pPr>
        <w:pStyle w:val="Vrok"/>
        <w:rPr>
          <w:b/>
        </w:rPr>
      </w:pPr>
      <w:r>
        <w:rPr>
          <w:b/>
        </w:rPr>
        <w:t>Žádný z účastníků nemá právo na náhradu nákladů řízení.</w:t>
      </w:r>
    </w:p>
    <w:p w14:paraId="30C10FE3" w14:textId="77777777" w:rsidR="00791BFD" w:rsidRPr="007D3102" w:rsidRDefault="00791BFD" w:rsidP="00791BFD">
      <w:pPr>
        <w:pStyle w:val="Vrok"/>
        <w:rPr>
          <w:b/>
        </w:rPr>
      </w:pPr>
      <w:r>
        <w:rPr>
          <w:b/>
        </w:rPr>
        <w:t>Žalobci se vrací příslušná část soudního poplatku ve výši 4 733 Kč.</w:t>
      </w:r>
    </w:p>
    <w:p w14:paraId="798B3FC4" w14:textId="77777777" w:rsidR="00791BFD" w:rsidRDefault="00791BFD" w:rsidP="00791BFD">
      <w:pPr>
        <w:pStyle w:val="Nadpisvrozhodnut"/>
        <w:rPr>
          <w:spacing w:val="20"/>
        </w:rPr>
      </w:pPr>
      <w:bookmarkStart w:id="0" w:name="Začátek"/>
      <w:bookmarkEnd w:id="0"/>
      <w:r w:rsidRPr="00EB554A">
        <w:rPr>
          <w:spacing w:val="20"/>
        </w:rPr>
        <w:t>Odů</w:t>
      </w:r>
      <w:r w:rsidRPr="007D3102">
        <w:t>vodněn</w:t>
      </w:r>
      <w:r w:rsidRPr="00EB554A">
        <w:rPr>
          <w:spacing w:val="20"/>
        </w:rPr>
        <w:t>í:</w:t>
      </w:r>
    </w:p>
    <w:p w14:paraId="6E1A4D44" w14:textId="77777777" w:rsidR="00791BFD" w:rsidRPr="00590DDF" w:rsidRDefault="00791BFD" w:rsidP="00791BFD">
      <w:pPr>
        <w:pStyle w:val="Textodvodnn"/>
      </w:pPr>
      <w:r w:rsidRPr="00590DDF">
        <w:t>Žalobou</w:t>
      </w:r>
      <w:r>
        <w:t>,</w:t>
      </w:r>
      <w:r w:rsidRPr="00590DDF">
        <w:t xml:space="preserve"> doručenou soudu dne</w:t>
      </w:r>
      <w:r>
        <w:t xml:space="preserve"> 1. 10. 1999, </w:t>
      </w:r>
      <w:r w:rsidRPr="00590DDF">
        <w:t>se domáhal žalobce po žalovaném zaplacení</w:t>
      </w:r>
      <w:r>
        <w:t xml:space="preserve"> </w:t>
      </w:r>
      <w:r w:rsidRPr="00590DDF">
        <w:t>částky</w:t>
      </w:r>
      <w:r>
        <w:t xml:space="preserve"> 147 883 Kč </w:t>
      </w:r>
      <w:r w:rsidRPr="00590DDF">
        <w:t>a nákladů řízení.</w:t>
      </w:r>
    </w:p>
    <w:p w14:paraId="02132EB4" w14:textId="77777777" w:rsidR="00791BFD" w:rsidRDefault="00791BFD" w:rsidP="00791BFD">
      <w:pPr>
        <w:pStyle w:val="Textodvodnn"/>
      </w:pPr>
      <w:r w:rsidRPr="00590DDF">
        <w:t>Podáním doručeným soudu dne</w:t>
      </w:r>
      <w:r>
        <w:t xml:space="preserve"> 6. 6. 2022 vzal žalobce žalobu</w:t>
      </w:r>
      <w:r w:rsidRPr="00590DDF">
        <w:t xml:space="preserve"> </w:t>
      </w:r>
      <w:r>
        <w:t>v plném rozsahu zpět.</w:t>
      </w:r>
      <w:r w:rsidRPr="00590DDF">
        <w:t xml:space="preserve"> </w:t>
      </w:r>
    </w:p>
    <w:p w14:paraId="34F372C1" w14:textId="77777777" w:rsidR="00791BFD" w:rsidRPr="00590DDF" w:rsidRDefault="00791BFD" w:rsidP="00791BFD">
      <w:pPr>
        <w:pStyle w:val="Textodvodnn"/>
      </w:pPr>
      <w:r>
        <w:t xml:space="preserve">Podle § </w:t>
      </w:r>
      <w:r w:rsidRPr="00590DDF">
        <w:t>96,</w:t>
      </w:r>
      <w:r>
        <w:t xml:space="preserve"> </w:t>
      </w:r>
      <w:r w:rsidRPr="00590DDF">
        <w:t>odst.</w:t>
      </w:r>
      <w:r>
        <w:t xml:space="preserve"> </w:t>
      </w:r>
      <w:r w:rsidRPr="00590DDF">
        <w:t>1 o.s.ř. ža</w:t>
      </w:r>
      <w:r>
        <w:t xml:space="preserve">lobce může vzít </w:t>
      </w:r>
      <w:r w:rsidRPr="00590DDF">
        <w:t>za řízení zpět návrh na jeho zahájení, a to z části nebo zcela.</w:t>
      </w:r>
    </w:p>
    <w:p w14:paraId="7A8614E7" w14:textId="77777777" w:rsidR="00791BFD" w:rsidRPr="00590DDF" w:rsidRDefault="00791BFD" w:rsidP="00791BFD">
      <w:pPr>
        <w:pStyle w:val="Textodvodnn"/>
      </w:pPr>
      <w:r>
        <w:t xml:space="preserve">Dle § 96, odst. 2 </w:t>
      </w:r>
      <w:r w:rsidRPr="00590DDF">
        <w:t>o.s.ř.</w:t>
      </w:r>
      <w:r>
        <w:t xml:space="preserve"> je-li návrh vzat zpět, </w:t>
      </w:r>
      <w:r w:rsidRPr="00590DDF">
        <w:t>soud řízení zcela, popřípadě v rozsahu zpětvzetí návrhu, zastaví</w:t>
      </w:r>
      <w:r>
        <w:t>.</w:t>
      </w:r>
      <w:r w:rsidRPr="00590DDF">
        <w:t xml:space="preserve"> </w:t>
      </w:r>
    </w:p>
    <w:p w14:paraId="04DCDB02" w14:textId="77777777" w:rsidR="00791BFD" w:rsidRPr="00590DDF" w:rsidRDefault="00791BFD" w:rsidP="00791BFD">
      <w:pPr>
        <w:pStyle w:val="Textodvodnn"/>
      </w:pPr>
      <w:r>
        <w:t>V návaznosti na výše uvedené soud řízení v souladu s § 96, odst. 2</w:t>
      </w:r>
      <w:r w:rsidRPr="00590DDF">
        <w:t xml:space="preserve"> o.s.ř. zastavil.</w:t>
      </w:r>
    </w:p>
    <w:p w14:paraId="27CA7D39" w14:textId="77777777" w:rsidR="00791BFD" w:rsidRPr="00AD4752" w:rsidRDefault="00791BFD" w:rsidP="00791BFD">
      <w:pPr>
        <w:pStyle w:val="Textodvodnn"/>
        <w:spacing w:after="0"/>
      </w:pPr>
      <w:r w:rsidRPr="00681C1C">
        <w:t xml:space="preserve">O </w:t>
      </w:r>
      <w:r w:rsidRPr="00AD4752">
        <w:t xml:space="preserve">náhradě nákladů řízení bylo rozhodnuto podle ust. § 146, odst. 1, písmeno b) o.s.ř., podle něhož žádný z účastníků nemá právo na náhradu nákladů řízení podle jeho výsledku, jestliže řízení bylo zastaveno. </w:t>
      </w:r>
    </w:p>
    <w:p w14:paraId="1E32AE9A" w14:textId="77777777" w:rsidR="00791BFD" w:rsidRDefault="00791BFD" w:rsidP="00791BFD">
      <w:pPr>
        <w:pStyle w:val="Textodvodnn"/>
        <w:numPr>
          <w:ilvl w:val="0"/>
          <w:numId w:val="0"/>
        </w:numPr>
        <w:ind w:left="357"/>
      </w:pPr>
      <w:r w:rsidRPr="00681C1C">
        <w:t>Pro použití ust. § 146, odst. 2 o.s.ř. soud neshledal podmínky, neboť za dané procesní situace nelze jednoznačně stanovit míru procesního zavinění žalobce a žalovaného za zastavení řízení.</w:t>
      </w:r>
    </w:p>
    <w:p w14:paraId="19611AF2" w14:textId="77777777" w:rsidR="00791BFD" w:rsidRDefault="00791BFD" w:rsidP="00791BFD">
      <w:pPr>
        <w:pStyle w:val="Textodvodnn"/>
      </w:pPr>
      <w:r w:rsidRPr="00681C1C">
        <w:t>Vzhledem ke skutečnosti, že řízení bylo zastaveno před prvním jednáním, rozhodl soud v souladu s § 10, odst. 3 zákona č.549/1991 Sb., o soudních poplatcích</w:t>
      </w:r>
      <w:r>
        <w:t xml:space="preserve">, </w:t>
      </w:r>
      <w:r w:rsidRPr="00681C1C">
        <w:t>podle něhož se vrací zaplacený soudní poplatek snížený o 20 %, nejméně však o 1 000 Kč, o vrácení příslušné části zaplaceného soudního poplatku ve výši uvedené ve výroku usnesení.</w:t>
      </w:r>
      <w:r w:rsidRPr="00AD4752">
        <w:t xml:space="preserve"> </w:t>
      </w:r>
      <w:r>
        <w:t xml:space="preserve">Soudní poplatek bude žalobci </w:t>
      </w:r>
      <w:r w:rsidRPr="005B3027">
        <w:t>vrácen prostřednictvím účtárny zdejšího soudu.</w:t>
      </w:r>
    </w:p>
    <w:p w14:paraId="3D5376F4" w14:textId="77777777" w:rsidR="00791BFD" w:rsidRDefault="00791BFD" w:rsidP="00791BFD">
      <w:pPr>
        <w:pStyle w:val="Textodvodnn"/>
        <w:spacing w:after="0"/>
      </w:pPr>
      <w:proofErr w:type="gramStart"/>
      <w:r>
        <w:t xml:space="preserve">Vzhledem  </w:t>
      </w:r>
      <w:r w:rsidRPr="00590DDF">
        <w:t>ke</w:t>
      </w:r>
      <w:proofErr w:type="gramEnd"/>
      <w:r w:rsidRPr="00590DDF">
        <w:t xml:space="preserve"> skutečnosti, </w:t>
      </w:r>
      <w:r>
        <w:t xml:space="preserve"> </w:t>
      </w:r>
      <w:r w:rsidRPr="00590DDF">
        <w:t xml:space="preserve">že </w:t>
      </w:r>
      <w:r>
        <w:t xml:space="preserve"> </w:t>
      </w:r>
      <w:r w:rsidRPr="00590DDF">
        <w:t>řízení</w:t>
      </w:r>
      <w:r>
        <w:t xml:space="preserve"> </w:t>
      </w:r>
      <w:r w:rsidRPr="00590DDF">
        <w:t xml:space="preserve"> bylo </w:t>
      </w:r>
      <w:r>
        <w:t xml:space="preserve"> </w:t>
      </w:r>
      <w:r w:rsidRPr="00590DDF">
        <w:t xml:space="preserve">zastaveno </w:t>
      </w:r>
      <w:r>
        <w:t xml:space="preserve"> </w:t>
      </w:r>
      <w:r w:rsidRPr="00590DDF">
        <w:t xml:space="preserve">před prvním </w:t>
      </w:r>
      <w:r>
        <w:t xml:space="preserve"> </w:t>
      </w:r>
      <w:r w:rsidRPr="00590DDF">
        <w:t xml:space="preserve">jednáním, </w:t>
      </w:r>
      <w:r>
        <w:t xml:space="preserve"> </w:t>
      </w:r>
      <w:r w:rsidRPr="00590DDF">
        <w:t>rozhodl</w:t>
      </w:r>
      <w:r>
        <w:t xml:space="preserve"> </w:t>
      </w:r>
      <w:r w:rsidRPr="00590DDF">
        <w:t xml:space="preserve"> soud</w:t>
      </w:r>
    </w:p>
    <w:p w14:paraId="46073B98" w14:textId="77777777" w:rsidR="00791BFD" w:rsidRDefault="00791BFD" w:rsidP="00791BFD">
      <w:pPr>
        <w:pStyle w:val="Textodvodnn"/>
        <w:numPr>
          <w:ilvl w:val="0"/>
          <w:numId w:val="0"/>
        </w:numPr>
        <w:spacing w:after="0"/>
        <w:ind w:left="357"/>
      </w:pPr>
      <w:r w:rsidRPr="00590DDF">
        <w:t>v souladu s § 10, odst. 3 zákona č.</w:t>
      </w:r>
      <w:r>
        <w:t xml:space="preserve"> </w:t>
      </w:r>
      <w:r w:rsidRPr="00590DDF">
        <w:t>549/1991 Sb., o soudních poplatcích, podle něhož se vrací zaplacený soudní poplatek snížený o 20 %, nejméně však o 1 000 Kč, o vrácení zaplaceného soudního poplatku ve výši uvedené ve výroku usnesení.</w:t>
      </w:r>
    </w:p>
    <w:p w14:paraId="1E85FE9A" w14:textId="77777777" w:rsidR="00791BFD" w:rsidRPr="00590DDF" w:rsidRDefault="00791BFD" w:rsidP="00791BFD">
      <w:pPr>
        <w:pStyle w:val="Textodvodnn"/>
        <w:numPr>
          <w:ilvl w:val="0"/>
          <w:numId w:val="0"/>
        </w:numPr>
        <w:spacing w:after="0"/>
        <w:ind w:left="357"/>
      </w:pPr>
    </w:p>
    <w:p w14:paraId="15851F42" w14:textId="77777777" w:rsidR="00791BFD" w:rsidRPr="00590DDF" w:rsidRDefault="00791BFD" w:rsidP="00791BFD">
      <w:pPr>
        <w:pStyle w:val="Textodvodnn"/>
      </w:pPr>
      <w:r w:rsidRPr="00590DDF">
        <w:lastRenderedPageBreak/>
        <w:t>Soudn</w:t>
      </w:r>
      <w:r>
        <w:t xml:space="preserve">í poplatek bude žalobci </w:t>
      </w:r>
      <w:r w:rsidRPr="00590DDF">
        <w:t>vrácen prostřednictvím účtárny zdejšího soudu dle § 10a, odst.</w:t>
      </w:r>
      <w:r>
        <w:t xml:space="preserve"> </w:t>
      </w:r>
      <w:r w:rsidRPr="00590DDF">
        <w:t>1 zákona č.</w:t>
      </w:r>
      <w:r>
        <w:t xml:space="preserve"> </w:t>
      </w:r>
      <w:r w:rsidRPr="00590DDF">
        <w:t>549/1991 Sb. ve lhůtě do 30 dnů od právní moci tohoto usnesení.</w:t>
      </w:r>
    </w:p>
    <w:p w14:paraId="2F0CDB21" w14:textId="77777777" w:rsidR="00791BFD" w:rsidRPr="00590DDF" w:rsidRDefault="00791BFD" w:rsidP="00791BFD">
      <w:pPr>
        <w:pStyle w:val="Textodvodnn"/>
      </w:pPr>
      <w:r w:rsidRPr="00590DDF">
        <w:t>V případě, že žalobce nesdělí soudu obratem číslo účtu nebo jiný požadovaný způsob pro vrácení soudního poplatku, nemůže soud zaručit dodržení zákonné lhůty pro vrácení soudního poplatku</w:t>
      </w:r>
      <w:r w:rsidRPr="00BA25AF">
        <w:t xml:space="preserve"> </w:t>
      </w:r>
      <w:r w:rsidRPr="00590DDF">
        <w:t>stanovené.</w:t>
      </w:r>
    </w:p>
    <w:p w14:paraId="1B3F44A7" w14:textId="77777777" w:rsidR="00791BFD" w:rsidRDefault="00791BFD" w:rsidP="00791BFD">
      <w:pPr>
        <w:pStyle w:val="Nadpisvrozhodnut"/>
        <w:rPr>
          <w:spacing w:val="20"/>
        </w:rPr>
      </w:pPr>
      <w:r w:rsidRPr="00EB554A">
        <w:rPr>
          <w:spacing w:val="20"/>
        </w:rPr>
        <w:t>Poučení:</w:t>
      </w:r>
    </w:p>
    <w:p w14:paraId="65396EF7" w14:textId="77777777" w:rsidR="00791BFD" w:rsidRPr="00590DDF" w:rsidRDefault="00791BFD" w:rsidP="00791BFD">
      <w:pPr>
        <w:widowControl w:val="0"/>
        <w:autoSpaceDE w:val="0"/>
        <w:autoSpaceDN w:val="0"/>
        <w:adjustRightInd w:val="0"/>
        <w:jc w:val="both"/>
      </w:pPr>
      <w:r w:rsidRPr="00590DDF">
        <w:t>Proti tomuto usnesení lze podat odvolání k Vrchnímu soudu v Olomouci do 15 dnů ode dne jeho doručení, prostřednictvím Krajského</w:t>
      </w:r>
      <w:r>
        <w:t xml:space="preserve"> s</w:t>
      </w:r>
      <w:r w:rsidRPr="00590DDF">
        <w:t xml:space="preserve">oudu v Brně. </w:t>
      </w:r>
    </w:p>
    <w:p w14:paraId="6762F1B0" w14:textId="77777777" w:rsidR="00791BFD" w:rsidRPr="00506DDC" w:rsidRDefault="00791BFD" w:rsidP="00791BFD"/>
    <w:p w14:paraId="59DEE5B8" w14:textId="77777777" w:rsidR="00791BFD" w:rsidRDefault="00791BFD" w:rsidP="00791BFD">
      <w:pPr>
        <w:rPr>
          <w:rFonts w:eastAsia="Calibri"/>
        </w:rPr>
      </w:pPr>
      <w:r>
        <w:rPr>
          <w:rFonts w:eastAsia="Calibri"/>
        </w:rPr>
        <w:t>Brno 27. 6. 2022</w:t>
      </w:r>
    </w:p>
    <w:p w14:paraId="571FBC8D" w14:textId="77777777" w:rsidR="00791BFD" w:rsidRDefault="00791BFD" w:rsidP="00791BFD">
      <w:pPr>
        <w:rPr>
          <w:rFonts w:eastAsia="Calibri"/>
        </w:rPr>
      </w:pPr>
    </w:p>
    <w:p w14:paraId="77915EF6" w14:textId="77777777" w:rsidR="00791BFD" w:rsidRDefault="00791BFD" w:rsidP="00791BFD">
      <w:pPr>
        <w:jc w:val="both"/>
      </w:pPr>
    </w:p>
    <w:p w14:paraId="1EF4F93B" w14:textId="77777777" w:rsidR="00791BFD" w:rsidRDefault="00791BFD" w:rsidP="00791BFD">
      <w:pPr>
        <w:jc w:val="both"/>
      </w:pPr>
      <w:r>
        <w:t>Mgr. Lenka Zapletalová v.r.</w:t>
      </w:r>
    </w:p>
    <w:p w14:paraId="370A1BA2" w14:textId="77777777" w:rsidR="00791BFD" w:rsidRPr="00A73F24" w:rsidRDefault="00791BFD" w:rsidP="00791BFD">
      <w:pPr>
        <w:jc w:val="both"/>
      </w:pPr>
      <w:r>
        <w:t>samosoudce</w:t>
      </w:r>
    </w:p>
    <w:p w14:paraId="178D6DCC" w14:textId="77777777" w:rsidR="00282005" w:rsidRDefault="00282005"/>
    <w:sectPr w:rsidR="00282005" w:rsidSect="0005725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C4172" w14:textId="77777777" w:rsidR="008B52BE" w:rsidRDefault="009C3906">
    <w:pPr>
      <w:pStyle w:val="Zpat"/>
    </w:pPr>
    <w:r>
      <w:t>Shodu s prvopisem potvrzuje Eva Smutná.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6F28" w14:textId="77777777" w:rsidR="008B52BE" w:rsidRDefault="009C3906" w:rsidP="008B52BE">
    <w:pPr>
      <w:pStyle w:val="Zpat"/>
    </w:pPr>
    <w:r>
      <w:t>Shodu s prvopisem potvr</w:t>
    </w:r>
    <w:r>
      <w:t>zuje Eva Smutná.</w:t>
    </w:r>
  </w:p>
  <w:p w14:paraId="20632959" w14:textId="77777777" w:rsidR="008B52BE" w:rsidRDefault="009C3906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EF78" w14:textId="77777777" w:rsidR="00FD5280" w:rsidRPr="0019000B" w:rsidRDefault="009C3906" w:rsidP="00FD5280">
    <w:pPr>
      <w:pStyle w:val="Zhlav"/>
      <w:framePr w:wrap="around" w:vAnchor="text" w:hAnchor="margin" w:xAlign="center" w:y="1"/>
      <w:rPr>
        <w:rStyle w:val="slostrnky"/>
      </w:rPr>
    </w:pPr>
    <w:r w:rsidRPr="0019000B">
      <w:rPr>
        <w:rStyle w:val="slostrnky"/>
      </w:rPr>
      <w:fldChar w:fldCharType="begin"/>
    </w:r>
    <w:r w:rsidRPr="0019000B">
      <w:rPr>
        <w:rStyle w:val="slostrnky"/>
      </w:rPr>
      <w:instrText xml:space="preserve">PAGE  </w:instrText>
    </w:r>
    <w:r w:rsidRPr="0019000B">
      <w:rPr>
        <w:rStyle w:val="slostrnky"/>
      </w:rPr>
      <w:fldChar w:fldCharType="separate"/>
    </w:r>
    <w:r>
      <w:rPr>
        <w:rStyle w:val="slostrnky"/>
        <w:noProof/>
      </w:rPr>
      <w:t>2</w:t>
    </w:r>
    <w:r w:rsidRPr="0019000B">
      <w:rPr>
        <w:rStyle w:val="slostrnky"/>
      </w:rPr>
      <w:fldChar w:fldCharType="end"/>
    </w:r>
  </w:p>
  <w:p w14:paraId="4C398B5C" w14:textId="77777777" w:rsidR="00FD5280" w:rsidRPr="0019000B" w:rsidRDefault="009C3906" w:rsidP="00FD5280">
    <w:pPr>
      <w:pStyle w:val="Zhlav"/>
    </w:pPr>
    <w:r w:rsidRPr="0019000B">
      <w:tab/>
    </w:r>
    <w:r>
      <w:t xml:space="preserve">                                                                                                                                                 36/35 Cm 139/1999</w:t>
    </w:r>
    <w:r w:rsidRPr="0019000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50F26" w14:textId="77777777" w:rsidR="00FD5280" w:rsidRDefault="009C3906" w:rsidP="00FD5280">
    <w:pPr>
      <w:jc w:val="right"/>
    </w:pPr>
    <w:r>
      <w:t>č.j. 36/35 Cm 139/1999-16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7E2"/>
    <w:multiLevelType w:val="hybridMultilevel"/>
    <w:tmpl w:val="B35C4BC6"/>
    <w:lvl w:ilvl="0" w:tplc="5966FA4E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E876F3"/>
    <w:multiLevelType w:val="hybridMultilevel"/>
    <w:tmpl w:val="7EFAB314"/>
    <w:lvl w:ilvl="0" w:tplc="8E607ECA">
      <w:start w:val="1"/>
      <w:numFmt w:val="decimal"/>
      <w:pStyle w:val="Textodvodnn"/>
      <w:lvlText w:val="%1."/>
      <w:lvlJc w:val="righ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207487">
    <w:abstractNumId w:val="0"/>
  </w:num>
  <w:num w:numId="2" w16cid:durableId="121045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FD"/>
    <w:rsid w:val="00282005"/>
    <w:rsid w:val="00397888"/>
    <w:rsid w:val="00791BFD"/>
    <w:rsid w:val="00FE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B935"/>
  <w15:chartTrackingRefBased/>
  <w15:docId w15:val="{9F6108FC-B6B1-4FBA-96E5-771320E1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B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791BFD"/>
    <w:pPr>
      <w:tabs>
        <w:tab w:val="center" w:pos="4536"/>
        <w:tab w:val="right" w:pos="9072"/>
      </w:tabs>
      <w:spacing w:after="120"/>
      <w:jc w:val="both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91BFD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1BFD"/>
    <w:pPr>
      <w:tabs>
        <w:tab w:val="center" w:pos="4536"/>
        <w:tab w:val="right" w:pos="9072"/>
      </w:tabs>
      <w:spacing w:after="120"/>
      <w:jc w:val="both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91BFD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uiPriority w:val="99"/>
    <w:semiHidden/>
    <w:unhideWhenUsed/>
    <w:rsid w:val="00791BFD"/>
  </w:style>
  <w:style w:type="paragraph" w:customStyle="1" w:styleId="Nadpisvrozhodnut">
    <w:name w:val="Nadpis v rozhodnutí"/>
    <w:basedOn w:val="Normln"/>
    <w:next w:val="Normln"/>
    <w:link w:val="NadpisvrozhodnutChar"/>
    <w:qFormat/>
    <w:rsid w:val="00791BFD"/>
    <w:pPr>
      <w:spacing w:before="240" w:after="120"/>
      <w:jc w:val="center"/>
    </w:pPr>
    <w:rPr>
      <w:rFonts w:eastAsia="Calibri"/>
      <w:b/>
      <w:szCs w:val="22"/>
      <w:lang w:eastAsia="en-US"/>
    </w:rPr>
  </w:style>
  <w:style w:type="character" w:customStyle="1" w:styleId="NadpisvrozhodnutChar">
    <w:name w:val="Nadpis v rozhodnutí Char"/>
    <w:link w:val="Nadpisvrozhodnut"/>
    <w:rsid w:val="00791BFD"/>
    <w:rPr>
      <w:rFonts w:ascii="Garamond" w:eastAsia="Calibri" w:hAnsi="Garamond" w:cs="Times New Roman"/>
      <w:b/>
      <w:sz w:val="24"/>
    </w:rPr>
  </w:style>
  <w:style w:type="paragraph" w:customStyle="1" w:styleId="Vrok">
    <w:name w:val="Výrok"/>
    <w:basedOn w:val="Normln"/>
    <w:link w:val="VrokChar"/>
    <w:qFormat/>
    <w:rsid w:val="00791BFD"/>
    <w:pPr>
      <w:numPr>
        <w:numId w:val="1"/>
      </w:numPr>
      <w:autoSpaceDE w:val="0"/>
      <w:autoSpaceDN w:val="0"/>
      <w:adjustRightInd w:val="0"/>
      <w:spacing w:after="120" w:line="276" w:lineRule="auto"/>
      <w:ind w:left="567" w:hanging="357"/>
      <w:jc w:val="both"/>
    </w:pPr>
    <w:rPr>
      <w:rFonts w:eastAsia="Calibri"/>
      <w:szCs w:val="22"/>
      <w:lang w:eastAsia="en-US"/>
    </w:rPr>
  </w:style>
  <w:style w:type="paragraph" w:customStyle="1" w:styleId="Textodvodnn">
    <w:name w:val="Text odůvodnění"/>
    <w:basedOn w:val="Normln"/>
    <w:link w:val="TextodvodnnChar"/>
    <w:qFormat/>
    <w:rsid w:val="00791BFD"/>
    <w:pPr>
      <w:numPr>
        <w:numId w:val="2"/>
      </w:numPr>
      <w:spacing w:after="120"/>
      <w:ind w:left="357" w:hanging="357"/>
      <w:jc w:val="both"/>
    </w:pPr>
    <w:rPr>
      <w:szCs w:val="22"/>
      <w:lang w:eastAsia="en-US" w:bidi="en-US"/>
    </w:rPr>
  </w:style>
  <w:style w:type="character" w:customStyle="1" w:styleId="VrokChar">
    <w:name w:val="Výrok Char"/>
    <w:link w:val="Vrok"/>
    <w:rsid w:val="00791BFD"/>
    <w:rPr>
      <w:rFonts w:ascii="Garamond" w:eastAsia="Calibri" w:hAnsi="Garamond" w:cs="Times New Roman"/>
      <w:sz w:val="24"/>
    </w:rPr>
  </w:style>
  <w:style w:type="character" w:customStyle="1" w:styleId="TextodvodnnChar">
    <w:name w:val="Text odůvodnění Char"/>
    <w:link w:val="Textodvodnn"/>
    <w:rsid w:val="00791BFD"/>
    <w:rPr>
      <w:rFonts w:ascii="Garamond" w:eastAsia="Times New Roman" w:hAnsi="Garamond" w:cs="Times New Roman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2023-02-22T08:57:00Z</dcterms:created>
  <dcterms:modified xsi:type="dcterms:W3CDTF">2023-02-22T09:06:00Z</dcterms:modified>
</cp:coreProperties>
</file>