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71AA" w14:textId="77777777" w:rsidR="005A4DBD" w:rsidRPr="003C61E2" w:rsidRDefault="003C61E2">
      <w:pPr>
        <w:pStyle w:val="Nadpis1"/>
        <w:spacing w:before="84"/>
        <w:rPr>
          <w:lang w:val="cs-CZ"/>
        </w:rPr>
      </w:pPr>
      <w:r w:rsidRPr="003C61E2">
        <w:rPr>
          <w:lang w:val="cs-CZ"/>
        </w:rPr>
        <w:t xml:space="preserve">27 </w:t>
      </w:r>
      <w:proofErr w:type="spellStart"/>
      <w:r w:rsidRPr="003C61E2">
        <w:rPr>
          <w:lang w:val="cs-CZ"/>
        </w:rPr>
        <w:t>Cdo</w:t>
      </w:r>
      <w:proofErr w:type="spellEnd"/>
      <w:r w:rsidRPr="003C61E2">
        <w:rPr>
          <w:lang w:val="cs-CZ"/>
        </w:rPr>
        <w:t xml:space="preserve"> 2931/2020-315</w:t>
      </w:r>
    </w:p>
    <w:p w14:paraId="79D85894" w14:textId="77777777" w:rsidR="005A4DBD" w:rsidRPr="003C61E2" w:rsidRDefault="005A4DBD">
      <w:pPr>
        <w:pStyle w:val="Zkladntext"/>
        <w:ind w:left="0"/>
        <w:jc w:val="left"/>
        <w:rPr>
          <w:b/>
          <w:sz w:val="20"/>
          <w:lang w:val="cs-CZ"/>
        </w:rPr>
      </w:pPr>
    </w:p>
    <w:p w14:paraId="7BCB0D17" w14:textId="77777777" w:rsidR="005A4DBD" w:rsidRPr="003C61E2" w:rsidRDefault="005A4DBD">
      <w:pPr>
        <w:pStyle w:val="Zkladntext"/>
        <w:ind w:left="0"/>
        <w:jc w:val="left"/>
        <w:rPr>
          <w:b/>
          <w:sz w:val="20"/>
          <w:lang w:val="cs-CZ"/>
        </w:rPr>
      </w:pPr>
    </w:p>
    <w:p w14:paraId="37C217C7" w14:textId="77777777" w:rsidR="005A4DBD" w:rsidRPr="003C61E2" w:rsidRDefault="003C61E2">
      <w:pPr>
        <w:spacing w:before="236"/>
        <w:ind w:left="3570" w:right="3562"/>
        <w:jc w:val="center"/>
        <w:rPr>
          <w:b/>
          <w:sz w:val="32"/>
          <w:lang w:val="cs-CZ"/>
        </w:rPr>
      </w:pPr>
      <w:r w:rsidRPr="003C61E2">
        <w:rPr>
          <w:b/>
          <w:spacing w:val="30"/>
          <w:sz w:val="32"/>
          <w:lang w:val="cs-CZ"/>
        </w:rPr>
        <w:t>USNE</w:t>
      </w:r>
      <w:r w:rsidRPr="003C61E2">
        <w:rPr>
          <w:b/>
          <w:spacing w:val="-40"/>
          <w:sz w:val="32"/>
          <w:lang w:val="cs-CZ"/>
        </w:rPr>
        <w:t xml:space="preserve"> </w:t>
      </w:r>
      <w:r w:rsidRPr="003C61E2">
        <w:rPr>
          <w:b/>
          <w:spacing w:val="20"/>
          <w:sz w:val="32"/>
          <w:lang w:val="cs-CZ"/>
        </w:rPr>
        <w:t>SE</w:t>
      </w:r>
      <w:r w:rsidRPr="003C61E2">
        <w:rPr>
          <w:b/>
          <w:spacing w:val="-39"/>
          <w:sz w:val="32"/>
          <w:lang w:val="cs-CZ"/>
        </w:rPr>
        <w:t xml:space="preserve"> </w:t>
      </w:r>
      <w:r w:rsidRPr="003C61E2">
        <w:rPr>
          <w:b/>
          <w:spacing w:val="20"/>
          <w:sz w:val="32"/>
          <w:lang w:val="cs-CZ"/>
        </w:rPr>
        <w:t>NÍ</w:t>
      </w:r>
      <w:r w:rsidRPr="003C61E2">
        <w:rPr>
          <w:b/>
          <w:spacing w:val="-40"/>
          <w:sz w:val="32"/>
          <w:lang w:val="cs-CZ"/>
        </w:rPr>
        <w:t xml:space="preserve"> </w:t>
      </w:r>
    </w:p>
    <w:p w14:paraId="2C1700D7" w14:textId="77777777" w:rsidR="005A4DBD" w:rsidRPr="003C61E2" w:rsidRDefault="005A4DBD">
      <w:pPr>
        <w:pStyle w:val="Zkladntext"/>
        <w:ind w:left="0"/>
        <w:jc w:val="left"/>
        <w:rPr>
          <w:b/>
          <w:sz w:val="36"/>
          <w:lang w:val="cs-CZ"/>
        </w:rPr>
      </w:pPr>
    </w:p>
    <w:p w14:paraId="0987FFE4" w14:textId="77777777" w:rsidR="005A4DBD" w:rsidRPr="003C61E2" w:rsidRDefault="003C61E2">
      <w:pPr>
        <w:pStyle w:val="Zkladntext"/>
        <w:spacing w:before="275" w:line="247" w:lineRule="auto"/>
        <w:ind w:right="106" w:firstLine="708"/>
        <w:rPr>
          <w:lang w:val="cs-CZ"/>
        </w:rPr>
      </w:pPr>
      <w:r w:rsidRPr="003C61E2">
        <w:rPr>
          <w:lang w:val="cs-CZ"/>
        </w:rPr>
        <w:t xml:space="preserve">Nejvyšší soud České republiky rozhodl v senátu složeném z předsedy JUDr. Marka Doležala a soudců JUDr. Filipa </w:t>
      </w:r>
      <w:proofErr w:type="spellStart"/>
      <w:r w:rsidRPr="003C61E2">
        <w:rPr>
          <w:lang w:val="cs-CZ"/>
        </w:rPr>
        <w:t>Cilečka</w:t>
      </w:r>
      <w:proofErr w:type="spellEnd"/>
      <w:r w:rsidRPr="003C61E2">
        <w:rPr>
          <w:lang w:val="cs-CZ"/>
        </w:rPr>
        <w:t xml:space="preserve"> a JUDr. Petra </w:t>
      </w:r>
      <w:proofErr w:type="spellStart"/>
      <w:r w:rsidRPr="003C61E2">
        <w:rPr>
          <w:lang w:val="cs-CZ"/>
        </w:rPr>
        <w:t>Šuka</w:t>
      </w:r>
      <w:proofErr w:type="spellEnd"/>
      <w:r w:rsidRPr="003C61E2">
        <w:rPr>
          <w:lang w:val="cs-CZ"/>
        </w:rPr>
        <w:t xml:space="preserve"> v právní věci žalobkyň</w:t>
      </w:r>
    </w:p>
    <w:p w14:paraId="417081C1" w14:textId="457A8EEC" w:rsidR="005A4DBD" w:rsidRPr="003C61E2" w:rsidRDefault="003C61E2">
      <w:pPr>
        <w:pStyle w:val="Odstavecseseznamem"/>
        <w:numPr>
          <w:ilvl w:val="0"/>
          <w:numId w:val="2"/>
        </w:numPr>
        <w:tabs>
          <w:tab w:val="left" w:pos="378"/>
        </w:tabs>
        <w:spacing w:before="2" w:line="247" w:lineRule="auto"/>
        <w:ind w:right="106" w:hanging="1"/>
        <w:jc w:val="both"/>
        <w:rPr>
          <w:sz w:val="24"/>
          <w:lang w:val="cs-CZ"/>
        </w:rPr>
      </w:pPr>
      <w:r w:rsidRPr="003C61E2">
        <w:rPr>
          <w:b/>
          <w:sz w:val="24"/>
          <w:lang w:val="cs-CZ"/>
        </w:rPr>
        <w:t>BONTONFILM a. s.</w:t>
      </w:r>
      <w:r w:rsidRPr="003C61E2">
        <w:rPr>
          <w:sz w:val="24"/>
          <w:lang w:val="cs-CZ"/>
        </w:rPr>
        <w:t xml:space="preserve">, se sídlem v Praze 1, Na Poříčí 1047/26, PSČ 110 00, identifikační </w:t>
      </w:r>
      <w:proofErr w:type="gramStart"/>
      <w:r w:rsidRPr="003C61E2">
        <w:rPr>
          <w:sz w:val="24"/>
          <w:lang w:val="cs-CZ"/>
        </w:rPr>
        <w:t>číslo  osoby</w:t>
      </w:r>
      <w:proofErr w:type="gramEnd"/>
      <w:r w:rsidRPr="003C61E2">
        <w:rPr>
          <w:sz w:val="24"/>
          <w:lang w:val="cs-CZ"/>
        </w:rPr>
        <w:t xml:space="preserve">  26737493,  a  </w:t>
      </w:r>
      <w:r w:rsidRPr="003C61E2">
        <w:rPr>
          <w:b/>
          <w:sz w:val="24"/>
          <w:lang w:val="cs-CZ"/>
        </w:rPr>
        <w:t xml:space="preserve">b)  Filmexport  </w:t>
      </w:r>
      <w:proofErr w:type="spellStart"/>
      <w:r w:rsidRPr="003C61E2">
        <w:rPr>
          <w:b/>
          <w:sz w:val="24"/>
          <w:lang w:val="cs-CZ"/>
        </w:rPr>
        <w:t>Home</w:t>
      </w:r>
      <w:proofErr w:type="spellEnd"/>
      <w:r w:rsidRPr="003C61E2">
        <w:rPr>
          <w:b/>
          <w:sz w:val="24"/>
          <w:lang w:val="cs-CZ"/>
        </w:rPr>
        <w:t xml:space="preserve">  Video  s.  r.  o.</w:t>
      </w:r>
      <w:r w:rsidRPr="003C61E2">
        <w:rPr>
          <w:sz w:val="24"/>
          <w:lang w:val="cs-CZ"/>
        </w:rPr>
        <w:t>,  se  sídlem  v Praze 2,   Na Moráni 1957/5, PSČ 128 00, identifikační číslo osoby 49689193, obou zastoupených JUDr. Janem Křivánkem, advokátem, se sídlem v Praze 8, Pernerova 294/13, PSČ 186 00, prot</w:t>
      </w:r>
      <w:r w:rsidRPr="003C61E2">
        <w:rPr>
          <w:sz w:val="24"/>
          <w:lang w:val="cs-CZ"/>
        </w:rPr>
        <w:t xml:space="preserve">i   žalovanému   </w:t>
      </w:r>
      <w:r w:rsidRPr="003C61E2">
        <w:rPr>
          <w:b/>
          <w:sz w:val="24"/>
          <w:lang w:val="cs-CZ"/>
        </w:rPr>
        <w:t>P.D.</w:t>
      </w:r>
      <w:r w:rsidRPr="003C61E2">
        <w:rPr>
          <w:sz w:val="24"/>
          <w:lang w:val="cs-CZ"/>
        </w:rPr>
        <w:t>,   narozenému   XXXXX</w:t>
      </w:r>
      <w:r w:rsidRPr="003C61E2">
        <w:rPr>
          <w:sz w:val="24"/>
          <w:lang w:val="cs-CZ"/>
        </w:rPr>
        <w:t xml:space="preserve">,   naposledy   bytem     v </w:t>
      </w:r>
      <w:r w:rsidRPr="003C61E2">
        <w:rPr>
          <w:sz w:val="24"/>
          <w:lang w:val="cs-CZ"/>
        </w:rPr>
        <w:t>XXXXX</w:t>
      </w:r>
      <w:r w:rsidRPr="003C61E2">
        <w:rPr>
          <w:sz w:val="24"/>
          <w:lang w:val="cs-CZ"/>
        </w:rPr>
        <w:t xml:space="preserve">, </w:t>
      </w:r>
      <w:r w:rsidRPr="003C61E2">
        <w:rPr>
          <w:sz w:val="24"/>
          <w:lang w:val="cs-CZ"/>
        </w:rPr>
        <w:t>XXXXX</w:t>
      </w:r>
      <w:r w:rsidRPr="003C61E2">
        <w:rPr>
          <w:sz w:val="24"/>
          <w:lang w:val="cs-CZ"/>
        </w:rPr>
        <w:t>, t. č. neznámého pobytu, zastoupenému opatrovníkem    Mgr. Václavem    Kotkem,    advokátem,    se    sídlem    v Br</w:t>
      </w:r>
      <w:r w:rsidRPr="003C61E2">
        <w:rPr>
          <w:sz w:val="24"/>
          <w:lang w:val="cs-CZ"/>
        </w:rPr>
        <w:t xml:space="preserve">ně,    třída    Kpt. Jaroše 1929/10,   PSČ 602 00,   o   zaplacení   162.460   Kč   s příslušenstvím,   vedené   u Krajského soudu v Brně pod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>. zn. 24 C 57/2015, o dovolání žalobkyň proti rozsudku Vrchního</w:t>
      </w:r>
      <w:r w:rsidRPr="003C61E2">
        <w:rPr>
          <w:spacing w:val="-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soudu v Olomouci ze</w:t>
      </w:r>
      <w:r w:rsidRPr="003C61E2">
        <w:rPr>
          <w:spacing w:val="-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dne</w:t>
      </w:r>
      <w:r w:rsidRPr="003C61E2">
        <w:rPr>
          <w:spacing w:val="-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14. 5. 2020,</w:t>
      </w:r>
      <w:r w:rsidRPr="003C61E2">
        <w:rPr>
          <w:spacing w:val="-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č. j. 7 Co</w:t>
      </w:r>
      <w:r w:rsidRPr="003C61E2">
        <w:rPr>
          <w:spacing w:val="-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31/2019-288, t</w:t>
      </w:r>
      <w:r w:rsidRPr="003C61E2">
        <w:rPr>
          <w:spacing w:val="-1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a</w:t>
      </w:r>
      <w:r w:rsidRPr="003C61E2">
        <w:rPr>
          <w:spacing w:val="-2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k</w:t>
      </w:r>
      <w:r w:rsidRPr="003C61E2">
        <w:rPr>
          <w:spacing w:val="-20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t</w:t>
      </w:r>
      <w:r w:rsidRPr="003C61E2">
        <w:rPr>
          <w:spacing w:val="-1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o</w:t>
      </w:r>
      <w:r w:rsidRPr="003C61E2">
        <w:rPr>
          <w:spacing w:val="-2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:</w:t>
      </w:r>
    </w:p>
    <w:p w14:paraId="142E9E3C" w14:textId="77777777" w:rsidR="005A4DBD" w:rsidRPr="003C61E2" w:rsidRDefault="005A4DBD">
      <w:pPr>
        <w:pStyle w:val="Zkladntext"/>
        <w:spacing w:before="5"/>
        <w:ind w:left="0"/>
        <w:jc w:val="left"/>
        <w:rPr>
          <w:sz w:val="35"/>
          <w:lang w:val="cs-CZ"/>
        </w:rPr>
      </w:pPr>
    </w:p>
    <w:p w14:paraId="5B792475" w14:textId="77777777" w:rsidR="005A4DBD" w:rsidRPr="003C61E2" w:rsidRDefault="003C61E2">
      <w:pPr>
        <w:ind w:left="826"/>
        <w:rPr>
          <w:sz w:val="24"/>
          <w:lang w:val="cs-CZ"/>
        </w:rPr>
      </w:pPr>
      <w:r w:rsidRPr="003C61E2">
        <w:rPr>
          <w:sz w:val="24"/>
          <w:lang w:val="cs-CZ"/>
        </w:rPr>
        <w:t xml:space="preserve">Dovolání </w:t>
      </w:r>
      <w:r w:rsidRPr="003C61E2">
        <w:rPr>
          <w:b/>
          <w:sz w:val="24"/>
          <w:lang w:val="cs-CZ"/>
        </w:rPr>
        <w:t>se odmítá</w:t>
      </w:r>
      <w:r w:rsidRPr="003C61E2">
        <w:rPr>
          <w:sz w:val="24"/>
          <w:lang w:val="cs-CZ"/>
        </w:rPr>
        <w:t>.</w:t>
      </w:r>
    </w:p>
    <w:p w14:paraId="51789357" w14:textId="77777777" w:rsidR="005A4DBD" w:rsidRPr="003C61E2" w:rsidRDefault="005A4DBD">
      <w:pPr>
        <w:pStyle w:val="Zkladntext"/>
        <w:ind w:left="0"/>
        <w:jc w:val="left"/>
        <w:rPr>
          <w:sz w:val="26"/>
          <w:lang w:val="cs-CZ"/>
        </w:rPr>
      </w:pPr>
    </w:p>
    <w:p w14:paraId="19B94D98" w14:textId="77777777" w:rsidR="005A4DBD" w:rsidRPr="003C61E2" w:rsidRDefault="003C61E2">
      <w:pPr>
        <w:pStyle w:val="Zkladntext"/>
        <w:spacing w:before="231"/>
        <w:ind w:left="3568" w:right="3562"/>
        <w:jc w:val="center"/>
        <w:rPr>
          <w:lang w:val="cs-CZ"/>
        </w:rPr>
      </w:pPr>
      <w:r w:rsidRPr="003C61E2">
        <w:rPr>
          <w:lang w:val="cs-CZ"/>
        </w:rPr>
        <w:t xml:space="preserve">Od ů </w:t>
      </w:r>
      <w:proofErr w:type="spellStart"/>
      <w:r w:rsidRPr="003C61E2">
        <w:rPr>
          <w:lang w:val="cs-CZ"/>
        </w:rPr>
        <w:t>vodn</w:t>
      </w:r>
      <w:proofErr w:type="spellEnd"/>
      <w:r w:rsidRPr="003C61E2">
        <w:rPr>
          <w:lang w:val="cs-CZ"/>
        </w:rPr>
        <w:t xml:space="preserve"> ě n í: </w:t>
      </w:r>
    </w:p>
    <w:p w14:paraId="74E283A7" w14:textId="77777777" w:rsidR="005A4DBD" w:rsidRPr="003C61E2" w:rsidRDefault="005A4DBD">
      <w:pPr>
        <w:pStyle w:val="Zkladntext"/>
        <w:spacing w:before="2"/>
        <w:ind w:left="0"/>
        <w:jc w:val="left"/>
        <w:rPr>
          <w:sz w:val="46"/>
          <w:lang w:val="cs-CZ"/>
        </w:rPr>
      </w:pPr>
    </w:p>
    <w:p w14:paraId="30E189CA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0" w:line="247" w:lineRule="auto"/>
        <w:ind w:right="107" w:firstLine="708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>Krajský soud v Brně rozsudkem ze dne 26. 6. 2019, č. j. 24 C 57/2015-241, zamítl žalobu žalobkyně a) o zaplacení 38.541 Kč s příslušenstvím (výrok I.), zamítl žalobu žalobkyně b) o zaplacení</w:t>
      </w:r>
      <w:r w:rsidRPr="003C61E2">
        <w:rPr>
          <w:sz w:val="24"/>
          <w:lang w:val="cs-CZ"/>
        </w:rPr>
        <w:t xml:space="preserve"> 123.919 Kč s příslušenstvím (výrok </w:t>
      </w:r>
      <w:r w:rsidRPr="003C61E2">
        <w:rPr>
          <w:spacing w:val="-3"/>
          <w:sz w:val="24"/>
          <w:lang w:val="cs-CZ"/>
        </w:rPr>
        <w:t xml:space="preserve">II.) </w:t>
      </w:r>
      <w:r w:rsidRPr="003C61E2">
        <w:rPr>
          <w:sz w:val="24"/>
          <w:lang w:val="cs-CZ"/>
        </w:rPr>
        <w:t xml:space="preserve">a rozhodl o náhradě nákladů řízení (výroky </w:t>
      </w:r>
      <w:r w:rsidRPr="003C61E2">
        <w:rPr>
          <w:spacing w:val="-4"/>
          <w:sz w:val="24"/>
          <w:lang w:val="cs-CZ"/>
        </w:rPr>
        <w:t xml:space="preserve">III., </w:t>
      </w:r>
      <w:r w:rsidRPr="003C61E2">
        <w:rPr>
          <w:sz w:val="24"/>
          <w:lang w:val="cs-CZ"/>
        </w:rPr>
        <w:t>IV., V. a</w:t>
      </w:r>
      <w:r w:rsidRPr="003C61E2">
        <w:rPr>
          <w:spacing w:val="-7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VI.).</w:t>
      </w:r>
    </w:p>
    <w:p w14:paraId="576FE86B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16" w:line="247" w:lineRule="auto"/>
        <w:ind w:right="107" w:firstLine="707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 xml:space="preserve">Vrchní soud v Olomouci k odvolání žalobkyň v záhlaví označeným rozsudkem rozhodnutí soudu prvního stupně ve výrocích </w:t>
      </w:r>
      <w:r w:rsidRPr="003C61E2">
        <w:rPr>
          <w:spacing w:val="-3"/>
          <w:sz w:val="24"/>
          <w:lang w:val="cs-CZ"/>
        </w:rPr>
        <w:t xml:space="preserve">I. </w:t>
      </w:r>
      <w:r w:rsidRPr="003C61E2">
        <w:rPr>
          <w:sz w:val="24"/>
          <w:lang w:val="cs-CZ"/>
        </w:rPr>
        <w:t xml:space="preserve">a </w:t>
      </w:r>
      <w:r w:rsidRPr="003C61E2">
        <w:rPr>
          <w:spacing w:val="-4"/>
          <w:sz w:val="24"/>
          <w:lang w:val="cs-CZ"/>
        </w:rPr>
        <w:t xml:space="preserve">II. </w:t>
      </w:r>
      <w:r w:rsidRPr="003C61E2">
        <w:rPr>
          <w:sz w:val="24"/>
          <w:lang w:val="cs-CZ"/>
        </w:rPr>
        <w:t xml:space="preserve">potvrdil (první výrok) a ve výrocích </w:t>
      </w:r>
      <w:r w:rsidRPr="003C61E2">
        <w:rPr>
          <w:spacing w:val="-4"/>
          <w:sz w:val="24"/>
          <w:lang w:val="cs-CZ"/>
        </w:rPr>
        <w:t>III.,</w:t>
      </w:r>
      <w:r w:rsidRPr="003C61E2">
        <w:rPr>
          <w:spacing w:val="5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 xml:space="preserve">IV., V. a </w:t>
      </w:r>
      <w:r w:rsidRPr="003C61E2">
        <w:rPr>
          <w:spacing w:val="-3"/>
          <w:sz w:val="24"/>
          <w:lang w:val="cs-CZ"/>
        </w:rPr>
        <w:t xml:space="preserve">VI. </w:t>
      </w:r>
      <w:r w:rsidRPr="003C61E2">
        <w:rPr>
          <w:sz w:val="24"/>
          <w:lang w:val="cs-CZ"/>
        </w:rPr>
        <w:t>je zrušil a v tomto rozsahu věc vrátil soudu prvního stupně k dalšímu říz</w:t>
      </w:r>
      <w:r w:rsidRPr="003C61E2">
        <w:rPr>
          <w:sz w:val="24"/>
          <w:lang w:val="cs-CZ"/>
        </w:rPr>
        <w:t>ení (druhý</w:t>
      </w:r>
      <w:r w:rsidRPr="003C61E2">
        <w:rPr>
          <w:spacing w:val="-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výrok).</w:t>
      </w:r>
    </w:p>
    <w:p w14:paraId="7B342922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15" w:line="247" w:lineRule="auto"/>
        <w:ind w:right="106" w:firstLine="707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>Proti rozsudku odvolacího soudu (v rozsahu prvního výroku) podaly žalobkyně dovolání, jež Nejvyšší soud odmítl podle § 238 odst. 1 písm. c) a § 243c odst. 1 zákona         č. 99/1963 Sb., občanského soudního řádu (dále též jen „o. s. ř.“</w:t>
      </w:r>
      <w:r w:rsidRPr="003C61E2">
        <w:rPr>
          <w:sz w:val="24"/>
          <w:lang w:val="cs-CZ"/>
        </w:rPr>
        <w:t>), jako</w:t>
      </w:r>
      <w:r w:rsidRPr="003C61E2">
        <w:rPr>
          <w:spacing w:val="-8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nepřípustné.</w:t>
      </w:r>
    </w:p>
    <w:p w14:paraId="1B1AFC82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17" w:line="247" w:lineRule="auto"/>
        <w:ind w:right="107" w:firstLine="707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 xml:space="preserve">Učinil tak proto, že dovoláním napadeným výrokem rozsudku odvolacího soudu </w:t>
      </w:r>
      <w:proofErr w:type="gramStart"/>
      <w:r w:rsidRPr="003C61E2">
        <w:rPr>
          <w:sz w:val="24"/>
          <w:lang w:val="cs-CZ"/>
        </w:rPr>
        <w:t>bylo  rozhodnuto</w:t>
      </w:r>
      <w:proofErr w:type="gramEnd"/>
      <w:r w:rsidRPr="003C61E2">
        <w:rPr>
          <w:sz w:val="24"/>
          <w:lang w:val="cs-CZ"/>
        </w:rPr>
        <w:t xml:space="preserve">  o  samostatných  nárocích  žalobkyň  majících  odlišný  skutkový  základ    a nepřevyšujících 50.000</w:t>
      </w:r>
      <w:r w:rsidRPr="003C61E2">
        <w:rPr>
          <w:spacing w:val="-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Kč.</w:t>
      </w:r>
    </w:p>
    <w:p w14:paraId="7555C424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17" w:line="247" w:lineRule="auto"/>
        <w:ind w:right="107" w:firstLine="708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 xml:space="preserve">I po novele občanského soudního řádu </w:t>
      </w:r>
      <w:r w:rsidRPr="003C61E2">
        <w:rPr>
          <w:sz w:val="24"/>
          <w:lang w:val="cs-CZ"/>
        </w:rPr>
        <w:t xml:space="preserve">provedené s účinností od 30. 9. 2017 </w:t>
      </w:r>
      <w:proofErr w:type="gramStart"/>
      <w:r w:rsidRPr="003C61E2">
        <w:rPr>
          <w:sz w:val="24"/>
          <w:lang w:val="cs-CZ"/>
        </w:rPr>
        <w:t>zákonem  č.</w:t>
      </w:r>
      <w:proofErr w:type="gramEnd"/>
      <w:r w:rsidRPr="003C61E2">
        <w:rPr>
          <w:sz w:val="24"/>
          <w:lang w:val="cs-CZ"/>
        </w:rPr>
        <w:t xml:space="preserve">  296/</w:t>
      </w:r>
      <w:proofErr w:type="gramStart"/>
      <w:r w:rsidRPr="003C61E2">
        <w:rPr>
          <w:sz w:val="24"/>
          <w:lang w:val="cs-CZ"/>
        </w:rPr>
        <w:t>2017  Sb.</w:t>
      </w:r>
      <w:proofErr w:type="gramEnd"/>
      <w:r w:rsidRPr="003C61E2">
        <w:rPr>
          <w:sz w:val="24"/>
          <w:lang w:val="cs-CZ"/>
        </w:rPr>
        <w:t xml:space="preserve">  </w:t>
      </w:r>
      <w:proofErr w:type="gramStart"/>
      <w:r w:rsidRPr="003C61E2">
        <w:rPr>
          <w:sz w:val="24"/>
          <w:lang w:val="cs-CZ"/>
        </w:rPr>
        <w:t>platí,  že</w:t>
      </w:r>
      <w:proofErr w:type="gramEnd"/>
      <w:r w:rsidRPr="003C61E2">
        <w:rPr>
          <w:sz w:val="24"/>
          <w:lang w:val="cs-CZ"/>
        </w:rPr>
        <w:t xml:space="preserve">  za  rozhodnou  pro  posouzení  přípustnosti  dovolání    z hlediska finančního limitu je sice třeba považovat výši peněžitého plnění, jež bylo předmětem odvolacího řízení, avšak p</w:t>
      </w:r>
      <w:r w:rsidRPr="003C61E2">
        <w:rPr>
          <w:sz w:val="24"/>
          <w:lang w:val="cs-CZ"/>
        </w:rPr>
        <w:t xml:space="preserve">ouze v rozsahu, jenž může </w:t>
      </w:r>
      <w:r w:rsidRPr="003C61E2">
        <w:rPr>
          <w:spacing w:val="-3"/>
          <w:sz w:val="24"/>
          <w:lang w:val="cs-CZ"/>
        </w:rPr>
        <w:t xml:space="preserve">být </w:t>
      </w:r>
      <w:r w:rsidRPr="003C61E2">
        <w:rPr>
          <w:sz w:val="24"/>
          <w:lang w:val="cs-CZ"/>
        </w:rPr>
        <w:t xml:space="preserve">rozhodnutím dovolacího soudu dotčen, tedy o němž bylo rozhodnuto dovoláním napadeným výrokem (srov. usnesení Nejvyššího soudu ze dne 20. 6. 2018,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25 </w:t>
      </w:r>
      <w:proofErr w:type="spellStart"/>
      <w:r w:rsidRPr="003C61E2">
        <w:rPr>
          <w:sz w:val="24"/>
          <w:lang w:val="cs-CZ"/>
        </w:rPr>
        <w:t>Cdo</w:t>
      </w:r>
      <w:proofErr w:type="spellEnd"/>
      <w:r w:rsidRPr="003C61E2">
        <w:rPr>
          <w:sz w:val="24"/>
          <w:lang w:val="cs-CZ"/>
        </w:rPr>
        <w:t xml:space="preserve"> 2384/2018, a na něj navazující judikaturu).</w:t>
      </w:r>
    </w:p>
    <w:p w14:paraId="76528CC4" w14:textId="77777777" w:rsidR="005A4DBD" w:rsidRPr="003C61E2" w:rsidRDefault="005A4DBD">
      <w:pPr>
        <w:spacing w:line="247" w:lineRule="auto"/>
        <w:jc w:val="both"/>
        <w:rPr>
          <w:sz w:val="24"/>
          <w:lang w:val="cs-CZ"/>
        </w:rPr>
        <w:sectPr w:rsidR="005A4DBD" w:rsidRPr="003C61E2">
          <w:type w:val="continuous"/>
          <w:pgSz w:w="11900" w:h="16840"/>
          <w:pgMar w:top="1340" w:right="1300" w:bottom="280" w:left="1300" w:header="708" w:footer="708" w:gutter="0"/>
          <w:cols w:space="708"/>
        </w:sectPr>
      </w:pPr>
    </w:p>
    <w:p w14:paraId="57EF266D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00" w:line="247" w:lineRule="auto"/>
        <w:ind w:right="106" w:firstLine="708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lastRenderedPageBreak/>
        <w:t>Přípu</w:t>
      </w:r>
      <w:r w:rsidRPr="003C61E2">
        <w:rPr>
          <w:sz w:val="24"/>
          <w:lang w:val="cs-CZ"/>
        </w:rPr>
        <w:t>stnost dovolání proti rozhodnutí odvolacího soudu s více samostatnými nároky s odlišným skutkovým základem je třeba zkoumat ve vztahu k jednotlivým nárokům samostatně bez ohledu na to, zda tyto nároky byly uplatněny v jednom řízení a zda o nich</w:t>
      </w:r>
      <w:r w:rsidRPr="003C61E2">
        <w:rPr>
          <w:spacing w:val="-30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bylo rozhod</w:t>
      </w:r>
      <w:r w:rsidRPr="003C61E2">
        <w:rPr>
          <w:sz w:val="24"/>
          <w:lang w:val="cs-CZ"/>
        </w:rPr>
        <w:t xml:space="preserve">nuto jedním výrokem (srov.  např.  </w:t>
      </w:r>
      <w:proofErr w:type="gramStart"/>
      <w:r w:rsidRPr="003C61E2">
        <w:rPr>
          <w:sz w:val="24"/>
          <w:lang w:val="cs-CZ"/>
        </w:rPr>
        <w:t>usnesení  Nejvyššího</w:t>
      </w:r>
      <w:proofErr w:type="gramEnd"/>
      <w:r w:rsidRPr="003C61E2">
        <w:rPr>
          <w:sz w:val="24"/>
          <w:lang w:val="cs-CZ"/>
        </w:rPr>
        <w:t xml:space="preserve">  soudu  ze dne 15. 6. 1999, 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 </w:t>
      </w:r>
      <w:proofErr w:type="spellStart"/>
      <w:r w:rsidRPr="003C61E2">
        <w:rPr>
          <w:sz w:val="24"/>
          <w:lang w:val="cs-CZ"/>
        </w:rPr>
        <w:t>Cdon</w:t>
      </w:r>
      <w:proofErr w:type="spellEnd"/>
      <w:r w:rsidRPr="003C61E2">
        <w:rPr>
          <w:sz w:val="24"/>
          <w:lang w:val="cs-CZ"/>
        </w:rPr>
        <w:t xml:space="preserve"> 376/96, ze dne 11. 5. 2004,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29 Odo 209/2003, ze dne 18. 4. 2012,      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29 </w:t>
      </w:r>
      <w:proofErr w:type="spellStart"/>
      <w:r w:rsidRPr="003C61E2">
        <w:rPr>
          <w:sz w:val="24"/>
          <w:lang w:val="cs-CZ"/>
        </w:rPr>
        <w:t>Cdo</w:t>
      </w:r>
      <w:proofErr w:type="spellEnd"/>
      <w:r w:rsidRPr="003C61E2">
        <w:rPr>
          <w:sz w:val="24"/>
          <w:lang w:val="cs-CZ"/>
        </w:rPr>
        <w:t xml:space="preserve"> 532/2011, ze dne 29. 5. 2014,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29 </w:t>
      </w:r>
      <w:proofErr w:type="spellStart"/>
      <w:r w:rsidRPr="003C61E2">
        <w:rPr>
          <w:sz w:val="24"/>
          <w:lang w:val="cs-CZ"/>
        </w:rPr>
        <w:t>Cdo</w:t>
      </w:r>
      <w:proofErr w:type="spellEnd"/>
      <w:r w:rsidRPr="003C61E2">
        <w:rPr>
          <w:sz w:val="24"/>
          <w:lang w:val="cs-CZ"/>
        </w:rPr>
        <w:t xml:space="preserve"> 2671/2012, a ze d</w:t>
      </w:r>
      <w:r w:rsidRPr="003C61E2">
        <w:rPr>
          <w:sz w:val="24"/>
          <w:lang w:val="cs-CZ"/>
        </w:rPr>
        <w:t xml:space="preserve">ne 27. 6. 2013,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29  </w:t>
      </w:r>
      <w:proofErr w:type="spellStart"/>
      <w:r w:rsidRPr="003C61E2">
        <w:rPr>
          <w:sz w:val="24"/>
          <w:lang w:val="cs-CZ"/>
        </w:rPr>
        <w:t>Cdo</w:t>
      </w:r>
      <w:proofErr w:type="spellEnd"/>
      <w:r w:rsidRPr="003C61E2">
        <w:rPr>
          <w:sz w:val="24"/>
          <w:lang w:val="cs-CZ"/>
        </w:rPr>
        <w:t xml:space="preserve">  1420/2013,  uveřejněné  pod  číslem  85/2013  Sbírky  soudních  rozhodnutí  a stanovisek). </w:t>
      </w:r>
      <w:r w:rsidRPr="003C61E2">
        <w:rPr>
          <w:spacing w:val="-3"/>
          <w:sz w:val="24"/>
          <w:lang w:val="cs-CZ"/>
        </w:rPr>
        <w:t xml:space="preserve">Tyto </w:t>
      </w:r>
      <w:proofErr w:type="spellStart"/>
      <w:r w:rsidRPr="003C61E2">
        <w:rPr>
          <w:sz w:val="24"/>
          <w:lang w:val="cs-CZ"/>
        </w:rPr>
        <w:t>judikatorní</w:t>
      </w:r>
      <w:proofErr w:type="spellEnd"/>
      <w:r w:rsidRPr="003C61E2">
        <w:rPr>
          <w:sz w:val="24"/>
          <w:lang w:val="cs-CZ"/>
        </w:rPr>
        <w:t xml:space="preserve"> závěry jsou použitelné i po změně formulace</w:t>
      </w:r>
      <w:r w:rsidRPr="003C61E2">
        <w:rPr>
          <w:spacing w:val="57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ustanovení</w:t>
      </w:r>
    </w:p>
    <w:p w14:paraId="0CA1FABE" w14:textId="77777777" w:rsidR="005A4DBD" w:rsidRPr="003C61E2" w:rsidRDefault="003C61E2">
      <w:pPr>
        <w:pStyle w:val="Zkladntext"/>
        <w:spacing w:line="247" w:lineRule="auto"/>
        <w:ind w:right="107" w:hanging="1"/>
        <w:rPr>
          <w:lang w:val="cs-CZ"/>
        </w:rPr>
      </w:pPr>
      <w:r w:rsidRPr="003C61E2">
        <w:rPr>
          <w:lang w:val="cs-CZ"/>
        </w:rPr>
        <w:t>§ 238 odst. 1 písm. c) o. s. ř. provedené zákonem č. 296/201</w:t>
      </w:r>
      <w:r w:rsidRPr="003C61E2">
        <w:rPr>
          <w:lang w:val="cs-CZ"/>
        </w:rPr>
        <w:t xml:space="preserve">7 Sb. (srov. např. usnesení Nejvyššího soudu ze dne 28. 6. 2018,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 xml:space="preserve">. zn. 25 </w:t>
      </w:r>
      <w:proofErr w:type="spellStart"/>
      <w:r w:rsidRPr="003C61E2">
        <w:rPr>
          <w:lang w:val="cs-CZ"/>
        </w:rPr>
        <w:t>Cdo</w:t>
      </w:r>
      <w:proofErr w:type="spellEnd"/>
      <w:r w:rsidRPr="003C61E2">
        <w:rPr>
          <w:lang w:val="cs-CZ"/>
        </w:rPr>
        <w:t xml:space="preserve"> 1791/2018, proti němuž podanou ústavní stížnost Ústavní soud odmítl usnesením ze dne 4. 6. 2019,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>. zn. IV. ÚS 3187/18).</w:t>
      </w:r>
    </w:p>
    <w:p w14:paraId="3D1D0804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08" w:line="247" w:lineRule="auto"/>
        <w:ind w:right="100" w:firstLine="707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>V poměrech projednávané věci dovolání směřuje proti vý</w:t>
      </w:r>
      <w:r w:rsidRPr="003C61E2">
        <w:rPr>
          <w:sz w:val="24"/>
          <w:lang w:val="cs-CZ"/>
        </w:rPr>
        <w:t>roku rozsudku</w:t>
      </w:r>
      <w:r w:rsidRPr="003C61E2">
        <w:rPr>
          <w:spacing w:val="-3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odvolacího soudu ve věci samé, jímž bylo rozhodnuto o souhrnném nároku na zaplacení</w:t>
      </w:r>
      <w:r w:rsidRPr="003C61E2">
        <w:rPr>
          <w:spacing w:val="24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částky</w:t>
      </w:r>
    </w:p>
    <w:p w14:paraId="1DC955C0" w14:textId="77777777" w:rsidR="005A4DBD" w:rsidRPr="003C61E2" w:rsidRDefault="003C61E2">
      <w:pPr>
        <w:pStyle w:val="Zkladntext"/>
        <w:spacing w:line="247" w:lineRule="auto"/>
        <w:ind w:right="100"/>
        <w:rPr>
          <w:lang w:val="cs-CZ"/>
        </w:rPr>
      </w:pPr>
      <w:r w:rsidRPr="003C61E2">
        <w:rPr>
          <w:lang w:val="cs-CZ"/>
        </w:rPr>
        <w:t>162.460 Kč s příslušenstvím, který se však skládá z více samostatných nároků s odlišným skutkovým základem, a to jednotlivých nároků na náhradu škod způsobených tím, že</w:t>
      </w:r>
      <w:r w:rsidRPr="003C61E2">
        <w:rPr>
          <w:spacing w:val="-30"/>
          <w:lang w:val="cs-CZ"/>
        </w:rPr>
        <w:t xml:space="preserve"> </w:t>
      </w:r>
      <w:r w:rsidRPr="003C61E2">
        <w:rPr>
          <w:lang w:val="cs-CZ"/>
        </w:rPr>
        <w:t xml:space="preserve">žalovaný umístil bez svolení </w:t>
      </w:r>
      <w:proofErr w:type="gramStart"/>
      <w:r w:rsidRPr="003C61E2">
        <w:rPr>
          <w:lang w:val="cs-CZ"/>
        </w:rPr>
        <w:t>nositelů  autorských</w:t>
      </w:r>
      <w:proofErr w:type="gramEnd"/>
      <w:r w:rsidRPr="003C61E2">
        <w:rPr>
          <w:lang w:val="cs-CZ"/>
        </w:rPr>
        <w:t xml:space="preserve">  práv  rozmnoženiny  jednotlivých  au</w:t>
      </w:r>
      <w:r w:rsidRPr="003C61E2">
        <w:rPr>
          <w:lang w:val="cs-CZ"/>
        </w:rPr>
        <w:t xml:space="preserve">torských  děl  na internetový server </w:t>
      </w:r>
      <w:hyperlink r:id="rId7">
        <w:r w:rsidRPr="003C61E2">
          <w:rPr>
            <w:lang w:val="cs-CZ"/>
          </w:rPr>
          <w:t xml:space="preserve">www.youtube.com, </w:t>
        </w:r>
      </w:hyperlink>
      <w:r w:rsidRPr="003C61E2">
        <w:rPr>
          <w:lang w:val="cs-CZ"/>
        </w:rPr>
        <w:t>a tato autorská díla tak sděloval</w:t>
      </w:r>
      <w:r w:rsidRPr="003C61E2">
        <w:rPr>
          <w:spacing w:val="-25"/>
          <w:lang w:val="cs-CZ"/>
        </w:rPr>
        <w:t xml:space="preserve"> </w:t>
      </w:r>
      <w:r w:rsidRPr="003C61E2">
        <w:rPr>
          <w:lang w:val="cs-CZ"/>
        </w:rPr>
        <w:t>veřejnosti.</w:t>
      </w:r>
    </w:p>
    <w:p w14:paraId="4FEB677D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14"/>
        <w:ind w:left="1176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>Jednáním žalovaného spočívajícím v neoprávněném sdělení veřejnosti</w:t>
      </w:r>
      <w:r w:rsidRPr="003C61E2">
        <w:rPr>
          <w:spacing w:val="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filmu</w:t>
      </w:r>
    </w:p>
    <w:p w14:paraId="14EDFDDB" w14:textId="77777777" w:rsidR="005A4DBD" w:rsidRPr="003C61E2" w:rsidRDefault="003C61E2">
      <w:pPr>
        <w:pStyle w:val="Zkladntext"/>
        <w:spacing w:before="7"/>
        <w:rPr>
          <w:lang w:val="cs-CZ"/>
        </w:rPr>
      </w:pPr>
      <w:r w:rsidRPr="003C61E2">
        <w:rPr>
          <w:lang w:val="cs-CZ"/>
        </w:rPr>
        <w:t>„Ovoce</w:t>
      </w:r>
      <w:r w:rsidRPr="003C61E2">
        <w:rPr>
          <w:lang w:val="cs-CZ"/>
        </w:rPr>
        <w:t xml:space="preserve"> stromů rajských jíme“ měla žalobkyni a) vzniknout škoda sestávající</w:t>
      </w:r>
    </w:p>
    <w:p w14:paraId="09306D10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26"/>
        </w:tabs>
        <w:spacing w:line="247" w:lineRule="auto"/>
        <w:ind w:right="107" w:firstLine="707"/>
        <w:rPr>
          <w:sz w:val="24"/>
          <w:lang w:val="cs-CZ"/>
        </w:rPr>
      </w:pPr>
      <w:r w:rsidRPr="003C61E2">
        <w:rPr>
          <w:sz w:val="24"/>
          <w:lang w:val="cs-CZ"/>
        </w:rPr>
        <w:t>z ušlého zisku ve výši 38.392 Kč jakožto odměny, která by byla obvyklá za získání takové licence v době neoprávněného nakládání s autorským dílem ve smyslu § 40 odst. 4 zákona č. 121/2000</w:t>
      </w:r>
      <w:r w:rsidRPr="003C61E2">
        <w:rPr>
          <w:sz w:val="24"/>
          <w:lang w:val="cs-CZ"/>
        </w:rPr>
        <w:t xml:space="preserve"> Sb., o právu autorském, o právech souvisejících s právem autorským        a o změně některých zákonů (autorský zákon),</w:t>
      </w:r>
      <w:r w:rsidRPr="003C61E2">
        <w:rPr>
          <w:spacing w:val="-1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a</w:t>
      </w:r>
    </w:p>
    <w:p w14:paraId="21D4C2A0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110"/>
        </w:tabs>
        <w:spacing w:before="116" w:line="247" w:lineRule="auto"/>
        <w:ind w:right="106" w:firstLine="707"/>
        <w:rPr>
          <w:sz w:val="24"/>
          <w:lang w:val="cs-CZ"/>
        </w:rPr>
      </w:pPr>
      <w:r w:rsidRPr="003C61E2">
        <w:rPr>
          <w:sz w:val="24"/>
          <w:lang w:val="cs-CZ"/>
        </w:rPr>
        <w:t>z ušlého zisku ve výši 149 Kč spočívajícího v nerealizovaném prodeji jedné rozmnoženiny výše uvedeného autorského díla, kterou by si musel žalovaný zakoupit, aby s ní mohl</w:t>
      </w:r>
      <w:r w:rsidRPr="003C61E2">
        <w:rPr>
          <w:spacing w:val="-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nakládat.</w:t>
      </w:r>
    </w:p>
    <w:p w14:paraId="7A3B365C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177"/>
        </w:tabs>
        <w:spacing w:before="117" w:line="247" w:lineRule="auto"/>
        <w:ind w:right="100" w:firstLine="707"/>
        <w:jc w:val="both"/>
        <w:rPr>
          <w:sz w:val="24"/>
          <w:lang w:val="cs-CZ"/>
        </w:rPr>
      </w:pPr>
      <w:proofErr w:type="gramStart"/>
      <w:r w:rsidRPr="003C61E2">
        <w:rPr>
          <w:sz w:val="24"/>
          <w:lang w:val="cs-CZ"/>
        </w:rPr>
        <w:t>Žalobkyni  b</w:t>
      </w:r>
      <w:proofErr w:type="gramEnd"/>
      <w:r w:rsidRPr="003C61E2">
        <w:rPr>
          <w:sz w:val="24"/>
          <w:lang w:val="cs-CZ"/>
        </w:rPr>
        <w:t>)  měla  vzniknout   škoda  sestávající  z  ušlého  zisku  spo</w:t>
      </w:r>
      <w:r w:rsidRPr="003C61E2">
        <w:rPr>
          <w:sz w:val="24"/>
          <w:lang w:val="cs-CZ"/>
        </w:rPr>
        <w:t xml:space="preserve">čívajícího  v nerealizovaném prodeji jedné rozmnoženiny autorského díla, kterou by si musel žalovaný zakoupit, aby s ní mohl nakládat, a z ušlého zisku, o který byly její tržby za prosinec 2011      a leden  2012  nižší,  než  </w:t>
      </w:r>
      <w:r w:rsidRPr="003C61E2">
        <w:rPr>
          <w:spacing w:val="-3"/>
          <w:sz w:val="24"/>
          <w:lang w:val="cs-CZ"/>
        </w:rPr>
        <w:t xml:space="preserve">byl  </w:t>
      </w:r>
      <w:r w:rsidRPr="003C61E2">
        <w:rPr>
          <w:sz w:val="24"/>
          <w:lang w:val="cs-CZ"/>
        </w:rPr>
        <w:t>pravidelně očekávaný zis</w:t>
      </w:r>
      <w:r w:rsidRPr="003C61E2">
        <w:rPr>
          <w:sz w:val="24"/>
          <w:lang w:val="cs-CZ"/>
        </w:rPr>
        <w:t>k z prodeje jejích legálních výrobků,   a to</w:t>
      </w:r>
      <w:r w:rsidRPr="003C61E2">
        <w:rPr>
          <w:spacing w:val="-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konkrétně:</w:t>
      </w:r>
    </w:p>
    <w:p w14:paraId="4CA15724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spacing w:before="114"/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49 Kč a 15.377 Kč za film „Bílá</w:t>
      </w:r>
      <w:r w:rsidRPr="003C61E2">
        <w:rPr>
          <w:spacing w:val="-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nemoc“,</w:t>
      </w:r>
    </w:p>
    <w:p w14:paraId="6498D352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spacing w:before="128"/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299 Kč a 15.377 Kč za film „Bláznova</w:t>
      </w:r>
      <w:r w:rsidRPr="003C61E2">
        <w:rPr>
          <w:spacing w:val="-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kronika“,</w:t>
      </w:r>
    </w:p>
    <w:p w14:paraId="55EFE96C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99 Kč a 15.377 Kč za film „Ďáblova</w:t>
      </w:r>
      <w:r w:rsidRPr="003C61E2">
        <w:rPr>
          <w:spacing w:val="-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past“,</w:t>
      </w:r>
    </w:p>
    <w:p w14:paraId="6FDABF01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100 Kč a 15.377 Kč za film „Daleká</w:t>
      </w:r>
      <w:r w:rsidRPr="003C61E2">
        <w:rPr>
          <w:spacing w:val="-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cest</w:t>
      </w:r>
      <w:r w:rsidRPr="003C61E2">
        <w:rPr>
          <w:sz w:val="24"/>
          <w:lang w:val="cs-CZ"/>
        </w:rPr>
        <w:t>a“,</w:t>
      </w:r>
    </w:p>
    <w:p w14:paraId="35DE8359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59 Kč a 15.377 Kč za film</w:t>
      </w:r>
      <w:r w:rsidRPr="003C61E2">
        <w:rPr>
          <w:spacing w:val="-7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„Krakatit“,</w:t>
      </w:r>
    </w:p>
    <w:p w14:paraId="3461BC15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spacing w:before="128"/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 xml:space="preserve">ve výši 199 Kč a 15.377 Kč za film „Limonádový </w:t>
      </w:r>
      <w:proofErr w:type="spellStart"/>
      <w:r w:rsidRPr="003C61E2">
        <w:rPr>
          <w:sz w:val="24"/>
          <w:lang w:val="cs-CZ"/>
        </w:rPr>
        <w:t>Joe</w:t>
      </w:r>
      <w:proofErr w:type="spellEnd"/>
      <w:r w:rsidRPr="003C61E2">
        <w:rPr>
          <w:sz w:val="24"/>
          <w:lang w:val="cs-CZ"/>
        </w:rPr>
        <w:t xml:space="preserve"> aneb Koňská</w:t>
      </w:r>
      <w:r w:rsidRPr="003C61E2">
        <w:rPr>
          <w:spacing w:val="-25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opera“,</w:t>
      </w:r>
    </w:p>
    <w:p w14:paraId="247947CC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07"/>
        </w:tabs>
        <w:ind w:left="1006" w:hanging="181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49 Kč a 15.377 Kč za film „Pyšná princezna“</w:t>
      </w:r>
      <w:r w:rsidRPr="003C61E2">
        <w:rPr>
          <w:spacing w:val="-1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a</w:t>
      </w:r>
    </w:p>
    <w:p w14:paraId="5BC4329A" w14:textId="77777777" w:rsidR="005A4DBD" w:rsidRPr="003C61E2" w:rsidRDefault="003C61E2">
      <w:pPr>
        <w:pStyle w:val="Odstavecseseznamem"/>
        <w:numPr>
          <w:ilvl w:val="0"/>
          <w:numId w:val="1"/>
        </w:numPr>
        <w:tabs>
          <w:tab w:val="left" w:pos="1031"/>
        </w:tabs>
        <w:ind w:left="1030" w:hanging="205"/>
        <w:jc w:val="left"/>
        <w:rPr>
          <w:sz w:val="24"/>
          <w:lang w:val="cs-CZ"/>
        </w:rPr>
      </w:pPr>
      <w:r w:rsidRPr="003C61E2">
        <w:rPr>
          <w:sz w:val="24"/>
          <w:lang w:val="cs-CZ"/>
        </w:rPr>
        <w:t>ve výši 49 Kč a 15.377 Kč za film „Vyšší</w:t>
      </w:r>
      <w:r w:rsidRPr="003C61E2">
        <w:rPr>
          <w:spacing w:val="-9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princip“.</w:t>
      </w:r>
    </w:p>
    <w:p w14:paraId="10D62174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298"/>
        </w:tabs>
        <w:spacing w:line="247" w:lineRule="auto"/>
        <w:ind w:right="107" w:firstLine="708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 xml:space="preserve">Jelikož neoprávněné užití každého autorského díla bylo v dané věci samostatným případem a o každém z uplatněných („dílčích“) nároků by mohlo </w:t>
      </w:r>
      <w:r w:rsidRPr="003C61E2">
        <w:rPr>
          <w:spacing w:val="-3"/>
          <w:sz w:val="24"/>
          <w:lang w:val="cs-CZ"/>
        </w:rPr>
        <w:t xml:space="preserve">být </w:t>
      </w:r>
      <w:r w:rsidRPr="003C61E2">
        <w:rPr>
          <w:sz w:val="24"/>
          <w:lang w:val="cs-CZ"/>
        </w:rPr>
        <w:t>vedeno samostatné</w:t>
      </w:r>
      <w:r w:rsidRPr="003C61E2">
        <w:rPr>
          <w:spacing w:val="-3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 xml:space="preserve">řízení s </w:t>
      </w:r>
      <w:proofErr w:type="gramStart"/>
      <w:r w:rsidRPr="003C61E2">
        <w:rPr>
          <w:sz w:val="24"/>
          <w:lang w:val="cs-CZ"/>
        </w:rPr>
        <w:t>potenciálně  rozdílným</w:t>
      </w:r>
      <w:proofErr w:type="gramEnd"/>
      <w:r w:rsidRPr="003C61E2">
        <w:rPr>
          <w:sz w:val="24"/>
          <w:lang w:val="cs-CZ"/>
        </w:rPr>
        <w:t xml:space="preserve">  výsledkem,  a  to  právě  vzhledem  k tomu,  že  každý  z  n</w:t>
      </w:r>
      <w:r w:rsidRPr="003C61E2">
        <w:rPr>
          <w:sz w:val="24"/>
          <w:lang w:val="cs-CZ"/>
        </w:rPr>
        <w:t>ároků  má odlišný skutkový základ, přičemž ani jedna z výše uvedených částek</w:t>
      </w:r>
      <w:r w:rsidRPr="003C61E2">
        <w:rPr>
          <w:spacing w:val="5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(nároků</w:t>
      </w:r>
    </w:p>
    <w:p w14:paraId="01CE1B03" w14:textId="77777777" w:rsidR="005A4DBD" w:rsidRPr="003C61E2" w:rsidRDefault="005A4DBD">
      <w:pPr>
        <w:spacing w:line="247" w:lineRule="auto"/>
        <w:jc w:val="both"/>
        <w:rPr>
          <w:sz w:val="24"/>
          <w:lang w:val="cs-CZ"/>
        </w:rPr>
        <w:sectPr w:rsidR="005A4DBD" w:rsidRPr="003C61E2">
          <w:footerReference w:type="default" r:id="rId8"/>
          <w:pgSz w:w="11900" w:h="16840"/>
          <w:pgMar w:top="1320" w:right="1300" w:bottom="940" w:left="1300" w:header="0" w:footer="759" w:gutter="0"/>
          <w:pgNumType w:start="2"/>
          <w:cols w:space="708"/>
        </w:sectPr>
      </w:pPr>
    </w:p>
    <w:p w14:paraId="5AEEFA96" w14:textId="77777777" w:rsidR="005A4DBD" w:rsidRPr="003C61E2" w:rsidRDefault="003C61E2">
      <w:pPr>
        <w:pStyle w:val="Nadpis1"/>
        <w:rPr>
          <w:lang w:val="cs-CZ"/>
        </w:rPr>
      </w:pPr>
      <w:r w:rsidRPr="003C61E2">
        <w:rPr>
          <w:lang w:val="cs-CZ"/>
        </w:rPr>
        <w:lastRenderedPageBreak/>
        <w:t xml:space="preserve">27 </w:t>
      </w:r>
      <w:proofErr w:type="spellStart"/>
      <w:r w:rsidRPr="003C61E2">
        <w:rPr>
          <w:lang w:val="cs-CZ"/>
        </w:rPr>
        <w:t>Cdo</w:t>
      </w:r>
      <w:proofErr w:type="spellEnd"/>
      <w:r w:rsidRPr="003C61E2">
        <w:rPr>
          <w:spacing w:val="-1"/>
          <w:lang w:val="cs-CZ"/>
        </w:rPr>
        <w:t xml:space="preserve"> </w:t>
      </w:r>
      <w:r w:rsidRPr="003C61E2">
        <w:rPr>
          <w:lang w:val="cs-CZ"/>
        </w:rPr>
        <w:t>2931/2020</w:t>
      </w:r>
    </w:p>
    <w:p w14:paraId="1D1024B0" w14:textId="77777777" w:rsidR="005A4DBD" w:rsidRPr="003C61E2" w:rsidRDefault="005A4DBD">
      <w:pPr>
        <w:pStyle w:val="Zkladntext"/>
        <w:spacing w:before="4"/>
        <w:ind w:left="0"/>
        <w:jc w:val="left"/>
        <w:rPr>
          <w:b/>
          <w:sz w:val="37"/>
          <w:lang w:val="cs-CZ"/>
        </w:rPr>
      </w:pPr>
    </w:p>
    <w:p w14:paraId="0F5C3667" w14:textId="77777777" w:rsidR="005A4DBD" w:rsidRPr="003C61E2" w:rsidRDefault="003C61E2">
      <w:pPr>
        <w:pStyle w:val="Zkladntext"/>
        <w:spacing w:line="247" w:lineRule="auto"/>
        <w:ind w:right="100"/>
        <w:rPr>
          <w:lang w:val="cs-CZ"/>
        </w:rPr>
      </w:pPr>
      <w:r w:rsidRPr="003C61E2">
        <w:rPr>
          <w:lang w:val="cs-CZ"/>
        </w:rPr>
        <w:t xml:space="preserve">se samostatným skutkovým základem), které tvoří předmět dovolacího řízení, nepřevyšuje </w:t>
      </w:r>
      <w:proofErr w:type="gramStart"/>
      <w:r w:rsidRPr="003C61E2">
        <w:rPr>
          <w:lang w:val="cs-CZ"/>
        </w:rPr>
        <w:t>zákonný  limit</w:t>
      </w:r>
      <w:proofErr w:type="gramEnd"/>
      <w:r w:rsidRPr="003C61E2">
        <w:rPr>
          <w:lang w:val="cs-CZ"/>
        </w:rPr>
        <w:t xml:space="preserve">  50.000  Kč,  a  jelikož  ve  věci  nejde  o  vztah  ze spotřebitelské  smlouvy  ani o pracovněprávní vztah, je přípustnost dovolání vyloučena (srov. např</w:t>
      </w:r>
      <w:r w:rsidRPr="003C61E2">
        <w:rPr>
          <w:lang w:val="cs-CZ"/>
        </w:rPr>
        <w:t xml:space="preserve">. rozsudek Nejvyššího soudu ze dne 28. 5. 2020,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 xml:space="preserve">. zn. 25 </w:t>
      </w:r>
      <w:proofErr w:type="spellStart"/>
      <w:r w:rsidRPr="003C61E2">
        <w:rPr>
          <w:lang w:val="cs-CZ"/>
        </w:rPr>
        <w:t>Cdo</w:t>
      </w:r>
      <w:proofErr w:type="spellEnd"/>
      <w:r w:rsidRPr="003C61E2">
        <w:rPr>
          <w:lang w:val="cs-CZ"/>
        </w:rPr>
        <w:t xml:space="preserve"> 3484/2019, uveřejněný pod číslem 4/2021</w:t>
      </w:r>
      <w:r w:rsidRPr="003C61E2">
        <w:rPr>
          <w:spacing w:val="46"/>
          <w:lang w:val="cs-CZ"/>
        </w:rPr>
        <w:t xml:space="preserve"> </w:t>
      </w:r>
      <w:r w:rsidRPr="003C61E2">
        <w:rPr>
          <w:lang w:val="cs-CZ"/>
        </w:rPr>
        <w:t>Sbírky</w:t>
      </w:r>
      <w:r w:rsidRPr="003C61E2">
        <w:rPr>
          <w:spacing w:val="38"/>
          <w:lang w:val="cs-CZ"/>
        </w:rPr>
        <w:t xml:space="preserve"> </w:t>
      </w:r>
      <w:r w:rsidRPr="003C61E2">
        <w:rPr>
          <w:lang w:val="cs-CZ"/>
        </w:rPr>
        <w:t>soudních</w:t>
      </w:r>
      <w:r w:rsidRPr="003C61E2">
        <w:rPr>
          <w:spacing w:val="46"/>
          <w:lang w:val="cs-CZ"/>
        </w:rPr>
        <w:t xml:space="preserve"> </w:t>
      </w:r>
      <w:r w:rsidRPr="003C61E2">
        <w:rPr>
          <w:lang w:val="cs-CZ"/>
        </w:rPr>
        <w:t>rozhodnutí</w:t>
      </w:r>
      <w:r w:rsidRPr="003C61E2">
        <w:rPr>
          <w:spacing w:val="47"/>
          <w:lang w:val="cs-CZ"/>
        </w:rPr>
        <w:t xml:space="preserve"> </w:t>
      </w:r>
      <w:r w:rsidRPr="003C61E2">
        <w:rPr>
          <w:lang w:val="cs-CZ"/>
        </w:rPr>
        <w:t>a</w:t>
      </w:r>
      <w:r w:rsidRPr="003C61E2">
        <w:rPr>
          <w:spacing w:val="45"/>
          <w:lang w:val="cs-CZ"/>
        </w:rPr>
        <w:t xml:space="preserve"> </w:t>
      </w:r>
      <w:r w:rsidRPr="003C61E2">
        <w:rPr>
          <w:lang w:val="cs-CZ"/>
        </w:rPr>
        <w:t>stanovisek,</w:t>
      </w:r>
      <w:r w:rsidRPr="003C61E2">
        <w:rPr>
          <w:spacing w:val="46"/>
          <w:lang w:val="cs-CZ"/>
        </w:rPr>
        <w:t xml:space="preserve"> </w:t>
      </w:r>
      <w:r w:rsidRPr="003C61E2">
        <w:rPr>
          <w:lang w:val="cs-CZ"/>
        </w:rPr>
        <w:t>nebo</w:t>
      </w:r>
      <w:r w:rsidRPr="003C61E2">
        <w:rPr>
          <w:spacing w:val="46"/>
          <w:lang w:val="cs-CZ"/>
        </w:rPr>
        <w:t xml:space="preserve"> </w:t>
      </w:r>
      <w:r w:rsidRPr="003C61E2">
        <w:rPr>
          <w:lang w:val="cs-CZ"/>
        </w:rPr>
        <w:t>usnesení</w:t>
      </w:r>
      <w:r w:rsidRPr="003C61E2">
        <w:rPr>
          <w:spacing w:val="47"/>
          <w:lang w:val="cs-CZ"/>
        </w:rPr>
        <w:t xml:space="preserve"> </w:t>
      </w:r>
      <w:r w:rsidRPr="003C61E2">
        <w:rPr>
          <w:lang w:val="cs-CZ"/>
        </w:rPr>
        <w:t>Nejvyššího</w:t>
      </w:r>
      <w:r w:rsidRPr="003C61E2">
        <w:rPr>
          <w:spacing w:val="46"/>
          <w:lang w:val="cs-CZ"/>
        </w:rPr>
        <w:t xml:space="preserve"> </w:t>
      </w:r>
      <w:r w:rsidRPr="003C61E2">
        <w:rPr>
          <w:lang w:val="cs-CZ"/>
        </w:rPr>
        <w:t>soudu</w:t>
      </w:r>
      <w:r w:rsidRPr="003C61E2">
        <w:rPr>
          <w:spacing w:val="46"/>
          <w:lang w:val="cs-CZ"/>
        </w:rPr>
        <w:t xml:space="preserve"> </w:t>
      </w:r>
      <w:r w:rsidRPr="003C61E2">
        <w:rPr>
          <w:lang w:val="cs-CZ"/>
        </w:rPr>
        <w:t>ze</w:t>
      </w:r>
      <w:r w:rsidRPr="003C61E2">
        <w:rPr>
          <w:spacing w:val="45"/>
          <w:lang w:val="cs-CZ"/>
        </w:rPr>
        <w:t xml:space="preserve"> </w:t>
      </w:r>
      <w:r w:rsidRPr="003C61E2">
        <w:rPr>
          <w:lang w:val="cs-CZ"/>
        </w:rPr>
        <w:t>dne</w:t>
      </w:r>
    </w:p>
    <w:p w14:paraId="5F9FC550" w14:textId="77777777" w:rsidR="005A4DBD" w:rsidRPr="003C61E2" w:rsidRDefault="003C61E2">
      <w:pPr>
        <w:pStyle w:val="Zkladntext"/>
        <w:spacing w:line="247" w:lineRule="auto"/>
        <w:ind w:right="107"/>
        <w:rPr>
          <w:lang w:val="cs-CZ"/>
        </w:rPr>
      </w:pPr>
      <w:r w:rsidRPr="003C61E2">
        <w:rPr>
          <w:lang w:val="cs-CZ"/>
        </w:rPr>
        <w:t xml:space="preserve">15. 4.  </w:t>
      </w:r>
      <w:proofErr w:type="gramStart"/>
      <w:r w:rsidRPr="003C61E2">
        <w:rPr>
          <w:lang w:val="cs-CZ"/>
        </w:rPr>
        <w:t xml:space="preserve">2020, 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>.</w:t>
      </w:r>
      <w:proofErr w:type="gramEnd"/>
      <w:r w:rsidRPr="003C61E2">
        <w:rPr>
          <w:lang w:val="cs-CZ"/>
        </w:rPr>
        <w:t xml:space="preserve"> zn. 25 </w:t>
      </w:r>
      <w:proofErr w:type="spellStart"/>
      <w:r w:rsidRPr="003C61E2">
        <w:rPr>
          <w:lang w:val="cs-CZ"/>
        </w:rPr>
        <w:t>Cdo</w:t>
      </w:r>
      <w:proofErr w:type="spellEnd"/>
      <w:r w:rsidRPr="003C61E2">
        <w:rPr>
          <w:lang w:val="cs-CZ"/>
        </w:rPr>
        <w:t xml:space="preserve"> 537/2020,  a  usnesení  Ústavního   soudu   </w:t>
      </w:r>
      <w:r w:rsidRPr="003C61E2">
        <w:rPr>
          <w:lang w:val="cs-CZ"/>
        </w:rPr>
        <w:t xml:space="preserve">ze dne 10. 4. 2008,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 xml:space="preserve">. zn. </w:t>
      </w:r>
      <w:r w:rsidRPr="003C61E2">
        <w:rPr>
          <w:spacing w:val="-5"/>
          <w:lang w:val="cs-CZ"/>
        </w:rPr>
        <w:t xml:space="preserve">III. </w:t>
      </w:r>
      <w:r w:rsidRPr="003C61E2">
        <w:rPr>
          <w:lang w:val="cs-CZ"/>
        </w:rPr>
        <w:t xml:space="preserve">ÚS 307/05,  ze  dne   10.   4.   2018,  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 xml:space="preserve">. zn. </w:t>
      </w:r>
      <w:r w:rsidRPr="003C61E2">
        <w:rPr>
          <w:spacing w:val="-3"/>
          <w:lang w:val="cs-CZ"/>
        </w:rPr>
        <w:t xml:space="preserve">I. </w:t>
      </w:r>
      <w:r w:rsidRPr="003C61E2">
        <w:rPr>
          <w:lang w:val="cs-CZ"/>
        </w:rPr>
        <w:t xml:space="preserve">ÚS 363/17,   či ze dne 4. 6. 2019,  </w:t>
      </w:r>
      <w:proofErr w:type="spellStart"/>
      <w:r w:rsidRPr="003C61E2">
        <w:rPr>
          <w:lang w:val="cs-CZ"/>
        </w:rPr>
        <w:t>sp</w:t>
      </w:r>
      <w:proofErr w:type="spellEnd"/>
      <w:r w:rsidRPr="003C61E2">
        <w:rPr>
          <w:lang w:val="cs-CZ"/>
        </w:rPr>
        <w:t xml:space="preserve">. zn. </w:t>
      </w:r>
      <w:r w:rsidRPr="003C61E2">
        <w:rPr>
          <w:spacing w:val="-3"/>
          <w:lang w:val="cs-CZ"/>
        </w:rPr>
        <w:t xml:space="preserve">IV. </w:t>
      </w:r>
      <w:r w:rsidRPr="003C61E2">
        <w:rPr>
          <w:lang w:val="cs-CZ"/>
        </w:rPr>
        <w:t>ÚS</w:t>
      </w:r>
      <w:r w:rsidRPr="003C61E2">
        <w:rPr>
          <w:spacing w:val="3"/>
          <w:lang w:val="cs-CZ"/>
        </w:rPr>
        <w:t xml:space="preserve"> </w:t>
      </w:r>
      <w:r w:rsidRPr="003C61E2">
        <w:rPr>
          <w:lang w:val="cs-CZ"/>
        </w:rPr>
        <w:t>3187/18).</w:t>
      </w:r>
    </w:p>
    <w:p w14:paraId="0F617B3C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297"/>
        </w:tabs>
        <w:spacing w:before="112" w:line="247" w:lineRule="auto"/>
        <w:ind w:right="99" w:firstLine="708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 xml:space="preserve">Přípustnost dovolání nemůže založit ani nesprávné poučení poskytnuté účastníkům odvolacím soudem  v  písemném </w:t>
      </w:r>
      <w:r w:rsidRPr="003C61E2">
        <w:rPr>
          <w:sz w:val="24"/>
          <w:lang w:val="cs-CZ"/>
        </w:rPr>
        <w:t xml:space="preserve"> vyhotovení  napadeného  rozhodnutí  o  tom,  že dovolání je přípustné (k tomu srov. obdobně usnesení Nejvyššího soudu ze dne 26. 9. 2001,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29 Odo 62/2001, a ze dne 27. 6. 2002,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>. zn. 29 Odo 425/2002, uveřejněná pod čísly 73/2001  a  51/2003  Sbír</w:t>
      </w:r>
      <w:r w:rsidRPr="003C61E2">
        <w:rPr>
          <w:sz w:val="24"/>
          <w:lang w:val="cs-CZ"/>
        </w:rPr>
        <w:t xml:space="preserve">ky  soudních   rozhodnutí   a   stanovisek,   ze  dne  4.  12.  2013,  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29 </w:t>
      </w:r>
      <w:proofErr w:type="spellStart"/>
      <w:r w:rsidRPr="003C61E2">
        <w:rPr>
          <w:sz w:val="24"/>
          <w:lang w:val="cs-CZ"/>
        </w:rPr>
        <w:t>Cdo</w:t>
      </w:r>
      <w:proofErr w:type="spellEnd"/>
      <w:r w:rsidRPr="003C61E2">
        <w:rPr>
          <w:sz w:val="24"/>
          <w:lang w:val="cs-CZ"/>
        </w:rPr>
        <w:t xml:space="preserve"> 1624/2013, a nález Ústavního soudu ze dne 2. 12. 2008, </w:t>
      </w:r>
      <w:proofErr w:type="spellStart"/>
      <w:r w:rsidRPr="003C61E2">
        <w:rPr>
          <w:sz w:val="24"/>
          <w:lang w:val="cs-CZ"/>
        </w:rPr>
        <w:t>sp</w:t>
      </w:r>
      <w:proofErr w:type="spellEnd"/>
      <w:r w:rsidRPr="003C61E2">
        <w:rPr>
          <w:sz w:val="24"/>
          <w:lang w:val="cs-CZ"/>
        </w:rPr>
        <w:t xml:space="preserve">. zn. </w:t>
      </w:r>
      <w:r w:rsidRPr="003C61E2">
        <w:rPr>
          <w:spacing w:val="-4"/>
          <w:sz w:val="24"/>
          <w:lang w:val="cs-CZ"/>
        </w:rPr>
        <w:t xml:space="preserve">II. </w:t>
      </w:r>
      <w:r w:rsidRPr="003C61E2">
        <w:rPr>
          <w:sz w:val="24"/>
          <w:lang w:val="cs-CZ"/>
        </w:rPr>
        <w:t>ÚS 323/07, uveřejněný pod číslem 210/2008 Sbírky nálezů a usnesení Ústavního</w:t>
      </w:r>
      <w:r w:rsidRPr="003C61E2">
        <w:rPr>
          <w:spacing w:val="-21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soudu).</w:t>
      </w:r>
    </w:p>
    <w:p w14:paraId="29C1793A" w14:textId="77777777" w:rsidR="005A4DBD" w:rsidRPr="003C61E2" w:rsidRDefault="003C61E2">
      <w:pPr>
        <w:pStyle w:val="Odstavecseseznamem"/>
        <w:numPr>
          <w:ilvl w:val="1"/>
          <w:numId w:val="2"/>
        </w:numPr>
        <w:tabs>
          <w:tab w:val="left" w:pos="1297"/>
        </w:tabs>
        <w:spacing w:before="112" w:line="247" w:lineRule="auto"/>
        <w:ind w:right="106" w:firstLine="708"/>
        <w:jc w:val="both"/>
        <w:rPr>
          <w:sz w:val="24"/>
          <w:lang w:val="cs-CZ"/>
        </w:rPr>
      </w:pPr>
      <w:r w:rsidRPr="003C61E2">
        <w:rPr>
          <w:sz w:val="24"/>
          <w:lang w:val="cs-CZ"/>
        </w:rPr>
        <w:t>O   náhradě   nák</w:t>
      </w:r>
      <w:r w:rsidRPr="003C61E2">
        <w:rPr>
          <w:sz w:val="24"/>
          <w:lang w:val="cs-CZ"/>
        </w:rPr>
        <w:t xml:space="preserve">ladů   dovolacího   řízení   Nejvyšší   soud   </w:t>
      </w:r>
      <w:proofErr w:type="gramStart"/>
      <w:r w:rsidRPr="003C61E2">
        <w:rPr>
          <w:sz w:val="24"/>
          <w:lang w:val="cs-CZ"/>
        </w:rPr>
        <w:t xml:space="preserve">nerozhodoval,   </w:t>
      </w:r>
      <w:proofErr w:type="gramEnd"/>
      <w:r w:rsidRPr="003C61E2">
        <w:rPr>
          <w:sz w:val="24"/>
          <w:lang w:val="cs-CZ"/>
        </w:rPr>
        <w:t xml:space="preserve"> když rozhodnutí Nejvyššího soudu není rozhodnutím, kterým se řízení končí, a řízení nebylo již  dříve  skončeno  (srov.  např.   usnesení   Nejvyššího   soudu   ze   dne   23.   7.   </w:t>
      </w:r>
      <w:proofErr w:type="gramStart"/>
      <w:r w:rsidRPr="003C61E2">
        <w:rPr>
          <w:sz w:val="24"/>
          <w:lang w:val="cs-CZ"/>
        </w:rPr>
        <w:t xml:space="preserve">2002,   </w:t>
      </w:r>
      <w:proofErr w:type="spellStart"/>
      <w:proofErr w:type="gramEnd"/>
      <w:r w:rsidRPr="003C61E2">
        <w:rPr>
          <w:sz w:val="24"/>
          <w:lang w:val="cs-CZ"/>
        </w:rPr>
        <w:t>s</w:t>
      </w:r>
      <w:r w:rsidRPr="003C61E2">
        <w:rPr>
          <w:sz w:val="24"/>
          <w:lang w:val="cs-CZ"/>
        </w:rPr>
        <w:t>p</w:t>
      </w:r>
      <w:proofErr w:type="spellEnd"/>
      <w:r w:rsidRPr="003C61E2">
        <w:rPr>
          <w:sz w:val="24"/>
          <w:lang w:val="cs-CZ"/>
        </w:rPr>
        <w:t xml:space="preserve">. zn. 20 </w:t>
      </w:r>
      <w:proofErr w:type="spellStart"/>
      <w:r w:rsidRPr="003C61E2">
        <w:rPr>
          <w:sz w:val="24"/>
          <w:lang w:val="cs-CZ"/>
        </w:rPr>
        <w:t>Cdo</w:t>
      </w:r>
      <w:proofErr w:type="spellEnd"/>
      <w:r w:rsidRPr="003C61E2">
        <w:rPr>
          <w:sz w:val="24"/>
          <w:lang w:val="cs-CZ"/>
        </w:rPr>
        <w:t xml:space="preserve"> 970/2001,  uveřejněné  pod   číslem   48/2003   Sbírky   soudních   rozhodnutí a</w:t>
      </w:r>
      <w:r w:rsidRPr="003C61E2">
        <w:rPr>
          <w:spacing w:val="-2"/>
          <w:sz w:val="24"/>
          <w:lang w:val="cs-CZ"/>
        </w:rPr>
        <w:t xml:space="preserve"> </w:t>
      </w:r>
      <w:r w:rsidRPr="003C61E2">
        <w:rPr>
          <w:sz w:val="24"/>
          <w:lang w:val="cs-CZ"/>
        </w:rPr>
        <w:t>stanovisek).</w:t>
      </w:r>
    </w:p>
    <w:p w14:paraId="7E546408" w14:textId="77777777" w:rsidR="005A4DBD" w:rsidRPr="003C61E2" w:rsidRDefault="003C61E2">
      <w:pPr>
        <w:pStyle w:val="Zkladntext"/>
        <w:spacing w:before="115"/>
        <w:rPr>
          <w:lang w:val="cs-CZ"/>
        </w:rPr>
      </w:pPr>
      <w:r w:rsidRPr="003C61E2">
        <w:rPr>
          <w:lang w:val="cs-CZ"/>
        </w:rPr>
        <w:t xml:space="preserve">Po u č e n </w:t>
      </w:r>
      <w:proofErr w:type="gramStart"/>
      <w:r w:rsidRPr="003C61E2">
        <w:rPr>
          <w:lang w:val="cs-CZ"/>
        </w:rPr>
        <w:t>í :</w:t>
      </w:r>
      <w:proofErr w:type="gramEnd"/>
      <w:r w:rsidRPr="003C61E2">
        <w:rPr>
          <w:lang w:val="cs-CZ"/>
        </w:rPr>
        <w:t xml:space="preserve"> Proti tomuto rozhodnutí není přípustný opravný prostředek.</w:t>
      </w:r>
    </w:p>
    <w:p w14:paraId="068E8F6E" w14:textId="77777777" w:rsidR="005A4DBD" w:rsidRPr="003C61E2" w:rsidRDefault="005A4DBD">
      <w:pPr>
        <w:pStyle w:val="Zkladntext"/>
        <w:ind w:left="0"/>
        <w:jc w:val="left"/>
        <w:rPr>
          <w:sz w:val="32"/>
          <w:lang w:val="cs-CZ"/>
        </w:rPr>
      </w:pPr>
    </w:p>
    <w:p w14:paraId="262120A4" w14:textId="77777777" w:rsidR="005A4DBD" w:rsidRPr="003C61E2" w:rsidRDefault="005A4DBD">
      <w:pPr>
        <w:pStyle w:val="Zkladntext"/>
        <w:spacing w:before="4"/>
        <w:ind w:left="0"/>
        <w:jc w:val="left"/>
        <w:rPr>
          <w:sz w:val="28"/>
          <w:lang w:val="cs-CZ"/>
        </w:rPr>
      </w:pPr>
    </w:p>
    <w:p w14:paraId="5FEDF776" w14:textId="77777777" w:rsidR="005A4DBD" w:rsidRPr="003C61E2" w:rsidRDefault="003C61E2">
      <w:pPr>
        <w:pStyle w:val="Zkladntext"/>
        <w:ind w:left="3570" w:right="3562"/>
        <w:jc w:val="center"/>
        <w:rPr>
          <w:lang w:val="cs-CZ"/>
        </w:rPr>
      </w:pPr>
      <w:r w:rsidRPr="003C61E2">
        <w:rPr>
          <w:lang w:val="cs-CZ"/>
        </w:rPr>
        <w:t>V Brně dne 9. 8. 2021</w:t>
      </w:r>
    </w:p>
    <w:p w14:paraId="473B596F" w14:textId="77777777" w:rsidR="005A4DBD" w:rsidRPr="003C61E2" w:rsidRDefault="005A4DBD">
      <w:pPr>
        <w:pStyle w:val="Zkladntext"/>
        <w:ind w:left="0"/>
        <w:jc w:val="left"/>
        <w:rPr>
          <w:sz w:val="32"/>
          <w:lang w:val="cs-CZ"/>
        </w:rPr>
      </w:pPr>
    </w:p>
    <w:p w14:paraId="4AE2E2EC" w14:textId="77777777" w:rsidR="005A4DBD" w:rsidRPr="003C61E2" w:rsidRDefault="005A4DBD">
      <w:pPr>
        <w:pStyle w:val="Zkladntext"/>
        <w:spacing w:before="3"/>
        <w:ind w:left="0"/>
        <w:jc w:val="left"/>
        <w:rPr>
          <w:sz w:val="28"/>
          <w:lang w:val="cs-CZ"/>
        </w:rPr>
      </w:pPr>
    </w:p>
    <w:p w14:paraId="7D284B47" w14:textId="77777777" w:rsidR="005A4DBD" w:rsidRPr="003C61E2" w:rsidRDefault="003C61E2">
      <w:pPr>
        <w:pStyle w:val="Zkladntext"/>
        <w:spacing w:line="247" w:lineRule="auto"/>
        <w:ind w:left="7013" w:right="249" w:hanging="495"/>
        <w:jc w:val="left"/>
        <w:rPr>
          <w:lang w:val="cs-CZ"/>
        </w:rPr>
      </w:pPr>
      <w:r w:rsidRPr="003C61E2">
        <w:rPr>
          <w:lang w:val="cs-CZ"/>
        </w:rPr>
        <w:t>JUDr. Marek Doležal v. r. předseda senátu</w:t>
      </w:r>
    </w:p>
    <w:p w14:paraId="0DDCD0F1" w14:textId="77777777" w:rsidR="005A4DBD" w:rsidRPr="003C61E2" w:rsidRDefault="003C61E2">
      <w:pPr>
        <w:pStyle w:val="Zkladntext"/>
        <w:spacing w:before="282"/>
        <w:rPr>
          <w:lang w:val="cs-CZ"/>
        </w:rPr>
      </w:pPr>
      <w:r w:rsidRPr="003C61E2">
        <w:rPr>
          <w:lang w:val="cs-CZ"/>
        </w:rPr>
        <w:t xml:space="preserve">Za správnost vyhotovení: Irma </w:t>
      </w:r>
      <w:proofErr w:type="spellStart"/>
      <w:r w:rsidRPr="003C61E2">
        <w:rPr>
          <w:lang w:val="cs-CZ"/>
        </w:rPr>
        <w:t>Šloserová</w:t>
      </w:r>
      <w:proofErr w:type="spellEnd"/>
    </w:p>
    <w:sectPr w:rsidR="005A4DBD" w:rsidRPr="003C61E2">
      <w:pgSz w:w="11900" w:h="16840"/>
      <w:pgMar w:top="640" w:right="1300" w:bottom="940" w:left="1300" w:header="0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8E54C" w14:textId="77777777" w:rsidR="00000000" w:rsidRDefault="003C61E2">
      <w:r>
        <w:separator/>
      </w:r>
    </w:p>
  </w:endnote>
  <w:endnote w:type="continuationSeparator" w:id="0">
    <w:p w14:paraId="33D1B5AF" w14:textId="77777777" w:rsidR="00000000" w:rsidRDefault="003C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0F41" w14:textId="77777777" w:rsidR="005A4DBD" w:rsidRDefault="003C61E2">
    <w:pPr>
      <w:pStyle w:val="Zkladntext"/>
      <w:spacing w:line="14" w:lineRule="auto"/>
      <w:ind w:left="0"/>
      <w:jc w:val="left"/>
      <w:rPr>
        <w:sz w:val="20"/>
      </w:rPr>
    </w:pPr>
    <w:r>
      <w:pict w14:anchorId="5FB56B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93.05pt;width:11.55pt;height:14.25pt;z-index:-251658752;mso-position-horizontal-relative:page;mso-position-vertical-relative:page" filled="f" stroked="f">
          <v:textbox inset="0,0,0,0">
            <w:txbxContent>
              <w:p w14:paraId="4DF17BAE" w14:textId="77777777" w:rsidR="005A4DBD" w:rsidRDefault="003C61E2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61A0" w14:textId="77777777" w:rsidR="00000000" w:rsidRDefault="003C61E2">
      <w:r>
        <w:separator/>
      </w:r>
    </w:p>
  </w:footnote>
  <w:footnote w:type="continuationSeparator" w:id="0">
    <w:p w14:paraId="7AB735A4" w14:textId="77777777" w:rsidR="00000000" w:rsidRDefault="003C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53A"/>
    <w:multiLevelType w:val="hybridMultilevel"/>
    <w:tmpl w:val="E1B8E106"/>
    <w:lvl w:ilvl="0" w:tplc="340AF356">
      <w:start w:val="1"/>
      <w:numFmt w:val="lowerLetter"/>
      <w:lvlText w:val="%1)"/>
      <w:lvlJc w:val="left"/>
      <w:pPr>
        <w:ind w:left="118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056EEA0">
      <w:start w:val="1"/>
      <w:numFmt w:val="decimal"/>
      <w:lvlText w:val="[%2]"/>
      <w:lvlJc w:val="left"/>
      <w:pPr>
        <w:ind w:left="118" w:hanging="35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2F46E57A">
      <w:numFmt w:val="bullet"/>
      <w:lvlText w:val="•"/>
      <w:lvlJc w:val="left"/>
      <w:pPr>
        <w:ind w:left="4428" w:hanging="351"/>
      </w:pPr>
      <w:rPr>
        <w:rFonts w:hint="default"/>
      </w:rPr>
    </w:lvl>
    <w:lvl w:ilvl="3" w:tplc="064CED60">
      <w:numFmt w:val="bullet"/>
      <w:lvlText w:val="•"/>
      <w:lvlJc w:val="left"/>
      <w:pPr>
        <w:ind w:left="5037" w:hanging="351"/>
      </w:pPr>
      <w:rPr>
        <w:rFonts w:hint="default"/>
      </w:rPr>
    </w:lvl>
    <w:lvl w:ilvl="4" w:tplc="3DD8DF8E">
      <w:numFmt w:val="bullet"/>
      <w:lvlText w:val="•"/>
      <w:lvlJc w:val="left"/>
      <w:pPr>
        <w:ind w:left="5646" w:hanging="351"/>
      </w:pPr>
      <w:rPr>
        <w:rFonts w:hint="default"/>
      </w:rPr>
    </w:lvl>
    <w:lvl w:ilvl="5" w:tplc="D2B85AE4">
      <w:numFmt w:val="bullet"/>
      <w:lvlText w:val="•"/>
      <w:lvlJc w:val="left"/>
      <w:pPr>
        <w:ind w:left="6255" w:hanging="351"/>
      </w:pPr>
      <w:rPr>
        <w:rFonts w:hint="default"/>
      </w:rPr>
    </w:lvl>
    <w:lvl w:ilvl="6" w:tplc="5964EDFC">
      <w:numFmt w:val="bullet"/>
      <w:lvlText w:val="•"/>
      <w:lvlJc w:val="left"/>
      <w:pPr>
        <w:ind w:left="6864" w:hanging="351"/>
      </w:pPr>
      <w:rPr>
        <w:rFonts w:hint="default"/>
      </w:rPr>
    </w:lvl>
    <w:lvl w:ilvl="7" w:tplc="6D18C2EE">
      <w:numFmt w:val="bullet"/>
      <w:lvlText w:val="•"/>
      <w:lvlJc w:val="left"/>
      <w:pPr>
        <w:ind w:left="7473" w:hanging="351"/>
      </w:pPr>
      <w:rPr>
        <w:rFonts w:hint="default"/>
      </w:rPr>
    </w:lvl>
    <w:lvl w:ilvl="8" w:tplc="AE36041E">
      <w:numFmt w:val="bullet"/>
      <w:lvlText w:val="•"/>
      <w:lvlJc w:val="left"/>
      <w:pPr>
        <w:ind w:left="8082" w:hanging="351"/>
      </w:pPr>
      <w:rPr>
        <w:rFonts w:hint="default"/>
      </w:rPr>
    </w:lvl>
  </w:abstractNum>
  <w:abstractNum w:abstractNumId="1" w15:restartNumberingAfterBreak="0">
    <w:nsid w:val="64BF3B8B"/>
    <w:multiLevelType w:val="hybridMultilevel"/>
    <w:tmpl w:val="FD962710"/>
    <w:lvl w:ilvl="0" w:tplc="FDB0F68A">
      <w:numFmt w:val="bullet"/>
      <w:lvlText w:val="–"/>
      <w:lvlJc w:val="left"/>
      <w:pPr>
        <w:ind w:left="118" w:hanging="20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CC25D2A">
      <w:numFmt w:val="bullet"/>
      <w:lvlText w:val="•"/>
      <w:lvlJc w:val="left"/>
      <w:pPr>
        <w:ind w:left="1038" w:hanging="200"/>
      </w:pPr>
      <w:rPr>
        <w:rFonts w:hint="default"/>
      </w:rPr>
    </w:lvl>
    <w:lvl w:ilvl="2" w:tplc="76262550">
      <w:numFmt w:val="bullet"/>
      <w:lvlText w:val="•"/>
      <w:lvlJc w:val="left"/>
      <w:pPr>
        <w:ind w:left="1956" w:hanging="200"/>
      </w:pPr>
      <w:rPr>
        <w:rFonts w:hint="default"/>
      </w:rPr>
    </w:lvl>
    <w:lvl w:ilvl="3" w:tplc="E8464664">
      <w:numFmt w:val="bullet"/>
      <w:lvlText w:val="•"/>
      <w:lvlJc w:val="left"/>
      <w:pPr>
        <w:ind w:left="2874" w:hanging="200"/>
      </w:pPr>
      <w:rPr>
        <w:rFonts w:hint="default"/>
      </w:rPr>
    </w:lvl>
    <w:lvl w:ilvl="4" w:tplc="F3049E32">
      <w:numFmt w:val="bullet"/>
      <w:lvlText w:val="•"/>
      <w:lvlJc w:val="left"/>
      <w:pPr>
        <w:ind w:left="3792" w:hanging="200"/>
      </w:pPr>
      <w:rPr>
        <w:rFonts w:hint="default"/>
      </w:rPr>
    </w:lvl>
    <w:lvl w:ilvl="5" w:tplc="6BF87294">
      <w:numFmt w:val="bullet"/>
      <w:lvlText w:val="•"/>
      <w:lvlJc w:val="left"/>
      <w:pPr>
        <w:ind w:left="4710" w:hanging="200"/>
      </w:pPr>
      <w:rPr>
        <w:rFonts w:hint="default"/>
      </w:rPr>
    </w:lvl>
    <w:lvl w:ilvl="6" w:tplc="F4108D32">
      <w:numFmt w:val="bullet"/>
      <w:lvlText w:val="•"/>
      <w:lvlJc w:val="left"/>
      <w:pPr>
        <w:ind w:left="5628" w:hanging="200"/>
      </w:pPr>
      <w:rPr>
        <w:rFonts w:hint="default"/>
      </w:rPr>
    </w:lvl>
    <w:lvl w:ilvl="7" w:tplc="2584A2F8">
      <w:numFmt w:val="bullet"/>
      <w:lvlText w:val="•"/>
      <w:lvlJc w:val="left"/>
      <w:pPr>
        <w:ind w:left="6546" w:hanging="200"/>
      </w:pPr>
      <w:rPr>
        <w:rFonts w:hint="default"/>
      </w:rPr>
    </w:lvl>
    <w:lvl w:ilvl="8" w:tplc="9C4A35C4">
      <w:numFmt w:val="bullet"/>
      <w:lvlText w:val="•"/>
      <w:lvlJc w:val="left"/>
      <w:pPr>
        <w:ind w:left="7464" w:hanging="200"/>
      </w:pPr>
      <w:rPr>
        <w:rFonts w:hint="default"/>
      </w:rPr>
    </w:lvl>
  </w:abstractNum>
  <w:num w:numId="1" w16cid:durableId="1621764789">
    <w:abstractNumId w:val="1"/>
  </w:num>
  <w:num w:numId="2" w16cid:durableId="121477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DBD"/>
    <w:rsid w:val="003C61E2"/>
    <w:rsid w:val="005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8193E"/>
  <w15:docId w15:val="{8AE9C556-E001-4BCE-B9F3-3E34730D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74"/>
      <w:ind w:right="107"/>
      <w:jc w:val="right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7"/>
      <w:ind w:left="118" w:hanging="18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V029004</dc:title>
  <dc:creator>sloseir</dc:creator>
  <cp:lastModifiedBy>Belkovová Klára Mgr.</cp:lastModifiedBy>
  <cp:revision>2</cp:revision>
  <dcterms:created xsi:type="dcterms:W3CDTF">2023-07-19T10:19:00Z</dcterms:created>
  <dcterms:modified xsi:type="dcterms:W3CDTF">2023-07-19T10:21:00Z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2023-07-19T00:00:00Z</vt:filetime>
  </property>
</Properties>
</file>