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57F7" w14:textId="77777777" w:rsidR="003D031E" w:rsidRPr="00DE5250" w:rsidRDefault="003D031E" w:rsidP="003D031E">
      <w:pPr>
        <w:jc w:val="right"/>
      </w:pPr>
      <w:r w:rsidRPr="00DE5250">
        <w:t>č. j. 69 T 10/2019-596</w:t>
      </w:r>
    </w:p>
    <w:p w14:paraId="20C066F7" w14:textId="77777777" w:rsidR="003D031E" w:rsidRPr="00DE5250" w:rsidRDefault="003D031E" w:rsidP="003D031E"/>
    <w:p w14:paraId="103AC91B" w14:textId="77777777" w:rsidR="003D031E" w:rsidRPr="00DE5250" w:rsidRDefault="003D031E" w:rsidP="003D031E"/>
    <w:p w14:paraId="3A41CD34" w14:textId="77777777" w:rsidR="003D031E" w:rsidRPr="00DE5250" w:rsidRDefault="003D031E" w:rsidP="003D031E"/>
    <w:p w14:paraId="096A06CE" w14:textId="77777777" w:rsidR="003D031E" w:rsidRPr="00DE5250" w:rsidRDefault="003D031E" w:rsidP="003D031E">
      <w:r w:rsidRPr="00DE5250">
        <w:object w:dxaOrig="1920" w:dyaOrig="1799" w14:anchorId="76341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9pt;margin-top:22pt;width:121.05pt;height:113.4pt;z-index:251659264" wrapcoords="-134 0 -134 21457 21600 21457 21600 0 -134 0" o:allowincell="f">
            <v:imagedata r:id="rId4" o:title=""/>
            <w10:wrap type="topAndBottom"/>
          </v:shape>
          <o:OLEObject Type="Embed" ProgID="CorelPhotoPaint.Image.9" ShapeID="_x0000_s1026" DrawAspect="Content" ObjectID="_1763463370" r:id="rId5"/>
        </w:object>
      </w:r>
    </w:p>
    <w:p w14:paraId="4393C82E" w14:textId="77777777" w:rsidR="003D031E" w:rsidRPr="00DE5250" w:rsidRDefault="003D031E" w:rsidP="003D031E"/>
    <w:p w14:paraId="17736128" w14:textId="77777777" w:rsidR="003D031E" w:rsidRPr="00DE5250" w:rsidRDefault="003D031E" w:rsidP="003D031E"/>
    <w:p w14:paraId="40630A35" w14:textId="77777777" w:rsidR="003D031E" w:rsidRPr="00DE5250" w:rsidRDefault="003D031E" w:rsidP="003D031E">
      <w:pPr>
        <w:jc w:val="center"/>
        <w:rPr>
          <w:sz w:val="32"/>
        </w:rPr>
      </w:pPr>
      <w:r w:rsidRPr="00DE5250">
        <w:rPr>
          <w:sz w:val="32"/>
        </w:rPr>
        <w:t>ČESKÁ REPUBLIKA</w:t>
      </w:r>
    </w:p>
    <w:p w14:paraId="328B6274" w14:textId="77777777" w:rsidR="003D031E" w:rsidRPr="00DE5250" w:rsidRDefault="003D031E" w:rsidP="003D031E">
      <w:pPr>
        <w:jc w:val="center"/>
      </w:pPr>
    </w:p>
    <w:p w14:paraId="284CD5C2" w14:textId="77777777" w:rsidR="003D031E" w:rsidRPr="00DE5250" w:rsidRDefault="003D031E" w:rsidP="003D031E">
      <w:pPr>
        <w:pStyle w:val="Nadpis2"/>
        <w:spacing w:before="0" w:after="0"/>
        <w:jc w:val="center"/>
        <w:rPr>
          <w:rFonts w:ascii="Garamond" w:hAnsi="Garamond" w:cs="Times New Roman"/>
          <w:i w:val="0"/>
          <w:sz w:val="40"/>
        </w:rPr>
      </w:pPr>
      <w:r w:rsidRPr="00DE5250">
        <w:rPr>
          <w:rFonts w:ascii="Garamond" w:hAnsi="Garamond" w:cs="Times New Roman"/>
          <w:i w:val="0"/>
          <w:sz w:val="40"/>
        </w:rPr>
        <w:t>ROZSUDEK</w:t>
      </w:r>
    </w:p>
    <w:p w14:paraId="26B1303F" w14:textId="77777777" w:rsidR="003D031E" w:rsidRPr="00DE5250" w:rsidRDefault="003D031E" w:rsidP="003D031E">
      <w:pPr>
        <w:jc w:val="center"/>
        <w:rPr>
          <w:b/>
          <w:bCs/>
          <w:sz w:val="12"/>
        </w:rPr>
      </w:pPr>
    </w:p>
    <w:p w14:paraId="7694A046" w14:textId="77777777" w:rsidR="003D031E" w:rsidRPr="00DE5250" w:rsidRDefault="003D031E" w:rsidP="003D031E">
      <w:pPr>
        <w:pStyle w:val="Nadpis1"/>
        <w:rPr>
          <w:rFonts w:ascii="Garamond" w:hAnsi="Garamond"/>
          <w:b w:val="0"/>
          <w:bCs w:val="0"/>
        </w:rPr>
      </w:pPr>
      <w:r w:rsidRPr="00DE5250">
        <w:rPr>
          <w:rFonts w:ascii="Garamond" w:hAnsi="Garamond"/>
          <w:bCs w:val="0"/>
        </w:rPr>
        <w:t>JMÉNEM REPUBLIKY</w:t>
      </w:r>
    </w:p>
    <w:p w14:paraId="3ED590E5" w14:textId="77777777" w:rsidR="003D031E" w:rsidRPr="00DE5250" w:rsidRDefault="003D031E" w:rsidP="003D031E">
      <w:pPr>
        <w:rPr>
          <w:sz w:val="48"/>
          <w:szCs w:val="20"/>
        </w:rPr>
      </w:pPr>
    </w:p>
    <w:p w14:paraId="22247796" w14:textId="77777777" w:rsidR="003D031E" w:rsidRPr="00DE5250" w:rsidRDefault="003D031E" w:rsidP="003D031E">
      <w:r w:rsidRPr="00DE5250">
        <w:t>Krajský soud v Brně, pobočka ve Zlíně, rozhodl v senátě složeném z předsedy senátu JUDr. Jiřího Dufka a přísedících Ing. Bc. Lubomíra Koliby a Ing. Pavla Dohnala v hlavním líčení konaném dne 17. června 2020</w:t>
      </w:r>
    </w:p>
    <w:p w14:paraId="6C0C7986" w14:textId="77777777" w:rsidR="003D031E" w:rsidRPr="00DE5250" w:rsidRDefault="003D031E" w:rsidP="003D031E"/>
    <w:p w14:paraId="359F072F" w14:textId="77777777" w:rsidR="003D031E" w:rsidRPr="00DE5250" w:rsidRDefault="003D031E" w:rsidP="003D031E">
      <w:pPr>
        <w:jc w:val="center"/>
        <w:rPr>
          <w:b/>
        </w:rPr>
      </w:pPr>
      <w:r w:rsidRPr="00DE5250">
        <w:rPr>
          <w:b/>
        </w:rPr>
        <w:t>takto:</w:t>
      </w:r>
    </w:p>
    <w:p w14:paraId="30E37981" w14:textId="77777777" w:rsidR="003D031E" w:rsidRPr="00DE5250" w:rsidRDefault="003D031E" w:rsidP="003D031E">
      <w:pPr>
        <w:rPr>
          <w:b/>
        </w:rPr>
      </w:pPr>
    </w:p>
    <w:p w14:paraId="21B92521" w14:textId="77777777" w:rsidR="003D031E" w:rsidRPr="00DE5250" w:rsidRDefault="003D031E" w:rsidP="003D031E">
      <w:pPr>
        <w:overflowPunct w:val="0"/>
        <w:autoSpaceDE w:val="0"/>
        <w:autoSpaceDN w:val="0"/>
        <w:adjustRightInd w:val="0"/>
        <w:rPr>
          <w:b/>
        </w:rPr>
      </w:pPr>
      <w:r w:rsidRPr="00DE5250">
        <w:rPr>
          <w:b/>
        </w:rPr>
        <w:t>Obžalovaný</w:t>
      </w:r>
    </w:p>
    <w:p w14:paraId="56D21F9B" w14:textId="77777777" w:rsidR="003D031E" w:rsidRPr="00DE5250" w:rsidRDefault="003D031E" w:rsidP="003D031E">
      <w:pPr>
        <w:overflowPunct w:val="0"/>
        <w:autoSpaceDE w:val="0"/>
        <w:autoSpaceDN w:val="0"/>
        <w:adjustRightInd w:val="0"/>
        <w:rPr>
          <w:b/>
          <w:sz w:val="12"/>
        </w:rPr>
      </w:pPr>
    </w:p>
    <w:p w14:paraId="56135520" w14:textId="78427310" w:rsidR="003D031E" w:rsidRPr="00DE5250" w:rsidRDefault="008A719B" w:rsidP="003D031E">
      <w:pPr>
        <w:overflowPunct w:val="0"/>
        <w:autoSpaceDE w:val="0"/>
        <w:autoSpaceDN w:val="0"/>
        <w:adjustRightInd w:val="0"/>
      </w:pPr>
      <w:r>
        <w:rPr>
          <w:b/>
        </w:rPr>
        <w:t>B.H.</w:t>
      </w:r>
      <w:r w:rsidR="003D031E" w:rsidRPr="00DE5250">
        <w:rPr>
          <w:b/>
        </w:rPr>
        <w:t>,</w:t>
      </w:r>
      <w:r w:rsidR="003D031E" w:rsidRPr="00DE5250">
        <w:t xml:space="preserve"> narozený </w:t>
      </w:r>
      <w:r>
        <w:t>XXXXX</w:t>
      </w:r>
      <w:r w:rsidR="003D031E" w:rsidRPr="00DE5250">
        <w:t xml:space="preserve"> v </w:t>
      </w:r>
      <w:r>
        <w:t>XXXXX</w:t>
      </w:r>
      <w:r w:rsidR="003D031E" w:rsidRPr="00DE5250">
        <w:t xml:space="preserve">, starobní důchodce, trvale bytem </w:t>
      </w:r>
      <w:r>
        <w:t>XXXXX</w:t>
      </w:r>
      <w:r w:rsidR="003D031E" w:rsidRPr="00DE5250">
        <w:t xml:space="preserve">, okres </w:t>
      </w:r>
      <w:r>
        <w:t>XXXXX</w:t>
      </w:r>
      <w:r w:rsidR="003D031E" w:rsidRPr="00DE5250">
        <w:t>,</w:t>
      </w:r>
    </w:p>
    <w:p w14:paraId="3EB581F8" w14:textId="77777777" w:rsidR="003D031E" w:rsidRPr="00DE5250" w:rsidRDefault="003D031E" w:rsidP="003D031E">
      <w:pPr>
        <w:overflowPunct w:val="0"/>
        <w:autoSpaceDE w:val="0"/>
        <w:autoSpaceDN w:val="0"/>
        <w:adjustRightInd w:val="0"/>
      </w:pPr>
    </w:p>
    <w:p w14:paraId="5447DCA9" w14:textId="77777777" w:rsidR="003D031E" w:rsidRPr="00DE5250" w:rsidRDefault="003D031E" w:rsidP="003D031E">
      <w:pPr>
        <w:tabs>
          <w:tab w:val="left" w:pos="720"/>
        </w:tabs>
        <w:jc w:val="center"/>
        <w:rPr>
          <w:b/>
        </w:rPr>
      </w:pPr>
      <w:r w:rsidRPr="00DE5250">
        <w:rPr>
          <w:b/>
        </w:rPr>
        <w:t>je vinen, že</w:t>
      </w:r>
    </w:p>
    <w:p w14:paraId="63E929DE" w14:textId="77777777" w:rsidR="003D031E" w:rsidRPr="00DE5250" w:rsidRDefault="003D031E" w:rsidP="003D031E">
      <w:pPr>
        <w:tabs>
          <w:tab w:val="left" w:pos="720"/>
        </w:tabs>
      </w:pPr>
    </w:p>
    <w:p w14:paraId="02F807C3" w14:textId="77777777" w:rsidR="003D031E" w:rsidRPr="00DE5250" w:rsidRDefault="003D031E" w:rsidP="003D031E">
      <w:r w:rsidRPr="00DE5250">
        <w:t xml:space="preserve">ve dnech 13. 5. 2015 a 4. 5. 2016 podal z místa svého bydliště prostřednictvím Portálu farmáře u Státního zemědělského intervenčního fondu Jednotnou žádost o poskytnutí dotací na rok 2015, </w:t>
      </w:r>
      <w:proofErr w:type="spellStart"/>
      <w:r w:rsidRPr="00DE5250">
        <w:t>reg</w:t>
      </w:r>
      <w:proofErr w:type="spellEnd"/>
      <w:r w:rsidRPr="00DE5250">
        <w:t xml:space="preserve">. č. 15/F1D/649/01607, a na rok 2016, </w:t>
      </w:r>
      <w:proofErr w:type="spellStart"/>
      <w:r w:rsidRPr="00DE5250">
        <w:t>reg</w:t>
      </w:r>
      <w:proofErr w:type="spellEnd"/>
      <w:r w:rsidRPr="00DE5250">
        <w:t xml:space="preserve">. č. 15/F1D/649/017381. Do těchto žádostí pak zahrnul i užívání dílů půdních </w:t>
      </w:r>
      <w:proofErr w:type="gramStart"/>
      <w:r w:rsidRPr="00DE5250">
        <w:t>bloků</w:t>
      </w:r>
      <w:proofErr w:type="gramEnd"/>
      <w:r w:rsidRPr="00DE5250">
        <w:t xml:space="preserve"> resp. částí pozemků, k jejichž užívání však neměl žádný právní titul, neboť předchozí Ohlášení změny v evidenci půdy podle uživatelských vztahů zaslané dne 30. 3. 2015 Státnímu zemědělskému intervenčnímu fondu, regionálnímu odboru Olomouc, dle § 3g zákona č. 252/1997 Sb. doložil fiktivními resp. zfalšovanými pachtovními smlouvami, na nichž zfalšoval podpisy tehdejších majitelů těchto pozemků.</w:t>
      </w:r>
    </w:p>
    <w:p w14:paraId="004E7CB7" w14:textId="77777777" w:rsidR="003D031E" w:rsidRPr="00DE5250" w:rsidRDefault="003D031E" w:rsidP="003D031E"/>
    <w:p w14:paraId="5E1326C9" w14:textId="77777777" w:rsidR="003D031E" w:rsidRPr="00DE5250" w:rsidRDefault="003D031E" w:rsidP="003D031E">
      <w:r w:rsidRPr="00DE5250">
        <w:t>Konkrétně se jednalo o užívání dílů půdního bloku 6606/5, jehož součástí měly být části pozemků p. č. 2293/6 a 2293/2 v katastrálním území 613070 Brumov-Bylnice, půdního bloku 5707/4, jehož součástí měla být část pozemku p. č. 5641/23, půdního bloku 6607/03, jehož součástí měly být části pozemků p. č. 5290/1, 5290/2, 5290/3 a 5288, a půdního bloku 6609/3, jehož součástí měly být části pozemků p. č. 5260/1 a 5263, tyto všechny v katastrálním území 763357 Svatý Štěpán.</w:t>
      </w:r>
    </w:p>
    <w:p w14:paraId="1FC3E799" w14:textId="77777777" w:rsidR="003D031E" w:rsidRPr="00DE5250" w:rsidRDefault="003D031E" w:rsidP="003D031E">
      <w:r w:rsidRPr="00DE5250">
        <w:t xml:space="preserve">Na základě podaných žádostí o poskytnutí dotací mu pak byly v období od 10. 11. 2015 do 26. 4. 2016 (dotace na rok 2015) a v období od 29. 11. 2016 do 28. 6. 2017 (dotace na rok 2016) </w:t>
      </w:r>
      <w:r w:rsidRPr="00DE5250">
        <w:lastRenderedPageBreak/>
        <w:t>vyplacena postupně po jednotlivých splátkách celková částka 15.124,88 Kč a v této výši pak způsobil škodu Evropské unii a České republice zastoupeným Státním zemědělským intervenčním fondem.</w:t>
      </w:r>
    </w:p>
    <w:p w14:paraId="3998A875" w14:textId="77777777" w:rsidR="003D031E" w:rsidRPr="00DE5250" w:rsidRDefault="003D031E" w:rsidP="003D031E"/>
    <w:p w14:paraId="30835C1C" w14:textId="77777777" w:rsidR="003D031E" w:rsidRPr="00DE5250" w:rsidRDefault="003D031E" w:rsidP="003D031E">
      <w:pPr>
        <w:tabs>
          <w:tab w:val="left" w:pos="720"/>
        </w:tabs>
        <w:jc w:val="center"/>
        <w:rPr>
          <w:b/>
        </w:rPr>
      </w:pPr>
      <w:r w:rsidRPr="00DE5250">
        <w:rPr>
          <w:b/>
        </w:rPr>
        <w:t>Tedy</w:t>
      </w:r>
    </w:p>
    <w:p w14:paraId="3A715C37" w14:textId="77777777" w:rsidR="003D031E" w:rsidRPr="00DE5250" w:rsidRDefault="003D031E" w:rsidP="003D031E">
      <w:pPr>
        <w:tabs>
          <w:tab w:val="left" w:pos="720"/>
        </w:tabs>
      </w:pPr>
    </w:p>
    <w:p w14:paraId="29EB6CBE" w14:textId="77777777" w:rsidR="003D031E" w:rsidRPr="00DE5250" w:rsidRDefault="003D031E" w:rsidP="003D031E">
      <w:pPr>
        <w:tabs>
          <w:tab w:val="left" w:pos="720"/>
        </w:tabs>
      </w:pPr>
      <w:r w:rsidRPr="00DE5250">
        <w:t>jednak předložil nepravdivý doklad vztahující se k výdajům souhrnného rozpočtu Evropské unie, a tím umožnil nesprávné použití finančních prostředků z takového rozpočtu,</w:t>
      </w:r>
    </w:p>
    <w:p w14:paraId="47B788CB" w14:textId="77777777" w:rsidR="003D031E" w:rsidRPr="00DE5250" w:rsidRDefault="003D031E" w:rsidP="003D031E">
      <w:pPr>
        <w:tabs>
          <w:tab w:val="left" w:pos="720"/>
        </w:tabs>
        <w:rPr>
          <w:sz w:val="12"/>
        </w:rPr>
      </w:pPr>
    </w:p>
    <w:p w14:paraId="6707B06E" w14:textId="77777777" w:rsidR="003D031E" w:rsidRPr="00DE5250" w:rsidRDefault="003D031E" w:rsidP="003D031E">
      <w:pPr>
        <w:tabs>
          <w:tab w:val="left" w:pos="720"/>
        </w:tabs>
      </w:pPr>
      <w:r w:rsidRPr="00DE5250">
        <w:t>jednak v žádosti o poskytnutí dotace uvedl nepravdivé údaje,</w:t>
      </w:r>
    </w:p>
    <w:p w14:paraId="2D086040" w14:textId="77777777" w:rsidR="003D031E" w:rsidRPr="00DE5250" w:rsidRDefault="003D031E" w:rsidP="003D031E">
      <w:pPr>
        <w:tabs>
          <w:tab w:val="left" w:pos="720"/>
        </w:tabs>
      </w:pPr>
    </w:p>
    <w:p w14:paraId="35614D7E" w14:textId="77777777" w:rsidR="003D031E" w:rsidRPr="00DE5250" w:rsidRDefault="003D031E" w:rsidP="003D031E">
      <w:pPr>
        <w:tabs>
          <w:tab w:val="left" w:pos="720"/>
        </w:tabs>
        <w:jc w:val="center"/>
        <w:rPr>
          <w:b/>
        </w:rPr>
      </w:pPr>
      <w:r w:rsidRPr="00DE5250">
        <w:rPr>
          <w:b/>
        </w:rPr>
        <w:t>čímž spáchal</w:t>
      </w:r>
    </w:p>
    <w:p w14:paraId="70E6B73B" w14:textId="77777777" w:rsidR="003D031E" w:rsidRPr="00DE5250" w:rsidRDefault="003D031E" w:rsidP="003D031E">
      <w:pPr>
        <w:tabs>
          <w:tab w:val="left" w:pos="720"/>
        </w:tabs>
      </w:pPr>
    </w:p>
    <w:p w14:paraId="5E10582E" w14:textId="77777777" w:rsidR="003D031E" w:rsidRPr="00DE5250" w:rsidRDefault="003D031E" w:rsidP="003D031E">
      <w:pPr>
        <w:tabs>
          <w:tab w:val="left" w:pos="720"/>
        </w:tabs>
      </w:pPr>
      <w:r w:rsidRPr="00DE5250">
        <w:t>jednak přečin poškození finančních zájmů Evropské unie podle § 260 odst. 1 trestního zákoníku,</w:t>
      </w:r>
    </w:p>
    <w:p w14:paraId="3413BF64" w14:textId="77777777" w:rsidR="003D031E" w:rsidRPr="00DE5250" w:rsidRDefault="003D031E" w:rsidP="003D031E">
      <w:pPr>
        <w:tabs>
          <w:tab w:val="left" w:pos="720"/>
        </w:tabs>
        <w:rPr>
          <w:sz w:val="12"/>
        </w:rPr>
      </w:pPr>
    </w:p>
    <w:p w14:paraId="74A241A2" w14:textId="77777777" w:rsidR="003D031E" w:rsidRPr="00DE5250" w:rsidRDefault="003D031E" w:rsidP="003D031E">
      <w:pPr>
        <w:tabs>
          <w:tab w:val="left" w:pos="720"/>
        </w:tabs>
      </w:pPr>
      <w:r w:rsidRPr="00DE5250">
        <w:t>jednak přečin dotačního podvodu podle § 212 odst. 1 trestního zákoníku.</w:t>
      </w:r>
    </w:p>
    <w:p w14:paraId="0FBCC9AF" w14:textId="77777777" w:rsidR="003D031E" w:rsidRPr="00DE5250" w:rsidRDefault="003D031E" w:rsidP="003D031E">
      <w:pPr>
        <w:tabs>
          <w:tab w:val="left" w:pos="720"/>
        </w:tabs>
        <w:rPr>
          <w:sz w:val="12"/>
        </w:rPr>
      </w:pPr>
    </w:p>
    <w:p w14:paraId="5891EC5B" w14:textId="77777777" w:rsidR="003D031E" w:rsidRPr="00DE5250" w:rsidRDefault="003D031E" w:rsidP="003D031E">
      <w:pPr>
        <w:tabs>
          <w:tab w:val="left" w:pos="720"/>
        </w:tabs>
        <w:jc w:val="center"/>
        <w:rPr>
          <w:b/>
        </w:rPr>
      </w:pPr>
    </w:p>
    <w:p w14:paraId="71253838" w14:textId="77777777" w:rsidR="003D031E" w:rsidRPr="00DE5250" w:rsidRDefault="003D031E" w:rsidP="003D031E">
      <w:pPr>
        <w:tabs>
          <w:tab w:val="left" w:pos="720"/>
        </w:tabs>
      </w:pPr>
      <w:r w:rsidRPr="00DE5250">
        <w:t xml:space="preserve">Podle § 46 odst. 1 trestního zákoníku se </w:t>
      </w:r>
      <w:r w:rsidRPr="00DE5250">
        <w:rPr>
          <w:b/>
        </w:rPr>
        <w:t xml:space="preserve">upouští </w:t>
      </w:r>
      <w:r w:rsidRPr="00DE5250">
        <w:t>od potrestání obžalovaného.</w:t>
      </w:r>
    </w:p>
    <w:p w14:paraId="3BEAC264" w14:textId="77777777" w:rsidR="003D031E" w:rsidRPr="00DE5250" w:rsidRDefault="003D031E" w:rsidP="003D031E">
      <w:pPr>
        <w:tabs>
          <w:tab w:val="left" w:pos="720"/>
        </w:tabs>
      </w:pPr>
    </w:p>
    <w:p w14:paraId="38304E85" w14:textId="77777777" w:rsidR="003D031E" w:rsidRPr="00DE5250" w:rsidRDefault="003D031E" w:rsidP="003D031E">
      <w:pPr>
        <w:tabs>
          <w:tab w:val="left" w:pos="720"/>
        </w:tabs>
      </w:pPr>
    </w:p>
    <w:p w14:paraId="30411624" w14:textId="77777777" w:rsidR="003D031E" w:rsidRPr="00DE5250" w:rsidRDefault="003D031E" w:rsidP="003D031E">
      <w:pPr>
        <w:tabs>
          <w:tab w:val="left" w:pos="709"/>
        </w:tabs>
        <w:jc w:val="center"/>
        <w:rPr>
          <w:b/>
        </w:rPr>
      </w:pPr>
      <w:r w:rsidRPr="00DE5250">
        <w:rPr>
          <w:b/>
        </w:rPr>
        <w:t>Odůvodnění:</w:t>
      </w:r>
    </w:p>
    <w:p w14:paraId="4BFB240A" w14:textId="77777777" w:rsidR="003D031E" w:rsidRPr="00DE5250" w:rsidRDefault="003D031E" w:rsidP="003D031E">
      <w:pPr>
        <w:tabs>
          <w:tab w:val="left" w:pos="709"/>
        </w:tabs>
        <w:jc w:val="center"/>
        <w:rPr>
          <w:b/>
        </w:rPr>
      </w:pPr>
    </w:p>
    <w:p w14:paraId="7CA27FFA" w14:textId="77777777" w:rsidR="003D031E" w:rsidRPr="00DE5250" w:rsidRDefault="003D031E" w:rsidP="003D031E">
      <w:pPr>
        <w:tabs>
          <w:tab w:val="left" w:pos="709"/>
        </w:tabs>
      </w:pPr>
      <w:r w:rsidRPr="00DE5250">
        <w:t>Dle ustanovení § 129 odst. 2 trestního řádu tento rozsudek neobsahuje odůvodnění výroků o vině a trestu, neboť ve stanovené lhůtě po jeho vyhlášení obžalovaný i státní zástupce prohlásili, že se vzdávají práva podat proti rozsudku odvolání a nežádají jeho odůvodnění.</w:t>
      </w:r>
    </w:p>
    <w:p w14:paraId="01148CB1" w14:textId="77777777" w:rsidR="003D031E" w:rsidRPr="00DE5250" w:rsidRDefault="003D031E" w:rsidP="003D031E">
      <w:pPr>
        <w:tabs>
          <w:tab w:val="left" w:pos="709"/>
        </w:tabs>
      </w:pPr>
    </w:p>
    <w:p w14:paraId="0C6600F3" w14:textId="48C2D1B6" w:rsidR="003D031E" w:rsidRPr="00DE5250" w:rsidRDefault="003D031E" w:rsidP="003D031E">
      <w:pPr>
        <w:tabs>
          <w:tab w:val="left" w:pos="709"/>
        </w:tabs>
      </w:pPr>
      <w:r w:rsidRPr="00DE5250">
        <w:t xml:space="preserve">Soud se tedy </w:t>
      </w:r>
      <w:proofErr w:type="gramStart"/>
      <w:r w:rsidRPr="00DE5250">
        <w:t>vyjádří</w:t>
      </w:r>
      <w:proofErr w:type="gramEnd"/>
      <w:r w:rsidRPr="00DE5250">
        <w:t xml:space="preserve"> toliko k problematice náhrady škody, když s nárokem na tuto náhradu se k trestnímu řízení připojil Státní zemědělský intervenční fond zastupující Evropskou unii a Českou republiku, a to s částkou 15.124,88 Kč. V průběhu řízení před soudem však obžalovaný </w:t>
      </w:r>
      <w:r w:rsidR="008A719B">
        <w:t>B.H.</w:t>
      </w:r>
      <w:r w:rsidRPr="00DE5250">
        <w:t xml:space="preserve"> doložil, že uvedenou částku poškozené instituci uhradil převodem na účet, čímž splnil svoji obecnou povinnost nahradit způsobenou škodu, a soud již proto o uplatněném nároku nerozhodoval, neboť tento již byl uspokojen.</w:t>
      </w:r>
    </w:p>
    <w:p w14:paraId="403F28EB" w14:textId="77777777" w:rsidR="003D031E" w:rsidRPr="00DE5250" w:rsidRDefault="003D031E" w:rsidP="003D031E">
      <w:pPr>
        <w:tabs>
          <w:tab w:val="left" w:pos="709"/>
        </w:tabs>
      </w:pPr>
    </w:p>
    <w:p w14:paraId="52119F04" w14:textId="77777777" w:rsidR="003D031E" w:rsidRPr="00DE5250" w:rsidRDefault="003D031E" w:rsidP="003D031E">
      <w:pPr>
        <w:tabs>
          <w:tab w:val="left" w:pos="709"/>
        </w:tabs>
      </w:pPr>
    </w:p>
    <w:p w14:paraId="090E444F" w14:textId="77777777" w:rsidR="003D031E" w:rsidRPr="00DE5250" w:rsidRDefault="003D031E" w:rsidP="003D031E">
      <w:pPr>
        <w:tabs>
          <w:tab w:val="left" w:pos="709"/>
        </w:tabs>
        <w:ind w:left="1418" w:hanging="1418"/>
        <w:jc w:val="center"/>
      </w:pPr>
      <w:r w:rsidRPr="00DE5250">
        <w:rPr>
          <w:b/>
        </w:rPr>
        <w:t>Poučení:</w:t>
      </w:r>
    </w:p>
    <w:p w14:paraId="035F34BD" w14:textId="77777777" w:rsidR="003D031E" w:rsidRPr="00DE5250" w:rsidRDefault="003D031E" w:rsidP="003D031E">
      <w:pPr>
        <w:tabs>
          <w:tab w:val="left" w:pos="709"/>
        </w:tabs>
        <w:ind w:left="1418" w:hanging="1418"/>
      </w:pPr>
    </w:p>
    <w:p w14:paraId="7676E650" w14:textId="77777777" w:rsidR="003D031E" w:rsidRPr="00DE5250" w:rsidRDefault="003D031E" w:rsidP="003D031E">
      <w:pPr>
        <w:tabs>
          <w:tab w:val="left" w:pos="709"/>
        </w:tabs>
      </w:pPr>
      <w:r w:rsidRPr="00DE5250">
        <w:t>Proti všem výrokům tohoto rozsudku je možné podat odvolání do 8 dnů ode dne jeho doručení k Vrchnímu soudu v Olomouci prostřednictvím Krajského soudu v Brně, pobočky ve Zlíně.</w:t>
      </w:r>
    </w:p>
    <w:p w14:paraId="4A6E78FB" w14:textId="77777777" w:rsidR="003D031E" w:rsidRPr="00DE5250" w:rsidRDefault="003D031E" w:rsidP="003D031E">
      <w:pPr>
        <w:rPr>
          <w:sz w:val="16"/>
        </w:rPr>
      </w:pPr>
    </w:p>
    <w:p w14:paraId="0B242102" w14:textId="77777777" w:rsidR="003D031E" w:rsidRPr="00DE5250" w:rsidRDefault="003D031E" w:rsidP="003D031E">
      <w:r w:rsidRPr="00DE5250">
        <w:t>Rozsudek může odvoláním napadnout státní zástupce pro nesprávnost kteréhokoliv výroku a obžalovaný pro nesprávnost výroku, který se ho přímo dotýká.</w:t>
      </w:r>
    </w:p>
    <w:p w14:paraId="04130BD1" w14:textId="77777777" w:rsidR="003D031E" w:rsidRPr="00DE5250" w:rsidRDefault="003D031E" w:rsidP="003D031E">
      <w:pPr>
        <w:rPr>
          <w:sz w:val="16"/>
        </w:rPr>
      </w:pPr>
    </w:p>
    <w:p w14:paraId="69B90C57" w14:textId="77777777" w:rsidR="003D031E" w:rsidRPr="00DE5250" w:rsidRDefault="003D031E" w:rsidP="003D031E">
      <w:r w:rsidRPr="00DE5250">
        <w:t xml:space="preserve">Poškozený může odvoláním rozsudek napadnout pro nesprávnost výroku o náhradě škody nebo proto, že takový výrok nebyl učiněn. Poškozený může požádat o vyrozumění o konání veřejného zasedání o podmíněném propuštění z výkonu trestu odnětí svobody, žádost se podává u tohoto soudu. </w:t>
      </w:r>
    </w:p>
    <w:p w14:paraId="7B1B6761" w14:textId="77777777" w:rsidR="003D031E" w:rsidRPr="00DE5250" w:rsidRDefault="003D031E" w:rsidP="003D031E">
      <w:pPr>
        <w:rPr>
          <w:sz w:val="16"/>
        </w:rPr>
      </w:pPr>
    </w:p>
    <w:p w14:paraId="6559E527" w14:textId="77777777" w:rsidR="003D031E" w:rsidRPr="00DE5250" w:rsidRDefault="003D031E" w:rsidP="003D031E">
      <w:pPr>
        <w:ind w:right="-110"/>
      </w:pPr>
      <w:r w:rsidRPr="00DE5250">
        <w:t>Odvolání musí být do 8 dnů od doručení písemného vyhotovení rozsudku odůvodněno tak, aby bylo patrno, ve kterých výrocích je rozsudek napadán a jaké vady jsou vytýkány rozsudku nebo řízení, které rozsudku předcházelo.</w:t>
      </w:r>
    </w:p>
    <w:p w14:paraId="44B8FF2E" w14:textId="77777777" w:rsidR="003D031E" w:rsidRPr="00DE5250" w:rsidRDefault="003D031E" w:rsidP="003D031E">
      <w:pPr>
        <w:ind w:right="-110"/>
        <w:rPr>
          <w:sz w:val="12"/>
        </w:rPr>
      </w:pPr>
    </w:p>
    <w:p w14:paraId="082264C7" w14:textId="77777777" w:rsidR="003D031E" w:rsidRPr="00DE5250" w:rsidRDefault="003D031E" w:rsidP="003D031E">
      <w:pPr>
        <w:ind w:right="-110"/>
      </w:pPr>
      <w:r w:rsidRPr="00DE5250">
        <w:t>Státní zástupce je povinen v odvolání uvést, zda jej podává, byť i zčásti, ve prospěch nebo neprospěch obžalovaného.</w:t>
      </w:r>
    </w:p>
    <w:p w14:paraId="2A80CA56" w14:textId="77777777" w:rsidR="003D031E" w:rsidRPr="00DE5250" w:rsidRDefault="003D031E" w:rsidP="003D031E">
      <w:pPr>
        <w:ind w:right="-110"/>
        <w:rPr>
          <w:sz w:val="16"/>
        </w:rPr>
      </w:pPr>
    </w:p>
    <w:p w14:paraId="29DF06E2" w14:textId="77777777" w:rsidR="003D031E" w:rsidRPr="00DE5250" w:rsidRDefault="003D031E" w:rsidP="003D031E">
      <w:pPr>
        <w:ind w:right="-110"/>
      </w:pPr>
      <w:r w:rsidRPr="00DE5250">
        <w:lastRenderedPageBreak/>
        <w:t>Jestliže odvolání nesplňuje náležitosti obsahu odvolání, může být odvolacím soudem odmítnuto.</w:t>
      </w:r>
    </w:p>
    <w:p w14:paraId="6C17C412" w14:textId="77777777" w:rsidR="003D031E" w:rsidRPr="00DE5250" w:rsidRDefault="003D031E" w:rsidP="003D031E">
      <w:pPr>
        <w:ind w:right="-110"/>
      </w:pPr>
    </w:p>
    <w:p w14:paraId="66C9DAAD" w14:textId="77777777" w:rsidR="003D031E" w:rsidRPr="00DE5250" w:rsidRDefault="003D031E" w:rsidP="003D031E">
      <w:pPr>
        <w:ind w:right="-110"/>
      </w:pPr>
    </w:p>
    <w:p w14:paraId="68D70DAA" w14:textId="77777777" w:rsidR="003D031E" w:rsidRPr="00DE5250" w:rsidRDefault="003D031E" w:rsidP="003D031E">
      <w:r w:rsidRPr="00DE5250">
        <w:t>Zlín 17. června 2020</w:t>
      </w:r>
    </w:p>
    <w:p w14:paraId="1D342567" w14:textId="77777777" w:rsidR="003D031E" w:rsidRPr="00DE5250" w:rsidRDefault="003D031E" w:rsidP="003D031E"/>
    <w:p w14:paraId="748B9072" w14:textId="77777777" w:rsidR="003D031E" w:rsidRPr="00DE5250" w:rsidRDefault="003D031E" w:rsidP="003D031E"/>
    <w:p w14:paraId="29314FD0" w14:textId="77777777" w:rsidR="003D031E" w:rsidRPr="00DE5250" w:rsidRDefault="003D031E" w:rsidP="003D031E"/>
    <w:p w14:paraId="63CFB5B4" w14:textId="77777777" w:rsidR="003D031E" w:rsidRPr="00DE5250" w:rsidRDefault="003D031E" w:rsidP="003D031E">
      <w:r w:rsidRPr="00DE5250">
        <w:t>JUDr. Jiří Dufek v. r.</w:t>
      </w:r>
    </w:p>
    <w:p w14:paraId="327A9DBF" w14:textId="77777777" w:rsidR="003D031E" w:rsidRPr="00DE5250" w:rsidRDefault="003D031E" w:rsidP="003D031E">
      <w:pPr>
        <w:pStyle w:val="Zkladntext"/>
        <w:spacing w:after="0"/>
        <w:jc w:val="both"/>
        <w:rPr>
          <w:rFonts w:ascii="Garamond" w:hAnsi="Garamond"/>
          <w:sz w:val="24"/>
          <w:szCs w:val="24"/>
        </w:rPr>
      </w:pPr>
      <w:r w:rsidRPr="00DE5250">
        <w:rPr>
          <w:rFonts w:ascii="Garamond" w:hAnsi="Garamond"/>
          <w:sz w:val="24"/>
          <w:szCs w:val="24"/>
        </w:rPr>
        <w:t>předseda senátu</w:t>
      </w:r>
    </w:p>
    <w:p w14:paraId="25027CAF" w14:textId="77777777" w:rsidR="003D031E" w:rsidRPr="00DE5250" w:rsidRDefault="003D031E" w:rsidP="003D031E">
      <w:pPr>
        <w:pStyle w:val="Zkladntext"/>
        <w:spacing w:after="0"/>
        <w:rPr>
          <w:rFonts w:ascii="Garamond" w:hAnsi="Garamond"/>
          <w:sz w:val="24"/>
          <w:szCs w:val="24"/>
        </w:rPr>
      </w:pPr>
    </w:p>
    <w:p w14:paraId="6B76064F" w14:textId="77777777" w:rsidR="003D031E" w:rsidRPr="00DE5250" w:rsidRDefault="003D031E" w:rsidP="003D031E">
      <w:pPr>
        <w:pStyle w:val="Zkladntext"/>
        <w:spacing w:after="0"/>
        <w:rPr>
          <w:rFonts w:ascii="Garamond" w:hAnsi="Garamond"/>
          <w:sz w:val="24"/>
          <w:szCs w:val="24"/>
        </w:rPr>
      </w:pPr>
    </w:p>
    <w:p w14:paraId="29DD0281" w14:textId="77777777" w:rsidR="003D031E" w:rsidRPr="00DE5250" w:rsidRDefault="003D031E" w:rsidP="003D031E">
      <w:pPr>
        <w:pStyle w:val="Zkladntext"/>
        <w:spacing w:after="0"/>
        <w:rPr>
          <w:rFonts w:ascii="Garamond" w:hAnsi="Garamond"/>
          <w:sz w:val="24"/>
          <w:szCs w:val="24"/>
        </w:rPr>
      </w:pPr>
    </w:p>
    <w:p w14:paraId="1EB5E7CE" w14:textId="77777777" w:rsidR="003D031E" w:rsidRPr="00DE5250" w:rsidRDefault="003D031E" w:rsidP="003D031E">
      <w:pPr>
        <w:pStyle w:val="Zkladntext"/>
        <w:spacing w:after="0"/>
        <w:rPr>
          <w:rFonts w:ascii="Garamond" w:hAnsi="Garamond"/>
          <w:sz w:val="24"/>
          <w:szCs w:val="24"/>
        </w:rPr>
      </w:pPr>
    </w:p>
    <w:p w14:paraId="438A949D" w14:textId="77777777" w:rsidR="003D031E" w:rsidRPr="00DE5250" w:rsidRDefault="003D031E" w:rsidP="003D031E">
      <w:pPr>
        <w:pStyle w:val="Zkladntext"/>
        <w:spacing w:after="0"/>
        <w:rPr>
          <w:rFonts w:ascii="Garamond" w:hAnsi="Garamond"/>
          <w:sz w:val="24"/>
          <w:szCs w:val="24"/>
        </w:rPr>
      </w:pPr>
    </w:p>
    <w:p w14:paraId="36742F84" w14:textId="77777777" w:rsidR="003D031E" w:rsidRPr="00DE5250" w:rsidRDefault="003D031E" w:rsidP="003D031E"/>
    <w:p w14:paraId="572C1EDF" w14:textId="77777777" w:rsidR="00282005" w:rsidRDefault="00282005"/>
    <w:sectPr w:rsidR="00282005" w:rsidSect="00DE5250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70C4" w14:textId="77777777" w:rsidR="00DE5250" w:rsidRPr="00957FA0" w:rsidRDefault="008A719B">
    <w:pPr>
      <w:pStyle w:val="Zpat"/>
      <w:rPr>
        <w:rFonts w:ascii="Garamond" w:hAnsi="Garamond"/>
        <w:sz w:val="20"/>
      </w:rPr>
    </w:pPr>
    <w:r w:rsidRPr="00957FA0">
      <w:rPr>
        <w:rFonts w:ascii="Garamond" w:hAnsi="Garamond"/>
        <w:sz w:val="20"/>
      </w:rPr>
      <w:t xml:space="preserve">Shodu s prvopisem potvrzuje Markéta Rašková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A4AF" w14:textId="77777777" w:rsidR="00DE5250" w:rsidRPr="00295A2D" w:rsidRDefault="008A719B">
    <w:pPr>
      <w:pStyle w:val="Zhlav"/>
      <w:rPr>
        <w:rFonts w:ascii="Garamond" w:hAnsi="Garamond"/>
        <w:szCs w:val="20"/>
      </w:rPr>
    </w:pPr>
    <w:r w:rsidRPr="00295A2D">
      <w:rPr>
        <w:rFonts w:ascii="Garamond" w:hAnsi="Garamond"/>
        <w:szCs w:val="20"/>
      </w:rPr>
      <w:tab/>
    </w:r>
    <w:r w:rsidRPr="00295A2D">
      <w:rPr>
        <w:rStyle w:val="slostrnky"/>
        <w:rFonts w:ascii="Garamond" w:hAnsi="Garamond"/>
        <w:szCs w:val="20"/>
      </w:rPr>
      <w:fldChar w:fldCharType="begin"/>
    </w:r>
    <w:r w:rsidRPr="00295A2D">
      <w:rPr>
        <w:rStyle w:val="slostrnky"/>
        <w:rFonts w:ascii="Garamond" w:hAnsi="Garamond"/>
        <w:szCs w:val="20"/>
      </w:rPr>
      <w:instrText xml:space="preserve"> PAGE </w:instrText>
    </w:r>
    <w:r w:rsidRPr="00295A2D">
      <w:rPr>
        <w:rStyle w:val="slostrnky"/>
        <w:rFonts w:ascii="Garamond" w:hAnsi="Garamond"/>
        <w:szCs w:val="20"/>
      </w:rPr>
      <w:fldChar w:fldCharType="separate"/>
    </w:r>
    <w:r>
      <w:rPr>
        <w:rStyle w:val="slostrnky"/>
        <w:rFonts w:ascii="Garamond" w:hAnsi="Garamond"/>
        <w:noProof/>
        <w:szCs w:val="20"/>
      </w:rPr>
      <w:t>2</w:t>
    </w:r>
    <w:r w:rsidRPr="00295A2D">
      <w:rPr>
        <w:rStyle w:val="slostrnky"/>
        <w:rFonts w:ascii="Garamond" w:hAnsi="Garamond"/>
        <w:szCs w:val="20"/>
      </w:rPr>
      <w:fldChar w:fldCharType="end"/>
    </w:r>
    <w:r w:rsidRPr="00295A2D">
      <w:rPr>
        <w:rFonts w:ascii="Garamond" w:hAnsi="Garamond"/>
        <w:szCs w:val="20"/>
      </w:rPr>
      <w:tab/>
      <w:t>69</w:t>
    </w:r>
    <w:r>
      <w:rPr>
        <w:rFonts w:ascii="Garamond" w:hAnsi="Garamond"/>
        <w:szCs w:val="20"/>
      </w:rPr>
      <w:t xml:space="preserve"> </w:t>
    </w:r>
    <w:r w:rsidRPr="00295A2D">
      <w:rPr>
        <w:rFonts w:ascii="Garamond" w:hAnsi="Garamond"/>
        <w:szCs w:val="20"/>
      </w:rPr>
      <w:t xml:space="preserve">T </w:t>
    </w:r>
    <w:r>
      <w:rPr>
        <w:rFonts w:ascii="Garamond" w:hAnsi="Garamond"/>
        <w:szCs w:val="20"/>
      </w:rPr>
      <w:t>10</w:t>
    </w:r>
    <w:r w:rsidRPr="00295A2D">
      <w:rPr>
        <w:rFonts w:ascii="Garamond" w:hAnsi="Garamond"/>
        <w:szCs w:val="20"/>
      </w:rPr>
      <w:t>/20</w:t>
    </w:r>
    <w:r>
      <w:rPr>
        <w:rFonts w:ascii="Garamond" w:hAnsi="Garamond"/>
        <w:szCs w:val="20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1E"/>
    <w:rsid w:val="00282005"/>
    <w:rsid w:val="00397888"/>
    <w:rsid w:val="003D031E"/>
    <w:rsid w:val="008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2A0CF"/>
  <w15:chartTrackingRefBased/>
  <w15:docId w15:val="{906C06EB-1F0A-415F-85C8-D7442C4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31E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031E"/>
    <w:pPr>
      <w:keepNext/>
      <w:jc w:val="center"/>
      <w:outlineLvl w:val="0"/>
    </w:pPr>
    <w:rPr>
      <w:rFonts w:ascii="Times New Roman" w:hAnsi="Times New Roman"/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3D031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rsid w:val="003D031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D031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D031E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3D03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D031E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3D03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3D031E"/>
  </w:style>
  <w:style w:type="paragraph" w:styleId="Zkladntext">
    <w:name w:val="Body Text"/>
    <w:basedOn w:val="Normln"/>
    <w:link w:val="ZkladntextChar"/>
    <w:rsid w:val="003D031E"/>
    <w:pPr>
      <w:overflowPunct w:val="0"/>
      <w:autoSpaceDE w:val="0"/>
      <w:autoSpaceDN w:val="0"/>
      <w:adjustRightInd w:val="0"/>
      <w:spacing w:after="120"/>
      <w:jc w:val="left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D03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2023-12-07T13:05:00Z</dcterms:created>
  <dcterms:modified xsi:type="dcterms:W3CDTF">2023-12-07T13:10:00Z</dcterms:modified>
</cp:coreProperties>
</file>