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F9" w:rsidRPr="008E0652" w:rsidRDefault="008E0652" w:rsidP="008E0652">
      <w:pPr>
        <w:shd w:val="clear" w:color="auto" w:fill="FFFFFF"/>
        <w:jc w:val="center"/>
        <w:outlineLvl w:val="1"/>
        <w:rPr>
          <w:rFonts w:ascii="Garamond" w:eastAsia="Times New Roman" w:hAnsi="Garamond" w:cs="Arial"/>
          <w:b/>
          <w:color w:val="030303"/>
          <w:kern w:val="36"/>
          <w:sz w:val="32"/>
          <w:szCs w:val="24"/>
          <w:lang w:eastAsia="cs-CZ"/>
        </w:rPr>
      </w:pPr>
      <w:bookmarkStart w:id="0" w:name="_GoBack"/>
      <w:bookmarkEnd w:id="0"/>
      <w:r w:rsidRPr="008E0652">
        <w:rPr>
          <w:rFonts w:ascii="Garamond" w:eastAsia="Times New Roman" w:hAnsi="Garamond" w:cs="Arial"/>
          <w:b/>
          <w:color w:val="030303"/>
          <w:kern w:val="36"/>
          <w:sz w:val="32"/>
          <w:szCs w:val="24"/>
          <w:lang w:eastAsia="cs-CZ"/>
        </w:rPr>
        <w:t>GDPR otázky a odpovědi</w:t>
      </w:r>
    </w:p>
    <w:p w:rsidR="002323B5" w:rsidRPr="00150AED" w:rsidRDefault="002323B5" w:rsidP="002323B5">
      <w:pPr>
        <w:shd w:val="clear" w:color="auto" w:fill="FFFFFF"/>
        <w:spacing w:line="384" w:lineRule="atLeast"/>
        <w:jc w:val="center"/>
        <w:rPr>
          <w:rFonts w:ascii="Garamond" w:hAnsi="Garamond"/>
          <w:color w:val="000000" w:themeColor="text1"/>
          <w:sz w:val="24"/>
          <w:szCs w:val="24"/>
        </w:rPr>
      </w:pPr>
      <w:r w:rsidRPr="00BE4582">
        <w:rPr>
          <w:rFonts w:ascii="Garamond" w:hAnsi="Garamond"/>
          <w:color w:val="000000" w:themeColor="text1"/>
          <w:sz w:val="24"/>
          <w:szCs w:val="24"/>
        </w:rPr>
        <w:t xml:space="preserve">(Nařízení Evropského parlamentu a Rady /EU/ 2016/679 o ochraně fyzických osob </w:t>
      </w:r>
      <w:r w:rsidRPr="00150AED">
        <w:rPr>
          <w:rFonts w:ascii="Garamond" w:hAnsi="Garamond"/>
          <w:color w:val="000000" w:themeColor="text1"/>
          <w:sz w:val="24"/>
          <w:szCs w:val="24"/>
        </w:rPr>
        <w:t>v souvislosti se zpracováním osobních údajů a o volném pohybu těchto údajů)</w:t>
      </w:r>
    </w:p>
    <w:p w:rsidR="008E0652" w:rsidRPr="008E0652" w:rsidRDefault="008E0652" w:rsidP="008E0652">
      <w:pPr>
        <w:shd w:val="clear" w:color="auto" w:fill="FFFFFF"/>
        <w:spacing w:line="384" w:lineRule="atLeast"/>
        <w:jc w:val="both"/>
        <w:rPr>
          <w:rFonts w:ascii="Garamond" w:eastAsia="Times New Roman" w:hAnsi="Garamond" w:cs="Arial"/>
          <w:color w:val="030303"/>
          <w:sz w:val="24"/>
          <w:szCs w:val="24"/>
          <w:lang w:eastAsia="cs-CZ"/>
        </w:rPr>
      </w:pPr>
    </w:p>
    <w:p w:rsidR="008E0652" w:rsidRPr="002323B5" w:rsidRDefault="008E0652" w:rsidP="008E0652">
      <w:pPr>
        <w:shd w:val="clear" w:color="auto" w:fill="FFFFFF"/>
        <w:spacing w:line="384" w:lineRule="atLeast"/>
        <w:jc w:val="both"/>
        <w:rPr>
          <w:rFonts w:ascii="Garamond" w:hAnsi="Garamond"/>
          <w:b/>
          <w:color w:val="030303"/>
          <w:sz w:val="24"/>
          <w:szCs w:val="24"/>
          <w:u w:val="single"/>
        </w:rPr>
      </w:pPr>
      <w:r w:rsidRPr="002323B5">
        <w:rPr>
          <w:rFonts w:ascii="Garamond" w:hAnsi="Garamond"/>
          <w:b/>
          <w:color w:val="030303"/>
          <w:sz w:val="24"/>
          <w:szCs w:val="24"/>
          <w:u w:val="single"/>
        </w:rPr>
        <w:t xml:space="preserve">1. </w:t>
      </w:r>
      <w:r w:rsidRPr="002323B5">
        <w:rPr>
          <w:rFonts w:ascii="Garamond" w:hAnsi="Garamond" w:cs="Arial"/>
          <w:b/>
          <w:color w:val="030303"/>
          <w:sz w:val="24"/>
          <w:szCs w:val="24"/>
          <w:u w:val="single"/>
        </w:rPr>
        <w:t>Co všechno je zpracování osobních údajů podle GDPR</w:t>
      </w:r>
      <w:r w:rsidR="00D009A5" w:rsidRPr="002323B5">
        <w:rPr>
          <w:rFonts w:ascii="Garamond" w:hAnsi="Garamond" w:cs="Arial"/>
          <w:b/>
          <w:color w:val="030303"/>
          <w:sz w:val="24"/>
          <w:szCs w:val="24"/>
          <w:u w:val="single"/>
        </w:rPr>
        <w:t>?</w:t>
      </w:r>
    </w:p>
    <w:p w:rsidR="008E0652" w:rsidRPr="008E0652" w:rsidRDefault="008E0652" w:rsidP="008E0652">
      <w:pPr>
        <w:shd w:val="clear" w:color="auto" w:fill="FFFFFF"/>
        <w:spacing w:line="384" w:lineRule="atLeast"/>
        <w:jc w:val="both"/>
        <w:rPr>
          <w:rFonts w:ascii="Garamond" w:hAnsi="Garamond" w:cs="Arial"/>
          <w:color w:val="030303"/>
          <w:sz w:val="24"/>
          <w:szCs w:val="24"/>
        </w:rPr>
      </w:pPr>
      <w:r w:rsidRPr="008E0652">
        <w:rPr>
          <w:rFonts w:ascii="Garamond" w:hAnsi="Garamond" w:cs="Arial"/>
          <w:b/>
          <w:color w:val="030303"/>
          <w:sz w:val="24"/>
          <w:szCs w:val="24"/>
        </w:rPr>
        <w:t>Komentář:</w:t>
      </w:r>
      <w:r w:rsidRPr="008E0652">
        <w:rPr>
          <w:rFonts w:ascii="Garamond" w:hAnsi="Garamond" w:cs="Arial"/>
          <w:b/>
          <w:color w:val="030303"/>
          <w:sz w:val="24"/>
          <w:szCs w:val="24"/>
        </w:rPr>
        <w:br/>
      </w:r>
      <w:r w:rsidRPr="008E0652">
        <w:rPr>
          <w:rFonts w:ascii="Garamond" w:hAnsi="Garamond" w:cs="Arial"/>
          <w:color w:val="030303"/>
          <w:sz w:val="24"/>
          <w:szCs w:val="24"/>
        </w:rPr>
        <w:t>GDPR se týká všech firem a institucí, ale i jednotlivců a online služeb, které zpracovávají data, respektive osobní údaje. Definice zpracování je velice široká a zahrnuje jakékoliv operace s osobními údaji.</w:t>
      </w:r>
    </w:p>
    <w:p w:rsidR="008E0652" w:rsidRDefault="00D009A5"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Z</w:t>
      </w:r>
      <w:r w:rsidR="008E0652" w:rsidRPr="008E0652">
        <w:rPr>
          <w:rFonts w:ascii="Garamond" w:hAnsi="Garamond" w:cs="Arial"/>
          <w:color w:val="030303"/>
          <w:sz w:val="24"/>
          <w:szCs w:val="24"/>
        </w:rPr>
        <w:t>pracování osobních údajů podle GDPR</w:t>
      </w:r>
      <w:r>
        <w:rPr>
          <w:rFonts w:ascii="Garamond" w:hAnsi="Garamond" w:cs="Arial"/>
          <w:color w:val="030303"/>
          <w:sz w:val="24"/>
          <w:szCs w:val="24"/>
        </w:rPr>
        <w:t>:</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shromáždění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t>z</w:t>
      </w:r>
      <w:r w:rsidRPr="008E0652">
        <w:rPr>
          <w:rFonts w:ascii="Garamond" w:hAnsi="Garamond" w:cs="Arial"/>
          <w:color w:val="030303"/>
          <w:sz w:val="24"/>
          <w:szCs w:val="24"/>
        </w:rPr>
        <w:t>aznamenání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uspořádání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strukturování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uložení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přizpůsobení nebo pozměnění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vyhledání, nahlédnutí, použití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zpřístupnění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seřazení či zkombinování osobních údajů</w:t>
      </w:r>
    </w:p>
    <w:p w:rsidR="008E0652" w:rsidRDefault="008E0652" w:rsidP="008E0652">
      <w:pPr>
        <w:shd w:val="clear" w:color="auto" w:fill="FFFFFF"/>
        <w:spacing w:line="384" w:lineRule="atLeast"/>
        <w:jc w:val="both"/>
        <w:rPr>
          <w:rFonts w:ascii="Garamond" w:hAnsi="Garamond" w:cs="Arial"/>
          <w:color w:val="030303"/>
          <w:sz w:val="24"/>
          <w:szCs w:val="24"/>
        </w:rPr>
      </w:pPr>
      <w:r>
        <w:rPr>
          <w:rFonts w:ascii="Garamond" w:hAnsi="Garamond" w:cs="Arial"/>
          <w:color w:val="030303"/>
          <w:sz w:val="24"/>
          <w:szCs w:val="24"/>
        </w:rPr>
        <w:t>•</w:t>
      </w:r>
      <w:r>
        <w:rPr>
          <w:rFonts w:ascii="Garamond" w:hAnsi="Garamond" w:cs="Arial"/>
          <w:color w:val="030303"/>
          <w:sz w:val="24"/>
          <w:szCs w:val="24"/>
        </w:rPr>
        <w:tab/>
      </w:r>
      <w:r w:rsidRPr="008E0652">
        <w:rPr>
          <w:rFonts w:ascii="Garamond" w:hAnsi="Garamond" w:cs="Arial"/>
          <w:color w:val="030303"/>
          <w:sz w:val="24"/>
          <w:szCs w:val="24"/>
        </w:rPr>
        <w:t>omezení, výmaz či zničení osobních údajů</w:t>
      </w:r>
    </w:p>
    <w:p w:rsidR="008E0652" w:rsidRPr="008E0652" w:rsidRDefault="008E0652" w:rsidP="008E0652">
      <w:pPr>
        <w:shd w:val="clear" w:color="auto" w:fill="FFFFFF"/>
        <w:spacing w:line="384" w:lineRule="atLeast"/>
        <w:jc w:val="both"/>
        <w:rPr>
          <w:rFonts w:ascii="Garamond" w:hAnsi="Garamond"/>
          <w:color w:val="000000" w:themeColor="text1"/>
          <w:sz w:val="24"/>
          <w:szCs w:val="24"/>
        </w:rPr>
      </w:pPr>
    </w:p>
    <w:p w:rsidR="00D009A5" w:rsidRPr="002323B5" w:rsidRDefault="008E0652" w:rsidP="008E0652">
      <w:pPr>
        <w:shd w:val="clear" w:color="auto" w:fill="FFFFFF"/>
        <w:spacing w:line="384" w:lineRule="atLeast"/>
        <w:jc w:val="both"/>
        <w:rPr>
          <w:rFonts w:ascii="Garamond" w:hAnsi="Garamond"/>
          <w:b/>
          <w:color w:val="000000" w:themeColor="text1"/>
          <w:sz w:val="24"/>
          <w:szCs w:val="24"/>
          <w:u w:val="single"/>
        </w:rPr>
      </w:pPr>
      <w:r w:rsidRPr="002323B5">
        <w:rPr>
          <w:rFonts w:ascii="Garamond" w:hAnsi="Garamond"/>
          <w:b/>
          <w:color w:val="000000" w:themeColor="text1"/>
          <w:sz w:val="24"/>
          <w:szCs w:val="24"/>
          <w:u w:val="single"/>
        </w:rPr>
        <w:t xml:space="preserve">2. </w:t>
      </w:r>
      <w:r w:rsidR="00D009A5" w:rsidRPr="002323B5">
        <w:rPr>
          <w:rFonts w:ascii="Garamond" w:hAnsi="Garamond"/>
          <w:b/>
          <w:color w:val="000000" w:themeColor="text1"/>
          <w:sz w:val="24"/>
          <w:szCs w:val="24"/>
          <w:u w:val="single"/>
        </w:rPr>
        <w:t>Jaký je rozdíl mezi citlivými osobními údaji a zvláštními kategoriemi osobních údajů?</w:t>
      </w:r>
    </w:p>
    <w:p w:rsidR="008E0652" w:rsidRPr="008E0652" w:rsidRDefault="008E0652" w:rsidP="008E0652">
      <w:pPr>
        <w:shd w:val="clear" w:color="auto" w:fill="FFFFFF"/>
        <w:spacing w:line="384" w:lineRule="atLeast"/>
        <w:contextualSpacing/>
        <w:jc w:val="both"/>
        <w:rPr>
          <w:rFonts w:ascii="Garamond" w:hAnsi="Garamond"/>
          <w:color w:val="000000" w:themeColor="text1"/>
          <w:sz w:val="24"/>
          <w:szCs w:val="24"/>
        </w:rPr>
      </w:pPr>
      <w:r w:rsidRPr="008E0652">
        <w:rPr>
          <w:rFonts w:ascii="Garamond" w:hAnsi="Garamond"/>
          <w:color w:val="000000" w:themeColor="text1"/>
          <w:sz w:val="24"/>
          <w:szCs w:val="24"/>
        </w:rPr>
        <w:t>Odkaz: čl. 9 GDPR</w:t>
      </w:r>
    </w:p>
    <w:p w:rsidR="008E0652" w:rsidRPr="008E0652" w:rsidRDefault="008E0652" w:rsidP="008E0652">
      <w:pPr>
        <w:shd w:val="clear" w:color="auto" w:fill="FFFFFF"/>
        <w:spacing w:line="384" w:lineRule="atLeast"/>
        <w:contextualSpacing/>
        <w:jc w:val="both"/>
        <w:rPr>
          <w:rFonts w:ascii="Garamond" w:hAnsi="Garamond"/>
          <w:color w:val="000000" w:themeColor="text1"/>
          <w:sz w:val="24"/>
          <w:szCs w:val="24"/>
        </w:rPr>
      </w:pPr>
      <w:r w:rsidRPr="002323B5">
        <w:rPr>
          <w:rFonts w:ascii="Garamond" w:hAnsi="Garamond"/>
          <w:b/>
          <w:color w:val="000000" w:themeColor="text1"/>
          <w:sz w:val="24"/>
          <w:szCs w:val="24"/>
        </w:rPr>
        <w:t>Komentář:</w:t>
      </w:r>
      <w:r w:rsidRPr="002323B5">
        <w:rPr>
          <w:rFonts w:ascii="Garamond" w:hAnsi="Garamond"/>
          <w:b/>
          <w:color w:val="000000" w:themeColor="text1"/>
          <w:sz w:val="24"/>
          <w:szCs w:val="24"/>
        </w:rPr>
        <w:br/>
      </w:r>
      <w:r w:rsidRPr="008E0652">
        <w:rPr>
          <w:rFonts w:ascii="Garamond" w:hAnsi="Garamond"/>
          <w:color w:val="000000" w:themeColor="text1"/>
          <w:sz w:val="24"/>
          <w:szCs w:val="24"/>
        </w:rPr>
        <w:t>Od 25. 5. 2018 platí jiná definice citlivých údajů, které GDPR označuje za tzv. zvláštní kategorie osobních údajů. Pojmově jde však stále o citlivé osobní údaje. GDPR zakazuje zpracovávat zvláštní kategorie osobních údajů kromě výjimek definovaných v odstavci 2 čl. 9 GDPR.</w:t>
      </w:r>
    </w:p>
    <w:p w:rsidR="008E0652" w:rsidRDefault="008E0652" w:rsidP="008E0652">
      <w:pPr>
        <w:shd w:val="clear" w:color="auto" w:fill="FFFFFF"/>
        <w:spacing w:line="384" w:lineRule="atLeast"/>
        <w:contextualSpacing/>
        <w:jc w:val="both"/>
        <w:rPr>
          <w:rFonts w:ascii="Garamond" w:hAnsi="Garamond"/>
          <w:color w:val="000000" w:themeColor="text1"/>
          <w:sz w:val="24"/>
          <w:szCs w:val="24"/>
        </w:rPr>
      </w:pPr>
    </w:p>
    <w:p w:rsidR="002323B5" w:rsidRDefault="002323B5" w:rsidP="008E0652">
      <w:pPr>
        <w:shd w:val="clear" w:color="auto" w:fill="FFFFFF"/>
        <w:spacing w:line="384" w:lineRule="atLeast"/>
        <w:contextualSpacing/>
        <w:jc w:val="both"/>
        <w:rPr>
          <w:rFonts w:ascii="Garamond" w:hAnsi="Garamond"/>
          <w:color w:val="000000" w:themeColor="text1"/>
          <w:sz w:val="24"/>
          <w:szCs w:val="24"/>
        </w:rPr>
      </w:pPr>
    </w:p>
    <w:p w:rsidR="002323B5" w:rsidRPr="008E0652" w:rsidRDefault="002323B5" w:rsidP="008E0652">
      <w:pPr>
        <w:shd w:val="clear" w:color="auto" w:fill="FFFFFF"/>
        <w:spacing w:line="384" w:lineRule="atLeast"/>
        <w:contextualSpacing/>
        <w:jc w:val="both"/>
        <w:rPr>
          <w:rFonts w:ascii="Garamond" w:hAnsi="Garamond"/>
          <w:color w:val="000000" w:themeColor="text1"/>
          <w:sz w:val="24"/>
          <w:szCs w:val="24"/>
        </w:rPr>
      </w:pPr>
    </w:p>
    <w:p w:rsidR="008E0652" w:rsidRPr="008E0652" w:rsidRDefault="008E0652" w:rsidP="008E0652">
      <w:pPr>
        <w:shd w:val="clear" w:color="auto" w:fill="FFFFFF"/>
        <w:spacing w:line="384" w:lineRule="atLeast"/>
        <w:contextualSpacing/>
        <w:jc w:val="both"/>
        <w:rPr>
          <w:rFonts w:ascii="Garamond" w:hAnsi="Garamond"/>
          <w:b/>
          <w:color w:val="000000" w:themeColor="text1"/>
          <w:sz w:val="24"/>
          <w:szCs w:val="24"/>
        </w:rPr>
      </w:pPr>
      <w:r w:rsidRPr="008E0652">
        <w:rPr>
          <w:rFonts w:ascii="Garamond" w:hAnsi="Garamond"/>
          <w:b/>
          <w:color w:val="000000" w:themeColor="text1"/>
          <w:sz w:val="24"/>
          <w:szCs w:val="24"/>
        </w:rPr>
        <w:lastRenderedPageBreak/>
        <w:t>Citlivé osobní údaje versus zv</w:t>
      </w:r>
      <w:r w:rsidR="002323B5">
        <w:rPr>
          <w:rFonts w:ascii="Garamond" w:hAnsi="Garamond"/>
          <w:b/>
          <w:color w:val="000000" w:themeColor="text1"/>
          <w:sz w:val="24"/>
          <w:szCs w:val="24"/>
        </w:rPr>
        <w:t>láštní kategorie osobních údajů:</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1"/>
        <w:gridCol w:w="4991"/>
      </w:tblGrid>
      <w:tr w:rsidR="008E0652" w:rsidRPr="008E0652" w:rsidTr="008E0652">
        <w:trPr>
          <w:trHeight w:val="26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u w:val="single"/>
              </w:rPr>
              <w:t>Citlivé osobní údaje (do 25. 5. 2018)</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u w:val="single"/>
              </w:rPr>
              <w:t>Zvláštní kategorie osobních údajů (od 25. 5. 2018)</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národnost</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s="Arial"/>
                <w:color w:val="000000" w:themeColor="text1"/>
                <w:sz w:val="24"/>
                <w:szCs w:val="24"/>
              </w:rPr>
            </w:pPr>
            <w:r w:rsidRPr="008E0652">
              <w:rPr>
                <w:rFonts w:ascii="Garamond" w:hAnsi="Garamond" w:cs="Arial"/>
                <w:color w:val="000000" w:themeColor="text1"/>
                <w:sz w:val="24"/>
                <w:szCs w:val="24"/>
              </w:rPr>
              <w:t>–         </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s="Times New Roman"/>
                <w:color w:val="000000" w:themeColor="text1"/>
                <w:sz w:val="24"/>
                <w:szCs w:val="24"/>
              </w:rPr>
            </w:pPr>
            <w:r w:rsidRPr="008E0652">
              <w:rPr>
                <w:rFonts w:ascii="Garamond" w:hAnsi="Garamond"/>
                <w:color w:val="000000" w:themeColor="text1"/>
                <w:sz w:val="24"/>
                <w:szCs w:val="24"/>
              </w:rPr>
              <w:t>rasový původ</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rasový původ</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etnický původ</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etnický původ</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politický postoj</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politický názor</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náboženství</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náboženské vyznání</w:t>
            </w:r>
          </w:p>
        </w:tc>
      </w:tr>
      <w:tr w:rsidR="008E0652" w:rsidRPr="008E0652" w:rsidTr="008E0652">
        <w:trPr>
          <w:trHeight w:val="264"/>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filozofické přesvědčení</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filozofické přesvědčení</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členství v odborových organizacích</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členství v odborech</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genetické údaje</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genetické údaje</w:t>
            </w:r>
          </w:p>
        </w:tc>
      </w:tr>
      <w:tr w:rsidR="008E0652" w:rsidRPr="008E0652" w:rsidTr="008E0652">
        <w:trPr>
          <w:trHeight w:val="542"/>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biometrický údaj, který umožňuje přímou identifikaci nebo autentizaci subjektu údajů</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biometrické údaje v případě zpracování za účelem jedinečné identifikace osoby</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zdravotní stav</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zdravotní stav</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sexuální život</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olor w:val="000000" w:themeColor="text1"/>
                <w:sz w:val="24"/>
                <w:szCs w:val="24"/>
              </w:rPr>
            </w:pPr>
            <w:r w:rsidRPr="008E0652">
              <w:rPr>
                <w:rFonts w:ascii="Garamond" w:hAnsi="Garamond"/>
                <w:color w:val="000000" w:themeColor="text1"/>
                <w:sz w:val="24"/>
                <w:szCs w:val="24"/>
              </w:rPr>
              <w:t>sexuální život</w:t>
            </w:r>
          </w:p>
        </w:tc>
      </w:tr>
      <w:tr w:rsidR="008E0652" w:rsidRPr="008E0652" w:rsidTr="008E0652">
        <w:trPr>
          <w:trHeight w:val="279"/>
        </w:trPr>
        <w:tc>
          <w:tcPr>
            <w:tcW w:w="413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s="Arial"/>
                <w:color w:val="000000" w:themeColor="text1"/>
                <w:sz w:val="24"/>
                <w:szCs w:val="24"/>
              </w:rPr>
            </w:pPr>
            <w:r w:rsidRPr="008E0652">
              <w:rPr>
                <w:rFonts w:ascii="Garamond" w:hAnsi="Garamond" w:cs="Arial"/>
                <w:color w:val="000000" w:themeColor="text1"/>
                <w:sz w:val="24"/>
                <w:szCs w:val="24"/>
              </w:rPr>
              <w:t>–         </w:t>
            </w:r>
          </w:p>
        </w:tc>
        <w:tc>
          <w:tcPr>
            <w:tcW w:w="4991" w:type="dxa"/>
            <w:tcBorders>
              <w:top w:val="single" w:sz="4" w:space="0" w:color="auto"/>
              <w:left w:val="single" w:sz="4" w:space="0" w:color="auto"/>
              <w:bottom w:val="single" w:sz="4" w:space="0" w:color="auto"/>
              <w:right w:val="single" w:sz="4" w:space="0" w:color="auto"/>
            </w:tcBorders>
            <w:shd w:val="clear" w:color="auto" w:fill="auto"/>
            <w:hideMark/>
          </w:tcPr>
          <w:p w:rsidR="008E0652" w:rsidRPr="008E0652" w:rsidRDefault="008E0652" w:rsidP="008E0652">
            <w:pPr>
              <w:spacing w:line="312" w:lineRule="auto"/>
              <w:jc w:val="both"/>
              <w:rPr>
                <w:rFonts w:ascii="Garamond" w:hAnsi="Garamond" w:cs="Times New Roman"/>
                <w:color w:val="000000" w:themeColor="text1"/>
                <w:sz w:val="24"/>
                <w:szCs w:val="24"/>
              </w:rPr>
            </w:pPr>
            <w:r w:rsidRPr="008E0652">
              <w:rPr>
                <w:rFonts w:ascii="Garamond" w:hAnsi="Garamond"/>
                <w:color w:val="000000" w:themeColor="text1"/>
                <w:sz w:val="24"/>
                <w:szCs w:val="24"/>
              </w:rPr>
              <w:t xml:space="preserve">sexuální orientace </w:t>
            </w:r>
          </w:p>
        </w:tc>
      </w:tr>
    </w:tbl>
    <w:p w:rsidR="008E0652" w:rsidRPr="008E0652" w:rsidRDefault="008E0652" w:rsidP="008E0652">
      <w:pPr>
        <w:shd w:val="clear" w:color="auto" w:fill="FFFFFF"/>
        <w:spacing w:line="384" w:lineRule="atLeast"/>
        <w:jc w:val="both"/>
        <w:rPr>
          <w:rFonts w:ascii="Garamond" w:hAnsi="Garamond"/>
          <w:color w:val="000000" w:themeColor="text1"/>
          <w:sz w:val="24"/>
          <w:szCs w:val="24"/>
        </w:rPr>
      </w:pPr>
    </w:p>
    <w:p w:rsidR="008E0652" w:rsidRPr="002323B5" w:rsidRDefault="008E0652" w:rsidP="008E0652">
      <w:pPr>
        <w:shd w:val="clear" w:color="auto" w:fill="FFFFFF"/>
        <w:spacing w:line="384" w:lineRule="atLeast"/>
        <w:jc w:val="both"/>
        <w:rPr>
          <w:rFonts w:ascii="Garamond" w:hAnsi="Garamond"/>
          <w:b/>
          <w:color w:val="000000" w:themeColor="text1"/>
          <w:sz w:val="24"/>
          <w:szCs w:val="24"/>
          <w:u w:val="single"/>
        </w:rPr>
      </w:pPr>
      <w:r w:rsidRPr="002323B5">
        <w:rPr>
          <w:rFonts w:ascii="Garamond" w:hAnsi="Garamond"/>
          <w:b/>
          <w:color w:val="000000" w:themeColor="text1"/>
          <w:sz w:val="24"/>
          <w:szCs w:val="24"/>
          <w:u w:val="single"/>
        </w:rPr>
        <w:t xml:space="preserve">3. </w:t>
      </w:r>
      <w:r w:rsidR="00D009A5" w:rsidRPr="002323B5">
        <w:rPr>
          <w:rFonts w:ascii="Garamond" w:hAnsi="Garamond"/>
          <w:b/>
          <w:color w:val="000000" w:themeColor="text1"/>
          <w:sz w:val="24"/>
          <w:szCs w:val="24"/>
          <w:u w:val="single"/>
        </w:rPr>
        <w:t>Je přípustné z</w:t>
      </w:r>
      <w:r w:rsidRPr="002323B5">
        <w:rPr>
          <w:rFonts w:ascii="Garamond" w:hAnsi="Garamond"/>
          <w:b/>
          <w:color w:val="000000" w:themeColor="text1"/>
          <w:sz w:val="24"/>
          <w:szCs w:val="24"/>
          <w:u w:val="single"/>
        </w:rPr>
        <w:t>pracování zvlá</w:t>
      </w:r>
      <w:r w:rsidR="00D009A5" w:rsidRPr="002323B5">
        <w:rPr>
          <w:rFonts w:ascii="Garamond" w:hAnsi="Garamond"/>
          <w:b/>
          <w:color w:val="000000" w:themeColor="text1"/>
          <w:sz w:val="24"/>
          <w:szCs w:val="24"/>
          <w:u w:val="single"/>
        </w:rPr>
        <w:t>štních kategorií osobních údajů?</w:t>
      </w:r>
    </w:p>
    <w:p w:rsidR="008E0652" w:rsidRPr="008E0652" w:rsidRDefault="008E0652" w:rsidP="008E0652">
      <w:pPr>
        <w:shd w:val="clear" w:color="auto" w:fill="FFFFFF"/>
        <w:spacing w:line="384" w:lineRule="atLeast"/>
        <w:contextualSpacing/>
        <w:jc w:val="both"/>
        <w:rPr>
          <w:rFonts w:ascii="Garamond" w:hAnsi="Garamond"/>
          <w:color w:val="000000" w:themeColor="text1"/>
          <w:sz w:val="24"/>
          <w:szCs w:val="24"/>
        </w:rPr>
      </w:pPr>
      <w:r w:rsidRPr="008E0652">
        <w:rPr>
          <w:rFonts w:ascii="Garamond" w:hAnsi="Garamond"/>
          <w:color w:val="000000" w:themeColor="text1"/>
          <w:sz w:val="24"/>
          <w:szCs w:val="24"/>
        </w:rPr>
        <w:t>Odkaz: čl. 9 GDPR</w:t>
      </w:r>
    </w:p>
    <w:p w:rsidR="008E0652" w:rsidRPr="008E0652" w:rsidRDefault="008E0652" w:rsidP="008E0652">
      <w:pPr>
        <w:shd w:val="clear" w:color="auto" w:fill="FFFFFF"/>
        <w:spacing w:line="384" w:lineRule="atLeast"/>
        <w:contextualSpacing/>
        <w:jc w:val="both"/>
        <w:rPr>
          <w:rFonts w:ascii="Garamond" w:hAnsi="Garamond"/>
          <w:color w:val="000000" w:themeColor="text1"/>
          <w:sz w:val="24"/>
          <w:szCs w:val="24"/>
        </w:rPr>
      </w:pPr>
      <w:r w:rsidRPr="008E0652">
        <w:rPr>
          <w:rFonts w:ascii="Garamond" w:hAnsi="Garamond"/>
          <w:b/>
          <w:color w:val="000000" w:themeColor="text1"/>
          <w:sz w:val="24"/>
          <w:szCs w:val="24"/>
        </w:rPr>
        <w:t>Komentář:</w:t>
      </w:r>
      <w:r w:rsidRPr="008E0652">
        <w:rPr>
          <w:rFonts w:ascii="Garamond" w:hAnsi="Garamond"/>
          <w:b/>
          <w:color w:val="000000" w:themeColor="text1"/>
          <w:sz w:val="24"/>
          <w:szCs w:val="24"/>
        </w:rPr>
        <w:br/>
      </w:r>
      <w:r w:rsidRPr="008E0652">
        <w:rPr>
          <w:rFonts w:ascii="Garamond" w:hAnsi="Garamond"/>
          <w:color w:val="000000" w:themeColor="text1"/>
          <w:sz w:val="24"/>
          <w:szCs w:val="24"/>
        </w:rPr>
        <w:t xml:space="preserve">Pro zpracování zvláštních kategorií osobních údajů platí přísnější podmínky zpracování, respektive GDPR zpracování takových osobních údajů zakazuje. Z toho pravidla však existuje několik výjimek. </w:t>
      </w:r>
    </w:p>
    <w:p w:rsidR="008E0652" w:rsidRPr="008E0652" w:rsidRDefault="008E0652" w:rsidP="008E0652">
      <w:pPr>
        <w:shd w:val="clear" w:color="auto" w:fill="FFFFFF"/>
        <w:spacing w:line="384" w:lineRule="atLeast"/>
        <w:jc w:val="both"/>
        <w:rPr>
          <w:rFonts w:ascii="Garamond" w:hAnsi="Garamond"/>
          <w:color w:val="000000" w:themeColor="text1"/>
          <w:sz w:val="24"/>
          <w:szCs w:val="24"/>
        </w:rPr>
      </w:pPr>
      <w:r w:rsidRPr="008E0652">
        <w:rPr>
          <w:rFonts w:ascii="Garamond" w:hAnsi="Garamond"/>
          <w:color w:val="000000" w:themeColor="text1"/>
          <w:sz w:val="24"/>
          <w:szCs w:val="24"/>
        </w:rPr>
        <w:t>Zpracování zvláštních kategorií osobních údajů je možné jen v případě:</w:t>
      </w:r>
    </w:p>
    <w:p w:rsidR="008E0652" w:rsidRPr="008E0652" w:rsidRDefault="008E0652" w:rsidP="008E0652">
      <w:pPr>
        <w:shd w:val="clear" w:color="auto" w:fill="FFFFFF"/>
        <w:spacing w:line="384" w:lineRule="atLeast"/>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subjekt údajů udělil výslovný souhlas</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nezbytné pro plnění povinností a výkon zvláštních práv správce v oblasti pracovního práva a práva v oblasti sociálního zabezpečení a sociální ochrany</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nutné pro ochranu životně důležitých zájmů subjektu údajů, popřípadě jiné fyzické osoby, ale to pouze v případě, že takový subjekt či osoba není fyzicky ani právně způsobilá takový souhlas udělit</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lastRenderedPageBreak/>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provádí v rámci svých oprávněných činností a s vhodnými zárukami nadace či jiný neziskový subjekt</w:t>
      </w:r>
    </w:p>
    <w:p w:rsidR="008E0652" w:rsidRPr="008E0652" w:rsidRDefault="008E0652" w:rsidP="008E0652">
      <w:pPr>
        <w:shd w:val="clear" w:color="auto" w:fill="FFFFFF"/>
        <w:spacing w:line="384" w:lineRule="atLeast"/>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se týká osobních údajů zjevně zveřejněných subjektem údajů</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nezbytné pro určení, výkon nebo obhajobu právních nároků, či pokud soudy jednají v rámci svých pravomocí</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nezbytné z důvodu významného veřejného zájmu na základě práva EU nebo členského státu, které je přiměřené sledovanému cíli, dodržuje podstatu práva na ochranu údajů a poskytuje vhodné a konkrétní záruky pro ochranu základních práv a zájmů subjektu údajů</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nezbytné pro účely preventivního či pracovního lékařství, pro posouzení pracovní schopnosti zaměstnance, lékařské diagnostiky, poskytování zdravotní nebo sociální péče či léčby nebo řízení systémů a služeb zdravotní či sociální péče na základě práva EU nebo členského státu či podle smlouvy se zdravotnickým pracovníkem a při splnění podmínek a záruk uvedených v čl. 9 odst. 4 GDPR</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nezbytné z důvodů veřejného zájmu v oblasti veřejného zdraví, jako je ochrana před vážnými přeshraničními zdravotními hrozbami nebo zajištění přísných norem kvality a bezpečnosti zdravotní péče a léčivých přípravků či zdravotnických prostředků, na základě práva EU nebo členského státu, jež stanoví odpovídající a zvláštní opatření pro zajištění práv a svobod subjektu údajů, zejména služebního tajemství</w:t>
      </w:r>
    </w:p>
    <w:p w:rsidR="008E0652" w:rsidRPr="008E0652" w:rsidRDefault="008E0652" w:rsidP="008E0652">
      <w:pPr>
        <w:shd w:val="clear" w:color="auto" w:fill="FFFFFF"/>
        <w:spacing w:line="384" w:lineRule="atLeast"/>
        <w:ind w:left="705" w:hanging="705"/>
        <w:jc w:val="both"/>
        <w:rPr>
          <w:rFonts w:ascii="Garamond" w:hAnsi="Garamond"/>
          <w:color w:val="000000" w:themeColor="text1"/>
          <w:sz w:val="24"/>
          <w:szCs w:val="24"/>
        </w:rPr>
      </w:pPr>
      <w:r w:rsidRPr="008E0652">
        <w:rPr>
          <w:rFonts w:ascii="Garamond" w:hAnsi="Garamond" w:cs="Arial"/>
          <w:color w:val="000000" w:themeColor="text1"/>
          <w:sz w:val="24"/>
          <w:szCs w:val="24"/>
        </w:rPr>
        <w:t>•</w:t>
      </w:r>
      <w:r w:rsidRPr="008E0652">
        <w:rPr>
          <w:rFonts w:ascii="Garamond" w:hAnsi="Garamond" w:cs="Arial"/>
          <w:color w:val="000000" w:themeColor="text1"/>
          <w:sz w:val="24"/>
          <w:szCs w:val="24"/>
        </w:rPr>
        <w:tab/>
      </w:r>
      <w:r w:rsidRPr="008E0652">
        <w:rPr>
          <w:rFonts w:ascii="Garamond" w:hAnsi="Garamond"/>
          <w:color w:val="000000" w:themeColor="text1"/>
          <w:sz w:val="24"/>
          <w:szCs w:val="24"/>
        </w:rPr>
        <w:t>zpracování je nezbytné pro účely archivace ve veřejném zájmu, pro účely vědeckého či historického výzkumu nebo pro statistické účely v souladu s čl. 89 odst. 1 GDPR na základě práva EU nebo členského státu, které je přiměřené sledovanému cíli, dodržuje podstatu práva na ochranu údajů a poskytuje vhodné a konkrétní záruky pro ochranu základních práv a zájmů subjektu údajů</w:t>
      </w:r>
    </w:p>
    <w:p w:rsidR="008E0652" w:rsidRDefault="008E0652" w:rsidP="008E0652">
      <w:pPr>
        <w:shd w:val="clear" w:color="auto" w:fill="FFFFFF"/>
        <w:spacing w:line="384" w:lineRule="atLeast"/>
        <w:jc w:val="both"/>
        <w:rPr>
          <w:rFonts w:ascii="Garamond" w:hAnsi="Garamond"/>
          <w:color w:val="FF0000"/>
          <w:sz w:val="24"/>
          <w:szCs w:val="24"/>
        </w:rPr>
      </w:pPr>
    </w:p>
    <w:p w:rsidR="008E0652" w:rsidRPr="002323B5" w:rsidRDefault="008E0652" w:rsidP="008E0652">
      <w:pPr>
        <w:shd w:val="clear" w:color="auto" w:fill="FFFFFF"/>
        <w:spacing w:line="384" w:lineRule="atLeast"/>
        <w:jc w:val="both"/>
        <w:rPr>
          <w:rFonts w:ascii="Garamond" w:hAnsi="Garamond"/>
          <w:b/>
          <w:color w:val="000000" w:themeColor="text1"/>
          <w:sz w:val="24"/>
          <w:szCs w:val="24"/>
          <w:u w:val="single"/>
        </w:rPr>
      </w:pPr>
      <w:r w:rsidRPr="002323B5">
        <w:rPr>
          <w:rFonts w:ascii="Garamond" w:hAnsi="Garamond"/>
          <w:b/>
          <w:color w:val="000000" w:themeColor="text1"/>
          <w:sz w:val="24"/>
          <w:szCs w:val="24"/>
          <w:u w:val="single"/>
        </w:rPr>
        <w:t xml:space="preserve">4. </w:t>
      </w:r>
      <w:r w:rsidR="00914A63" w:rsidRPr="002323B5">
        <w:rPr>
          <w:rFonts w:ascii="Garamond" w:hAnsi="Garamond"/>
          <w:b/>
          <w:color w:val="000000" w:themeColor="text1"/>
          <w:sz w:val="24"/>
          <w:szCs w:val="24"/>
          <w:u w:val="single"/>
        </w:rPr>
        <w:t>Jaké jsou p</w:t>
      </w:r>
      <w:r w:rsidRPr="002323B5">
        <w:rPr>
          <w:rFonts w:ascii="Garamond" w:hAnsi="Garamond"/>
          <w:b/>
          <w:color w:val="000000" w:themeColor="text1"/>
          <w:sz w:val="24"/>
          <w:szCs w:val="24"/>
          <w:u w:val="single"/>
        </w:rPr>
        <w:t>rávní tituly pro zpracování osobních údajů</w:t>
      </w:r>
      <w:r w:rsidR="00914A63" w:rsidRPr="002323B5">
        <w:rPr>
          <w:rFonts w:ascii="Garamond" w:hAnsi="Garamond"/>
          <w:b/>
          <w:color w:val="000000" w:themeColor="text1"/>
          <w:sz w:val="24"/>
          <w:szCs w:val="24"/>
          <w:u w:val="single"/>
        </w:rPr>
        <w:t>?</w:t>
      </w:r>
    </w:p>
    <w:p w:rsidR="008E0652" w:rsidRPr="008E0652" w:rsidRDefault="008E0652" w:rsidP="008E0652">
      <w:pPr>
        <w:shd w:val="clear" w:color="auto" w:fill="FFFFFF"/>
        <w:spacing w:line="384" w:lineRule="atLeast"/>
        <w:jc w:val="both"/>
        <w:rPr>
          <w:rFonts w:ascii="Garamond" w:hAnsi="Garamond"/>
          <w:color w:val="000000" w:themeColor="text1"/>
          <w:sz w:val="24"/>
          <w:szCs w:val="24"/>
        </w:rPr>
      </w:pPr>
      <w:r w:rsidRPr="008E0652">
        <w:rPr>
          <w:rFonts w:ascii="Garamond" w:hAnsi="Garamond"/>
          <w:color w:val="000000" w:themeColor="text1"/>
          <w:sz w:val="24"/>
          <w:szCs w:val="24"/>
        </w:rPr>
        <w:t>Odkaz: čl. 6 GDPR</w:t>
      </w:r>
    </w:p>
    <w:p w:rsidR="008E0652" w:rsidRPr="00395BBD" w:rsidRDefault="008E0652" w:rsidP="008E0652">
      <w:pPr>
        <w:shd w:val="clear" w:color="auto" w:fill="FFFFFF"/>
        <w:spacing w:line="384" w:lineRule="atLeast"/>
        <w:jc w:val="both"/>
        <w:rPr>
          <w:rFonts w:ascii="Garamond" w:hAnsi="Garamond"/>
          <w:color w:val="000000" w:themeColor="text1"/>
          <w:sz w:val="24"/>
          <w:szCs w:val="24"/>
        </w:rPr>
      </w:pPr>
      <w:r w:rsidRPr="008E0652">
        <w:rPr>
          <w:rFonts w:ascii="Garamond" w:hAnsi="Garamond"/>
          <w:b/>
          <w:color w:val="000000" w:themeColor="text1"/>
          <w:sz w:val="24"/>
          <w:szCs w:val="24"/>
        </w:rPr>
        <w:t>Komentář:</w:t>
      </w:r>
      <w:r w:rsidRPr="008E0652">
        <w:rPr>
          <w:rFonts w:ascii="Garamond" w:hAnsi="Garamond"/>
          <w:b/>
          <w:color w:val="000000" w:themeColor="text1"/>
          <w:sz w:val="24"/>
          <w:szCs w:val="24"/>
        </w:rPr>
        <w:br/>
      </w:r>
      <w:r w:rsidRPr="00395BBD">
        <w:rPr>
          <w:rFonts w:ascii="Garamond" w:hAnsi="Garamond"/>
          <w:color w:val="000000" w:themeColor="text1"/>
          <w:sz w:val="24"/>
          <w:szCs w:val="24"/>
        </w:rPr>
        <w:t xml:space="preserve">Zákonnost zpracování v GDPR stanovuje tzv. právní tituly, na jejichž základě mohou být osobní údaje zpracovávány.  </w:t>
      </w:r>
    </w:p>
    <w:p w:rsidR="008E0652" w:rsidRPr="002323B5" w:rsidRDefault="008E0652" w:rsidP="008E0652">
      <w:pPr>
        <w:shd w:val="clear" w:color="auto" w:fill="FFFFFF"/>
        <w:spacing w:line="384" w:lineRule="atLeast"/>
        <w:jc w:val="both"/>
        <w:rPr>
          <w:rFonts w:ascii="Garamond" w:hAnsi="Garamond" w:cs="Arial"/>
          <w:b/>
          <w:color w:val="000000" w:themeColor="text1"/>
          <w:sz w:val="24"/>
          <w:szCs w:val="24"/>
        </w:rPr>
      </w:pPr>
      <w:r w:rsidRPr="002323B5">
        <w:rPr>
          <w:rFonts w:ascii="Garamond" w:hAnsi="Garamond"/>
          <w:b/>
          <w:color w:val="000000" w:themeColor="text1"/>
          <w:sz w:val="24"/>
          <w:szCs w:val="24"/>
        </w:rPr>
        <w:t>Právní tituly pro zpracování osobních údajů</w:t>
      </w:r>
      <w:r w:rsidR="00395BBD" w:rsidRPr="002323B5">
        <w:rPr>
          <w:rFonts w:ascii="Garamond" w:hAnsi="Garamond" w:cs="Arial"/>
          <w:b/>
          <w:color w:val="000000" w:themeColor="text1"/>
          <w:sz w:val="24"/>
          <w:szCs w:val="24"/>
        </w:rPr>
        <w:t>:</w:t>
      </w:r>
    </w:p>
    <w:p w:rsidR="008E0652" w:rsidRPr="00395BBD" w:rsidRDefault="00395BBD" w:rsidP="008E0652">
      <w:pPr>
        <w:shd w:val="clear" w:color="auto" w:fill="FFFFFF"/>
        <w:spacing w:line="384" w:lineRule="atLeast"/>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008E0652" w:rsidRPr="00395BBD">
        <w:rPr>
          <w:rFonts w:ascii="Garamond" w:hAnsi="Garamond"/>
          <w:color w:val="000000" w:themeColor="text1"/>
          <w:sz w:val="24"/>
          <w:szCs w:val="24"/>
        </w:rPr>
        <w:t>souhlas subjektu údajů</w:t>
      </w:r>
    </w:p>
    <w:p w:rsidR="008E0652" w:rsidRPr="00395BBD" w:rsidRDefault="00395BBD" w:rsidP="008E0652">
      <w:pPr>
        <w:shd w:val="clear" w:color="auto" w:fill="FFFFFF"/>
        <w:spacing w:line="384" w:lineRule="atLeast"/>
        <w:jc w:val="both"/>
        <w:rPr>
          <w:rFonts w:ascii="Garamond" w:hAnsi="Garamond"/>
          <w:color w:val="000000" w:themeColor="text1"/>
          <w:sz w:val="24"/>
          <w:szCs w:val="24"/>
        </w:rPr>
      </w:pPr>
      <w:r w:rsidRPr="00395BBD">
        <w:rPr>
          <w:rFonts w:ascii="Garamond" w:hAnsi="Garamond" w:cs="Arial"/>
          <w:color w:val="000000" w:themeColor="text1"/>
          <w:sz w:val="24"/>
          <w:szCs w:val="24"/>
        </w:rPr>
        <w:lastRenderedPageBreak/>
        <w:t>•</w:t>
      </w:r>
      <w:r w:rsidRPr="00395BBD">
        <w:rPr>
          <w:rFonts w:ascii="Garamond" w:hAnsi="Garamond" w:cs="Arial"/>
          <w:color w:val="000000" w:themeColor="text1"/>
          <w:sz w:val="24"/>
          <w:szCs w:val="24"/>
        </w:rPr>
        <w:tab/>
      </w:r>
      <w:r w:rsidR="008E0652" w:rsidRPr="00395BBD">
        <w:rPr>
          <w:rFonts w:ascii="Garamond" w:hAnsi="Garamond"/>
          <w:color w:val="000000" w:themeColor="text1"/>
          <w:sz w:val="24"/>
          <w:szCs w:val="24"/>
        </w:rPr>
        <w:t>plnění smlouvy</w:t>
      </w:r>
    </w:p>
    <w:p w:rsidR="008E0652" w:rsidRPr="00395BBD" w:rsidRDefault="00395BBD" w:rsidP="008E0652">
      <w:pPr>
        <w:shd w:val="clear" w:color="auto" w:fill="FFFFFF"/>
        <w:spacing w:line="384" w:lineRule="atLeast"/>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008E0652" w:rsidRPr="00395BBD">
        <w:rPr>
          <w:rFonts w:ascii="Garamond" w:hAnsi="Garamond"/>
          <w:color w:val="000000" w:themeColor="text1"/>
          <w:sz w:val="24"/>
          <w:szCs w:val="24"/>
        </w:rPr>
        <w:t>plnění právní povinnosti</w:t>
      </w:r>
    </w:p>
    <w:p w:rsidR="008E0652" w:rsidRPr="00395BBD" w:rsidRDefault="00395BBD" w:rsidP="008E0652">
      <w:pPr>
        <w:shd w:val="clear" w:color="auto" w:fill="FFFFFF"/>
        <w:spacing w:line="384" w:lineRule="atLeast"/>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ochrana životně důležitých zájmů</w:t>
      </w:r>
    </w:p>
    <w:p w:rsidR="008E0652" w:rsidRPr="00395BBD" w:rsidRDefault="00395BBD" w:rsidP="008E0652">
      <w:pPr>
        <w:shd w:val="clear" w:color="auto" w:fill="FFFFFF"/>
        <w:spacing w:line="384" w:lineRule="atLeast"/>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plnění úkolů ve veřejném zájmu nebo při výkonu veřejné moci</w:t>
      </w:r>
    </w:p>
    <w:p w:rsidR="00395BBD" w:rsidRDefault="00395BBD" w:rsidP="008E0652">
      <w:pPr>
        <w:shd w:val="clear" w:color="auto" w:fill="FFFFFF"/>
        <w:spacing w:line="384" w:lineRule="atLeast"/>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oprávněný zájem</w:t>
      </w:r>
    </w:p>
    <w:p w:rsidR="008E0652" w:rsidRPr="00395BBD" w:rsidRDefault="008E0652" w:rsidP="008E0652">
      <w:pPr>
        <w:shd w:val="clear" w:color="auto" w:fill="FFFFFF"/>
        <w:spacing w:line="384" w:lineRule="atLeast"/>
        <w:jc w:val="both"/>
        <w:rPr>
          <w:rFonts w:ascii="Garamond" w:hAnsi="Garamond"/>
          <w:color w:val="000000" w:themeColor="text1"/>
          <w:sz w:val="24"/>
          <w:szCs w:val="24"/>
        </w:rPr>
      </w:pPr>
      <w:r w:rsidRPr="00E90543">
        <w:rPr>
          <w:rFonts w:ascii="Garamond" w:hAnsi="Garamond"/>
          <w:b/>
          <w:color w:val="000000" w:themeColor="text1"/>
          <w:sz w:val="24"/>
          <w:szCs w:val="24"/>
        </w:rPr>
        <w:t>Poznámka:</w:t>
      </w:r>
      <w:r w:rsidRPr="00E90543">
        <w:rPr>
          <w:rFonts w:ascii="Garamond" w:hAnsi="Garamond"/>
          <w:b/>
          <w:color w:val="000000" w:themeColor="text1"/>
          <w:sz w:val="24"/>
          <w:szCs w:val="24"/>
        </w:rPr>
        <w:br/>
      </w:r>
      <w:r w:rsidRPr="00395BBD">
        <w:rPr>
          <w:rFonts w:ascii="Garamond" w:hAnsi="Garamond"/>
          <w:color w:val="000000" w:themeColor="text1"/>
          <w:sz w:val="24"/>
          <w:szCs w:val="24"/>
        </w:rPr>
        <w:t xml:space="preserve">Na rozdíl od stávající právní úpravy, kdy je souhlas se zpracováním považován za dominantní, jsou právní tituly zpracování v GDPR postaveny na stejnou úroveň.          </w:t>
      </w:r>
    </w:p>
    <w:p w:rsidR="00395BBD" w:rsidRDefault="00395BBD" w:rsidP="008E0652">
      <w:pPr>
        <w:shd w:val="clear" w:color="auto" w:fill="FFFFFF"/>
        <w:spacing w:line="384" w:lineRule="atLeast"/>
        <w:jc w:val="both"/>
        <w:rPr>
          <w:rFonts w:ascii="Garamond" w:hAnsi="Garamond"/>
          <w:color w:val="FF0000"/>
          <w:sz w:val="24"/>
          <w:szCs w:val="24"/>
        </w:rPr>
      </w:pPr>
    </w:p>
    <w:p w:rsidR="002323B5" w:rsidRPr="00395BBD" w:rsidRDefault="002323B5" w:rsidP="002323B5">
      <w:pPr>
        <w:shd w:val="clear" w:color="auto" w:fill="FFFFFF"/>
        <w:spacing w:line="384" w:lineRule="atLeast"/>
        <w:contextualSpacing/>
        <w:jc w:val="both"/>
        <w:rPr>
          <w:rFonts w:ascii="Garamond" w:hAnsi="Garamond"/>
          <w:b/>
          <w:color w:val="000000" w:themeColor="text1"/>
          <w:sz w:val="24"/>
          <w:szCs w:val="24"/>
        </w:rPr>
      </w:pPr>
      <w:r w:rsidRPr="00395BBD">
        <w:rPr>
          <w:rFonts w:ascii="Garamond" w:hAnsi="Garamond"/>
          <w:b/>
          <w:color w:val="000000" w:themeColor="text1"/>
          <w:sz w:val="24"/>
          <w:szCs w:val="24"/>
        </w:rPr>
        <w:t>Výjimky z práva subjektu údajů na výmaz</w:t>
      </w:r>
      <w:r>
        <w:rPr>
          <w:rFonts w:ascii="Garamond" w:hAnsi="Garamond"/>
          <w:b/>
          <w:color w:val="000000" w:themeColor="text1"/>
          <w:sz w:val="24"/>
          <w:szCs w:val="24"/>
        </w:rPr>
        <w:t>:</w:t>
      </w:r>
    </w:p>
    <w:p w:rsidR="002323B5" w:rsidRPr="00395BBD" w:rsidRDefault="002323B5" w:rsidP="002323B5">
      <w:pPr>
        <w:shd w:val="clear" w:color="auto" w:fill="FFFFFF"/>
        <w:spacing w:line="384" w:lineRule="atLeast"/>
        <w:contextualSpacing/>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zpracování nezbytné pro výkon práva na svobodu projevu a informace</w:t>
      </w:r>
    </w:p>
    <w:p w:rsidR="002323B5" w:rsidRPr="00395BBD" w:rsidRDefault="002323B5" w:rsidP="002323B5">
      <w:pPr>
        <w:shd w:val="clear" w:color="auto" w:fill="FFFFFF"/>
        <w:spacing w:line="384" w:lineRule="atLeast"/>
        <w:ind w:left="705" w:hanging="705"/>
        <w:contextualSpacing/>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zpracování nezbytné pro splnění právní povinnosti, jež vyžaduje zpracování podle práva EU nebo členského státu, které se na správce vztahuje, nebo pro splnění úkolu provedeného ve veřejném zájmu či při výkonu veřejné moci, jímž je správce pověřen</w:t>
      </w:r>
    </w:p>
    <w:p w:rsidR="002323B5" w:rsidRPr="00395BBD" w:rsidRDefault="002323B5" w:rsidP="002323B5">
      <w:pPr>
        <w:spacing w:line="312" w:lineRule="auto"/>
        <w:ind w:left="705" w:hanging="705"/>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zpracování nezbytné z důvodu veřejného zájmu v oblasti veřejného zdraví v souladu s čl. 9 odst. 2 písm. h) a i) a čl. 9 odst. 3 GDPR</w:t>
      </w:r>
    </w:p>
    <w:p w:rsidR="002323B5" w:rsidRPr="00395BBD" w:rsidRDefault="002323B5" w:rsidP="002323B5">
      <w:pPr>
        <w:spacing w:line="312" w:lineRule="auto"/>
        <w:ind w:left="705" w:hanging="705"/>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zpracování nezbytné pro účely archivace ve veřejném zájmu, pro účely vědeckého či historického výzkumu či pro statistické účely v souladu s čl. 89 odst. 1 GDPR, pokud je pravděpodobné, že by právo uvedené v odst. 1 znemožnilo nebo vážně ohrozilo splnění cílů uvedeného zpracování</w:t>
      </w:r>
    </w:p>
    <w:p w:rsidR="002323B5" w:rsidRPr="00395BBD" w:rsidRDefault="002323B5" w:rsidP="002323B5">
      <w:pPr>
        <w:shd w:val="clear" w:color="auto" w:fill="FFFFFF"/>
        <w:spacing w:line="384" w:lineRule="atLeast"/>
        <w:contextualSpacing/>
        <w:jc w:val="both"/>
        <w:rPr>
          <w:rFonts w:ascii="Garamond" w:hAnsi="Garamond"/>
          <w:color w:val="000000" w:themeColor="text1"/>
          <w:sz w:val="24"/>
          <w:szCs w:val="24"/>
        </w:rPr>
      </w:pPr>
      <w:r w:rsidRPr="00395BBD">
        <w:rPr>
          <w:rFonts w:ascii="Garamond" w:hAnsi="Garamond" w:cs="Arial"/>
          <w:color w:val="000000" w:themeColor="text1"/>
          <w:sz w:val="24"/>
          <w:szCs w:val="24"/>
        </w:rPr>
        <w:t>•</w:t>
      </w:r>
      <w:r w:rsidRPr="00395BBD">
        <w:rPr>
          <w:rFonts w:ascii="Garamond" w:hAnsi="Garamond" w:cs="Arial"/>
          <w:color w:val="000000" w:themeColor="text1"/>
          <w:sz w:val="24"/>
          <w:szCs w:val="24"/>
        </w:rPr>
        <w:tab/>
      </w:r>
      <w:r w:rsidRPr="00395BBD">
        <w:rPr>
          <w:rFonts w:ascii="Garamond" w:hAnsi="Garamond"/>
          <w:color w:val="000000" w:themeColor="text1"/>
          <w:sz w:val="24"/>
          <w:szCs w:val="24"/>
        </w:rPr>
        <w:t>zpracování nezbytné pro určení, výkon nebo obhajobu právních nároků</w:t>
      </w:r>
    </w:p>
    <w:p w:rsidR="002323B5" w:rsidRDefault="002323B5" w:rsidP="008E0652">
      <w:pPr>
        <w:shd w:val="clear" w:color="auto" w:fill="FFFFFF"/>
        <w:spacing w:line="384" w:lineRule="atLeast"/>
        <w:jc w:val="both"/>
        <w:rPr>
          <w:rFonts w:ascii="Garamond" w:hAnsi="Garamond"/>
          <w:color w:val="FF0000"/>
          <w:sz w:val="24"/>
          <w:szCs w:val="24"/>
        </w:rPr>
      </w:pPr>
    </w:p>
    <w:p w:rsidR="008E0652" w:rsidRPr="002323B5" w:rsidRDefault="008E0652" w:rsidP="008E0652">
      <w:pPr>
        <w:shd w:val="clear" w:color="auto" w:fill="FFFFFF"/>
        <w:spacing w:line="384" w:lineRule="atLeast"/>
        <w:jc w:val="both"/>
        <w:rPr>
          <w:rFonts w:ascii="Garamond" w:hAnsi="Garamond"/>
          <w:b/>
          <w:color w:val="000000" w:themeColor="text1"/>
          <w:sz w:val="24"/>
          <w:szCs w:val="24"/>
          <w:u w:val="single"/>
        </w:rPr>
      </w:pPr>
      <w:r w:rsidRPr="002323B5">
        <w:rPr>
          <w:rFonts w:ascii="Garamond" w:hAnsi="Garamond"/>
          <w:b/>
          <w:color w:val="000000" w:themeColor="text1"/>
          <w:sz w:val="24"/>
          <w:szCs w:val="24"/>
          <w:u w:val="single"/>
        </w:rPr>
        <w:t>5.</w:t>
      </w:r>
      <w:r w:rsidR="00395BBD" w:rsidRPr="002323B5">
        <w:rPr>
          <w:rFonts w:ascii="Garamond" w:hAnsi="Garamond"/>
          <w:b/>
          <w:color w:val="000000" w:themeColor="text1"/>
          <w:sz w:val="24"/>
          <w:szCs w:val="24"/>
          <w:u w:val="single"/>
        </w:rPr>
        <w:t xml:space="preserve"> </w:t>
      </w:r>
      <w:r w:rsidR="00E90543" w:rsidRPr="002323B5">
        <w:rPr>
          <w:rFonts w:ascii="Garamond" w:hAnsi="Garamond"/>
          <w:b/>
          <w:color w:val="000000" w:themeColor="text1"/>
          <w:sz w:val="24"/>
          <w:szCs w:val="24"/>
          <w:u w:val="single"/>
        </w:rPr>
        <w:t>Lze vznést n</w:t>
      </w:r>
      <w:r w:rsidRPr="002323B5">
        <w:rPr>
          <w:rFonts w:ascii="Garamond" w:hAnsi="Garamond"/>
          <w:b/>
          <w:color w:val="000000" w:themeColor="text1"/>
          <w:sz w:val="24"/>
          <w:szCs w:val="24"/>
          <w:u w:val="single"/>
        </w:rPr>
        <w:t xml:space="preserve">ámitku </w:t>
      </w:r>
      <w:r w:rsidR="00E90543" w:rsidRPr="002323B5">
        <w:rPr>
          <w:rFonts w:ascii="Garamond" w:hAnsi="Garamond"/>
          <w:b/>
          <w:color w:val="000000" w:themeColor="text1"/>
          <w:sz w:val="24"/>
          <w:szCs w:val="24"/>
          <w:u w:val="single"/>
        </w:rPr>
        <w:t>proti zpracování osobních údajů v rámci soudních řízení vedených u </w:t>
      </w:r>
      <w:r w:rsidRPr="002323B5">
        <w:rPr>
          <w:rFonts w:ascii="Garamond" w:hAnsi="Garamond"/>
          <w:b/>
          <w:color w:val="000000" w:themeColor="text1"/>
          <w:sz w:val="24"/>
          <w:szCs w:val="24"/>
          <w:u w:val="single"/>
        </w:rPr>
        <w:t>Krajského soudu v</w:t>
      </w:r>
      <w:r w:rsidR="00395BBD" w:rsidRPr="002323B5">
        <w:rPr>
          <w:rFonts w:ascii="Garamond" w:hAnsi="Garamond"/>
          <w:b/>
          <w:color w:val="000000" w:themeColor="text1"/>
          <w:sz w:val="24"/>
          <w:szCs w:val="24"/>
          <w:u w:val="single"/>
        </w:rPr>
        <w:t> Českých Budějovicích</w:t>
      </w:r>
      <w:r w:rsidRPr="002323B5">
        <w:rPr>
          <w:rFonts w:ascii="Garamond" w:hAnsi="Garamond"/>
          <w:b/>
          <w:color w:val="000000" w:themeColor="text1"/>
          <w:sz w:val="24"/>
          <w:szCs w:val="24"/>
          <w:u w:val="single"/>
        </w:rPr>
        <w:t>?</w:t>
      </w:r>
    </w:p>
    <w:p w:rsidR="008E0652" w:rsidRPr="006B128F" w:rsidRDefault="008E0652" w:rsidP="008E0652">
      <w:pPr>
        <w:shd w:val="clear" w:color="auto" w:fill="FFFFFF"/>
        <w:spacing w:line="384" w:lineRule="atLeast"/>
        <w:jc w:val="both"/>
        <w:rPr>
          <w:rFonts w:ascii="Garamond" w:hAnsi="Garamond"/>
          <w:color w:val="000000" w:themeColor="text1"/>
          <w:sz w:val="24"/>
          <w:szCs w:val="24"/>
        </w:rPr>
      </w:pPr>
      <w:r w:rsidRPr="006B128F">
        <w:rPr>
          <w:rFonts w:ascii="Garamond" w:hAnsi="Garamond"/>
          <w:color w:val="000000" w:themeColor="text1"/>
          <w:sz w:val="24"/>
          <w:szCs w:val="24"/>
        </w:rPr>
        <w:t>Odpověď:</w:t>
      </w:r>
    </w:p>
    <w:p w:rsidR="008E0652" w:rsidRPr="006B128F" w:rsidRDefault="00DA2575" w:rsidP="008E0652">
      <w:pPr>
        <w:shd w:val="clear" w:color="auto" w:fill="FFFFFF"/>
        <w:spacing w:line="384" w:lineRule="atLeast"/>
        <w:jc w:val="both"/>
        <w:rPr>
          <w:rFonts w:ascii="Garamond" w:hAnsi="Garamond"/>
          <w:color w:val="000000" w:themeColor="text1"/>
          <w:sz w:val="24"/>
          <w:szCs w:val="24"/>
        </w:rPr>
      </w:pPr>
      <w:r w:rsidRPr="00DA2575">
        <w:rPr>
          <w:rFonts w:ascii="Garamond" w:hAnsi="Garamond"/>
          <w:b/>
          <w:color w:val="000000" w:themeColor="text1"/>
          <w:sz w:val="24"/>
          <w:szCs w:val="24"/>
        </w:rPr>
        <w:t>Ne</w:t>
      </w:r>
      <w:r>
        <w:rPr>
          <w:rFonts w:ascii="Garamond" w:hAnsi="Garamond"/>
          <w:color w:val="000000" w:themeColor="text1"/>
          <w:sz w:val="24"/>
          <w:szCs w:val="24"/>
        </w:rPr>
        <w:t>, k</w:t>
      </w:r>
      <w:r w:rsidR="008E0652" w:rsidRPr="006B128F">
        <w:rPr>
          <w:rFonts w:ascii="Garamond" w:hAnsi="Garamond"/>
          <w:color w:val="000000" w:themeColor="text1"/>
          <w:sz w:val="24"/>
          <w:szCs w:val="24"/>
        </w:rPr>
        <w:t xml:space="preserve">rajský soud </w:t>
      </w:r>
      <w:r w:rsidR="006B128F">
        <w:rPr>
          <w:rFonts w:ascii="Garamond" w:hAnsi="Garamond"/>
          <w:color w:val="000000" w:themeColor="text1"/>
          <w:sz w:val="24"/>
          <w:szCs w:val="24"/>
        </w:rPr>
        <w:t xml:space="preserve">v tomto případě </w:t>
      </w:r>
      <w:r w:rsidR="008E0652" w:rsidRPr="006B128F">
        <w:rPr>
          <w:rFonts w:ascii="Garamond" w:hAnsi="Garamond"/>
          <w:color w:val="000000" w:themeColor="text1"/>
          <w:sz w:val="24"/>
          <w:szCs w:val="24"/>
        </w:rPr>
        <w:t xml:space="preserve">zpracovává osobní údaje na základě právního titulu  plnění právní povinnosti (výkon soudnictví). </w:t>
      </w:r>
      <w:r w:rsidR="006B128F">
        <w:rPr>
          <w:rFonts w:ascii="Garamond" w:hAnsi="Garamond"/>
          <w:color w:val="000000" w:themeColor="text1"/>
          <w:sz w:val="24"/>
          <w:szCs w:val="24"/>
        </w:rPr>
        <w:t>„N</w:t>
      </w:r>
      <w:r w:rsidR="008E0652" w:rsidRPr="006B128F">
        <w:rPr>
          <w:rFonts w:ascii="Garamond" w:hAnsi="Garamond"/>
          <w:color w:val="000000" w:themeColor="text1"/>
          <w:sz w:val="24"/>
          <w:szCs w:val="24"/>
        </w:rPr>
        <w:t xml:space="preserve">ámitku“ </w:t>
      </w:r>
      <w:r w:rsidR="006B128F">
        <w:rPr>
          <w:rFonts w:ascii="Garamond" w:hAnsi="Garamond"/>
          <w:color w:val="000000" w:themeColor="text1"/>
          <w:sz w:val="24"/>
          <w:szCs w:val="24"/>
        </w:rPr>
        <w:t xml:space="preserve">proto nelze </w:t>
      </w:r>
      <w:r w:rsidR="008E0652" w:rsidRPr="006B128F">
        <w:rPr>
          <w:rFonts w:ascii="Garamond" w:hAnsi="Garamond"/>
          <w:color w:val="000000" w:themeColor="text1"/>
          <w:sz w:val="24"/>
          <w:szCs w:val="24"/>
        </w:rPr>
        <w:t>uplatnit.</w:t>
      </w:r>
    </w:p>
    <w:p w:rsidR="00DA2575" w:rsidRPr="00DA2575" w:rsidRDefault="00DA2575" w:rsidP="00DA2575">
      <w:pPr>
        <w:shd w:val="clear" w:color="auto" w:fill="FFFFFF"/>
        <w:spacing w:line="384" w:lineRule="atLeast"/>
        <w:jc w:val="both"/>
        <w:rPr>
          <w:rFonts w:ascii="Garamond" w:hAnsi="Garamond"/>
          <w:color w:val="000000" w:themeColor="text1"/>
          <w:sz w:val="24"/>
          <w:szCs w:val="24"/>
        </w:rPr>
      </w:pPr>
      <w:r w:rsidRPr="00DA2575">
        <w:rPr>
          <w:rFonts w:ascii="Garamond" w:hAnsi="Garamond"/>
          <w:color w:val="000000" w:themeColor="text1"/>
          <w:sz w:val="24"/>
          <w:szCs w:val="24"/>
        </w:rPr>
        <w:t xml:space="preserve">Jedná se o zpracování osobních údajů prováděné příslušnými orgány za účelem prevence, vyšetřování, odhalování či stíhání trestných činů, výkonu trestů a ochranných opatření, zajišťování bezpečnosti ČR, veřejného pořádku a vnitřní bezpečnosti, včetně pátrání po osobách a věcech, a za účelem projednávání a rozhodování sporů a jiných věcí a činnostmi s tím nezbytně spojenými </w:t>
      </w:r>
      <w:r w:rsidRPr="00DA2575">
        <w:rPr>
          <w:rFonts w:ascii="Garamond" w:hAnsi="Garamond"/>
          <w:color w:val="000000" w:themeColor="text1"/>
          <w:sz w:val="24"/>
          <w:szCs w:val="24"/>
        </w:rPr>
        <w:lastRenderedPageBreak/>
        <w:t xml:space="preserve">patřícími do jejich pravomoci podle zákonů o občanském soudním řízení, zákonů o soudním řízení správním. </w:t>
      </w:r>
    </w:p>
    <w:p w:rsidR="00DA2575" w:rsidRPr="00DA2575" w:rsidRDefault="00DA2575" w:rsidP="00DA2575">
      <w:pPr>
        <w:shd w:val="clear" w:color="auto" w:fill="FFFFFF"/>
        <w:spacing w:line="384" w:lineRule="atLeast"/>
        <w:jc w:val="both"/>
        <w:rPr>
          <w:rFonts w:ascii="Garamond" w:hAnsi="Garamond"/>
          <w:color w:val="000000" w:themeColor="text1"/>
          <w:sz w:val="24"/>
          <w:szCs w:val="24"/>
        </w:rPr>
      </w:pPr>
      <w:r w:rsidRPr="00DA2575">
        <w:rPr>
          <w:rFonts w:ascii="Garamond" w:hAnsi="Garamond"/>
          <w:color w:val="000000" w:themeColor="text1"/>
          <w:sz w:val="24"/>
          <w:szCs w:val="24"/>
        </w:rPr>
        <w:t>Vaše údaje jsou zpracovávány maximálně v tomto rozsahu: jméno, příjmení, titul, rodné číslo, datum narození, adresy pobytů.</w:t>
      </w:r>
    </w:p>
    <w:p w:rsidR="002323B5" w:rsidRDefault="008E0652" w:rsidP="008E0652">
      <w:pPr>
        <w:shd w:val="clear" w:color="auto" w:fill="FFFFFF"/>
        <w:spacing w:line="384" w:lineRule="atLeast"/>
        <w:jc w:val="both"/>
        <w:rPr>
          <w:rFonts w:ascii="Garamond" w:hAnsi="Garamond"/>
          <w:color w:val="FF0000"/>
          <w:sz w:val="24"/>
          <w:szCs w:val="24"/>
        </w:rPr>
      </w:pPr>
      <w:r w:rsidRPr="008E0652">
        <w:rPr>
          <w:rFonts w:ascii="Garamond" w:hAnsi="Garamond"/>
          <w:color w:val="FF0000"/>
          <w:sz w:val="24"/>
          <w:szCs w:val="24"/>
        </w:rPr>
        <w:t> </w:t>
      </w:r>
    </w:p>
    <w:p w:rsidR="008E0652" w:rsidRPr="002323B5" w:rsidRDefault="002323B5" w:rsidP="008E0652">
      <w:pPr>
        <w:shd w:val="clear" w:color="auto" w:fill="FFFFFF"/>
        <w:spacing w:line="384" w:lineRule="atLeast"/>
        <w:jc w:val="both"/>
        <w:rPr>
          <w:rFonts w:ascii="Garamond" w:hAnsi="Garamond"/>
          <w:b/>
          <w:color w:val="000000" w:themeColor="text1"/>
          <w:sz w:val="24"/>
          <w:szCs w:val="24"/>
          <w:u w:val="single"/>
        </w:rPr>
      </w:pPr>
      <w:r w:rsidRPr="002323B5">
        <w:rPr>
          <w:rFonts w:ascii="Garamond" w:hAnsi="Garamond"/>
          <w:b/>
          <w:color w:val="000000" w:themeColor="text1"/>
          <w:sz w:val="24"/>
          <w:szCs w:val="24"/>
          <w:u w:val="single"/>
        </w:rPr>
        <w:t>6</w:t>
      </w:r>
      <w:r w:rsidR="008E0652" w:rsidRPr="002323B5">
        <w:rPr>
          <w:rFonts w:ascii="Garamond" w:hAnsi="Garamond"/>
          <w:b/>
          <w:color w:val="000000" w:themeColor="text1"/>
          <w:sz w:val="24"/>
          <w:szCs w:val="24"/>
          <w:u w:val="single"/>
        </w:rPr>
        <w:t>. Dochází u krajského soudu k automatizovanému individuálnímu rozhodování a profilování podle nařízení 2016/679?</w:t>
      </w:r>
    </w:p>
    <w:p w:rsidR="008E0652" w:rsidRPr="002323B5" w:rsidRDefault="008E0652" w:rsidP="008E0652">
      <w:pPr>
        <w:shd w:val="clear" w:color="auto" w:fill="FFFFFF"/>
        <w:spacing w:line="384" w:lineRule="atLeast"/>
        <w:jc w:val="both"/>
        <w:rPr>
          <w:rFonts w:ascii="Garamond" w:hAnsi="Garamond"/>
          <w:b/>
          <w:color w:val="000000" w:themeColor="text1"/>
          <w:sz w:val="24"/>
          <w:szCs w:val="24"/>
        </w:rPr>
      </w:pPr>
      <w:r w:rsidRPr="008E0652">
        <w:rPr>
          <w:rFonts w:ascii="Garamond" w:hAnsi="Garamond"/>
          <w:color w:val="000000" w:themeColor="text1"/>
          <w:sz w:val="24"/>
          <w:szCs w:val="24"/>
        </w:rPr>
        <w:t>Odpověď:  </w:t>
      </w:r>
      <w:r w:rsidRPr="002323B5">
        <w:rPr>
          <w:rFonts w:ascii="Garamond" w:hAnsi="Garamond"/>
          <w:b/>
          <w:color w:val="000000" w:themeColor="text1"/>
          <w:sz w:val="24"/>
          <w:szCs w:val="24"/>
        </w:rPr>
        <w:t>Nedochází.</w:t>
      </w:r>
    </w:p>
    <w:p w:rsidR="00B225C7" w:rsidRPr="008E0652" w:rsidRDefault="00B225C7" w:rsidP="008E0652">
      <w:pPr>
        <w:jc w:val="both"/>
        <w:rPr>
          <w:rFonts w:ascii="Garamond" w:hAnsi="Garamond"/>
          <w:color w:val="FF0000"/>
          <w:sz w:val="24"/>
          <w:szCs w:val="24"/>
        </w:rPr>
      </w:pPr>
    </w:p>
    <w:sectPr w:rsidR="00B225C7" w:rsidRPr="008E0652"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38D"/>
    <w:multiLevelType w:val="multilevel"/>
    <w:tmpl w:val="E352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B5605"/>
    <w:multiLevelType w:val="multilevel"/>
    <w:tmpl w:val="877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34915"/>
    <w:multiLevelType w:val="multilevel"/>
    <w:tmpl w:val="C60C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10DB6"/>
    <w:multiLevelType w:val="multilevel"/>
    <w:tmpl w:val="81F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66AC6"/>
    <w:multiLevelType w:val="multilevel"/>
    <w:tmpl w:val="D90E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616B9"/>
    <w:multiLevelType w:val="multilevel"/>
    <w:tmpl w:val="D68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10F77"/>
    <w:multiLevelType w:val="multilevel"/>
    <w:tmpl w:val="0BFA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80860"/>
    <w:multiLevelType w:val="multilevel"/>
    <w:tmpl w:val="F1C6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17C1D"/>
    <w:multiLevelType w:val="multilevel"/>
    <w:tmpl w:val="84BC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67907"/>
    <w:multiLevelType w:val="multilevel"/>
    <w:tmpl w:val="A03A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F4266"/>
    <w:multiLevelType w:val="multilevel"/>
    <w:tmpl w:val="F8F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958D1"/>
    <w:multiLevelType w:val="multilevel"/>
    <w:tmpl w:val="4A1E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405C7"/>
    <w:multiLevelType w:val="multilevel"/>
    <w:tmpl w:val="A672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24C27"/>
    <w:multiLevelType w:val="multilevel"/>
    <w:tmpl w:val="866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06E0F95"/>
    <w:multiLevelType w:val="multilevel"/>
    <w:tmpl w:val="0162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240D99"/>
    <w:multiLevelType w:val="multilevel"/>
    <w:tmpl w:val="C4F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B3804"/>
    <w:multiLevelType w:val="multilevel"/>
    <w:tmpl w:val="86A4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84736"/>
    <w:multiLevelType w:val="multilevel"/>
    <w:tmpl w:val="6E2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1A4B07"/>
    <w:multiLevelType w:val="multilevel"/>
    <w:tmpl w:val="2D1E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8E2F53"/>
    <w:multiLevelType w:val="multilevel"/>
    <w:tmpl w:val="6F24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AC149D"/>
    <w:multiLevelType w:val="multilevel"/>
    <w:tmpl w:val="F3D4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DE7939"/>
    <w:multiLevelType w:val="multilevel"/>
    <w:tmpl w:val="99DC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5" w15:restartNumberingAfterBreak="0">
    <w:nsid w:val="6CD20591"/>
    <w:multiLevelType w:val="multilevel"/>
    <w:tmpl w:val="774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94C07"/>
    <w:multiLevelType w:val="multilevel"/>
    <w:tmpl w:val="ED7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575462"/>
    <w:multiLevelType w:val="multilevel"/>
    <w:tmpl w:val="DF8E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16DDE"/>
    <w:multiLevelType w:val="multilevel"/>
    <w:tmpl w:val="64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844E2"/>
    <w:multiLevelType w:val="multilevel"/>
    <w:tmpl w:val="A36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9D3D08"/>
    <w:multiLevelType w:val="multilevel"/>
    <w:tmpl w:val="35A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176514"/>
    <w:multiLevelType w:val="multilevel"/>
    <w:tmpl w:val="E7A4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083A22"/>
    <w:multiLevelType w:val="multilevel"/>
    <w:tmpl w:val="F20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252CE2"/>
    <w:multiLevelType w:val="multilevel"/>
    <w:tmpl w:val="2482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3"/>
  </w:num>
  <w:num w:numId="4">
    <w:abstractNumId w:val="34"/>
  </w:num>
  <w:num w:numId="5">
    <w:abstractNumId w:val="18"/>
  </w:num>
  <w:num w:numId="6">
    <w:abstractNumId w:val="16"/>
  </w:num>
  <w:num w:numId="7">
    <w:abstractNumId w:val="33"/>
  </w:num>
  <w:num w:numId="8">
    <w:abstractNumId w:val="29"/>
  </w:num>
  <w:num w:numId="9">
    <w:abstractNumId w:val="30"/>
  </w:num>
  <w:num w:numId="10">
    <w:abstractNumId w:val="31"/>
  </w:num>
  <w:num w:numId="11">
    <w:abstractNumId w:val="5"/>
  </w:num>
  <w:num w:numId="12">
    <w:abstractNumId w:val="32"/>
  </w:num>
  <w:num w:numId="13">
    <w:abstractNumId w:val="28"/>
  </w:num>
  <w:num w:numId="14">
    <w:abstractNumId w:val="2"/>
  </w:num>
  <w:num w:numId="15">
    <w:abstractNumId w:val="15"/>
  </w:num>
  <w:num w:numId="16">
    <w:abstractNumId w:val="4"/>
  </w:num>
  <w:num w:numId="17">
    <w:abstractNumId w:val="25"/>
  </w:num>
  <w:num w:numId="18">
    <w:abstractNumId w:val="3"/>
  </w:num>
  <w:num w:numId="19">
    <w:abstractNumId w:val="0"/>
  </w:num>
  <w:num w:numId="20">
    <w:abstractNumId w:val="6"/>
  </w:num>
  <w:num w:numId="21">
    <w:abstractNumId w:val="11"/>
  </w:num>
  <w:num w:numId="22">
    <w:abstractNumId w:val="26"/>
  </w:num>
  <w:num w:numId="23">
    <w:abstractNumId w:val="17"/>
  </w:num>
  <w:num w:numId="24">
    <w:abstractNumId w:val="21"/>
  </w:num>
  <w:num w:numId="25">
    <w:abstractNumId w:val="22"/>
  </w:num>
  <w:num w:numId="26">
    <w:abstractNumId w:val="19"/>
  </w:num>
  <w:num w:numId="27">
    <w:abstractNumId w:val="27"/>
  </w:num>
  <w:num w:numId="28">
    <w:abstractNumId w:val="13"/>
  </w:num>
  <w:num w:numId="29">
    <w:abstractNumId w:val="9"/>
  </w:num>
  <w:num w:numId="30">
    <w:abstractNumId w:val="1"/>
  </w:num>
  <w:num w:numId="31">
    <w:abstractNumId w:val="20"/>
  </w:num>
  <w:num w:numId="32">
    <w:abstractNumId w:val="10"/>
  </w:num>
  <w:num w:numId="33">
    <w:abstractNumId w:val="12"/>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F9"/>
    <w:rsid w:val="000B0961"/>
    <w:rsid w:val="00127312"/>
    <w:rsid w:val="002323B5"/>
    <w:rsid w:val="002A5969"/>
    <w:rsid w:val="00395BBD"/>
    <w:rsid w:val="004051C4"/>
    <w:rsid w:val="0040667C"/>
    <w:rsid w:val="005E6CCB"/>
    <w:rsid w:val="006B0584"/>
    <w:rsid w:val="006B128F"/>
    <w:rsid w:val="00810C5A"/>
    <w:rsid w:val="008E0652"/>
    <w:rsid w:val="00914A63"/>
    <w:rsid w:val="00920593"/>
    <w:rsid w:val="009F37A4"/>
    <w:rsid w:val="00A011F4"/>
    <w:rsid w:val="00B225C7"/>
    <w:rsid w:val="00B4069F"/>
    <w:rsid w:val="00C648D6"/>
    <w:rsid w:val="00C711BF"/>
    <w:rsid w:val="00D009A5"/>
    <w:rsid w:val="00D120F9"/>
    <w:rsid w:val="00D148BB"/>
    <w:rsid w:val="00D853DC"/>
    <w:rsid w:val="00DA2575"/>
    <w:rsid w:val="00E90543"/>
    <w:rsid w:val="00EB5B19"/>
    <w:rsid w:val="00F0189D"/>
    <w:rsid w:val="00F04898"/>
    <w:rsid w:val="00F7076C"/>
    <w:rsid w:val="00FA4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912">
      <w:bodyDiv w:val="1"/>
      <w:marLeft w:val="0"/>
      <w:marRight w:val="0"/>
      <w:marTop w:val="0"/>
      <w:marBottom w:val="0"/>
      <w:divBdr>
        <w:top w:val="none" w:sz="0" w:space="0" w:color="auto"/>
        <w:left w:val="none" w:sz="0" w:space="0" w:color="auto"/>
        <w:bottom w:val="none" w:sz="0" w:space="0" w:color="auto"/>
        <w:right w:val="none" w:sz="0" w:space="0" w:color="auto"/>
      </w:divBdr>
      <w:divsChild>
        <w:div w:id="820779000">
          <w:marLeft w:val="0"/>
          <w:marRight w:val="0"/>
          <w:marTop w:val="100"/>
          <w:marBottom w:val="100"/>
          <w:divBdr>
            <w:top w:val="none" w:sz="0" w:space="0" w:color="auto"/>
            <w:left w:val="none" w:sz="0" w:space="0" w:color="auto"/>
            <w:bottom w:val="none" w:sz="0" w:space="0" w:color="auto"/>
            <w:right w:val="none" w:sz="0" w:space="0" w:color="auto"/>
          </w:divBdr>
          <w:divsChild>
            <w:div w:id="1201088182">
              <w:marLeft w:val="0"/>
              <w:marRight w:val="0"/>
              <w:marTop w:val="0"/>
              <w:marBottom w:val="0"/>
              <w:divBdr>
                <w:top w:val="none" w:sz="0" w:space="0" w:color="auto"/>
                <w:left w:val="none" w:sz="0" w:space="0" w:color="auto"/>
                <w:bottom w:val="none" w:sz="0" w:space="0" w:color="auto"/>
                <w:right w:val="none" w:sz="0" w:space="0" w:color="auto"/>
              </w:divBdr>
              <w:divsChild>
                <w:div w:id="1677226447">
                  <w:marLeft w:val="0"/>
                  <w:marRight w:val="0"/>
                  <w:marTop w:val="0"/>
                  <w:marBottom w:val="0"/>
                  <w:divBdr>
                    <w:top w:val="none" w:sz="0" w:space="0" w:color="auto"/>
                    <w:left w:val="none" w:sz="0" w:space="0" w:color="auto"/>
                    <w:bottom w:val="none" w:sz="0" w:space="0" w:color="auto"/>
                    <w:right w:val="none" w:sz="0" w:space="0" w:color="auto"/>
                  </w:divBdr>
                  <w:divsChild>
                    <w:div w:id="1849635963">
                      <w:marLeft w:val="0"/>
                      <w:marRight w:val="0"/>
                      <w:marTop w:val="0"/>
                      <w:marBottom w:val="0"/>
                      <w:divBdr>
                        <w:top w:val="none" w:sz="0" w:space="0" w:color="auto"/>
                        <w:left w:val="none" w:sz="0" w:space="0" w:color="auto"/>
                        <w:bottom w:val="none" w:sz="0" w:space="0" w:color="auto"/>
                        <w:right w:val="none" w:sz="0" w:space="0" w:color="auto"/>
                      </w:divBdr>
                      <w:divsChild>
                        <w:div w:id="1883010513">
                          <w:marLeft w:val="0"/>
                          <w:marRight w:val="0"/>
                          <w:marTop w:val="0"/>
                          <w:marBottom w:val="0"/>
                          <w:divBdr>
                            <w:top w:val="none" w:sz="0" w:space="0" w:color="auto"/>
                            <w:left w:val="none" w:sz="0" w:space="0" w:color="auto"/>
                            <w:bottom w:val="none" w:sz="0" w:space="0" w:color="auto"/>
                            <w:right w:val="none" w:sz="0" w:space="0" w:color="auto"/>
                          </w:divBdr>
                          <w:divsChild>
                            <w:div w:id="703481477">
                              <w:marLeft w:val="0"/>
                              <w:marRight w:val="0"/>
                              <w:marTop w:val="0"/>
                              <w:marBottom w:val="0"/>
                              <w:divBdr>
                                <w:top w:val="none" w:sz="0" w:space="0" w:color="auto"/>
                                <w:left w:val="none" w:sz="0" w:space="0" w:color="auto"/>
                                <w:bottom w:val="none" w:sz="0" w:space="0" w:color="auto"/>
                                <w:right w:val="none" w:sz="0" w:space="0" w:color="auto"/>
                              </w:divBdr>
                              <w:divsChild>
                                <w:div w:id="167452189">
                                  <w:marLeft w:val="720"/>
                                  <w:marRight w:val="0"/>
                                  <w:marTop w:val="0"/>
                                  <w:marBottom w:val="120"/>
                                  <w:divBdr>
                                    <w:top w:val="none" w:sz="0" w:space="0" w:color="auto"/>
                                    <w:left w:val="none" w:sz="0" w:space="0" w:color="auto"/>
                                    <w:bottom w:val="none" w:sz="0" w:space="0" w:color="auto"/>
                                    <w:right w:val="none" w:sz="0" w:space="0" w:color="auto"/>
                                  </w:divBdr>
                                </w:div>
                                <w:div w:id="22295462">
                                  <w:marLeft w:val="720"/>
                                  <w:marRight w:val="0"/>
                                  <w:marTop w:val="0"/>
                                  <w:marBottom w:val="120"/>
                                  <w:divBdr>
                                    <w:top w:val="none" w:sz="0" w:space="0" w:color="auto"/>
                                    <w:left w:val="none" w:sz="0" w:space="0" w:color="auto"/>
                                    <w:bottom w:val="none" w:sz="0" w:space="0" w:color="auto"/>
                                    <w:right w:val="none" w:sz="0" w:space="0" w:color="auto"/>
                                  </w:divBdr>
                                </w:div>
                                <w:div w:id="858784745">
                                  <w:marLeft w:val="720"/>
                                  <w:marRight w:val="0"/>
                                  <w:marTop w:val="0"/>
                                  <w:marBottom w:val="120"/>
                                  <w:divBdr>
                                    <w:top w:val="none" w:sz="0" w:space="0" w:color="auto"/>
                                    <w:left w:val="none" w:sz="0" w:space="0" w:color="auto"/>
                                    <w:bottom w:val="none" w:sz="0" w:space="0" w:color="auto"/>
                                    <w:right w:val="none" w:sz="0" w:space="0" w:color="auto"/>
                                  </w:divBdr>
                                </w:div>
                                <w:div w:id="1191844919">
                                  <w:marLeft w:val="720"/>
                                  <w:marRight w:val="0"/>
                                  <w:marTop w:val="0"/>
                                  <w:marBottom w:val="120"/>
                                  <w:divBdr>
                                    <w:top w:val="none" w:sz="0" w:space="0" w:color="auto"/>
                                    <w:left w:val="none" w:sz="0" w:space="0" w:color="auto"/>
                                    <w:bottom w:val="none" w:sz="0" w:space="0" w:color="auto"/>
                                    <w:right w:val="none" w:sz="0" w:space="0" w:color="auto"/>
                                  </w:divBdr>
                                </w:div>
                                <w:div w:id="309556335">
                                  <w:marLeft w:val="720"/>
                                  <w:marRight w:val="0"/>
                                  <w:marTop w:val="0"/>
                                  <w:marBottom w:val="120"/>
                                  <w:divBdr>
                                    <w:top w:val="none" w:sz="0" w:space="0" w:color="auto"/>
                                    <w:left w:val="none" w:sz="0" w:space="0" w:color="auto"/>
                                    <w:bottom w:val="none" w:sz="0" w:space="0" w:color="auto"/>
                                    <w:right w:val="none" w:sz="0" w:space="0" w:color="auto"/>
                                  </w:divBdr>
                                </w:div>
                                <w:div w:id="206914965">
                                  <w:marLeft w:val="720"/>
                                  <w:marRight w:val="0"/>
                                  <w:marTop w:val="0"/>
                                  <w:marBottom w:val="120"/>
                                  <w:divBdr>
                                    <w:top w:val="none" w:sz="0" w:space="0" w:color="auto"/>
                                    <w:left w:val="none" w:sz="0" w:space="0" w:color="auto"/>
                                    <w:bottom w:val="none" w:sz="0" w:space="0" w:color="auto"/>
                                    <w:right w:val="none" w:sz="0" w:space="0" w:color="auto"/>
                                  </w:divBdr>
                                </w:div>
                                <w:div w:id="1264068000">
                                  <w:marLeft w:val="720"/>
                                  <w:marRight w:val="0"/>
                                  <w:marTop w:val="0"/>
                                  <w:marBottom w:val="120"/>
                                  <w:divBdr>
                                    <w:top w:val="none" w:sz="0" w:space="0" w:color="auto"/>
                                    <w:left w:val="none" w:sz="0" w:space="0" w:color="auto"/>
                                    <w:bottom w:val="none" w:sz="0" w:space="0" w:color="auto"/>
                                    <w:right w:val="none" w:sz="0" w:space="0" w:color="auto"/>
                                  </w:divBdr>
                                </w:div>
                                <w:div w:id="99877674">
                                  <w:marLeft w:val="720"/>
                                  <w:marRight w:val="0"/>
                                  <w:marTop w:val="0"/>
                                  <w:marBottom w:val="120"/>
                                  <w:divBdr>
                                    <w:top w:val="none" w:sz="0" w:space="0" w:color="auto"/>
                                    <w:left w:val="none" w:sz="0" w:space="0" w:color="auto"/>
                                    <w:bottom w:val="none" w:sz="0" w:space="0" w:color="auto"/>
                                    <w:right w:val="none" w:sz="0" w:space="0" w:color="auto"/>
                                  </w:divBdr>
                                </w:div>
                                <w:div w:id="969241598">
                                  <w:marLeft w:val="720"/>
                                  <w:marRight w:val="0"/>
                                  <w:marTop w:val="0"/>
                                  <w:marBottom w:val="120"/>
                                  <w:divBdr>
                                    <w:top w:val="none" w:sz="0" w:space="0" w:color="auto"/>
                                    <w:left w:val="none" w:sz="0" w:space="0" w:color="auto"/>
                                    <w:bottom w:val="none" w:sz="0" w:space="0" w:color="auto"/>
                                    <w:right w:val="none" w:sz="0" w:space="0" w:color="auto"/>
                                  </w:divBdr>
                                </w:div>
                                <w:div w:id="49354343">
                                  <w:marLeft w:val="720"/>
                                  <w:marRight w:val="0"/>
                                  <w:marTop w:val="0"/>
                                  <w:marBottom w:val="120"/>
                                  <w:divBdr>
                                    <w:top w:val="none" w:sz="0" w:space="0" w:color="auto"/>
                                    <w:left w:val="none" w:sz="0" w:space="0" w:color="auto"/>
                                    <w:bottom w:val="none" w:sz="0" w:space="0" w:color="auto"/>
                                    <w:right w:val="none" w:sz="0" w:space="0" w:color="auto"/>
                                  </w:divBdr>
                                </w:div>
                                <w:div w:id="1684017394">
                                  <w:marLeft w:val="720"/>
                                  <w:marRight w:val="0"/>
                                  <w:marTop w:val="0"/>
                                  <w:marBottom w:val="0"/>
                                  <w:divBdr>
                                    <w:top w:val="none" w:sz="0" w:space="0" w:color="auto"/>
                                    <w:left w:val="none" w:sz="0" w:space="0" w:color="auto"/>
                                    <w:bottom w:val="none" w:sz="0" w:space="0" w:color="auto"/>
                                    <w:right w:val="none" w:sz="0" w:space="0" w:color="auto"/>
                                  </w:divBdr>
                                </w:div>
                                <w:div w:id="133759442">
                                  <w:marLeft w:val="720"/>
                                  <w:marRight w:val="0"/>
                                  <w:marTop w:val="0"/>
                                  <w:marBottom w:val="0"/>
                                  <w:divBdr>
                                    <w:top w:val="none" w:sz="0" w:space="0" w:color="auto"/>
                                    <w:left w:val="none" w:sz="0" w:space="0" w:color="auto"/>
                                    <w:bottom w:val="none" w:sz="0" w:space="0" w:color="auto"/>
                                    <w:right w:val="none" w:sz="0" w:space="0" w:color="auto"/>
                                  </w:divBdr>
                                </w:div>
                                <w:div w:id="2029215180">
                                  <w:marLeft w:val="720"/>
                                  <w:marRight w:val="0"/>
                                  <w:marTop w:val="0"/>
                                  <w:marBottom w:val="0"/>
                                  <w:divBdr>
                                    <w:top w:val="none" w:sz="0" w:space="0" w:color="auto"/>
                                    <w:left w:val="none" w:sz="0" w:space="0" w:color="auto"/>
                                    <w:bottom w:val="none" w:sz="0" w:space="0" w:color="auto"/>
                                    <w:right w:val="none" w:sz="0" w:space="0" w:color="auto"/>
                                  </w:divBdr>
                                </w:div>
                                <w:div w:id="1796948403">
                                  <w:marLeft w:val="720"/>
                                  <w:marRight w:val="0"/>
                                  <w:marTop w:val="0"/>
                                  <w:marBottom w:val="0"/>
                                  <w:divBdr>
                                    <w:top w:val="none" w:sz="0" w:space="0" w:color="auto"/>
                                    <w:left w:val="none" w:sz="0" w:space="0" w:color="auto"/>
                                    <w:bottom w:val="none" w:sz="0" w:space="0" w:color="auto"/>
                                    <w:right w:val="none" w:sz="0" w:space="0" w:color="auto"/>
                                  </w:divBdr>
                                </w:div>
                                <w:div w:id="2042121839">
                                  <w:marLeft w:val="720"/>
                                  <w:marRight w:val="0"/>
                                  <w:marTop w:val="0"/>
                                  <w:marBottom w:val="0"/>
                                  <w:divBdr>
                                    <w:top w:val="none" w:sz="0" w:space="0" w:color="auto"/>
                                    <w:left w:val="none" w:sz="0" w:space="0" w:color="auto"/>
                                    <w:bottom w:val="none" w:sz="0" w:space="0" w:color="auto"/>
                                    <w:right w:val="none" w:sz="0" w:space="0" w:color="auto"/>
                                  </w:divBdr>
                                </w:div>
                                <w:div w:id="1611234664">
                                  <w:marLeft w:val="720"/>
                                  <w:marRight w:val="0"/>
                                  <w:marTop w:val="0"/>
                                  <w:marBottom w:val="0"/>
                                  <w:divBdr>
                                    <w:top w:val="none" w:sz="0" w:space="0" w:color="auto"/>
                                    <w:left w:val="none" w:sz="0" w:space="0" w:color="auto"/>
                                    <w:bottom w:val="none" w:sz="0" w:space="0" w:color="auto"/>
                                    <w:right w:val="none" w:sz="0" w:space="0" w:color="auto"/>
                                  </w:divBdr>
                                </w:div>
                                <w:div w:id="1832718236">
                                  <w:marLeft w:val="720"/>
                                  <w:marRight w:val="0"/>
                                  <w:marTop w:val="0"/>
                                  <w:marBottom w:val="0"/>
                                  <w:divBdr>
                                    <w:top w:val="none" w:sz="0" w:space="0" w:color="auto"/>
                                    <w:left w:val="none" w:sz="0" w:space="0" w:color="auto"/>
                                    <w:bottom w:val="none" w:sz="0" w:space="0" w:color="auto"/>
                                    <w:right w:val="none" w:sz="0" w:space="0" w:color="auto"/>
                                  </w:divBdr>
                                </w:div>
                                <w:div w:id="127863867">
                                  <w:marLeft w:val="720"/>
                                  <w:marRight w:val="0"/>
                                  <w:marTop w:val="0"/>
                                  <w:marBottom w:val="0"/>
                                  <w:divBdr>
                                    <w:top w:val="none" w:sz="0" w:space="0" w:color="auto"/>
                                    <w:left w:val="none" w:sz="0" w:space="0" w:color="auto"/>
                                    <w:bottom w:val="none" w:sz="0" w:space="0" w:color="auto"/>
                                    <w:right w:val="none" w:sz="0" w:space="0" w:color="auto"/>
                                  </w:divBdr>
                                </w:div>
                                <w:div w:id="1357005404">
                                  <w:marLeft w:val="720"/>
                                  <w:marRight w:val="0"/>
                                  <w:marTop w:val="0"/>
                                  <w:marBottom w:val="0"/>
                                  <w:divBdr>
                                    <w:top w:val="none" w:sz="0" w:space="0" w:color="auto"/>
                                    <w:left w:val="none" w:sz="0" w:space="0" w:color="auto"/>
                                    <w:bottom w:val="none" w:sz="0" w:space="0" w:color="auto"/>
                                    <w:right w:val="none" w:sz="0" w:space="0" w:color="auto"/>
                                  </w:divBdr>
                                </w:div>
                                <w:div w:id="1849372477">
                                  <w:marLeft w:val="720"/>
                                  <w:marRight w:val="0"/>
                                  <w:marTop w:val="0"/>
                                  <w:marBottom w:val="0"/>
                                  <w:divBdr>
                                    <w:top w:val="none" w:sz="0" w:space="0" w:color="auto"/>
                                    <w:left w:val="none" w:sz="0" w:space="0" w:color="auto"/>
                                    <w:bottom w:val="none" w:sz="0" w:space="0" w:color="auto"/>
                                    <w:right w:val="none" w:sz="0" w:space="0" w:color="auto"/>
                                  </w:divBdr>
                                </w:div>
                                <w:div w:id="847643794">
                                  <w:marLeft w:val="720"/>
                                  <w:marRight w:val="0"/>
                                  <w:marTop w:val="0"/>
                                  <w:marBottom w:val="0"/>
                                  <w:divBdr>
                                    <w:top w:val="none" w:sz="0" w:space="0" w:color="auto"/>
                                    <w:left w:val="none" w:sz="0" w:space="0" w:color="auto"/>
                                    <w:bottom w:val="none" w:sz="0" w:space="0" w:color="auto"/>
                                    <w:right w:val="none" w:sz="0" w:space="0" w:color="auto"/>
                                  </w:divBdr>
                                </w:div>
                                <w:div w:id="871070872">
                                  <w:marLeft w:val="720"/>
                                  <w:marRight w:val="0"/>
                                  <w:marTop w:val="0"/>
                                  <w:marBottom w:val="0"/>
                                  <w:divBdr>
                                    <w:top w:val="none" w:sz="0" w:space="0" w:color="auto"/>
                                    <w:left w:val="none" w:sz="0" w:space="0" w:color="auto"/>
                                    <w:bottom w:val="none" w:sz="0" w:space="0" w:color="auto"/>
                                    <w:right w:val="none" w:sz="0" w:space="0" w:color="auto"/>
                                  </w:divBdr>
                                </w:div>
                                <w:div w:id="855314581">
                                  <w:marLeft w:val="720"/>
                                  <w:marRight w:val="0"/>
                                  <w:marTop w:val="0"/>
                                  <w:marBottom w:val="0"/>
                                  <w:divBdr>
                                    <w:top w:val="none" w:sz="0" w:space="0" w:color="auto"/>
                                    <w:left w:val="none" w:sz="0" w:space="0" w:color="auto"/>
                                    <w:bottom w:val="none" w:sz="0" w:space="0" w:color="auto"/>
                                    <w:right w:val="none" w:sz="0" w:space="0" w:color="auto"/>
                                  </w:divBdr>
                                </w:div>
                                <w:div w:id="893277110">
                                  <w:marLeft w:val="720"/>
                                  <w:marRight w:val="0"/>
                                  <w:marTop w:val="0"/>
                                  <w:marBottom w:val="0"/>
                                  <w:divBdr>
                                    <w:top w:val="none" w:sz="0" w:space="0" w:color="auto"/>
                                    <w:left w:val="none" w:sz="0" w:space="0" w:color="auto"/>
                                    <w:bottom w:val="none" w:sz="0" w:space="0" w:color="auto"/>
                                    <w:right w:val="none" w:sz="0" w:space="0" w:color="auto"/>
                                  </w:divBdr>
                                </w:div>
                                <w:div w:id="1874149707">
                                  <w:marLeft w:val="720"/>
                                  <w:marRight w:val="0"/>
                                  <w:marTop w:val="0"/>
                                  <w:marBottom w:val="0"/>
                                  <w:divBdr>
                                    <w:top w:val="none" w:sz="0" w:space="0" w:color="auto"/>
                                    <w:left w:val="none" w:sz="0" w:space="0" w:color="auto"/>
                                    <w:bottom w:val="none" w:sz="0" w:space="0" w:color="auto"/>
                                    <w:right w:val="none" w:sz="0" w:space="0" w:color="auto"/>
                                  </w:divBdr>
                                </w:div>
                                <w:div w:id="678318263">
                                  <w:marLeft w:val="720"/>
                                  <w:marRight w:val="0"/>
                                  <w:marTop w:val="0"/>
                                  <w:marBottom w:val="0"/>
                                  <w:divBdr>
                                    <w:top w:val="none" w:sz="0" w:space="0" w:color="auto"/>
                                    <w:left w:val="none" w:sz="0" w:space="0" w:color="auto"/>
                                    <w:bottom w:val="none" w:sz="0" w:space="0" w:color="auto"/>
                                    <w:right w:val="none" w:sz="0" w:space="0" w:color="auto"/>
                                  </w:divBdr>
                                </w:div>
                                <w:div w:id="254172808">
                                  <w:marLeft w:val="720"/>
                                  <w:marRight w:val="0"/>
                                  <w:marTop w:val="0"/>
                                  <w:marBottom w:val="160"/>
                                  <w:divBdr>
                                    <w:top w:val="none" w:sz="0" w:space="0" w:color="auto"/>
                                    <w:left w:val="none" w:sz="0" w:space="0" w:color="auto"/>
                                    <w:bottom w:val="none" w:sz="0" w:space="0" w:color="auto"/>
                                    <w:right w:val="none" w:sz="0" w:space="0" w:color="auto"/>
                                  </w:divBdr>
                                </w:div>
                                <w:div w:id="8534024">
                                  <w:marLeft w:val="720"/>
                                  <w:marRight w:val="0"/>
                                  <w:marTop w:val="0"/>
                                  <w:marBottom w:val="160"/>
                                  <w:divBdr>
                                    <w:top w:val="none" w:sz="0" w:space="0" w:color="auto"/>
                                    <w:left w:val="none" w:sz="0" w:space="0" w:color="auto"/>
                                    <w:bottom w:val="none" w:sz="0" w:space="0" w:color="auto"/>
                                    <w:right w:val="none" w:sz="0" w:space="0" w:color="auto"/>
                                  </w:divBdr>
                                </w:div>
                                <w:div w:id="1718318459">
                                  <w:marLeft w:val="720"/>
                                  <w:marRight w:val="0"/>
                                  <w:marTop w:val="0"/>
                                  <w:marBottom w:val="160"/>
                                  <w:divBdr>
                                    <w:top w:val="none" w:sz="0" w:space="0" w:color="auto"/>
                                    <w:left w:val="none" w:sz="0" w:space="0" w:color="auto"/>
                                    <w:bottom w:val="none" w:sz="0" w:space="0" w:color="auto"/>
                                    <w:right w:val="none" w:sz="0" w:space="0" w:color="auto"/>
                                  </w:divBdr>
                                </w:div>
                                <w:div w:id="773398074">
                                  <w:marLeft w:val="720"/>
                                  <w:marRight w:val="0"/>
                                  <w:marTop w:val="0"/>
                                  <w:marBottom w:val="160"/>
                                  <w:divBdr>
                                    <w:top w:val="none" w:sz="0" w:space="0" w:color="auto"/>
                                    <w:left w:val="none" w:sz="0" w:space="0" w:color="auto"/>
                                    <w:bottom w:val="none" w:sz="0" w:space="0" w:color="auto"/>
                                    <w:right w:val="none" w:sz="0" w:space="0" w:color="auto"/>
                                  </w:divBdr>
                                </w:div>
                                <w:div w:id="862280182">
                                  <w:marLeft w:val="72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5965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Aneta Zabloudilová</cp:lastModifiedBy>
  <cp:revision>2</cp:revision>
  <dcterms:created xsi:type="dcterms:W3CDTF">2018-09-24T08:48:00Z</dcterms:created>
  <dcterms:modified xsi:type="dcterms:W3CDTF">2018-09-24T08:48:00Z</dcterms:modified>
</cp:coreProperties>
</file>