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8F1" w:rsidRPr="00606F5A" w:rsidRDefault="008A6E40" w:rsidP="008E08F1">
      <w:pPr>
        <w:pStyle w:val="Nzev"/>
        <w:rPr>
          <w:rFonts w:ascii="Times New Roman" w:hAnsi="Times New Roman" w:cs="Times New Roman"/>
        </w:rPr>
      </w:pPr>
      <w:r>
        <w:rPr>
          <w:rFonts w:ascii="Times New Roman" w:hAnsi="Times New Roman" w:cs="Times New Roman"/>
        </w:rPr>
        <w:t>Setkání zástupců soudcovských rad</w:t>
      </w:r>
      <w:r w:rsidR="008E08F1" w:rsidRPr="00606F5A">
        <w:rPr>
          <w:rFonts w:ascii="Times New Roman" w:hAnsi="Times New Roman" w:cs="Times New Roman"/>
        </w:rPr>
        <w:t xml:space="preserve"> – vysvětlující přípis</w:t>
      </w:r>
    </w:p>
    <w:p w:rsidR="008E08F1" w:rsidRPr="00606F5A" w:rsidRDefault="008E08F1" w:rsidP="008E08F1">
      <w:pPr>
        <w:rPr>
          <w:rFonts w:ascii="Times New Roman" w:hAnsi="Times New Roman" w:cs="Times New Roman"/>
          <w:sz w:val="24"/>
          <w:szCs w:val="24"/>
        </w:rPr>
      </w:pPr>
    </w:p>
    <w:p w:rsidR="008E08F1" w:rsidRPr="00606F5A" w:rsidRDefault="008E08F1" w:rsidP="008E08F1">
      <w:pPr>
        <w:rPr>
          <w:rFonts w:ascii="Times New Roman" w:hAnsi="Times New Roman" w:cs="Times New Roman"/>
          <w:sz w:val="24"/>
          <w:szCs w:val="24"/>
        </w:rPr>
      </w:pPr>
      <w:r w:rsidRPr="00606F5A">
        <w:rPr>
          <w:rFonts w:ascii="Times New Roman" w:hAnsi="Times New Roman" w:cs="Times New Roman"/>
          <w:sz w:val="24"/>
          <w:szCs w:val="24"/>
        </w:rPr>
        <w:t>Vážené kolegyně, vážení kolegové,</w:t>
      </w:r>
    </w:p>
    <w:p w:rsidR="008E08F1" w:rsidRPr="00606F5A" w:rsidRDefault="008E08F1" w:rsidP="008E08F1">
      <w:pPr>
        <w:jc w:val="both"/>
        <w:rPr>
          <w:rFonts w:ascii="Times New Roman" w:hAnsi="Times New Roman" w:cs="Times New Roman"/>
          <w:sz w:val="24"/>
          <w:szCs w:val="24"/>
        </w:rPr>
      </w:pPr>
    </w:p>
    <w:p w:rsidR="008E08F1" w:rsidRPr="00606F5A" w:rsidRDefault="008E08F1" w:rsidP="008E08F1">
      <w:pPr>
        <w:jc w:val="both"/>
        <w:rPr>
          <w:rFonts w:ascii="Times New Roman" w:hAnsi="Times New Roman" w:cs="Times New Roman"/>
          <w:sz w:val="24"/>
          <w:szCs w:val="24"/>
        </w:rPr>
      </w:pPr>
      <w:r w:rsidRPr="00606F5A">
        <w:rPr>
          <w:rFonts w:ascii="Times New Roman" w:hAnsi="Times New Roman" w:cs="Times New Roman"/>
          <w:sz w:val="24"/>
          <w:szCs w:val="24"/>
        </w:rPr>
        <w:t>zhoršená epidemiologická situ</w:t>
      </w:r>
      <w:r w:rsidR="00AA235F">
        <w:rPr>
          <w:rFonts w:ascii="Times New Roman" w:hAnsi="Times New Roman" w:cs="Times New Roman"/>
          <w:sz w:val="24"/>
          <w:szCs w:val="24"/>
        </w:rPr>
        <w:t>ace zabránila setkání zástupců s</w:t>
      </w:r>
      <w:r w:rsidRPr="00606F5A">
        <w:rPr>
          <w:rFonts w:ascii="Times New Roman" w:hAnsi="Times New Roman" w:cs="Times New Roman"/>
          <w:sz w:val="24"/>
          <w:szCs w:val="24"/>
        </w:rPr>
        <w:t xml:space="preserve">oudcovských rad, které se mělo uskutečnit 1. 9. 2020 v budově Nejvyššího soudu v Brně. Rádi bychom za </w:t>
      </w:r>
      <w:r w:rsidR="00627075">
        <w:rPr>
          <w:rFonts w:ascii="Times New Roman" w:hAnsi="Times New Roman" w:cs="Times New Roman"/>
          <w:sz w:val="24"/>
          <w:szCs w:val="24"/>
        </w:rPr>
        <w:t>S</w:t>
      </w:r>
      <w:r w:rsidRPr="00606F5A">
        <w:rPr>
          <w:rFonts w:ascii="Times New Roman" w:hAnsi="Times New Roman" w:cs="Times New Roman"/>
          <w:sz w:val="24"/>
          <w:szCs w:val="24"/>
        </w:rPr>
        <w:t>oudcovskou radu Nejvyššího soudu alespoň touto cestou vyjádřili důvody, které nás v souvislosti s etickým kodexem soudců k</w:t>
      </w:r>
      <w:r w:rsidR="001C3564">
        <w:rPr>
          <w:rFonts w:ascii="Times New Roman" w:hAnsi="Times New Roman" w:cs="Times New Roman"/>
          <w:sz w:val="24"/>
          <w:szCs w:val="24"/>
        </w:rPr>
        <w:t>e svolání tohoto setkání</w:t>
      </w:r>
      <w:r w:rsidRPr="00606F5A">
        <w:rPr>
          <w:rFonts w:ascii="Times New Roman" w:hAnsi="Times New Roman" w:cs="Times New Roman"/>
          <w:sz w:val="24"/>
          <w:szCs w:val="24"/>
        </w:rPr>
        <w:t xml:space="preserve"> vedly.</w:t>
      </w:r>
    </w:p>
    <w:p w:rsidR="008E08F1" w:rsidRPr="00606F5A" w:rsidRDefault="008E08F1" w:rsidP="008E08F1">
      <w:pPr>
        <w:jc w:val="both"/>
        <w:rPr>
          <w:rFonts w:ascii="Times New Roman" w:hAnsi="Times New Roman" w:cs="Times New Roman"/>
          <w:b/>
          <w:sz w:val="24"/>
          <w:szCs w:val="24"/>
        </w:rPr>
      </w:pPr>
      <w:r w:rsidRPr="00606F5A">
        <w:rPr>
          <w:rFonts w:ascii="Times New Roman" w:hAnsi="Times New Roman" w:cs="Times New Roman"/>
          <w:b/>
          <w:sz w:val="24"/>
          <w:szCs w:val="24"/>
        </w:rPr>
        <w:t>Důvody vytvoření pracovní komise:</w:t>
      </w:r>
    </w:p>
    <w:p w:rsidR="008E08F1" w:rsidRPr="00606F5A" w:rsidRDefault="008E08F1" w:rsidP="008E08F1">
      <w:pPr>
        <w:jc w:val="both"/>
        <w:rPr>
          <w:rFonts w:ascii="Times New Roman" w:hAnsi="Times New Roman" w:cs="Times New Roman"/>
          <w:sz w:val="24"/>
          <w:szCs w:val="24"/>
        </w:rPr>
      </w:pPr>
      <w:r w:rsidRPr="00606F5A">
        <w:rPr>
          <w:rFonts w:ascii="Times New Roman" w:hAnsi="Times New Roman" w:cs="Times New Roman"/>
          <w:sz w:val="24"/>
          <w:szCs w:val="24"/>
        </w:rPr>
        <w:t xml:space="preserve">K vytvoření komise pro přípravu etických pravidel pro soudce došlo z iniciativy </w:t>
      </w:r>
      <w:r w:rsidRPr="00F92578">
        <w:rPr>
          <w:rFonts w:ascii="Times New Roman" w:hAnsi="Times New Roman" w:cs="Times New Roman"/>
          <w:sz w:val="24"/>
          <w:szCs w:val="24"/>
        </w:rPr>
        <w:t xml:space="preserve">tehdejšího </w:t>
      </w:r>
      <w:r w:rsidRPr="00606F5A">
        <w:rPr>
          <w:rFonts w:ascii="Times New Roman" w:hAnsi="Times New Roman" w:cs="Times New Roman"/>
          <w:sz w:val="24"/>
          <w:szCs w:val="24"/>
        </w:rPr>
        <w:t>předsedy Nejvyššího soudu prof. JUDr. Pavla Šámala, Ph.D., která byla podpořena předsedy vrchních a krajských soudů i vedením Soudcovské unie</w:t>
      </w:r>
      <w:r w:rsidR="00F03B54">
        <w:rPr>
          <w:rFonts w:ascii="Times New Roman" w:hAnsi="Times New Roman" w:cs="Times New Roman"/>
          <w:sz w:val="24"/>
          <w:szCs w:val="24"/>
        </w:rPr>
        <w:t xml:space="preserve"> ČR</w:t>
      </w:r>
      <w:r w:rsidRPr="00606F5A">
        <w:rPr>
          <w:rFonts w:ascii="Times New Roman" w:hAnsi="Times New Roman" w:cs="Times New Roman"/>
          <w:sz w:val="24"/>
          <w:szCs w:val="24"/>
        </w:rPr>
        <w:t xml:space="preserve">. Reagovala na doporučení </w:t>
      </w:r>
      <w:r w:rsidR="002C78FA">
        <w:rPr>
          <w:rFonts w:ascii="Times New Roman" w:hAnsi="Times New Roman" w:cs="Times New Roman"/>
          <w:sz w:val="24"/>
          <w:szCs w:val="24"/>
        </w:rPr>
        <w:t>S</w:t>
      </w:r>
      <w:r w:rsidRPr="00606F5A">
        <w:rPr>
          <w:rFonts w:ascii="Times New Roman" w:hAnsi="Times New Roman" w:cs="Times New Roman"/>
          <w:sz w:val="24"/>
          <w:szCs w:val="24"/>
        </w:rPr>
        <w:t>kupiny států proti korupci při Radě Evropy (GRECO). Toto uskupení vnímá neexistenci jednotných etických pravidel v České republice dlouhodobě negativně a pravidelně proto náš stát kritizuje. Vzhledem k tomu, že v České republice chybí jasně defin</w:t>
      </w:r>
      <w:r w:rsidR="001E403F">
        <w:rPr>
          <w:rFonts w:ascii="Times New Roman" w:hAnsi="Times New Roman" w:cs="Times New Roman"/>
          <w:sz w:val="24"/>
          <w:szCs w:val="24"/>
        </w:rPr>
        <w:t>ovaný vrcholný orgán soudní samosprávy</w:t>
      </w:r>
      <w:r w:rsidRPr="00606F5A">
        <w:rPr>
          <w:rFonts w:ascii="Times New Roman" w:hAnsi="Times New Roman" w:cs="Times New Roman"/>
          <w:sz w:val="24"/>
          <w:szCs w:val="24"/>
        </w:rPr>
        <w:t xml:space="preserve">, byly do pracovní komise přizváni zástupci, vybraní soudcovskými radami všech </w:t>
      </w:r>
      <w:r>
        <w:rPr>
          <w:rFonts w:ascii="Times New Roman" w:hAnsi="Times New Roman" w:cs="Times New Roman"/>
          <w:sz w:val="24"/>
          <w:szCs w:val="24"/>
        </w:rPr>
        <w:t xml:space="preserve">stupňů </w:t>
      </w:r>
      <w:r w:rsidR="00F03B54">
        <w:rPr>
          <w:rFonts w:ascii="Times New Roman" w:hAnsi="Times New Roman" w:cs="Times New Roman"/>
          <w:sz w:val="24"/>
          <w:szCs w:val="24"/>
        </w:rPr>
        <w:t>soudů</w:t>
      </w:r>
      <w:r w:rsidRPr="00606F5A">
        <w:rPr>
          <w:rFonts w:ascii="Times New Roman" w:hAnsi="Times New Roman" w:cs="Times New Roman"/>
          <w:sz w:val="24"/>
          <w:szCs w:val="24"/>
        </w:rPr>
        <w:t>, včetně zástupců Soudcovské unie</w:t>
      </w:r>
      <w:r w:rsidR="00F03B54">
        <w:rPr>
          <w:rFonts w:ascii="Times New Roman" w:hAnsi="Times New Roman" w:cs="Times New Roman"/>
          <w:sz w:val="24"/>
          <w:szCs w:val="24"/>
        </w:rPr>
        <w:t xml:space="preserve"> ČR</w:t>
      </w:r>
      <w:r w:rsidRPr="00606F5A">
        <w:rPr>
          <w:rFonts w:ascii="Times New Roman" w:hAnsi="Times New Roman" w:cs="Times New Roman"/>
          <w:sz w:val="24"/>
          <w:szCs w:val="24"/>
        </w:rPr>
        <w:t>.</w:t>
      </w:r>
    </w:p>
    <w:p w:rsidR="008E08F1" w:rsidRPr="00F36F3D" w:rsidRDefault="008E08F1" w:rsidP="008E08F1">
      <w:pPr>
        <w:jc w:val="both"/>
        <w:rPr>
          <w:rFonts w:ascii="Times New Roman" w:hAnsi="Times New Roman" w:cs="Times New Roman"/>
          <w:b/>
          <w:sz w:val="24"/>
          <w:szCs w:val="24"/>
        </w:rPr>
      </w:pPr>
      <w:r>
        <w:rPr>
          <w:rFonts w:ascii="Times New Roman" w:hAnsi="Times New Roman" w:cs="Times New Roman"/>
          <w:b/>
          <w:sz w:val="24"/>
          <w:szCs w:val="24"/>
        </w:rPr>
        <w:t>Proč jednotný kodex?</w:t>
      </w:r>
    </w:p>
    <w:p w:rsidR="008E08F1" w:rsidRPr="00606F5A" w:rsidRDefault="008E08F1" w:rsidP="008E08F1">
      <w:pPr>
        <w:jc w:val="both"/>
        <w:rPr>
          <w:rFonts w:ascii="Times New Roman" w:hAnsi="Times New Roman" w:cs="Times New Roman"/>
          <w:sz w:val="24"/>
          <w:szCs w:val="24"/>
        </w:rPr>
      </w:pPr>
      <w:r w:rsidRPr="00347254">
        <w:rPr>
          <w:rFonts w:ascii="Times New Roman" w:hAnsi="Times New Roman" w:cs="Times New Roman"/>
          <w:sz w:val="24"/>
          <w:szCs w:val="24"/>
        </w:rPr>
        <w:t xml:space="preserve">Přestože podmínky pro </w:t>
      </w:r>
      <w:r w:rsidR="003B4735">
        <w:rPr>
          <w:rFonts w:ascii="Times New Roman" w:hAnsi="Times New Roman" w:cs="Times New Roman"/>
          <w:sz w:val="24"/>
          <w:szCs w:val="24"/>
        </w:rPr>
        <w:t>vytvoření</w:t>
      </w:r>
      <w:r w:rsidRPr="00347254">
        <w:rPr>
          <w:rFonts w:ascii="Times New Roman" w:hAnsi="Times New Roman" w:cs="Times New Roman"/>
          <w:sz w:val="24"/>
          <w:szCs w:val="24"/>
        </w:rPr>
        <w:t xml:space="preserve"> etického kodexu nejsou v České republice zcela srovnatelné s jinými státy sdruženými v Radě Evropy, převládl nakonec názor, že</w:t>
      </w:r>
      <w:r>
        <w:rPr>
          <w:rFonts w:ascii="Times New Roman" w:hAnsi="Times New Roman" w:cs="Times New Roman"/>
          <w:sz w:val="24"/>
          <w:szCs w:val="24"/>
        </w:rPr>
        <w:t xml:space="preserve"> jednotné</w:t>
      </w:r>
      <w:r w:rsidRPr="00347254">
        <w:rPr>
          <w:rFonts w:ascii="Times New Roman" w:hAnsi="Times New Roman" w:cs="Times New Roman"/>
          <w:sz w:val="24"/>
          <w:szCs w:val="24"/>
        </w:rPr>
        <w:t xml:space="preserve"> formulování etických pravidel může významně napomoci k pozitivnímu vnímání soudní moci veřejností i k ujasnění vlastního postavení soudců.</w:t>
      </w:r>
      <w:r>
        <w:rPr>
          <w:rFonts w:ascii="Times New Roman" w:hAnsi="Times New Roman" w:cs="Times New Roman"/>
          <w:sz w:val="24"/>
          <w:szCs w:val="24"/>
        </w:rPr>
        <w:t xml:space="preserve"> K tomuto závěru dospěla komise při vědomí toho, že </w:t>
      </w:r>
      <w:r w:rsidRPr="00347254">
        <w:rPr>
          <w:rFonts w:ascii="Times New Roman" w:hAnsi="Times New Roman" w:cs="Times New Roman"/>
          <w:sz w:val="24"/>
          <w:szCs w:val="24"/>
        </w:rPr>
        <w:t>etická pravidla, která by měla formovat lidské jednání v situacích, kdy „existuje možnost volby prostřednictvím svobodné vůle“,</w:t>
      </w:r>
      <w:r>
        <w:rPr>
          <w:rFonts w:ascii="Times New Roman" w:hAnsi="Times New Roman" w:cs="Times New Roman"/>
          <w:sz w:val="24"/>
          <w:szCs w:val="24"/>
        </w:rPr>
        <w:t xml:space="preserve"> lze</w:t>
      </w:r>
      <w:r w:rsidRPr="00347254">
        <w:rPr>
          <w:rFonts w:ascii="Times New Roman" w:hAnsi="Times New Roman" w:cs="Times New Roman"/>
          <w:sz w:val="24"/>
          <w:szCs w:val="24"/>
        </w:rPr>
        <w:t xml:space="preserve"> takovým způsobem uchopit </w:t>
      </w:r>
      <w:r>
        <w:rPr>
          <w:rFonts w:ascii="Times New Roman" w:hAnsi="Times New Roman" w:cs="Times New Roman"/>
          <w:sz w:val="24"/>
          <w:szCs w:val="24"/>
        </w:rPr>
        <w:t>jen velice obtížně. Vždy tu totiž</w:t>
      </w:r>
      <w:r w:rsidRPr="00347254">
        <w:rPr>
          <w:rFonts w:ascii="Times New Roman" w:hAnsi="Times New Roman" w:cs="Times New Roman"/>
          <w:sz w:val="24"/>
          <w:szCs w:val="24"/>
        </w:rPr>
        <w:t xml:space="preserve"> bude nekonečná množina situací, které se budou poměřovat etickým náhledem, </w:t>
      </w:r>
      <w:r>
        <w:rPr>
          <w:rFonts w:ascii="Times New Roman" w:hAnsi="Times New Roman" w:cs="Times New Roman"/>
          <w:sz w:val="24"/>
          <w:szCs w:val="24"/>
        </w:rPr>
        <w:t>přičemž</w:t>
      </w:r>
      <w:r w:rsidRPr="00347254">
        <w:rPr>
          <w:rFonts w:ascii="Times New Roman" w:hAnsi="Times New Roman" w:cs="Times New Roman"/>
          <w:sz w:val="24"/>
          <w:szCs w:val="24"/>
        </w:rPr>
        <w:t xml:space="preserve"> chápání etiky se nutně vyvíjí a formuje společně s vývojem </w:t>
      </w:r>
      <w:r>
        <w:rPr>
          <w:rFonts w:ascii="Times New Roman" w:hAnsi="Times New Roman" w:cs="Times New Roman"/>
          <w:sz w:val="24"/>
          <w:szCs w:val="24"/>
        </w:rPr>
        <w:t>celé společnosti. Vzhledem k tomu se komise snažila</w:t>
      </w:r>
      <w:r w:rsidRPr="00347254">
        <w:rPr>
          <w:rFonts w:ascii="Times New Roman" w:hAnsi="Times New Roman" w:cs="Times New Roman"/>
          <w:sz w:val="24"/>
          <w:szCs w:val="24"/>
        </w:rPr>
        <w:t xml:space="preserve"> rozlišovat mezi etickými pravidly a pravidly disciplinárními, zak</w:t>
      </w:r>
      <w:r>
        <w:rPr>
          <w:rFonts w:ascii="Times New Roman" w:hAnsi="Times New Roman" w:cs="Times New Roman"/>
          <w:sz w:val="24"/>
          <w:szCs w:val="24"/>
        </w:rPr>
        <w:t>ládajícími kárnou odpovědnost (</w:t>
      </w:r>
      <w:r w:rsidRPr="00347254">
        <w:rPr>
          <w:rFonts w:ascii="Times New Roman" w:hAnsi="Times New Roman" w:cs="Times New Roman"/>
          <w:sz w:val="24"/>
          <w:szCs w:val="24"/>
        </w:rPr>
        <w:t>stávající právní úprava případy kárného provinění dostatečně formuluje</w:t>
      </w:r>
      <w:r>
        <w:rPr>
          <w:rFonts w:ascii="Times New Roman" w:hAnsi="Times New Roman" w:cs="Times New Roman"/>
          <w:sz w:val="24"/>
          <w:szCs w:val="24"/>
        </w:rPr>
        <w:t>), a f</w:t>
      </w:r>
      <w:r w:rsidRPr="00347254">
        <w:rPr>
          <w:rFonts w:ascii="Times New Roman" w:hAnsi="Times New Roman" w:cs="Times New Roman"/>
          <w:sz w:val="24"/>
          <w:szCs w:val="24"/>
        </w:rPr>
        <w:t xml:space="preserve">ormulovat skutečně jen základní pravidla etického </w:t>
      </w:r>
      <w:r>
        <w:rPr>
          <w:rFonts w:ascii="Times New Roman" w:hAnsi="Times New Roman" w:cs="Times New Roman"/>
          <w:sz w:val="24"/>
          <w:szCs w:val="24"/>
        </w:rPr>
        <w:t>náhledu na jednání soudce (</w:t>
      </w:r>
      <w:r w:rsidRPr="00347254">
        <w:rPr>
          <w:rFonts w:ascii="Times New Roman" w:hAnsi="Times New Roman" w:cs="Times New Roman"/>
          <w:sz w:val="24"/>
          <w:szCs w:val="24"/>
        </w:rPr>
        <w:t>postihnout veškeré možné případy, kdy se uplatní etika, nebude stejně nikdy možné</w:t>
      </w:r>
      <w:r>
        <w:rPr>
          <w:rFonts w:ascii="Times New Roman" w:hAnsi="Times New Roman" w:cs="Times New Roman"/>
          <w:sz w:val="24"/>
          <w:szCs w:val="24"/>
        </w:rPr>
        <w:t>)</w:t>
      </w:r>
      <w:r w:rsidRPr="00347254">
        <w:rPr>
          <w:rFonts w:ascii="Times New Roman" w:hAnsi="Times New Roman" w:cs="Times New Roman"/>
          <w:sz w:val="24"/>
          <w:szCs w:val="24"/>
        </w:rPr>
        <w:t>.</w:t>
      </w:r>
    </w:p>
    <w:p w:rsidR="008E08F1" w:rsidRPr="00A412CE" w:rsidRDefault="008E08F1" w:rsidP="008E08F1">
      <w:pPr>
        <w:jc w:val="both"/>
        <w:rPr>
          <w:rFonts w:ascii="Times New Roman" w:hAnsi="Times New Roman" w:cs="Times New Roman"/>
          <w:b/>
          <w:sz w:val="24"/>
          <w:szCs w:val="24"/>
        </w:rPr>
      </w:pPr>
      <w:r>
        <w:rPr>
          <w:rFonts w:ascii="Times New Roman" w:hAnsi="Times New Roman" w:cs="Times New Roman"/>
          <w:b/>
          <w:sz w:val="24"/>
          <w:szCs w:val="24"/>
        </w:rPr>
        <w:t>P</w:t>
      </w:r>
      <w:r w:rsidRPr="00A412CE">
        <w:rPr>
          <w:rFonts w:ascii="Times New Roman" w:hAnsi="Times New Roman" w:cs="Times New Roman"/>
          <w:b/>
          <w:sz w:val="24"/>
          <w:szCs w:val="24"/>
        </w:rPr>
        <w:t>roč soudcovské rady?</w:t>
      </w:r>
    </w:p>
    <w:p w:rsidR="008E08F1" w:rsidRDefault="008E08F1" w:rsidP="008E08F1">
      <w:pPr>
        <w:jc w:val="both"/>
        <w:rPr>
          <w:rFonts w:ascii="Times New Roman" w:hAnsi="Times New Roman" w:cs="Times New Roman"/>
          <w:sz w:val="24"/>
          <w:szCs w:val="24"/>
        </w:rPr>
      </w:pPr>
      <w:r w:rsidRPr="00606F5A">
        <w:rPr>
          <w:rFonts w:ascii="Times New Roman" w:hAnsi="Times New Roman" w:cs="Times New Roman"/>
          <w:sz w:val="24"/>
          <w:szCs w:val="24"/>
        </w:rPr>
        <w:t xml:space="preserve">Etické kodexy mají obecně upravovat zásady chování, jejichž dodržování má prohloubit důvěru veřejnosti k instituci, která je vydává. Zpravidla bývají postulovány vrcholným orgánem dané korporace, která je rovněž oprávněna jejich dodržování kontrolovat (viz např. rozhodnutí </w:t>
      </w:r>
      <w:r w:rsidRPr="00606F5A">
        <w:rPr>
          <w:rFonts w:ascii="Times New Roman" w:hAnsi="Times New Roman" w:cs="Times New Roman"/>
          <w:sz w:val="24"/>
          <w:szCs w:val="24"/>
        </w:rPr>
        <w:lastRenderedPageBreak/>
        <w:t xml:space="preserve">vedoucího Úřadu vlády ČR č. 13/2016, kterým se vydává Etický kodex). Soudní moc však dosud nemá žádný reprezentativní orgán, který by byl nadán k vydání etických pravidel závazných pro všechny soudce. </w:t>
      </w:r>
      <w:r w:rsidR="001E403F">
        <w:rPr>
          <w:rFonts w:ascii="Times New Roman" w:hAnsi="Times New Roman" w:cs="Times New Roman"/>
          <w:sz w:val="24"/>
          <w:szCs w:val="24"/>
        </w:rPr>
        <w:t xml:space="preserve">Není-li tu kompetentní orgán, který </w:t>
      </w:r>
      <w:r w:rsidRPr="00606F5A">
        <w:rPr>
          <w:rFonts w:ascii="Times New Roman" w:hAnsi="Times New Roman" w:cs="Times New Roman"/>
          <w:sz w:val="24"/>
          <w:szCs w:val="24"/>
        </w:rPr>
        <w:t xml:space="preserve">by mohl jednotný etický kodex vydat, pak </w:t>
      </w:r>
      <w:r w:rsidR="001E403F">
        <w:rPr>
          <w:rFonts w:ascii="Times New Roman" w:hAnsi="Times New Roman" w:cs="Times New Roman"/>
          <w:sz w:val="24"/>
          <w:szCs w:val="24"/>
        </w:rPr>
        <w:t>by nebylo</w:t>
      </w:r>
      <w:r w:rsidRPr="00606F5A">
        <w:rPr>
          <w:rFonts w:ascii="Times New Roman" w:hAnsi="Times New Roman" w:cs="Times New Roman"/>
          <w:sz w:val="24"/>
          <w:szCs w:val="24"/>
        </w:rPr>
        <w:t xml:space="preserve"> třeba </w:t>
      </w:r>
      <w:r w:rsidR="001E403F">
        <w:rPr>
          <w:rFonts w:ascii="Times New Roman" w:hAnsi="Times New Roman" w:cs="Times New Roman"/>
          <w:sz w:val="24"/>
          <w:szCs w:val="24"/>
        </w:rPr>
        <w:t xml:space="preserve">se </w:t>
      </w:r>
      <w:r w:rsidRPr="00606F5A">
        <w:rPr>
          <w:rFonts w:ascii="Times New Roman" w:hAnsi="Times New Roman" w:cs="Times New Roman"/>
          <w:sz w:val="24"/>
          <w:szCs w:val="24"/>
        </w:rPr>
        <w:t>touto záležitostí dále zabývat, neboť požadavky na etické jednání soudce j</w:t>
      </w:r>
      <w:r w:rsidR="00C61980">
        <w:rPr>
          <w:rFonts w:ascii="Times New Roman" w:hAnsi="Times New Roman" w:cs="Times New Roman"/>
          <w:sz w:val="24"/>
          <w:szCs w:val="24"/>
        </w:rPr>
        <w:t>sou</w:t>
      </w:r>
      <w:r w:rsidRPr="00606F5A">
        <w:rPr>
          <w:rFonts w:ascii="Times New Roman" w:hAnsi="Times New Roman" w:cs="Times New Roman"/>
          <w:sz w:val="24"/>
          <w:szCs w:val="24"/>
        </w:rPr>
        <w:t xml:space="preserve"> již v obecné rovině zahrnut</w:t>
      </w:r>
      <w:r w:rsidR="00C61980">
        <w:rPr>
          <w:rFonts w:ascii="Times New Roman" w:hAnsi="Times New Roman" w:cs="Times New Roman"/>
          <w:sz w:val="24"/>
          <w:szCs w:val="24"/>
        </w:rPr>
        <w:t>y</w:t>
      </w:r>
      <w:r w:rsidRPr="00606F5A">
        <w:rPr>
          <w:rFonts w:ascii="Times New Roman" w:hAnsi="Times New Roman" w:cs="Times New Roman"/>
          <w:sz w:val="24"/>
          <w:szCs w:val="24"/>
        </w:rPr>
        <w:t xml:space="preserve"> v zákoně č. 6/2002 Sb.</w:t>
      </w:r>
      <w:r w:rsidR="00B21572">
        <w:rPr>
          <w:rFonts w:ascii="Times New Roman" w:hAnsi="Times New Roman" w:cs="Times New Roman"/>
          <w:sz w:val="24"/>
          <w:szCs w:val="24"/>
        </w:rPr>
        <w:t>,</w:t>
      </w:r>
      <w:r w:rsidRPr="00606F5A">
        <w:rPr>
          <w:rFonts w:ascii="Times New Roman" w:hAnsi="Times New Roman" w:cs="Times New Roman"/>
          <w:sz w:val="24"/>
          <w:szCs w:val="24"/>
        </w:rPr>
        <w:t xml:space="preserve"> o soudech a soudcích. Takový přístup je jistě možný, ale nikoliv žádoucí, protože rostoucí důvěra v soudní moc</w:t>
      </w:r>
      <w:bookmarkStart w:id="0" w:name="_GoBack"/>
      <w:bookmarkEnd w:id="0"/>
      <w:r w:rsidRPr="00606F5A">
        <w:rPr>
          <w:rFonts w:ascii="Times New Roman" w:hAnsi="Times New Roman" w:cs="Times New Roman"/>
          <w:sz w:val="24"/>
          <w:szCs w:val="24"/>
        </w:rPr>
        <w:t xml:space="preserve"> ochraňuje ji samou před stále vyšším tlakem ostatních mocí ve státě. Pak ale vzniká otázka, kdo je</w:t>
      </w:r>
      <w:r>
        <w:rPr>
          <w:rFonts w:ascii="Times New Roman" w:hAnsi="Times New Roman" w:cs="Times New Roman"/>
          <w:sz w:val="24"/>
          <w:szCs w:val="24"/>
        </w:rPr>
        <w:t xml:space="preserve"> za současného stavu</w:t>
      </w:r>
      <w:r w:rsidRPr="00606F5A">
        <w:rPr>
          <w:rFonts w:ascii="Times New Roman" w:hAnsi="Times New Roman" w:cs="Times New Roman"/>
          <w:sz w:val="24"/>
          <w:szCs w:val="24"/>
        </w:rPr>
        <w:t xml:space="preserve"> l</w:t>
      </w:r>
      <w:r w:rsidR="00AA235F">
        <w:rPr>
          <w:rFonts w:ascii="Times New Roman" w:hAnsi="Times New Roman" w:cs="Times New Roman"/>
          <w:sz w:val="24"/>
          <w:szCs w:val="24"/>
        </w:rPr>
        <w:t>egitimován k vytvoření</w:t>
      </w:r>
      <w:r w:rsidRPr="00606F5A">
        <w:rPr>
          <w:rFonts w:ascii="Times New Roman" w:hAnsi="Times New Roman" w:cs="Times New Roman"/>
          <w:sz w:val="24"/>
          <w:szCs w:val="24"/>
        </w:rPr>
        <w:t xml:space="preserve"> jednotného etického kodexu soudce.</w:t>
      </w:r>
    </w:p>
    <w:p w:rsidR="008E08F1" w:rsidRPr="00606F5A" w:rsidRDefault="008E08F1" w:rsidP="008E08F1">
      <w:pPr>
        <w:jc w:val="both"/>
        <w:rPr>
          <w:rFonts w:ascii="Times New Roman" w:hAnsi="Times New Roman" w:cs="Times New Roman"/>
          <w:sz w:val="24"/>
          <w:szCs w:val="24"/>
        </w:rPr>
      </w:pPr>
      <w:r w:rsidRPr="00606F5A">
        <w:rPr>
          <w:rFonts w:ascii="Times New Roman" w:hAnsi="Times New Roman" w:cs="Times New Roman"/>
          <w:sz w:val="24"/>
          <w:szCs w:val="24"/>
        </w:rPr>
        <w:t>Při neexistenci vrcholného orgánu samosprávy soudů, na který by soudci delegovali pravomoc etický kodex vytvořit, zůstává na každém ze soudců, aby jednotlivé etické problémy řešil podle svého nejlepšího vědomí a svědomí. Soudní moc však z hlediska platného práva má jediný demokraticky konstituovaný orgán, který byl v době svého vzniku zamýšlen jako zárodek soudní samosprávy. Jsou jím soudcovské rady (shromáždění soudců), jako poradní orgány předsedů soudů. Mezi zákonem předvídaná oprávnění soudcovských rad nespadá přijímání etického kodexu, svojí demokratickou podstatou jsou však způsobilou platformou, která může etická pravidla soudcům</w:t>
      </w:r>
      <w:r w:rsidR="001E403F">
        <w:rPr>
          <w:rFonts w:ascii="Times New Roman" w:hAnsi="Times New Roman" w:cs="Times New Roman"/>
          <w:sz w:val="24"/>
          <w:szCs w:val="24"/>
        </w:rPr>
        <w:t xml:space="preserve"> předložit</w:t>
      </w:r>
      <w:r w:rsidRPr="00606F5A">
        <w:rPr>
          <w:rFonts w:ascii="Times New Roman" w:hAnsi="Times New Roman" w:cs="Times New Roman"/>
          <w:sz w:val="24"/>
          <w:szCs w:val="24"/>
        </w:rPr>
        <w:t xml:space="preserve">. </w:t>
      </w:r>
    </w:p>
    <w:p w:rsidR="008E08F1" w:rsidRPr="00A412CE" w:rsidRDefault="008E08F1" w:rsidP="008E08F1">
      <w:pPr>
        <w:jc w:val="both"/>
        <w:rPr>
          <w:rFonts w:ascii="Times New Roman" w:hAnsi="Times New Roman" w:cs="Times New Roman"/>
          <w:b/>
          <w:sz w:val="24"/>
          <w:szCs w:val="24"/>
        </w:rPr>
      </w:pPr>
      <w:r w:rsidRPr="00A412CE">
        <w:rPr>
          <w:rFonts w:ascii="Times New Roman" w:hAnsi="Times New Roman" w:cs="Times New Roman"/>
          <w:b/>
          <w:sz w:val="24"/>
          <w:szCs w:val="24"/>
        </w:rPr>
        <w:t>Co se vl</w:t>
      </w:r>
      <w:r w:rsidR="00EE0DA0">
        <w:rPr>
          <w:rFonts w:ascii="Times New Roman" w:hAnsi="Times New Roman" w:cs="Times New Roman"/>
          <w:b/>
          <w:sz w:val="24"/>
          <w:szCs w:val="24"/>
        </w:rPr>
        <w:t>astně soudcům předkládá</w:t>
      </w:r>
      <w:r w:rsidRPr="00A412CE">
        <w:rPr>
          <w:rFonts w:ascii="Times New Roman" w:hAnsi="Times New Roman" w:cs="Times New Roman"/>
          <w:b/>
          <w:sz w:val="24"/>
          <w:szCs w:val="24"/>
        </w:rPr>
        <w:t>?</w:t>
      </w:r>
    </w:p>
    <w:p w:rsidR="00CB54EB" w:rsidRDefault="008E08F1" w:rsidP="008E08F1">
      <w:pPr>
        <w:jc w:val="both"/>
        <w:rPr>
          <w:rFonts w:ascii="Times New Roman" w:hAnsi="Times New Roman" w:cs="Times New Roman"/>
          <w:b/>
          <w:sz w:val="24"/>
          <w:szCs w:val="24"/>
        </w:rPr>
      </w:pPr>
      <w:r>
        <w:rPr>
          <w:rFonts w:ascii="Times New Roman" w:hAnsi="Times New Roman" w:cs="Times New Roman"/>
          <w:sz w:val="24"/>
          <w:szCs w:val="24"/>
        </w:rPr>
        <w:t>Obsah předkládaného kodexu byl více než silně ovlivněn textem etického kodexu Soudcovské unie</w:t>
      </w:r>
      <w:r w:rsidR="00C051A8">
        <w:rPr>
          <w:rFonts w:ascii="Times New Roman" w:hAnsi="Times New Roman" w:cs="Times New Roman"/>
          <w:sz w:val="24"/>
          <w:szCs w:val="24"/>
        </w:rPr>
        <w:t xml:space="preserve"> ČR</w:t>
      </w:r>
      <w:r>
        <w:rPr>
          <w:rFonts w:ascii="Times New Roman" w:hAnsi="Times New Roman" w:cs="Times New Roman"/>
          <w:sz w:val="24"/>
          <w:szCs w:val="24"/>
        </w:rPr>
        <w:t>, s jehož obsahem se členové komise ztotožnili. Pravidla předkládaného kodexu pak odpovídají již existujícím formulacím stávajících právních norem, především pak zákonu o soudech a soudcích. Snahou komise nebylo vymýšlet pravidla nová, ale ujednotit a zpřehlednit dosavadní prezentované nároky na etické chování reprezentantů soudní moci. Vedle stručně a jasně definovaných etických pravidel kodexu, předkládá komise i jejich nezávazný výklad v podobě stručných komentářů k jednotlivým částem kodexu a přehled praktických případů či spíše otázek, které by si soudce měl klást, při posuzování vlastního chování. Snahou je ještě více zpřehlednit text vlastního kodexu a napomoci adresátů</w:t>
      </w:r>
      <w:r w:rsidR="00C051A8">
        <w:rPr>
          <w:rFonts w:ascii="Times New Roman" w:hAnsi="Times New Roman" w:cs="Times New Roman"/>
          <w:sz w:val="24"/>
          <w:szCs w:val="24"/>
        </w:rPr>
        <w:t>m</w:t>
      </w:r>
      <w:r>
        <w:rPr>
          <w:rFonts w:ascii="Times New Roman" w:hAnsi="Times New Roman" w:cs="Times New Roman"/>
          <w:sz w:val="24"/>
          <w:szCs w:val="24"/>
        </w:rPr>
        <w:t xml:space="preserve"> s jeho pochopením</w:t>
      </w:r>
      <w:r w:rsidR="00CB54EB">
        <w:rPr>
          <w:rFonts w:ascii="Times New Roman" w:hAnsi="Times New Roman" w:cs="Times New Roman"/>
          <w:sz w:val="24"/>
          <w:szCs w:val="24"/>
        </w:rPr>
        <w:t>.</w:t>
      </w:r>
      <w:r w:rsidR="00CB54EB" w:rsidRPr="00A412CE">
        <w:rPr>
          <w:rFonts w:ascii="Times New Roman" w:hAnsi="Times New Roman" w:cs="Times New Roman"/>
          <w:b/>
          <w:sz w:val="24"/>
          <w:szCs w:val="24"/>
        </w:rPr>
        <w:t xml:space="preserve"> </w:t>
      </w:r>
    </w:p>
    <w:p w:rsidR="008E08F1" w:rsidRPr="00606F5A" w:rsidRDefault="008E08F1" w:rsidP="008E08F1">
      <w:pPr>
        <w:jc w:val="both"/>
        <w:rPr>
          <w:rFonts w:ascii="Times New Roman" w:hAnsi="Times New Roman" w:cs="Times New Roman"/>
          <w:sz w:val="24"/>
          <w:szCs w:val="24"/>
        </w:rPr>
      </w:pPr>
      <w:r w:rsidRPr="00A412CE">
        <w:rPr>
          <w:rFonts w:ascii="Times New Roman" w:hAnsi="Times New Roman" w:cs="Times New Roman"/>
          <w:b/>
          <w:sz w:val="24"/>
          <w:szCs w:val="24"/>
        </w:rPr>
        <w:t>Je etický kodex závazný?</w:t>
      </w:r>
    </w:p>
    <w:p w:rsidR="008E08F1" w:rsidRDefault="001E403F" w:rsidP="008E08F1">
      <w:pPr>
        <w:jc w:val="both"/>
        <w:rPr>
          <w:rFonts w:ascii="Times New Roman" w:hAnsi="Times New Roman" w:cs="Times New Roman"/>
          <w:sz w:val="24"/>
          <w:szCs w:val="24"/>
        </w:rPr>
      </w:pPr>
      <w:r>
        <w:rPr>
          <w:rFonts w:ascii="Times New Roman" w:hAnsi="Times New Roman" w:cs="Times New Roman"/>
          <w:sz w:val="24"/>
          <w:szCs w:val="24"/>
        </w:rPr>
        <w:t>Etická pravidla vytvořená pracovní komisí</w:t>
      </w:r>
      <w:r w:rsidR="008E08F1" w:rsidRPr="00606F5A">
        <w:rPr>
          <w:rFonts w:ascii="Times New Roman" w:hAnsi="Times New Roman" w:cs="Times New Roman"/>
          <w:sz w:val="24"/>
          <w:szCs w:val="24"/>
        </w:rPr>
        <w:t xml:space="preserve">, je třeba považovat za nezávazná, tedy jejich porušení nemůže být považováno za porušení služební kázně nebo </w:t>
      </w:r>
      <w:r w:rsidR="00027814">
        <w:rPr>
          <w:rFonts w:ascii="Times New Roman" w:hAnsi="Times New Roman" w:cs="Times New Roman"/>
          <w:sz w:val="24"/>
          <w:szCs w:val="24"/>
        </w:rPr>
        <w:t xml:space="preserve">za </w:t>
      </w:r>
      <w:r w:rsidR="008E08F1" w:rsidRPr="00606F5A">
        <w:rPr>
          <w:rFonts w:ascii="Times New Roman" w:hAnsi="Times New Roman" w:cs="Times New Roman"/>
          <w:sz w:val="24"/>
          <w:szCs w:val="24"/>
        </w:rPr>
        <w:t xml:space="preserve">porušení pracovních povinností vyplývajících z pracovněprávního vztahu, jako je tomu u etického kodexu Úřadu vlády. I když jsou nezávazná, představují rozvedení vysokého standardu soudcovské funkce stanoveného zákonem a trvání na jejich dodržování uvnitř moci soudní může vést k prohloubení důvěry veřejnosti v její fungování. </w:t>
      </w:r>
    </w:p>
    <w:p w:rsidR="008E08F1" w:rsidRPr="00347254" w:rsidRDefault="008E08F1" w:rsidP="008E08F1">
      <w:pPr>
        <w:jc w:val="both"/>
        <w:rPr>
          <w:rFonts w:ascii="Times New Roman" w:hAnsi="Times New Roman" w:cs="Times New Roman"/>
          <w:sz w:val="24"/>
          <w:szCs w:val="24"/>
        </w:rPr>
      </w:pPr>
      <w:r>
        <w:rPr>
          <w:rFonts w:ascii="Times New Roman" w:hAnsi="Times New Roman" w:cs="Times New Roman"/>
          <w:sz w:val="24"/>
          <w:szCs w:val="24"/>
        </w:rPr>
        <w:t>Jestliže má být cílem kodexu ujednotit a zpřehlednit etická pravidla, není možné</w:t>
      </w:r>
      <w:r w:rsidR="001E403F">
        <w:rPr>
          <w:rFonts w:ascii="Times New Roman" w:hAnsi="Times New Roman" w:cs="Times New Roman"/>
          <w:sz w:val="24"/>
          <w:szCs w:val="24"/>
        </w:rPr>
        <w:t xml:space="preserve"> navíc</w:t>
      </w:r>
      <w:r>
        <w:rPr>
          <w:rFonts w:ascii="Times New Roman" w:hAnsi="Times New Roman" w:cs="Times New Roman"/>
          <w:sz w:val="24"/>
          <w:szCs w:val="24"/>
        </w:rPr>
        <w:t xml:space="preserve"> hovořit o jejich závaznosti ve smyslu závaznosti právních norem.</w:t>
      </w:r>
      <w:r w:rsidRPr="00BC6760">
        <w:rPr>
          <w:rFonts w:ascii="Times New Roman" w:hAnsi="Times New Roman" w:cs="Times New Roman"/>
          <w:sz w:val="24"/>
          <w:szCs w:val="24"/>
        </w:rPr>
        <w:t xml:space="preserve"> </w:t>
      </w:r>
      <w:r>
        <w:rPr>
          <w:rFonts w:ascii="Times New Roman" w:hAnsi="Times New Roman" w:cs="Times New Roman"/>
          <w:sz w:val="24"/>
          <w:szCs w:val="24"/>
        </w:rPr>
        <w:t>Jak už je rozvedeno výše, e</w:t>
      </w:r>
      <w:r w:rsidRPr="00347254">
        <w:rPr>
          <w:rFonts w:ascii="Times New Roman" w:hAnsi="Times New Roman" w:cs="Times New Roman"/>
          <w:sz w:val="24"/>
          <w:szCs w:val="24"/>
        </w:rPr>
        <w:t>tická pravidla</w:t>
      </w:r>
      <w:r>
        <w:rPr>
          <w:rFonts w:ascii="Times New Roman" w:hAnsi="Times New Roman" w:cs="Times New Roman"/>
          <w:sz w:val="24"/>
          <w:szCs w:val="24"/>
        </w:rPr>
        <w:t xml:space="preserve"> mají</w:t>
      </w:r>
      <w:r w:rsidRPr="00347254">
        <w:rPr>
          <w:rFonts w:ascii="Times New Roman" w:hAnsi="Times New Roman" w:cs="Times New Roman"/>
          <w:sz w:val="24"/>
          <w:szCs w:val="24"/>
        </w:rPr>
        <w:t xml:space="preserve"> formovat lidské jednání v situacích</w:t>
      </w:r>
      <w:r>
        <w:rPr>
          <w:rFonts w:ascii="Times New Roman" w:hAnsi="Times New Roman" w:cs="Times New Roman"/>
          <w:sz w:val="24"/>
          <w:szCs w:val="24"/>
        </w:rPr>
        <w:t xml:space="preserve">, kdy </w:t>
      </w:r>
      <w:r w:rsidRPr="00347254">
        <w:rPr>
          <w:rFonts w:ascii="Times New Roman" w:hAnsi="Times New Roman" w:cs="Times New Roman"/>
          <w:sz w:val="24"/>
          <w:szCs w:val="24"/>
        </w:rPr>
        <w:t>existuje možnost volby prostřednictvím svobodné vůle</w:t>
      </w:r>
      <w:r>
        <w:rPr>
          <w:rFonts w:ascii="Times New Roman" w:hAnsi="Times New Roman" w:cs="Times New Roman"/>
          <w:sz w:val="24"/>
          <w:szCs w:val="24"/>
        </w:rPr>
        <w:t xml:space="preserve">. Neslouží tedy primárně k posuzování dovoleného či zakázaného chování, ale k uvědomění si „nejlepší cesty“, kterou si může jedinec v konkrétních životních situacích zvolit. Nelze potom ani hovořit o jednoznačné závaznosti takových pravidel a vůbec již ne o </w:t>
      </w:r>
      <w:r>
        <w:rPr>
          <w:rFonts w:ascii="Times New Roman" w:hAnsi="Times New Roman" w:cs="Times New Roman"/>
          <w:sz w:val="24"/>
          <w:szCs w:val="24"/>
        </w:rPr>
        <w:lastRenderedPageBreak/>
        <w:t>trestání jejich nedodržení. K tomu slouží pravidla disciplinární a z nich odvozená kárná odpovědnost soudce.</w:t>
      </w:r>
    </w:p>
    <w:p w:rsidR="00FD67AF" w:rsidRPr="005C6BD3" w:rsidRDefault="00585E93" w:rsidP="00FD67AF">
      <w:pPr>
        <w:jc w:val="both"/>
        <w:rPr>
          <w:rFonts w:ascii="Times New Roman" w:hAnsi="Times New Roman" w:cs="Times New Roman"/>
          <w:b/>
          <w:sz w:val="24"/>
          <w:szCs w:val="24"/>
        </w:rPr>
      </w:pPr>
      <w:r>
        <w:rPr>
          <w:rFonts w:ascii="Times New Roman" w:hAnsi="Times New Roman" w:cs="Times New Roman"/>
          <w:b/>
          <w:sz w:val="24"/>
          <w:szCs w:val="24"/>
        </w:rPr>
        <w:t>Co se rozumí přijetím etického kodexu</w:t>
      </w:r>
      <w:r w:rsidR="00E94D39">
        <w:rPr>
          <w:rFonts w:ascii="Times New Roman" w:hAnsi="Times New Roman" w:cs="Times New Roman"/>
          <w:b/>
          <w:sz w:val="24"/>
          <w:szCs w:val="24"/>
        </w:rPr>
        <w:t>?</w:t>
      </w:r>
    </w:p>
    <w:p w:rsidR="00585E93" w:rsidRDefault="00585E93" w:rsidP="004B5518">
      <w:pPr>
        <w:jc w:val="both"/>
        <w:rPr>
          <w:rFonts w:ascii="Times New Roman" w:hAnsi="Times New Roman" w:cs="Times New Roman"/>
          <w:sz w:val="24"/>
          <w:szCs w:val="24"/>
        </w:rPr>
      </w:pPr>
      <w:r>
        <w:rPr>
          <w:rFonts w:ascii="Times New Roman" w:hAnsi="Times New Roman" w:cs="Times New Roman"/>
          <w:sz w:val="24"/>
          <w:szCs w:val="24"/>
        </w:rPr>
        <w:t>Jako u každého morálního pravidla, tak i u etického kodexu, se jeho přijetím rozumí chování se podle jeho zásad v praxi.</w:t>
      </w:r>
      <w:r w:rsidR="001E403F">
        <w:rPr>
          <w:rFonts w:ascii="Times New Roman" w:hAnsi="Times New Roman" w:cs="Times New Roman"/>
          <w:sz w:val="24"/>
          <w:szCs w:val="24"/>
        </w:rPr>
        <w:t xml:space="preserve"> Takovou vůli by bylo vhodné projevit i ve vztahu k veřejnosti.</w:t>
      </w:r>
      <w:r>
        <w:rPr>
          <w:rFonts w:ascii="Times New Roman" w:hAnsi="Times New Roman" w:cs="Times New Roman"/>
          <w:sz w:val="24"/>
          <w:szCs w:val="24"/>
        </w:rPr>
        <w:t xml:space="preserve"> Navenek to lze demonstrovat různými způsoby, buď formálně (např. hlasováním pléna, shromážděním soudců) nebo neformálně (přihlášením se k vlastnímu kodexu, </w:t>
      </w:r>
      <w:r w:rsidR="000F3C7B">
        <w:rPr>
          <w:rFonts w:ascii="Times New Roman" w:hAnsi="Times New Roman" w:cs="Times New Roman"/>
          <w:sz w:val="24"/>
          <w:szCs w:val="24"/>
        </w:rPr>
        <w:t xml:space="preserve">projednáním, </w:t>
      </w:r>
      <w:r>
        <w:rPr>
          <w:rFonts w:ascii="Times New Roman" w:hAnsi="Times New Roman" w:cs="Times New Roman"/>
          <w:sz w:val="24"/>
          <w:szCs w:val="24"/>
        </w:rPr>
        <w:t>vyvěšením n</w:t>
      </w:r>
      <w:r w:rsidR="000F3C7B">
        <w:rPr>
          <w:rFonts w:ascii="Times New Roman" w:hAnsi="Times New Roman" w:cs="Times New Roman"/>
          <w:sz w:val="24"/>
          <w:szCs w:val="24"/>
        </w:rPr>
        <w:t>a webových stránkách soudu apod.).</w:t>
      </w:r>
      <w:r w:rsidR="00270600">
        <w:rPr>
          <w:rFonts w:ascii="Times New Roman" w:hAnsi="Times New Roman" w:cs="Times New Roman"/>
          <w:sz w:val="24"/>
          <w:szCs w:val="24"/>
        </w:rPr>
        <w:t xml:space="preserve"> V poměrech Nejvyššího soudu bude etický kodex předmětem jednání pléna Nejvyššího soudu dne 15. 9. 2020.</w:t>
      </w:r>
    </w:p>
    <w:p w:rsidR="004B5518" w:rsidRPr="004B5518" w:rsidRDefault="004B5518" w:rsidP="004B5518">
      <w:pPr>
        <w:jc w:val="both"/>
        <w:rPr>
          <w:rFonts w:ascii="Times New Roman" w:hAnsi="Times New Roman" w:cs="Times New Roman"/>
          <w:sz w:val="24"/>
          <w:szCs w:val="24"/>
        </w:rPr>
      </w:pPr>
      <w:r w:rsidRPr="004B5518">
        <w:rPr>
          <w:rFonts w:ascii="Times New Roman" w:hAnsi="Times New Roman" w:cs="Times New Roman"/>
          <w:sz w:val="24"/>
          <w:szCs w:val="24"/>
        </w:rPr>
        <w:t xml:space="preserve">I když tento vysvětlující dopis nemůže v žádném ohledu nahradit diskuzi, která měla proběhnout na setkání </w:t>
      </w:r>
      <w:r>
        <w:rPr>
          <w:rFonts w:ascii="Times New Roman" w:hAnsi="Times New Roman" w:cs="Times New Roman"/>
          <w:sz w:val="24"/>
          <w:szCs w:val="24"/>
        </w:rPr>
        <w:t xml:space="preserve">zástupců </w:t>
      </w:r>
      <w:r w:rsidRPr="004B5518">
        <w:rPr>
          <w:rFonts w:ascii="Times New Roman" w:hAnsi="Times New Roman" w:cs="Times New Roman"/>
          <w:sz w:val="24"/>
          <w:szCs w:val="24"/>
        </w:rPr>
        <w:t>soudcovských rad, doufáme, že bude přijat alespoň jako drobná náhrada</w:t>
      </w:r>
      <w:r w:rsidR="00904B54">
        <w:rPr>
          <w:rFonts w:ascii="Times New Roman" w:hAnsi="Times New Roman" w:cs="Times New Roman"/>
          <w:sz w:val="24"/>
          <w:szCs w:val="24"/>
        </w:rPr>
        <w:t>,</w:t>
      </w:r>
      <w:r w:rsidRPr="004B5518">
        <w:rPr>
          <w:rFonts w:ascii="Times New Roman" w:hAnsi="Times New Roman" w:cs="Times New Roman"/>
          <w:sz w:val="24"/>
          <w:szCs w:val="24"/>
        </w:rPr>
        <w:t xml:space="preserve"> pomůže k pochopení okolností, které se podílely na vzniku jednotného etického kodexu</w:t>
      </w:r>
      <w:r w:rsidR="00904B54">
        <w:rPr>
          <w:rFonts w:ascii="Times New Roman" w:hAnsi="Times New Roman" w:cs="Times New Roman"/>
          <w:sz w:val="24"/>
          <w:szCs w:val="24"/>
        </w:rPr>
        <w:t xml:space="preserve"> a jeho uvedení v život</w:t>
      </w:r>
      <w:r w:rsidRPr="004B5518">
        <w:rPr>
          <w:rFonts w:ascii="Times New Roman" w:hAnsi="Times New Roman" w:cs="Times New Roman"/>
          <w:sz w:val="24"/>
          <w:szCs w:val="24"/>
        </w:rPr>
        <w:t>.</w:t>
      </w:r>
    </w:p>
    <w:p w:rsidR="004B5518" w:rsidRPr="004B5518" w:rsidRDefault="004B5518" w:rsidP="004B5518">
      <w:pPr>
        <w:jc w:val="both"/>
        <w:rPr>
          <w:rFonts w:ascii="Times New Roman" w:hAnsi="Times New Roman" w:cs="Times New Roman"/>
          <w:sz w:val="24"/>
          <w:szCs w:val="24"/>
        </w:rPr>
      </w:pPr>
    </w:p>
    <w:p w:rsidR="004B5518" w:rsidRPr="004B5518" w:rsidRDefault="004B5518" w:rsidP="004B5518">
      <w:pPr>
        <w:jc w:val="both"/>
        <w:rPr>
          <w:rFonts w:ascii="Times New Roman" w:hAnsi="Times New Roman" w:cs="Times New Roman"/>
          <w:sz w:val="24"/>
          <w:szCs w:val="24"/>
        </w:rPr>
      </w:pPr>
      <w:r w:rsidRPr="004B5518">
        <w:rPr>
          <w:rFonts w:ascii="Times New Roman" w:hAnsi="Times New Roman" w:cs="Times New Roman"/>
          <w:sz w:val="24"/>
          <w:szCs w:val="24"/>
        </w:rPr>
        <w:t>V Brně dne 1. 9. 2020</w:t>
      </w:r>
    </w:p>
    <w:p w:rsidR="004B5518" w:rsidRPr="004B5518" w:rsidRDefault="004B5518" w:rsidP="004B5518">
      <w:pPr>
        <w:jc w:val="both"/>
        <w:rPr>
          <w:rFonts w:ascii="Times New Roman" w:hAnsi="Times New Roman" w:cs="Times New Roman"/>
          <w:sz w:val="24"/>
          <w:szCs w:val="24"/>
        </w:rPr>
      </w:pPr>
    </w:p>
    <w:p w:rsidR="004B5518" w:rsidRPr="004B5518" w:rsidRDefault="004B5518" w:rsidP="004B5518">
      <w:pPr>
        <w:spacing w:after="0"/>
        <w:jc w:val="both"/>
        <w:rPr>
          <w:rFonts w:ascii="Times New Roman" w:hAnsi="Times New Roman" w:cs="Times New Roman"/>
          <w:sz w:val="24"/>
          <w:szCs w:val="24"/>
        </w:rPr>
      </w:pPr>
      <w:r w:rsidRPr="004B5518">
        <w:rPr>
          <w:rFonts w:ascii="Times New Roman" w:hAnsi="Times New Roman" w:cs="Times New Roman"/>
          <w:sz w:val="24"/>
          <w:szCs w:val="24"/>
        </w:rPr>
        <w:t>JUDr. Lubomír Ptáček, Ph.D.</w:t>
      </w:r>
    </w:p>
    <w:p w:rsidR="008E08F1" w:rsidRPr="00606F5A" w:rsidRDefault="00FD48D9" w:rsidP="008E08F1">
      <w:pPr>
        <w:jc w:val="both"/>
        <w:rPr>
          <w:rFonts w:ascii="Times New Roman" w:hAnsi="Times New Roman" w:cs="Times New Roman"/>
          <w:sz w:val="24"/>
          <w:szCs w:val="24"/>
        </w:rPr>
      </w:pPr>
      <w:r>
        <w:rPr>
          <w:rFonts w:ascii="Times New Roman" w:hAnsi="Times New Roman" w:cs="Times New Roman"/>
          <w:sz w:val="24"/>
          <w:szCs w:val="24"/>
        </w:rPr>
        <w:t>za Soudcovskou radu Nejvyššího soudu</w:t>
      </w:r>
    </w:p>
    <w:p w:rsidR="008E08F1" w:rsidRPr="00606F5A" w:rsidRDefault="008E08F1" w:rsidP="008E08F1">
      <w:pPr>
        <w:jc w:val="both"/>
        <w:rPr>
          <w:rFonts w:ascii="Times New Roman" w:hAnsi="Times New Roman" w:cs="Times New Roman"/>
          <w:sz w:val="24"/>
          <w:szCs w:val="24"/>
        </w:rPr>
      </w:pPr>
    </w:p>
    <w:p w:rsidR="00A62912" w:rsidRDefault="00A62912"/>
    <w:sectPr w:rsidR="00A62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F1"/>
    <w:rsid w:val="00027814"/>
    <w:rsid w:val="000F3C7B"/>
    <w:rsid w:val="001C3564"/>
    <w:rsid w:val="001E403F"/>
    <w:rsid w:val="002539D0"/>
    <w:rsid w:val="00270600"/>
    <w:rsid w:val="002C78FA"/>
    <w:rsid w:val="0038659F"/>
    <w:rsid w:val="003B4735"/>
    <w:rsid w:val="004970F2"/>
    <w:rsid w:val="004B5518"/>
    <w:rsid w:val="00585E93"/>
    <w:rsid w:val="005962B8"/>
    <w:rsid w:val="00627075"/>
    <w:rsid w:val="008A6E40"/>
    <w:rsid w:val="008E08F1"/>
    <w:rsid w:val="00904B54"/>
    <w:rsid w:val="00A62912"/>
    <w:rsid w:val="00AA235F"/>
    <w:rsid w:val="00AC5E4C"/>
    <w:rsid w:val="00B04E5B"/>
    <w:rsid w:val="00B21572"/>
    <w:rsid w:val="00C051A8"/>
    <w:rsid w:val="00C61980"/>
    <w:rsid w:val="00CB54EB"/>
    <w:rsid w:val="00E94D39"/>
    <w:rsid w:val="00EE0DA0"/>
    <w:rsid w:val="00F03B54"/>
    <w:rsid w:val="00FD48D9"/>
    <w:rsid w:val="00FD4ABE"/>
    <w:rsid w:val="00FD67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A54C"/>
  <w15:chartTrackingRefBased/>
  <w15:docId w15:val="{AFE787B0-CF04-4E09-8871-EC195CEF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08F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E08F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8E08F1"/>
    <w:rPr>
      <w:rFonts w:asciiTheme="majorHAnsi" w:eastAsiaTheme="majorEastAsia" w:hAnsiTheme="majorHAnsi" w:cstheme="majorBidi"/>
      <w:color w:val="323E4F" w:themeColor="text2" w:themeShade="BF"/>
      <w:spacing w:val="5"/>
      <w:kern w:val="28"/>
      <w:sz w:val="52"/>
      <w:szCs w:val="52"/>
    </w:rPr>
  </w:style>
  <w:style w:type="paragraph" w:styleId="Textbubliny">
    <w:name w:val="Balloon Text"/>
    <w:basedOn w:val="Normln"/>
    <w:link w:val="TextbublinyChar"/>
    <w:uiPriority w:val="99"/>
    <w:semiHidden/>
    <w:unhideWhenUsed/>
    <w:rsid w:val="00EE0DA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0D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987</Words>
  <Characters>5829</Characters>
  <Application>Microsoft Office Word</Application>
  <DocSecurity>4</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Angyalossy Petr</dc:creator>
  <cp:keywords/>
  <dc:description/>
  <cp:lastModifiedBy>Angyalossy Petr</cp:lastModifiedBy>
  <cp:revision>2</cp:revision>
  <cp:lastPrinted>2020-09-01T14:36:00Z</cp:lastPrinted>
  <dcterms:created xsi:type="dcterms:W3CDTF">2020-09-01T15:56:00Z</dcterms:created>
  <dcterms:modified xsi:type="dcterms:W3CDTF">2020-09-01T15:56:00Z</dcterms:modified>
</cp:coreProperties>
</file>