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6F0F9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6F0F99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Default="00F4647F" w:rsidP="006F0F99">
      <w:pPr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6F0F99" w:rsidRDefault="006F0F99" w:rsidP="006F0F99">
      <w:pPr>
        <w:jc w:val="center"/>
        <w:rPr>
          <w:rFonts w:ascii="Garamond" w:hAnsi="Garamond" w:cs="Arial"/>
          <w:b/>
          <w:sz w:val="24"/>
          <w:szCs w:val="24"/>
        </w:rPr>
      </w:pPr>
    </w:p>
    <w:p w:rsidR="008101EF" w:rsidRDefault="00F4647F" w:rsidP="006F0F9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C86730">
        <w:rPr>
          <w:rFonts w:ascii="Garamond" w:hAnsi="Garamond" w:cs="Arial"/>
          <w:b/>
          <w:sz w:val="24"/>
          <w:szCs w:val="24"/>
        </w:rPr>
        <w:t>6</w:t>
      </w:r>
    </w:p>
    <w:p w:rsidR="004168E7" w:rsidRDefault="00F4647F" w:rsidP="006F0F9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a pobočky v Táboře </w:t>
      </w:r>
    </w:p>
    <w:p w:rsidR="00F4647F" w:rsidRDefault="00F4647F" w:rsidP="006F0F9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227F8A">
        <w:rPr>
          <w:rFonts w:ascii="Garamond" w:hAnsi="Garamond" w:cs="Arial"/>
          <w:b/>
          <w:sz w:val="24"/>
          <w:szCs w:val="24"/>
        </w:rPr>
        <w:t xml:space="preserve">1. </w:t>
      </w:r>
      <w:r w:rsidR="00C86730">
        <w:rPr>
          <w:rFonts w:ascii="Garamond" w:hAnsi="Garamond" w:cs="Arial"/>
          <w:b/>
          <w:sz w:val="24"/>
          <w:szCs w:val="24"/>
        </w:rPr>
        <w:t>4</w:t>
      </w:r>
      <w:r w:rsidR="002D465C">
        <w:rPr>
          <w:rFonts w:ascii="Garamond" w:hAnsi="Garamond" w:cs="Arial"/>
          <w:b/>
          <w:sz w:val="24"/>
          <w:szCs w:val="24"/>
        </w:rPr>
        <w:t>. 2021</w:t>
      </w:r>
    </w:p>
    <w:p w:rsidR="00873376" w:rsidRPr="009B1736" w:rsidRDefault="00873376" w:rsidP="006F0F99">
      <w:pPr>
        <w:jc w:val="both"/>
        <w:rPr>
          <w:rFonts w:ascii="Garamond" w:hAnsi="Garamond" w:cs="Arial"/>
          <w:b/>
          <w:sz w:val="24"/>
          <w:szCs w:val="24"/>
        </w:rPr>
      </w:pPr>
    </w:p>
    <w:p w:rsidR="00DA5DA6" w:rsidRDefault="00DA5DA6" w:rsidP="006F0F99">
      <w:pPr>
        <w:jc w:val="both"/>
        <w:rPr>
          <w:rFonts w:ascii="Garamond" w:hAnsi="Garamond"/>
          <w:b/>
          <w:sz w:val="24"/>
          <w:szCs w:val="24"/>
        </w:rPr>
      </w:pPr>
    </w:p>
    <w:p w:rsidR="008241C4" w:rsidRDefault="008241C4" w:rsidP="006F0F99">
      <w:pPr>
        <w:jc w:val="both"/>
        <w:rPr>
          <w:rFonts w:ascii="Garamond" w:hAnsi="Garamond"/>
          <w:b/>
          <w:sz w:val="24"/>
          <w:szCs w:val="24"/>
        </w:rPr>
      </w:pPr>
    </w:p>
    <w:p w:rsidR="001419B4" w:rsidRPr="001419B4" w:rsidRDefault="001419B4" w:rsidP="00C86730">
      <w:pPr>
        <w:spacing w:after="120"/>
        <w:rPr>
          <w:rFonts w:ascii="Garamond" w:hAnsi="Garamond"/>
          <w:b/>
          <w:sz w:val="28"/>
          <w:szCs w:val="24"/>
        </w:rPr>
      </w:pPr>
      <w:r w:rsidRPr="001419B4">
        <w:rPr>
          <w:rFonts w:ascii="Garamond" w:hAnsi="Garamond"/>
          <w:b/>
          <w:sz w:val="28"/>
          <w:szCs w:val="24"/>
        </w:rPr>
        <w:t xml:space="preserve">Část 2. – Státní správa soudu se mění takto: </w:t>
      </w:r>
    </w:p>
    <w:p w:rsidR="001419B4" w:rsidRPr="001419B4" w:rsidRDefault="001419B4" w:rsidP="001052F9">
      <w:pPr>
        <w:spacing w:after="120"/>
        <w:jc w:val="both"/>
        <w:rPr>
          <w:rFonts w:ascii="Garamond" w:hAnsi="Garamond"/>
          <w:sz w:val="24"/>
          <w:szCs w:val="24"/>
        </w:rPr>
      </w:pPr>
      <w:r w:rsidRPr="001419B4">
        <w:rPr>
          <w:rFonts w:ascii="Garamond" w:hAnsi="Garamond"/>
          <w:sz w:val="24"/>
          <w:szCs w:val="24"/>
        </w:rPr>
        <w:t xml:space="preserve">U předsedkyně soudu Mgr. Martiny Flanderové, Ph.D. se ve větě </w:t>
      </w:r>
      <w:r>
        <w:rPr>
          <w:rFonts w:ascii="Garamond" w:hAnsi="Garamond"/>
          <w:sz w:val="24"/>
          <w:szCs w:val="24"/>
        </w:rPr>
        <w:t xml:space="preserve">- </w:t>
      </w:r>
      <w:r w:rsidRPr="001419B4">
        <w:rPr>
          <w:rFonts w:ascii="Garamond" w:hAnsi="Garamond"/>
          <w:sz w:val="24"/>
          <w:szCs w:val="24"/>
        </w:rPr>
        <w:t>činnost podle § 25 a § 160 zák. č. 182/2006 Sb., o úpadku a způsobech jeho řešení (insolvenční zákon) - určuje osoby pro funkce insolvenčního správce (předběžného správce, zvláštního insolvenčního správce, zástupce insolvenčního správce a odděleného insolvenčního správce), rozhoduje o přikázání incidenčního sporu – pro tuto agendu zastupuje JUDr. Zuzana Völflová, místopředsedkyně krajského soudu</w:t>
      </w:r>
    </w:p>
    <w:p w:rsidR="001419B4" w:rsidRPr="001419B4" w:rsidRDefault="001419B4" w:rsidP="001052F9">
      <w:pPr>
        <w:spacing w:after="120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vypouští slova </w:t>
      </w:r>
      <w:r w:rsidRPr="001419B4">
        <w:rPr>
          <w:rFonts w:ascii="Garamond" w:hAnsi="Garamond"/>
          <w:i/>
          <w:sz w:val="24"/>
          <w:szCs w:val="24"/>
        </w:rPr>
        <w:t>„rozhoduje o přikázání incidenčního sporu“</w:t>
      </w:r>
      <w:r>
        <w:rPr>
          <w:rFonts w:ascii="Garamond" w:hAnsi="Garamond"/>
          <w:i/>
          <w:sz w:val="24"/>
          <w:szCs w:val="24"/>
        </w:rPr>
        <w:t>.</w:t>
      </w:r>
    </w:p>
    <w:p w:rsidR="001419B4" w:rsidRDefault="001419B4" w:rsidP="00C86730">
      <w:pPr>
        <w:spacing w:after="120"/>
        <w:rPr>
          <w:rFonts w:ascii="Garamond" w:hAnsi="Garamond"/>
          <w:b/>
          <w:sz w:val="24"/>
          <w:szCs w:val="24"/>
        </w:rPr>
      </w:pPr>
    </w:p>
    <w:p w:rsidR="00C86730" w:rsidRPr="001419B4" w:rsidRDefault="00C86730" w:rsidP="00C86730">
      <w:pPr>
        <w:spacing w:after="120"/>
        <w:rPr>
          <w:rFonts w:ascii="Garamond" w:eastAsiaTheme="minorHAnsi" w:hAnsi="Garamond" w:cs="Garamond"/>
          <w:b/>
          <w:bCs/>
          <w:color w:val="000000"/>
          <w:sz w:val="28"/>
          <w:szCs w:val="24"/>
          <w:u w:val="single"/>
          <w:lang w:eastAsia="en-US"/>
        </w:rPr>
      </w:pPr>
      <w:r w:rsidRPr="001419B4">
        <w:rPr>
          <w:rFonts w:ascii="Garamond" w:hAnsi="Garamond"/>
          <w:b/>
          <w:sz w:val="28"/>
          <w:szCs w:val="24"/>
        </w:rPr>
        <w:t xml:space="preserve">Část 4. Úsek občanskoprávní </w:t>
      </w:r>
      <w:r w:rsidRPr="001419B4">
        <w:rPr>
          <w:rFonts w:ascii="Garamond" w:eastAsiaTheme="minorHAnsi" w:hAnsi="Garamond" w:cs="Garamond"/>
          <w:b/>
          <w:bCs/>
          <w:color w:val="000000"/>
          <w:sz w:val="28"/>
          <w:szCs w:val="24"/>
          <w:lang w:eastAsia="en-US"/>
        </w:rPr>
        <w:t>se mění takto:</w:t>
      </w:r>
      <w:r w:rsidRPr="001419B4">
        <w:rPr>
          <w:rFonts w:ascii="Garamond" w:eastAsiaTheme="minorHAnsi" w:hAnsi="Garamond" w:cs="Garamond"/>
          <w:b/>
          <w:bCs/>
          <w:color w:val="000000"/>
          <w:sz w:val="28"/>
          <w:szCs w:val="24"/>
          <w:u w:val="single"/>
          <w:lang w:eastAsia="en-US"/>
        </w:rPr>
        <w:t xml:space="preserve"> </w:t>
      </w:r>
    </w:p>
    <w:p w:rsidR="001052F9" w:rsidRPr="00DF0F5A" w:rsidRDefault="00FA2630" w:rsidP="001052F9">
      <w:pPr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1. </w:t>
      </w:r>
      <w:r w:rsidR="001052F9" w:rsidRPr="001052F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V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 článku </w:t>
      </w:r>
      <w:proofErr w:type="gramStart"/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III.B.1.1</w:t>
      </w:r>
      <w:proofErr w:type="gramEnd"/>
      <w:r w:rsidR="001052F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(Zastupování - 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Krajský soud v Českých Budějovicích – pobočka v Táboře) se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na str. 49 a 50 </w:t>
      </w:r>
      <w:r w:rsidR="009D310E" w:rsidRPr="00594389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doplňuje </w:t>
      </w:r>
      <w:r w:rsidR="001052F9" w:rsidRPr="00594389">
        <w:rPr>
          <w:rFonts w:ascii="Garamond" w:eastAsia="Calibri" w:hAnsi="Garamond" w:cs="Garamond"/>
          <w:bCs/>
          <w:sz w:val="24"/>
          <w:szCs w:val="24"/>
          <w:lang w:eastAsia="en-US"/>
        </w:rPr>
        <w:t>3. zástupc</w:t>
      </w:r>
      <w:r w:rsidR="009D310E" w:rsidRPr="00594389">
        <w:rPr>
          <w:rFonts w:ascii="Garamond" w:eastAsia="Calibri" w:hAnsi="Garamond" w:cs="Garamond"/>
          <w:bCs/>
          <w:sz w:val="24"/>
          <w:szCs w:val="24"/>
          <w:lang w:eastAsia="en-US"/>
        </w:rPr>
        <w:t>e</w:t>
      </w:r>
      <w:r w:rsidR="001052F9" w:rsidRPr="00594389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 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soudců (pro meritorní 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 nemeritorní věci) následovně: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</w:p>
    <w:p w:rsidR="001052F9" w:rsidRPr="00DF0F5A" w:rsidRDefault="00250050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S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oudce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3. zástupce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Vít Jakšič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 Petr Fořt, Ph.D.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Ivana Kosová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 Vladimíra Zelenková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 Robert Ožvald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 Marie Rudolfová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 Marcela Pechová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Mgr. Miloš Pól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Mgr. Pavel Přibyl</w:t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="0025005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ab/>
      </w:r>
      <w:r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JUDr. Iveta Jiříková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</w:p>
    <w:p w:rsidR="001052F9" w:rsidRDefault="00FA2630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2. </w:t>
      </w:r>
      <w:r w:rsidR="001052F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V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 článku </w:t>
      </w:r>
      <w:proofErr w:type="gramStart"/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III.B.</w:t>
      </w:r>
      <w:proofErr w:type="gramEnd"/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 w:rsidR="001052F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(Zastupování -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Krajský soud v Českých Budějovicích – pobočka v Táboře) se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na str. 50 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doplňuje odstavec </w:t>
      </w:r>
      <w:proofErr w:type="gramStart"/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1.7. tohoto</w:t>
      </w:r>
      <w:proofErr w:type="gramEnd"/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znění:</w:t>
      </w:r>
    </w:p>
    <w:p w:rsidR="001052F9" w:rsidRPr="00312828" w:rsidRDefault="001052F9" w:rsidP="001052F9">
      <w:pPr>
        <w:spacing w:after="120"/>
        <w:jc w:val="both"/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</w:pPr>
      <w:r w:rsidRPr="00312828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 xml:space="preserve">„Nemůže-li věc projednat a rozhodnout ani 3. zástupce, nastupuje na jeho místo soudce Krajského soudu v Českých Budějovicích (mimo pobočku v Táboře), jehož jméno abecedně následuje po jeho příjmení (po abecedně posledním následuje první); stejné pravidlo platí pro každého dalšího zástupce“. </w:t>
      </w:r>
    </w:p>
    <w:p w:rsidR="001052F9" w:rsidRPr="00DF0F5A" w:rsidRDefault="001052F9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</w:p>
    <w:p w:rsidR="001052F9" w:rsidRPr="00DF0F5A" w:rsidRDefault="00FA2630" w:rsidP="001052F9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3. </w:t>
      </w:r>
      <w:r w:rsidR="001052F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D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o</w:t>
      </w:r>
      <w:r w:rsidR="001052F9" w:rsidRPr="00DF0F5A">
        <w:rPr>
          <w:rFonts w:ascii="Garamond" w:hAnsi="Garamond"/>
          <w:sz w:val="24"/>
          <w:szCs w:val="24"/>
        </w:rPr>
        <w:t xml:space="preserve"> článku 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III. (Zastupování) se vkládá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na str. 51 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další odstavec</w:t>
      </w:r>
      <w:r w:rsidR="001052F9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tohoto znění</w:t>
      </w:r>
      <w:r w:rsidR="001052F9" w:rsidRPr="00DF0F5A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:</w:t>
      </w:r>
    </w:p>
    <w:p w:rsidR="001052F9" w:rsidRPr="00312828" w:rsidRDefault="001052F9" w:rsidP="001052F9">
      <w:pPr>
        <w:spacing w:after="120"/>
        <w:jc w:val="both"/>
        <w:rPr>
          <w:rFonts w:ascii="Garamond" w:eastAsia="Calibri" w:hAnsi="Garamond" w:cs="Garamond"/>
          <w:b/>
          <w:bCs/>
          <w:i/>
          <w:color w:val="000000"/>
          <w:sz w:val="24"/>
          <w:szCs w:val="24"/>
          <w:lang w:eastAsia="en-US"/>
        </w:rPr>
      </w:pPr>
      <w:r w:rsidRPr="00312828">
        <w:rPr>
          <w:rFonts w:ascii="Garamond" w:eastAsia="Calibri" w:hAnsi="Garamond" w:cs="Garamond"/>
          <w:b/>
          <w:bCs/>
          <w:i/>
          <w:color w:val="000000"/>
          <w:sz w:val="24"/>
          <w:szCs w:val="24"/>
          <w:lang w:eastAsia="en-US"/>
        </w:rPr>
        <w:t xml:space="preserve">C. </w:t>
      </w:r>
      <w:r w:rsidRPr="00312828">
        <w:rPr>
          <w:rFonts w:ascii="Garamond" w:eastAsia="Calibri" w:hAnsi="Garamond" w:cs="Garamond"/>
          <w:b/>
          <w:bCs/>
          <w:i/>
          <w:color w:val="000000"/>
          <w:sz w:val="24"/>
          <w:szCs w:val="24"/>
          <w:u w:val="single"/>
          <w:lang w:eastAsia="en-US"/>
        </w:rPr>
        <w:t>Překážka bránící projednat a rozhodnout věc všem soudcům soudního oddělení.</w:t>
      </w:r>
      <w:r w:rsidRPr="00312828">
        <w:rPr>
          <w:rFonts w:ascii="Garamond" w:eastAsia="Calibri" w:hAnsi="Garamond" w:cs="Garamond"/>
          <w:b/>
          <w:bCs/>
          <w:i/>
          <w:color w:val="000000"/>
          <w:sz w:val="24"/>
          <w:szCs w:val="24"/>
          <w:lang w:eastAsia="en-US"/>
        </w:rPr>
        <w:t xml:space="preserve"> </w:t>
      </w:r>
    </w:p>
    <w:p w:rsidR="001052F9" w:rsidRPr="00312828" w:rsidRDefault="001052F9" w:rsidP="001052F9">
      <w:pPr>
        <w:spacing w:after="120"/>
        <w:jc w:val="both"/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</w:pPr>
      <w:r w:rsidRPr="00312828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 xml:space="preserve">1.1. Brání-li překážka projednat a rozhodnout věc všem soudcům soudního oddělení, bude tato přikázána soudnímu oddělení následujícího (vzestupně) číselného pořadí. Po senátu s nejvyšším číselným pořadím následuje senát s nejnižším číselným pořadím. Všechna soudní oddělení (včetně soudního oddělení 15 Co) tvoří jednu číselnou řadu. </w:t>
      </w:r>
    </w:p>
    <w:p w:rsidR="00312828" w:rsidRDefault="00312828" w:rsidP="00EE2BA4">
      <w:pPr>
        <w:spacing w:after="120"/>
        <w:rPr>
          <w:rFonts w:ascii="Garamond" w:hAnsi="Garamond"/>
          <w:b/>
          <w:sz w:val="28"/>
          <w:szCs w:val="24"/>
        </w:rPr>
      </w:pPr>
      <w:bookmarkStart w:id="0" w:name="_Toc58236818"/>
    </w:p>
    <w:p w:rsidR="00FA2630" w:rsidRDefault="00EE2BA4" w:rsidP="00EE2BA4">
      <w:pPr>
        <w:spacing w:after="120"/>
        <w:rPr>
          <w:rFonts w:ascii="Garamond" w:hAnsi="Garamond"/>
          <w:b/>
          <w:sz w:val="28"/>
          <w:szCs w:val="24"/>
        </w:rPr>
      </w:pPr>
      <w:r w:rsidRPr="00142AF3">
        <w:rPr>
          <w:rFonts w:ascii="Garamond" w:hAnsi="Garamond"/>
          <w:b/>
          <w:sz w:val="28"/>
          <w:szCs w:val="24"/>
        </w:rPr>
        <w:lastRenderedPageBreak/>
        <w:t xml:space="preserve">Část </w:t>
      </w:r>
      <w:r>
        <w:rPr>
          <w:rFonts w:ascii="Garamond" w:hAnsi="Garamond"/>
          <w:b/>
          <w:sz w:val="28"/>
          <w:szCs w:val="24"/>
        </w:rPr>
        <w:t>5</w:t>
      </w:r>
      <w:r w:rsidRPr="00142AF3">
        <w:rPr>
          <w:rFonts w:ascii="Garamond" w:hAnsi="Garamond"/>
          <w:b/>
          <w:sz w:val="28"/>
          <w:szCs w:val="24"/>
        </w:rPr>
        <w:t xml:space="preserve">. </w:t>
      </w:r>
      <w:r w:rsidR="00FA2630">
        <w:rPr>
          <w:rFonts w:ascii="Garamond" w:hAnsi="Garamond"/>
          <w:b/>
          <w:sz w:val="28"/>
          <w:szCs w:val="24"/>
        </w:rPr>
        <w:t>O</w:t>
      </w:r>
      <w:r>
        <w:rPr>
          <w:rFonts w:ascii="Garamond" w:hAnsi="Garamond"/>
          <w:b/>
          <w:sz w:val="28"/>
          <w:szCs w:val="24"/>
        </w:rPr>
        <w:t>bchodní a správní úsek</w:t>
      </w:r>
      <w:r w:rsidR="00FA2630">
        <w:rPr>
          <w:rFonts w:ascii="Garamond" w:hAnsi="Garamond"/>
          <w:b/>
          <w:sz w:val="28"/>
          <w:szCs w:val="24"/>
        </w:rPr>
        <w:t xml:space="preserve"> se mění takto:</w:t>
      </w:r>
    </w:p>
    <w:p w:rsidR="00E720B0" w:rsidRDefault="00E720B0" w:rsidP="00EE2BA4">
      <w:pPr>
        <w:spacing w:after="120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t xml:space="preserve">Část A. Správní soudnictví </w:t>
      </w:r>
    </w:p>
    <w:p w:rsidR="00E720B0" w:rsidRPr="00E720B0" w:rsidRDefault="00E720B0" w:rsidP="00E720B0">
      <w:pPr>
        <w:spacing w:after="120"/>
        <w:jc w:val="both"/>
        <w:rPr>
          <w:rFonts w:ascii="Garamond" w:hAnsi="Garamond"/>
          <w:i/>
          <w:sz w:val="24"/>
          <w:szCs w:val="24"/>
        </w:rPr>
      </w:pPr>
      <w:r w:rsidRPr="00E720B0">
        <w:rPr>
          <w:rFonts w:ascii="Garamond" w:hAnsi="Garamond"/>
          <w:sz w:val="24"/>
          <w:szCs w:val="24"/>
        </w:rPr>
        <w:t xml:space="preserve">Na str. č. 52 se </w:t>
      </w:r>
      <w:r>
        <w:rPr>
          <w:rFonts w:ascii="Garamond" w:hAnsi="Garamond"/>
          <w:sz w:val="24"/>
          <w:szCs w:val="24"/>
        </w:rPr>
        <w:t xml:space="preserve">u soudního oddělení 51 a 57 </w:t>
      </w:r>
      <w:r w:rsidRPr="00E720B0">
        <w:rPr>
          <w:rFonts w:ascii="Garamond" w:hAnsi="Garamond"/>
          <w:sz w:val="24"/>
          <w:szCs w:val="24"/>
        </w:rPr>
        <w:t xml:space="preserve">ve sloupci Asistent soudce vypouští </w:t>
      </w:r>
      <w:r w:rsidRPr="00E720B0">
        <w:rPr>
          <w:rFonts w:ascii="Garamond" w:hAnsi="Garamond"/>
          <w:i/>
          <w:sz w:val="24"/>
          <w:szCs w:val="24"/>
        </w:rPr>
        <w:t>Mgr. Nikola Dufková</w:t>
      </w:r>
      <w:r w:rsidRPr="00E720B0">
        <w:rPr>
          <w:rFonts w:ascii="Garamond" w:hAnsi="Garamond"/>
          <w:sz w:val="24"/>
          <w:szCs w:val="24"/>
        </w:rPr>
        <w:t xml:space="preserve"> pro Mgr. Et Mgr. Bc. Jiříka a pro Mgr. Bendaříkovou a nově se uvádí: </w:t>
      </w:r>
      <w:r w:rsidRPr="00E720B0">
        <w:rPr>
          <w:rFonts w:ascii="Garamond" w:hAnsi="Garamond"/>
          <w:i/>
          <w:sz w:val="24"/>
          <w:szCs w:val="24"/>
        </w:rPr>
        <w:t xml:space="preserve">asistent soudce ½ neobsazeno od 1. 4. do 1. 5. 2021 </w:t>
      </w:r>
    </w:p>
    <w:p w:rsidR="00EE2BA4" w:rsidRDefault="00E720B0" w:rsidP="00EE2BA4">
      <w:pPr>
        <w:spacing w:after="120"/>
        <w:rPr>
          <w:rFonts w:ascii="Garamond" w:eastAsia="Calibri" w:hAnsi="Garamond" w:cs="Garamond"/>
          <w:b/>
          <w:bCs/>
          <w:color w:val="000000"/>
          <w:sz w:val="28"/>
          <w:szCs w:val="24"/>
          <w:u w:val="single"/>
          <w:lang w:eastAsia="en-US"/>
        </w:rPr>
      </w:pPr>
      <w:r>
        <w:rPr>
          <w:rFonts w:ascii="Garamond" w:hAnsi="Garamond"/>
          <w:b/>
          <w:sz w:val="28"/>
          <w:szCs w:val="24"/>
        </w:rPr>
        <w:t>Č</w:t>
      </w:r>
      <w:r w:rsidR="00F643CC">
        <w:rPr>
          <w:rFonts w:ascii="Garamond" w:hAnsi="Garamond"/>
          <w:b/>
          <w:sz w:val="28"/>
          <w:szCs w:val="24"/>
        </w:rPr>
        <w:t>ást</w:t>
      </w:r>
      <w:r w:rsidR="00EE2BA4">
        <w:rPr>
          <w:rFonts w:ascii="Garamond" w:hAnsi="Garamond"/>
          <w:b/>
          <w:sz w:val="28"/>
          <w:szCs w:val="24"/>
        </w:rPr>
        <w:t xml:space="preserve"> B. Agenda obchodní</w:t>
      </w:r>
      <w:r w:rsidR="00EE2BA4" w:rsidRPr="00142AF3">
        <w:rPr>
          <w:rFonts w:ascii="Garamond" w:hAnsi="Garamond"/>
          <w:b/>
          <w:sz w:val="28"/>
          <w:szCs w:val="24"/>
        </w:rPr>
        <w:t xml:space="preserve"> </w:t>
      </w:r>
    </w:p>
    <w:p w:rsidR="00EE2BA4" w:rsidRDefault="00026795" w:rsidP="00EE2BA4">
      <w:pPr>
        <w:spacing w:after="120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026795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</w:t>
      </w:r>
      <w:r w:rsidR="003A083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.</w:t>
      </w:r>
      <w:r w:rsidRPr="00026795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č. 63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se ruší soudní oddělení 36. </w:t>
      </w:r>
    </w:p>
    <w:p w:rsidR="00FA2630" w:rsidRDefault="00026795" w:rsidP="00026795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</w:t>
      </w:r>
      <w:r w:rsidR="003A083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.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č. 64 </w:t>
      </w:r>
      <w:r w:rsidR="008217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a 65 </w:t>
      </w:r>
      <w:proofErr w:type="gramStart"/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se</w:t>
      </w:r>
      <w:proofErr w:type="gramEnd"/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u soudního oddělení 37</w:t>
      </w:r>
      <w:r w:rsidR="00FA263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: </w:t>
      </w:r>
    </w:p>
    <w:p w:rsidR="008C7FCC" w:rsidRDefault="00FA2630" w:rsidP="00026795">
      <w:pPr>
        <w:spacing w:after="120"/>
        <w:jc w:val="both"/>
        <w:rPr>
          <w:rFonts w:ascii="Garamond" w:hAnsi="Garamond"/>
          <w:sz w:val="24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</w:t>
      </w:r>
      <w:r w:rsidR="00026795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agendy Cm </w:t>
      </w:r>
      <w:r w:rsidR="008C7FCC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ve sloupci Obor působnosti </w:t>
      </w:r>
      <w:r w:rsidR="00026795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dopl</w:t>
      </w:r>
      <w:r w:rsidR="008C7FCC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ňuje bod </w:t>
      </w:r>
      <w:r w:rsidR="00026795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5., který zní: </w:t>
      </w:r>
      <w:r w:rsidR="00026795" w:rsidRPr="00FA2630">
        <w:rPr>
          <w:rFonts w:ascii="Garamond" w:hAnsi="Garamond"/>
          <w:i/>
          <w:sz w:val="24"/>
        </w:rPr>
        <w:t>Rozhodování ve věcech zrušení a likvidace právnických os</w:t>
      </w:r>
      <w:r w:rsidR="008C7FCC" w:rsidRPr="00FA2630">
        <w:rPr>
          <w:rFonts w:ascii="Garamond" w:hAnsi="Garamond"/>
          <w:i/>
          <w:sz w:val="24"/>
        </w:rPr>
        <w:t>ob, včetně jmenování a </w:t>
      </w:r>
      <w:r w:rsidR="00026795" w:rsidRPr="00FA2630">
        <w:rPr>
          <w:rFonts w:ascii="Garamond" w:hAnsi="Garamond"/>
          <w:i/>
          <w:sz w:val="24"/>
        </w:rPr>
        <w:t>odvolání likvidátora podle § 3 odst. 2 písm. a) zák. č. 292/2013 Sb., a přeměn.</w:t>
      </w:r>
      <w:r w:rsidR="008C7FCC">
        <w:rPr>
          <w:rFonts w:ascii="Garamond" w:hAnsi="Garamond"/>
          <w:sz w:val="24"/>
        </w:rPr>
        <w:t xml:space="preserve"> </w:t>
      </w:r>
    </w:p>
    <w:p w:rsidR="00821737" w:rsidRPr="00FA2630" w:rsidRDefault="00FA2630" w:rsidP="00026795">
      <w:pPr>
        <w:spacing w:after="1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</w:rPr>
        <w:t>- u</w:t>
      </w:r>
      <w:r w:rsidR="00821737">
        <w:rPr>
          <w:rFonts w:ascii="Garamond" w:hAnsi="Garamond"/>
          <w:sz w:val="24"/>
        </w:rPr>
        <w:t xml:space="preserve"> agendy Nc ve sloupci Obor působnosti doplňuje bod 8., který zní</w:t>
      </w:r>
      <w:r w:rsidR="00821737" w:rsidRPr="00F85ACD">
        <w:rPr>
          <w:rFonts w:ascii="Garamond" w:hAnsi="Garamond"/>
          <w:sz w:val="24"/>
          <w:szCs w:val="24"/>
        </w:rPr>
        <w:t xml:space="preserve">: </w:t>
      </w:r>
      <w:r w:rsidR="00F85ACD" w:rsidRPr="00FA2630">
        <w:rPr>
          <w:rFonts w:ascii="Garamond" w:hAnsi="Garamond"/>
          <w:i/>
          <w:sz w:val="24"/>
          <w:szCs w:val="24"/>
        </w:rPr>
        <w:t>jmenování znalce v řízení o některých otázkách týkajících se právnických osob podle § 3 odst. 2 písm. c) zák. č. 292/2013 Sb.</w:t>
      </w:r>
    </w:p>
    <w:p w:rsidR="008C7FCC" w:rsidRDefault="00FA2630" w:rsidP="00FA2630">
      <w:pPr>
        <w:spacing w:after="120"/>
        <w:jc w:val="both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>- v</w:t>
      </w:r>
      <w:r w:rsidR="008C7FCC">
        <w:rPr>
          <w:rFonts w:ascii="Garamond" w:hAnsi="Garamond"/>
          <w:sz w:val="24"/>
        </w:rPr>
        <w:t>e sloupci Asistent/VSÚ se dopl</w:t>
      </w:r>
      <w:r>
        <w:rPr>
          <w:rFonts w:ascii="Garamond" w:hAnsi="Garamond"/>
          <w:sz w:val="24"/>
        </w:rPr>
        <w:t xml:space="preserve">ňuje: </w:t>
      </w:r>
      <w:r w:rsidR="008C7FCC" w:rsidRPr="00FA2630">
        <w:rPr>
          <w:rFonts w:ascii="Garamond" w:hAnsi="Garamond"/>
          <w:i/>
          <w:sz w:val="24"/>
        </w:rPr>
        <w:t>Jana Kořínková - porozsudková agenda Cm a činnosti dle zák. č. 121/2008 Sb.,</w:t>
      </w:r>
      <w:r w:rsidR="008C7FCC">
        <w:rPr>
          <w:rFonts w:ascii="Garamond" w:hAnsi="Garamond"/>
          <w:sz w:val="24"/>
        </w:rPr>
        <w:t xml:space="preserve"> zároveň se u Jany Kořínkové ruší slova </w:t>
      </w:r>
      <w:r w:rsidR="008C7FCC" w:rsidRPr="008C7FCC">
        <w:rPr>
          <w:rFonts w:ascii="Garamond" w:hAnsi="Garamond"/>
          <w:i/>
          <w:sz w:val="24"/>
        </w:rPr>
        <w:t>Zástup: Titlová→</w:t>
      </w:r>
      <w:r w:rsidR="008C7FCC">
        <w:rPr>
          <w:rFonts w:ascii="Garamond" w:hAnsi="Garamond"/>
          <w:i/>
          <w:sz w:val="24"/>
        </w:rPr>
        <w:t xml:space="preserve">Kořínková </w:t>
      </w:r>
      <w:r w:rsidR="008C7FCC">
        <w:rPr>
          <w:rFonts w:ascii="Garamond" w:hAnsi="Garamond"/>
          <w:sz w:val="24"/>
        </w:rPr>
        <w:t xml:space="preserve">a nově se nahrazují slovy </w:t>
      </w:r>
      <w:r w:rsidR="008C7FCC">
        <w:rPr>
          <w:rFonts w:ascii="Garamond" w:hAnsi="Garamond"/>
          <w:i/>
          <w:sz w:val="24"/>
        </w:rPr>
        <w:t xml:space="preserve">vzájemný zástup, </w:t>
      </w:r>
      <w:r w:rsidR="008C7FCC">
        <w:rPr>
          <w:rFonts w:ascii="Garamond" w:hAnsi="Garamond"/>
          <w:sz w:val="24"/>
        </w:rPr>
        <w:t xml:space="preserve">u asistentky soudce Mgr. Lindy Kramářové se ruší slova </w:t>
      </w:r>
      <w:r w:rsidR="008C7FCC">
        <w:rPr>
          <w:rFonts w:ascii="Garamond" w:hAnsi="Garamond"/>
          <w:i/>
          <w:sz w:val="24"/>
        </w:rPr>
        <w:t xml:space="preserve">Zástup: Malý </w:t>
      </w:r>
      <w:r w:rsidR="008C7FCC">
        <w:rPr>
          <w:rFonts w:ascii="Garamond" w:hAnsi="Garamond"/>
          <w:sz w:val="24"/>
        </w:rPr>
        <w:t>a u asistenta soudce</w:t>
      </w:r>
      <w:r w:rsidR="00DC0313">
        <w:rPr>
          <w:rFonts w:ascii="Garamond" w:hAnsi="Garamond"/>
          <w:color w:val="FF0000"/>
          <w:sz w:val="24"/>
        </w:rPr>
        <w:t xml:space="preserve"> </w:t>
      </w:r>
      <w:r w:rsidR="00DC0313" w:rsidRPr="00594389">
        <w:rPr>
          <w:rFonts w:ascii="Garamond" w:hAnsi="Garamond"/>
          <w:sz w:val="24"/>
        </w:rPr>
        <w:t>Mgr. Marka Všetečky</w:t>
      </w:r>
      <w:r w:rsidR="008C7FCC" w:rsidRPr="00594389">
        <w:rPr>
          <w:rFonts w:ascii="Garamond" w:hAnsi="Garamond"/>
          <w:sz w:val="24"/>
        </w:rPr>
        <w:t xml:space="preserve"> </w:t>
      </w:r>
      <w:r w:rsidR="008C7FCC">
        <w:rPr>
          <w:rFonts w:ascii="Garamond" w:hAnsi="Garamond"/>
          <w:sz w:val="24"/>
        </w:rPr>
        <w:t xml:space="preserve">se ruší slova </w:t>
      </w:r>
      <w:r w:rsidR="008C7FCC" w:rsidRPr="008C7FCC">
        <w:rPr>
          <w:rFonts w:ascii="Garamond" w:hAnsi="Garamond"/>
          <w:i/>
          <w:sz w:val="24"/>
        </w:rPr>
        <w:t xml:space="preserve">Zástup: Kramářová→Malý </w:t>
      </w:r>
      <w:r w:rsidR="008C7FCC" w:rsidRPr="008C7FCC">
        <w:rPr>
          <w:rFonts w:ascii="Garamond" w:hAnsi="Garamond"/>
          <w:sz w:val="24"/>
        </w:rPr>
        <w:t>a nově se nahrazuj</w:t>
      </w:r>
      <w:r w:rsidR="00821737">
        <w:rPr>
          <w:rFonts w:ascii="Garamond" w:hAnsi="Garamond"/>
          <w:sz w:val="24"/>
        </w:rPr>
        <w:t>í</w:t>
      </w:r>
      <w:r w:rsidR="008C7FCC" w:rsidRPr="008C7FCC">
        <w:rPr>
          <w:rFonts w:ascii="Garamond" w:hAnsi="Garamond"/>
          <w:sz w:val="24"/>
        </w:rPr>
        <w:t xml:space="preserve"> slovy</w:t>
      </w:r>
      <w:r w:rsidR="008C7FCC" w:rsidRPr="008C7FCC">
        <w:rPr>
          <w:rFonts w:ascii="Garamond" w:hAnsi="Garamond"/>
          <w:i/>
          <w:sz w:val="24"/>
        </w:rPr>
        <w:t xml:space="preserve"> vzájemný zástup</w:t>
      </w:r>
      <w:r w:rsidR="00821737">
        <w:rPr>
          <w:rFonts w:ascii="Garamond" w:hAnsi="Garamond"/>
          <w:i/>
          <w:sz w:val="24"/>
        </w:rPr>
        <w:t xml:space="preserve">. </w:t>
      </w:r>
    </w:p>
    <w:p w:rsidR="008C7FCC" w:rsidRPr="008C7FCC" w:rsidRDefault="00FA2630" w:rsidP="00FA2630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v</w:t>
      </w:r>
      <w:r w:rsidR="008C7FCC" w:rsidRPr="008C7FCC">
        <w:rPr>
          <w:rFonts w:ascii="Garamond" w:hAnsi="Garamond"/>
          <w:sz w:val="24"/>
          <w:szCs w:val="24"/>
        </w:rPr>
        <w:t xml:space="preserve">e sloupci Soudní kanceláře, vedoucí kanceláře, zapisovatelky </w:t>
      </w:r>
      <w:r w:rsidR="00312828">
        <w:rPr>
          <w:rFonts w:ascii="Garamond" w:hAnsi="Garamond"/>
          <w:sz w:val="24"/>
          <w:szCs w:val="24"/>
        </w:rPr>
        <w:t xml:space="preserve">se </w:t>
      </w:r>
      <w:r w:rsidR="008C7FCC" w:rsidRPr="008C7FCC">
        <w:rPr>
          <w:rFonts w:ascii="Garamond" w:hAnsi="Garamond"/>
          <w:sz w:val="24"/>
          <w:szCs w:val="24"/>
        </w:rPr>
        <w:t xml:space="preserve">nově uvádí: </w:t>
      </w:r>
    </w:p>
    <w:p w:rsidR="008C7FCC" w:rsidRDefault="008C7FCC" w:rsidP="008C7FCC">
      <w:pPr>
        <w:rPr>
          <w:rFonts w:ascii="Garamond" w:hAnsi="Garamond"/>
          <w:sz w:val="24"/>
          <w:szCs w:val="24"/>
          <w:u w:val="single"/>
        </w:rPr>
      </w:pPr>
      <w:r w:rsidRPr="008C7FCC">
        <w:rPr>
          <w:rFonts w:ascii="Garamond" w:hAnsi="Garamond"/>
          <w:sz w:val="24"/>
          <w:szCs w:val="24"/>
          <w:u w:val="single"/>
        </w:rPr>
        <w:t xml:space="preserve">Shodně pro všechna soudní oddělení: </w:t>
      </w:r>
    </w:p>
    <w:p w:rsidR="008C7FCC" w:rsidRPr="008C7FCC" w:rsidRDefault="008C7FCC" w:rsidP="008C7FCC">
      <w:pPr>
        <w:rPr>
          <w:rFonts w:ascii="Garamond" w:hAnsi="Garamond"/>
          <w:sz w:val="24"/>
          <w:szCs w:val="24"/>
          <w:u w:val="single"/>
        </w:rPr>
      </w:pPr>
    </w:p>
    <w:p w:rsidR="008C7FCC" w:rsidRPr="008C7FCC" w:rsidRDefault="008C7FCC" w:rsidP="008C7FCC">
      <w:pPr>
        <w:rPr>
          <w:rFonts w:ascii="Garamond" w:hAnsi="Garamond"/>
          <w:sz w:val="24"/>
          <w:szCs w:val="24"/>
        </w:rPr>
      </w:pPr>
      <w:r w:rsidRPr="008C7FCC">
        <w:rPr>
          <w:rFonts w:ascii="Garamond" w:hAnsi="Garamond"/>
          <w:sz w:val="24"/>
          <w:szCs w:val="24"/>
        </w:rPr>
        <w:t>vedoucí kanceláře:</w:t>
      </w:r>
    </w:p>
    <w:p w:rsidR="008C7FCC" w:rsidRPr="008C7FCC" w:rsidRDefault="008C7FCC" w:rsidP="008C7FCC">
      <w:pPr>
        <w:rPr>
          <w:rFonts w:ascii="Garamond" w:hAnsi="Garamond"/>
          <w:b/>
          <w:sz w:val="24"/>
          <w:szCs w:val="24"/>
        </w:rPr>
      </w:pPr>
      <w:r w:rsidRPr="008C7FCC">
        <w:rPr>
          <w:rFonts w:ascii="Garamond" w:hAnsi="Garamond"/>
          <w:b/>
          <w:sz w:val="24"/>
          <w:szCs w:val="24"/>
        </w:rPr>
        <w:t>Jana Kadlecová</w:t>
      </w:r>
    </w:p>
    <w:p w:rsidR="008C7FCC" w:rsidRPr="008C7FCC" w:rsidRDefault="008C7FCC" w:rsidP="008C7FCC">
      <w:pPr>
        <w:rPr>
          <w:rFonts w:ascii="Garamond" w:hAnsi="Garamond"/>
          <w:bCs/>
          <w:i/>
          <w:iCs/>
          <w:sz w:val="24"/>
          <w:szCs w:val="24"/>
        </w:rPr>
      </w:pPr>
      <w:r w:rsidRPr="008C7FCC">
        <w:rPr>
          <w:rFonts w:ascii="Garamond" w:hAnsi="Garamond"/>
          <w:bCs/>
          <w:i/>
          <w:iCs/>
          <w:sz w:val="24"/>
          <w:szCs w:val="24"/>
        </w:rPr>
        <w:t>zástup:</w:t>
      </w:r>
    </w:p>
    <w:p w:rsidR="008C7FCC" w:rsidRPr="008C7FCC" w:rsidRDefault="008C7FCC" w:rsidP="008C7FCC">
      <w:pPr>
        <w:rPr>
          <w:rFonts w:ascii="Garamond" w:hAnsi="Garamond"/>
          <w:bCs/>
          <w:i/>
          <w:iCs/>
          <w:sz w:val="24"/>
          <w:szCs w:val="24"/>
        </w:rPr>
      </w:pPr>
      <w:r w:rsidRPr="008C7FCC">
        <w:rPr>
          <w:rFonts w:ascii="Garamond" w:hAnsi="Garamond"/>
          <w:bCs/>
          <w:i/>
          <w:iCs/>
          <w:sz w:val="24"/>
          <w:szCs w:val="24"/>
        </w:rPr>
        <w:t>Irena Kroupová</w:t>
      </w:r>
    </w:p>
    <w:p w:rsidR="008C7FCC" w:rsidRPr="008C7FCC" w:rsidRDefault="008C7FCC" w:rsidP="008C7FCC">
      <w:pPr>
        <w:rPr>
          <w:rFonts w:ascii="Garamond" w:hAnsi="Garamond"/>
          <w:bCs/>
          <w:i/>
          <w:iCs/>
          <w:sz w:val="24"/>
          <w:szCs w:val="24"/>
        </w:rPr>
      </w:pPr>
    </w:p>
    <w:p w:rsidR="008C7FCC" w:rsidRPr="008C7FCC" w:rsidRDefault="008C7FCC" w:rsidP="008C7FCC">
      <w:pPr>
        <w:rPr>
          <w:rFonts w:ascii="Garamond" w:hAnsi="Garamond"/>
          <w:bCs/>
          <w:sz w:val="24"/>
          <w:szCs w:val="24"/>
        </w:rPr>
      </w:pPr>
      <w:r w:rsidRPr="008C7FCC">
        <w:rPr>
          <w:rFonts w:ascii="Garamond" w:hAnsi="Garamond"/>
          <w:bCs/>
          <w:sz w:val="24"/>
          <w:szCs w:val="24"/>
        </w:rPr>
        <w:t>vedoucí rejstříku:</w:t>
      </w:r>
    </w:p>
    <w:p w:rsidR="008C7FCC" w:rsidRPr="008C7FCC" w:rsidRDefault="008C7FCC" w:rsidP="008C7FCC">
      <w:pPr>
        <w:rPr>
          <w:rFonts w:ascii="Garamond" w:hAnsi="Garamond"/>
          <w:b/>
          <w:sz w:val="24"/>
          <w:szCs w:val="24"/>
        </w:rPr>
      </w:pPr>
      <w:r w:rsidRPr="008C7FCC">
        <w:rPr>
          <w:rFonts w:ascii="Garamond" w:hAnsi="Garamond"/>
          <w:b/>
          <w:sz w:val="24"/>
          <w:szCs w:val="24"/>
        </w:rPr>
        <w:t>Jana Kadlecová</w:t>
      </w:r>
    </w:p>
    <w:p w:rsidR="008C7FCC" w:rsidRPr="008C7FCC" w:rsidRDefault="008C7FCC" w:rsidP="008C7FCC">
      <w:pPr>
        <w:rPr>
          <w:rFonts w:ascii="Garamond" w:hAnsi="Garamond"/>
          <w:i/>
          <w:sz w:val="24"/>
          <w:szCs w:val="24"/>
        </w:rPr>
      </w:pPr>
      <w:r w:rsidRPr="008C7FCC">
        <w:rPr>
          <w:rFonts w:ascii="Garamond" w:hAnsi="Garamond"/>
          <w:i/>
          <w:sz w:val="24"/>
          <w:szCs w:val="24"/>
        </w:rPr>
        <w:t>zástup:</w:t>
      </w:r>
    </w:p>
    <w:p w:rsidR="008C7FCC" w:rsidRPr="008C7FCC" w:rsidRDefault="008C7FCC" w:rsidP="008C7FCC">
      <w:pPr>
        <w:rPr>
          <w:rFonts w:ascii="Garamond" w:hAnsi="Garamond"/>
          <w:i/>
          <w:sz w:val="24"/>
          <w:szCs w:val="24"/>
        </w:rPr>
      </w:pPr>
      <w:r w:rsidRPr="008C7FCC">
        <w:rPr>
          <w:rFonts w:ascii="Garamond" w:hAnsi="Garamond"/>
          <w:i/>
          <w:sz w:val="24"/>
          <w:szCs w:val="24"/>
        </w:rPr>
        <w:t>Irena Kroupová</w:t>
      </w:r>
    </w:p>
    <w:p w:rsidR="008C7FCC" w:rsidRPr="008C7FCC" w:rsidRDefault="008C7FCC" w:rsidP="008C7FCC">
      <w:pPr>
        <w:rPr>
          <w:rFonts w:ascii="Garamond" w:hAnsi="Garamond"/>
          <w:sz w:val="24"/>
          <w:szCs w:val="24"/>
        </w:rPr>
      </w:pPr>
    </w:p>
    <w:p w:rsidR="008C7FCC" w:rsidRPr="008C7FCC" w:rsidRDefault="008C7FCC" w:rsidP="008C7FCC">
      <w:pPr>
        <w:rPr>
          <w:rFonts w:ascii="Garamond" w:hAnsi="Garamond"/>
          <w:sz w:val="24"/>
          <w:szCs w:val="24"/>
        </w:rPr>
      </w:pPr>
      <w:r w:rsidRPr="008C7FCC">
        <w:rPr>
          <w:rFonts w:ascii="Garamond" w:hAnsi="Garamond"/>
          <w:sz w:val="24"/>
          <w:szCs w:val="24"/>
        </w:rPr>
        <w:t>Zapisovatel/-ky:</w:t>
      </w:r>
    </w:p>
    <w:p w:rsidR="008C7FCC" w:rsidRPr="008C7FCC" w:rsidRDefault="008C7FCC" w:rsidP="008C7FCC">
      <w:pPr>
        <w:rPr>
          <w:rFonts w:ascii="Garamond" w:hAnsi="Garamond"/>
          <w:b/>
          <w:sz w:val="24"/>
          <w:szCs w:val="24"/>
        </w:rPr>
      </w:pPr>
      <w:r w:rsidRPr="008C7FCC">
        <w:rPr>
          <w:rFonts w:ascii="Garamond" w:hAnsi="Garamond"/>
          <w:b/>
          <w:sz w:val="24"/>
          <w:szCs w:val="24"/>
        </w:rPr>
        <w:t>Eva Laurynová (1/3)</w:t>
      </w:r>
    </w:p>
    <w:p w:rsidR="008C7FCC" w:rsidRPr="008C7FCC" w:rsidRDefault="008C7FCC" w:rsidP="008C7FCC">
      <w:pPr>
        <w:rPr>
          <w:rFonts w:ascii="Garamond" w:hAnsi="Garamond"/>
          <w:b/>
          <w:sz w:val="24"/>
          <w:szCs w:val="24"/>
        </w:rPr>
      </w:pPr>
      <w:r w:rsidRPr="008C7FCC">
        <w:rPr>
          <w:rFonts w:ascii="Garamond" w:hAnsi="Garamond"/>
          <w:b/>
          <w:sz w:val="24"/>
          <w:szCs w:val="24"/>
        </w:rPr>
        <w:t>Jana Megová (2/3)</w:t>
      </w:r>
    </w:p>
    <w:p w:rsidR="008C7FCC" w:rsidRPr="008C7FCC" w:rsidRDefault="008C7FCC" w:rsidP="008C7FCC">
      <w:pPr>
        <w:rPr>
          <w:rFonts w:ascii="Garamond" w:hAnsi="Garamond"/>
          <w:b/>
          <w:sz w:val="24"/>
          <w:szCs w:val="24"/>
        </w:rPr>
      </w:pPr>
      <w:r w:rsidRPr="008C7FCC">
        <w:rPr>
          <w:rFonts w:ascii="Garamond" w:hAnsi="Garamond"/>
          <w:b/>
          <w:sz w:val="24"/>
          <w:szCs w:val="24"/>
        </w:rPr>
        <w:t>Iva Plachá (2/3) Pavel Zabranský (2/3)</w:t>
      </w:r>
    </w:p>
    <w:p w:rsidR="008C7FCC" w:rsidRPr="008C7FCC" w:rsidRDefault="008C7FCC" w:rsidP="008C7FCC">
      <w:pPr>
        <w:rPr>
          <w:rFonts w:ascii="Garamond" w:hAnsi="Garamond"/>
          <w:sz w:val="24"/>
          <w:szCs w:val="24"/>
        </w:rPr>
      </w:pPr>
      <w:r w:rsidRPr="008C7FCC">
        <w:rPr>
          <w:rFonts w:ascii="Garamond" w:hAnsi="Garamond"/>
          <w:b/>
          <w:sz w:val="24"/>
          <w:szCs w:val="24"/>
        </w:rPr>
        <w:t>Irena Kroupová (2/3)</w:t>
      </w:r>
    </w:p>
    <w:p w:rsidR="008C7FCC" w:rsidRPr="008C7FCC" w:rsidRDefault="008C7FCC" w:rsidP="008C7FCC">
      <w:pPr>
        <w:rPr>
          <w:rFonts w:ascii="Garamond" w:hAnsi="Garamond"/>
          <w:i/>
          <w:sz w:val="24"/>
          <w:szCs w:val="24"/>
        </w:rPr>
      </w:pPr>
    </w:p>
    <w:p w:rsidR="008C7FCC" w:rsidRPr="008C7FCC" w:rsidRDefault="008C7FCC" w:rsidP="008C7FCC">
      <w:pPr>
        <w:spacing w:after="120"/>
        <w:jc w:val="both"/>
        <w:rPr>
          <w:rFonts w:ascii="Garamond" w:eastAsia="Calibri" w:hAnsi="Garamond" w:cs="Garamond"/>
          <w:bCs/>
          <w:sz w:val="24"/>
          <w:szCs w:val="24"/>
          <w:lang w:eastAsia="en-US"/>
        </w:rPr>
      </w:pPr>
      <w:r w:rsidRPr="008C7FCC">
        <w:rPr>
          <w:rFonts w:ascii="Garamond" w:hAnsi="Garamond"/>
          <w:i/>
          <w:sz w:val="24"/>
          <w:szCs w:val="24"/>
        </w:rPr>
        <w:t>Vzájemný zástup</w:t>
      </w:r>
    </w:p>
    <w:p w:rsidR="008C7FCC" w:rsidRDefault="008C7FCC" w:rsidP="00EE2BA4">
      <w:pPr>
        <w:spacing w:after="120"/>
        <w:rPr>
          <w:rFonts w:ascii="Garamond" w:hAnsi="Garamond"/>
          <w:b/>
          <w:sz w:val="28"/>
          <w:szCs w:val="24"/>
        </w:rPr>
      </w:pPr>
    </w:p>
    <w:p w:rsidR="00FA2630" w:rsidRDefault="003A083F" w:rsidP="00F85ACD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str.</w:t>
      </w:r>
      <w:r w:rsidR="008217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č. 65</w:t>
      </w:r>
      <w:r w:rsidR="00F85AC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a 66</w:t>
      </w:r>
      <w:r w:rsidR="008217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proofErr w:type="gramStart"/>
      <w:r w:rsidR="008217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se</w:t>
      </w:r>
      <w:proofErr w:type="gramEnd"/>
      <w:r w:rsidR="008217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u soudního oddělení 3</w:t>
      </w:r>
      <w:r w:rsidR="00F85AC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9</w:t>
      </w:r>
      <w:r w:rsidR="00FA2630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: </w:t>
      </w:r>
    </w:p>
    <w:p w:rsidR="00F85ACD" w:rsidRPr="00FA2630" w:rsidRDefault="00FA2630" w:rsidP="00F85ACD">
      <w:pPr>
        <w:spacing w:after="120"/>
        <w:jc w:val="both"/>
        <w:rPr>
          <w:rFonts w:ascii="Garamond" w:hAnsi="Garamond"/>
          <w:i/>
          <w:sz w:val="24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u </w:t>
      </w:r>
      <w:r w:rsidR="0082173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agendy Cm ve sloupci Obor působnosti doplňuje bod 5., který zní:</w:t>
      </w:r>
      <w:r w:rsidR="00F85ACD" w:rsidRPr="00F85ACD">
        <w:rPr>
          <w:rFonts w:ascii="Garamond" w:hAnsi="Garamond"/>
          <w:sz w:val="24"/>
        </w:rPr>
        <w:t xml:space="preserve"> </w:t>
      </w:r>
      <w:r w:rsidR="00F85ACD" w:rsidRPr="00FA2630">
        <w:rPr>
          <w:rFonts w:ascii="Garamond" w:hAnsi="Garamond"/>
          <w:i/>
          <w:sz w:val="24"/>
        </w:rPr>
        <w:t xml:space="preserve">Rozhodování ve věcech zrušení a likvidace právnických osob, včetně jmenování a odvolání likvidátora podle § 3 odst. 2 písm. a) zák. č. 292/2013 Sb., a přeměn. </w:t>
      </w:r>
    </w:p>
    <w:p w:rsidR="00F85ACD" w:rsidRPr="00F85ACD" w:rsidRDefault="00FA2630" w:rsidP="00F85ACD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lastRenderedPageBreak/>
        <w:t>- u</w:t>
      </w:r>
      <w:r w:rsidR="00F85ACD">
        <w:rPr>
          <w:rFonts w:ascii="Garamond" w:hAnsi="Garamond"/>
          <w:sz w:val="24"/>
        </w:rPr>
        <w:t xml:space="preserve"> agendy Nc ve sloupci Obor působnosti doplňuje bod 8., který zní</w:t>
      </w:r>
      <w:r w:rsidR="00F85ACD" w:rsidRPr="00F85ACD">
        <w:rPr>
          <w:rFonts w:ascii="Garamond" w:hAnsi="Garamond"/>
          <w:sz w:val="24"/>
          <w:szCs w:val="24"/>
        </w:rPr>
        <w:t xml:space="preserve">: </w:t>
      </w:r>
      <w:r w:rsidR="00F85ACD" w:rsidRPr="00FA2630">
        <w:rPr>
          <w:rFonts w:ascii="Garamond" w:hAnsi="Garamond"/>
          <w:i/>
          <w:sz w:val="24"/>
          <w:szCs w:val="24"/>
        </w:rPr>
        <w:t>jmenování znalce v řízení o některých otázkách týkajících se právnických osob podle § 3 odst. 2 písm. c) zák. č. 292/2013 Sb.</w:t>
      </w:r>
    </w:p>
    <w:p w:rsidR="00F85ACD" w:rsidRPr="008C7FCC" w:rsidRDefault="00FA2630" w:rsidP="00F85AC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- v</w:t>
      </w:r>
      <w:r w:rsidR="00F85ACD">
        <w:rPr>
          <w:rFonts w:ascii="Garamond" w:hAnsi="Garamond"/>
          <w:sz w:val="24"/>
        </w:rPr>
        <w:t>e sloupci Asistent/VSÚ se dopl</w:t>
      </w:r>
      <w:r>
        <w:rPr>
          <w:rFonts w:ascii="Garamond" w:hAnsi="Garamond"/>
          <w:sz w:val="24"/>
        </w:rPr>
        <w:t>ňuje</w:t>
      </w:r>
      <w:r w:rsidRPr="00FA2630">
        <w:rPr>
          <w:rFonts w:ascii="Garamond" w:hAnsi="Garamond"/>
          <w:i/>
          <w:sz w:val="24"/>
        </w:rPr>
        <w:t xml:space="preserve">: </w:t>
      </w:r>
      <w:r w:rsidR="00F85ACD" w:rsidRPr="00FA2630">
        <w:rPr>
          <w:rFonts w:ascii="Garamond" w:hAnsi="Garamond"/>
          <w:i/>
          <w:sz w:val="24"/>
        </w:rPr>
        <w:t xml:space="preserve">Jana Kořínková </w:t>
      </w:r>
      <w:r w:rsidR="00DC0313" w:rsidRPr="005247D4">
        <w:rPr>
          <w:rFonts w:ascii="Garamond" w:hAnsi="Garamond"/>
          <w:i/>
          <w:sz w:val="24"/>
        </w:rPr>
        <w:t xml:space="preserve">(2/5) </w:t>
      </w:r>
      <w:r w:rsidR="00F85ACD" w:rsidRPr="00FA2630">
        <w:rPr>
          <w:rFonts w:ascii="Garamond" w:hAnsi="Garamond"/>
          <w:i/>
          <w:sz w:val="24"/>
        </w:rPr>
        <w:t>- porozsudková agenda Cm a činnosti dle zák. č. 121/2008 Sb.,</w:t>
      </w:r>
      <w:r w:rsidR="00F85ACD">
        <w:rPr>
          <w:rFonts w:ascii="Garamond" w:hAnsi="Garamond"/>
          <w:sz w:val="24"/>
        </w:rPr>
        <w:t xml:space="preserve"> </w:t>
      </w:r>
      <w:r w:rsidR="005247D4">
        <w:rPr>
          <w:rFonts w:ascii="Garamond" w:hAnsi="Garamond"/>
          <w:sz w:val="24"/>
        </w:rPr>
        <w:t xml:space="preserve">u které se ruší </w:t>
      </w:r>
      <w:r w:rsidR="00F85ACD">
        <w:rPr>
          <w:rFonts w:ascii="Garamond" w:hAnsi="Garamond"/>
          <w:sz w:val="24"/>
        </w:rPr>
        <w:t xml:space="preserve">slova </w:t>
      </w:r>
      <w:r w:rsidR="00F85ACD" w:rsidRPr="008C7FCC">
        <w:rPr>
          <w:rFonts w:ascii="Garamond" w:hAnsi="Garamond"/>
          <w:i/>
          <w:sz w:val="24"/>
        </w:rPr>
        <w:t xml:space="preserve">Zástup: </w:t>
      </w:r>
      <w:r w:rsidR="00F85ACD">
        <w:rPr>
          <w:rFonts w:ascii="Garamond" w:hAnsi="Garamond"/>
          <w:i/>
          <w:sz w:val="24"/>
        </w:rPr>
        <w:t>Klimošková</w:t>
      </w:r>
      <w:r w:rsidR="00F85ACD" w:rsidRPr="008C7FCC">
        <w:rPr>
          <w:rFonts w:ascii="Garamond" w:hAnsi="Garamond"/>
          <w:i/>
          <w:sz w:val="24"/>
        </w:rPr>
        <w:t>→</w:t>
      </w:r>
      <w:r w:rsidR="00F85ACD">
        <w:rPr>
          <w:rFonts w:ascii="Garamond" w:hAnsi="Garamond"/>
          <w:i/>
          <w:sz w:val="24"/>
        </w:rPr>
        <w:t xml:space="preserve">Kořínková </w:t>
      </w:r>
      <w:r w:rsidR="00F85ACD">
        <w:rPr>
          <w:rFonts w:ascii="Garamond" w:hAnsi="Garamond"/>
          <w:sz w:val="24"/>
        </w:rPr>
        <w:t xml:space="preserve">a nově se nahrazují slovy </w:t>
      </w:r>
      <w:r w:rsidR="00F85ACD">
        <w:rPr>
          <w:rFonts w:ascii="Garamond" w:hAnsi="Garamond"/>
          <w:i/>
          <w:sz w:val="24"/>
        </w:rPr>
        <w:t>vzájemný zástup,</w:t>
      </w:r>
      <w:r w:rsidR="005247D4">
        <w:rPr>
          <w:rFonts w:ascii="Garamond" w:hAnsi="Garamond"/>
          <w:i/>
          <w:sz w:val="24"/>
        </w:rPr>
        <w:t xml:space="preserve"> </w:t>
      </w:r>
      <w:r w:rsidR="005247D4">
        <w:rPr>
          <w:rFonts w:ascii="Garamond" w:hAnsi="Garamond"/>
          <w:sz w:val="24"/>
        </w:rPr>
        <w:t xml:space="preserve">dále se doplňuje: </w:t>
      </w:r>
      <w:r w:rsidR="00F85ACD">
        <w:rPr>
          <w:rFonts w:ascii="Garamond" w:hAnsi="Garamond"/>
          <w:sz w:val="24"/>
        </w:rPr>
        <w:t>asistentk</w:t>
      </w:r>
      <w:r w:rsidR="005247D4">
        <w:rPr>
          <w:rFonts w:ascii="Garamond" w:hAnsi="Garamond"/>
          <w:sz w:val="24"/>
        </w:rPr>
        <w:t>a</w:t>
      </w:r>
      <w:r w:rsidR="00F85ACD">
        <w:rPr>
          <w:rFonts w:ascii="Garamond" w:hAnsi="Garamond"/>
          <w:sz w:val="24"/>
        </w:rPr>
        <w:t xml:space="preserve"> soudce </w:t>
      </w:r>
      <w:r w:rsidR="00F85ACD" w:rsidRPr="005247D4">
        <w:rPr>
          <w:rFonts w:ascii="Garamond" w:hAnsi="Garamond"/>
          <w:i/>
          <w:sz w:val="24"/>
        </w:rPr>
        <w:t>Mgr. Lind</w:t>
      </w:r>
      <w:r w:rsidR="005247D4" w:rsidRPr="005247D4">
        <w:rPr>
          <w:rFonts w:ascii="Garamond" w:hAnsi="Garamond"/>
          <w:i/>
          <w:sz w:val="24"/>
        </w:rPr>
        <w:t>a</w:t>
      </w:r>
      <w:r w:rsidR="00F85ACD" w:rsidRPr="005247D4">
        <w:rPr>
          <w:rFonts w:ascii="Garamond" w:hAnsi="Garamond"/>
          <w:i/>
          <w:sz w:val="24"/>
        </w:rPr>
        <w:t xml:space="preserve"> Kramářov</w:t>
      </w:r>
      <w:r w:rsidR="005247D4" w:rsidRPr="005247D4">
        <w:rPr>
          <w:rFonts w:ascii="Garamond" w:hAnsi="Garamond"/>
          <w:i/>
          <w:sz w:val="24"/>
        </w:rPr>
        <w:t>á (1/24, celkový úvazek 3/8),</w:t>
      </w:r>
      <w:r w:rsidR="005247D4">
        <w:rPr>
          <w:rFonts w:ascii="Garamond" w:hAnsi="Garamond"/>
          <w:sz w:val="24"/>
        </w:rPr>
        <w:t xml:space="preserve"> u které </w:t>
      </w:r>
      <w:r w:rsidR="00F85ACD">
        <w:rPr>
          <w:rFonts w:ascii="Garamond" w:hAnsi="Garamond"/>
          <w:sz w:val="24"/>
        </w:rPr>
        <w:t xml:space="preserve">se ruší slova </w:t>
      </w:r>
      <w:r w:rsidR="00F85ACD">
        <w:rPr>
          <w:rFonts w:ascii="Garamond" w:hAnsi="Garamond"/>
          <w:i/>
          <w:sz w:val="24"/>
        </w:rPr>
        <w:t xml:space="preserve">Zástup: </w:t>
      </w:r>
      <w:r w:rsidR="00F05BF0" w:rsidRPr="005247D4">
        <w:rPr>
          <w:rFonts w:ascii="Garamond" w:hAnsi="Garamond"/>
          <w:i/>
          <w:sz w:val="24"/>
        </w:rPr>
        <w:t>Kramářová</w:t>
      </w:r>
      <w:r w:rsidR="00F85ACD" w:rsidRPr="005247D4">
        <w:rPr>
          <w:rFonts w:ascii="Garamond" w:hAnsi="Garamond"/>
          <w:i/>
          <w:sz w:val="24"/>
        </w:rPr>
        <w:t xml:space="preserve"> </w:t>
      </w:r>
      <w:r w:rsidR="005247D4" w:rsidRPr="005247D4">
        <w:rPr>
          <w:rFonts w:ascii="Garamond" w:hAnsi="Garamond"/>
          <w:sz w:val="24"/>
        </w:rPr>
        <w:t>a nově se nahrazují slovy</w:t>
      </w:r>
      <w:r w:rsidR="005247D4" w:rsidRPr="005247D4">
        <w:rPr>
          <w:rFonts w:ascii="Garamond" w:hAnsi="Garamond"/>
          <w:i/>
          <w:sz w:val="24"/>
        </w:rPr>
        <w:t xml:space="preserve"> vzájemný zástup. </w:t>
      </w:r>
    </w:p>
    <w:p w:rsidR="00F85ACD" w:rsidRDefault="00F85ACD" w:rsidP="00F85ACD">
      <w:pPr>
        <w:spacing w:after="120"/>
        <w:jc w:val="both"/>
        <w:rPr>
          <w:rFonts w:ascii="Garamond" w:hAnsi="Garamond"/>
          <w:sz w:val="24"/>
        </w:rPr>
      </w:pPr>
    </w:p>
    <w:p w:rsidR="00821737" w:rsidRDefault="00F85ACD" w:rsidP="00EE2BA4">
      <w:pPr>
        <w:spacing w:after="120"/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Na straně č. 68 se u Agendy EPR ve sloupci Samosoudce/referent </w:t>
      </w:r>
      <w:r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 xml:space="preserve">zástup v pořadí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doplňuj</w:t>
      </w:r>
      <w:r w:rsidR="003A083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e soudce a jeho zástup takto: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JUDr. Ing. Dušan Hrabánek, </w:t>
      </w:r>
      <w:r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JUDr. Lidmila McAvoy</w:t>
      </w:r>
    </w:p>
    <w:p w:rsidR="003A083F" w:rsidRDefault="003A083F" w:rsidP="00F85ACD">
      <w:pPr>
        <w:spacing w:after="120"/>
        <w:jc w:val="both"/>
        <w:rPr>
          <w:rFonts w:ascii="Garamond" w:hAnsi="Garamond"/>
          <w:b/>
          <w:sz w:val="24"/>
          <w:szCs w:val="24"/>
        </w:rPr>
      </w:pPr>
    </w:p>
    <w:p w:rsidR="00F85ACD" w:rsidRPr="003A083F" w:rsidRDefault="003A083F" w:rsidP="00F85ACD">
      <w:pPr>
        <w:spacing w:after="12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 xml:space="preserve">Na str. </w:t>
      </w:r>
      <w:r>
        <w:rPr>
          <w:rFonts w:ascii="Garamond" w:hAnsi="Garamond"/>
          <w:sz w:val="24"/>
          <w:szCs w:val="24"/>
        </w:rPr>
        <w:t xml:space="preserve">č. </w:t>
      </w:r>
      <w:r w:rsidRPr="003A083F">
        <w:rPr>
          <w:rFonts w:ascii="Garamond" w:hAnsi="Garamond"/>
          <w:sz w:val="24"/>
          <w:szCs w:val="24"/>
        </w:rPr>
        <w:t xml:space="preserve">70 v </w:t>
      </w:r>
      <w:r w:rsidR="00F85ACD" w:rsidRPr="003A083F">
        <w:rPr>
          <w:rFonts w:ascii="Garamond" w:hAnsi="Garamond"/>
          <w:sz w:val="24"/>
          <w:szCs w:val="24"/>
        </w:rPr>
        <w:t>Pravidlech pro přidělování věcí, bod</w:t>
      </w:r>
      <w:r w:rsidRPr="003A083F">
        <w:rPr>
          <w:rFonts w:ascii="Garamond" w:hAnsi="Garamond"/>
          <w:sz w:val="24"/>
          <w:szCs w:val="24"/>
        </w:rPr>
        <w:t>ě</w:t>
      </w:r>
      <w:r w:rsidR="00F85ACD" w:rsidRPr="003A083F">
        <w:rPr>
          <w:rFonts w:ascii="Garamond" w:hAnsi="Garamond"/>
          <w:sz w:val="24"/>
          <w:szCs w:val="24"/>
        </w:rPr>
        <w:t xml:space="preserve"> 4. Všeobecné informace se doplňuj</w:t>
      </w:r>
      <w:r>
        <w:rPr>
          <w:rFonts w:ascii="Garamond" w:hAnsi="Garamond"/>
          <w:sz w:val="24"/>
          <w:szCs w:val="24"/>
        </w:rPr>
        <w:t>í</w:t>
      </w:r>
      <w:r w:rsidR="00F85ACD" w:rsidRPr="003A083F">
        <w:rPr>
          <w:rFonts w:ascii="Garamond" w:hAnsi="Garamond"/>
          <w:sz w:val="24"/>
          <w:szCs w:val="24"/>
        </w:rPr>
        <w:t xml:space="preserve"> body: </w:t>
      </w:r>
    </w:p>
    <w:p w:rsidR="00F85ACD" w:rsidRPr="003A083F" w:rsidRDefault="00F85ACD" w:rsidP="00F85ACD">
      <w:pPr>
        <w:spacing w:after="120"/>
        <w:ind w:left="709" w:hanging="709"/>
        <w:jc w:val="both"/>
        <w:rPr>
          <w:rFonts w:ascii="Garamond" w:hAnsi="Garamond"/>
          <w:i/>
          <w:sz w:val="24"/>
          <w:szCs w:val="24"/>
        </w:rPr>
      </w:pPr>
      <w:r w:rsidRPr="003A083F">
        <w:rPr>
          <w:rFonts w:ascii="Garamond" w:hAnsi="Garamond"/>
          <w:i/>
          <w:sz w:val="24"/>
          <w:szCs w:val="24"/>
        </w:rPr>
        <w:t xml:space="preserve">1.6. </w:t>
      </w:r>
      <w:r w:rsidRPr="003A083F">
        <w:rPr>
          <w:rFonts w:ascii="Garamond" w:hAnsi="Garamond"/>
          <w:i/>
          <w:sz w:val="24"/>
          <w:szCs w:val="24"/>
        </w:rPr>
        <w:tab/>
        <w:t xml:space="preserve">Věci týkající se agendy zrušení a likvidace právnických osob, včetně jmenování a odvolání likvidátora podle § 3 odst. 2 písm. a) zák. č. 292/2013 Sb., a přeměn jsou přidělovány do soudních oddělení 37 : 39 v postupném pořadí v poměru </w:t>
      </w:r>
      <w:proofErr w:type="gramStart"/>
      <w:r w:rsidRPr="003A083F">
        <w:rPr>
          <w:rFonts w:ascii="Garamond" w:hAnsi="Garamond"/>
          <w:i/>
          <w:sz w:val="24"/>
          <w:szCs w:val="24"/>
        </w:rPr>
        <w:t>50 % : 50</w:t>
      </w:r>
      <w:proofErr w:type="gramEnd"/>
      <w:r w:rsidRPr="003A083F">
        <w:rPr>
          <w:rFonts w:ascii="Garamond" w:hAnsi="Garamond"/>
          <w:i/>
          <w:sz w:val="24"/>
          <w:szCs w:val="24"/>
        </w:rPr>
        <w:t xml:space="preserve"> %.</w:t>
      </w:r>
    </w:p>
    <w:p w:rsidR="00F85ACD" w:rsidRPr="003A083F" w:rsidRDefault="00F85ACD" w:rsidP="00F85ACD">
      <w:pPr>
        <w:pStyle w:val="Odstavecseseznamem"/>
        <w:numPr>
          <w:ilvl w:val="1"/>
          <w:numId w:val="5"/>
        </w:numPr>
        <w:spacing w:after="120"/>
        <w:jc w:val="both"/>
        <w:rPr>
          <w:rFonts w:ascii="Garamond" w:hAnsi="Garamond"/>
          <w:i/>
          <w:sz w:val="24"/>
          <w:szCs w:val="24"/>
        </w:rPr>
      </w:pPr>
      <w:r w:rsidRPr="003A083F">
        <w:rPr>
          <w:rFonts w:ascii="Garamond" w:hAnsi="Garamond"/>
          <w:i/>
          <w:sz w:val="24"/>
          <w:szCs w:val="24"/>
        </w:rPr>
        <w:t xml:space="preserve">Věci napadlé do soudních oddělení 37, 39 do agendy Nc týkající se oddílu 8 jsou přidělovány do soudních oddělení 37 : 39 v postupném časovém pořadí v poměru </w:t>
      </w:r>
      <w:proofErr w:type="gramStart"/>
      <w:r w:rsidRPr="003A083F">
        <w:rPr>
          <w:rFonts w:ascii="Garamond" w:hAnsi="Garamond"/>
          <w:i/>
          <w:sz w:val="24"/>
          <w:szCs w:val="24"/>
        </w:rPr>
        <w:t>50 % : 50</w:t>
      </w:r>
      <w:proofErr w:type="gramEnd"/>
      <w:r w:rsidRPr="003A083F">
        <w:rPr>
          <w:rFonts w:ascii="Garamond" w:hAnsi="Garamond"/>
          <w:i/>
          <w:sz w:val="24"/>
          <w:szCs w:val="24"/>
        </w:rPr>
        <w:t xml:space="preserve"> %.</w:t>
      </w:r>
    </w:p>
    <w:p w:rsidR="00F85ACD" w:rsidRPr="00F85ACD" w:rsidRDefault="00F85ACD" w:rsidP="00F85ACD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EE2BA4" w:rsidRPr="00142AF3" w:rsidRDefault="00EE2BA4" w:rsidP="00EE2BA4">
      <w:pPr>
        <w:spacing w:after="120"/>
        <w:rPr>
          <w:rFonts w:ascii="Garamond" w:eastAsia="Calibri" w:hAnsi="Garamond" w:cs="Garamond"/>
          <w:b/>
          <w:bCs/>
          <w:color w:val="000000"/>
          <w:sz w:val="28"/>
          <w:szCs w:val="24"/>
          <w:u w:val="single"/>
          <w:lang w:eastAsia="en-US"/>
        </w:rPr>
      </w:pPr>
      <w:r w:rsidRPr="00142AF3">
        <w:rPr>
          <w:rFonts w:ascii="Garamond" w:hAnsi="Garamond"/>
          <w:b/>
          <w:sz w:val="28"/>
          <w:szCs w:val="24"/>
        </w:rPr>
        <w:t xml:space="preserve">Část </w:t>
      </w:r>
      <w:r>
        <w:rPr>
          <w:rFonts w:ascii="Garamond" w:hAnsi="Garamond"/>
          <w:b/>
          <w:sz w:val="28"/>
          <w:szCs w:val="24"/>
        </w:rPr>
        <w:t>6</w:t>
      </w:r>
      <w:r w:rsidRPr="00142AF3">
        <w:rPr>
          <w:rFonts w:ascii="Garamond" w:hAnsi="Garamond"/>
          <w:b/>
          <w:sz w:val="28"/>
          <w:szCs w:val="24"/>
        </w:rPr>
        <w:t xml:space="preserve">. </w:t>
      </w:r>
      <w:r w:rsidR="003A083F">
        <w:rPr>
          <w:rFonts w:ascii="Garamond" w:hAnsi="Garamond"/>
          <w:b/>
          <w:sz w:val="28"/>
          <w:szCs w:val="24"/>
        </w:rPr>
        <w:t xml:space="preserve">Úsek </w:t>
      </w:r>
      <w:r>
        <w:rPr>
          <w:rFonts w:ascii="Garamond" w:hAnsi="Garamond"/>
          <w:b/>
          <w:sz w:val="28"/>
          <w:szCs w:val="24"/>
        </w:rPr>
        <w:t xml:space="preserve">insolvenční </w:t>
      </w:r>
      <w:r w:rsidRPr="00142AF3">
        <w:rPr>
          <w:rFonts w:ascii="Garamond" w:eastAsia="Calibri" w:hAnsi="Garamond" w:cs="Garamond"/>
          <w:b/>
          <w:bCs/>
          <w:color w:val="000000"/>
          <w:sz w:val="28"/>
          <w:szCs w:val="24"/>
          <w:lang w:eastAsia="en-US"/>
        </w:rPr>
        <w:t>se mění takto:</w:t>
      </w:r>
      <w:r w:rsidRPr="00142AF3">
        <w:rPr>
          <w:rFonts w:ascii="Garamond" w:eastAsia="Calibri" w:hAnsi="Garamond" w:cs="Garamond"/>
          <w:b/>
          <w:bCs/>
          <w:color w:val="000000"/>
          <w:sz w:val="28"/>
          <w:szCs w:val="24"/>
          <w:u w:val="single"/>
          <w:lang w:eastAsia="en-US"/>
        </w:rPr>
        <w:t xml:space="preserve"> </w:t>
      </w:r>
    </w:p>
    <w:bookmarkEnd w:id="0"/>
    <w:p w:rsidR="003A083F" w:rsidRDefault="005C50C7" w:rsidP="005C50C7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</w:t>
      </w:r>
      <w:r w:rsidR="003A083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.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č. 76 </w:t>
      </w:r>
      <w:proofErr w:type="gramStart"/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se</w:t>
      </w:r>
      <w:proofErr w:type="gramEnd"/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u soudního oddělení 44</w:t>
      </w:r>
      <w:r w:rsidR="003A083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: </w:t>
      </w:r>
    </w:p>
    <w:p w:rsidR="005C50C7" w:rsidRPr="003A083F" w:rsidRDefault="003A083F" w:rsidP="005C50C7">
      <w:pPr>
        <w:spacing w:after="120"/>
        <w:jc w:val="both"/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ve </w:t>
      </w:r>
      <w:r w:rsidR="005C50C7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sloupci Samosoudce 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vypouští JUDr. Jana Hrabová a nově se </w:t>
      </w:r>
      <w:r w:rsidR="00312828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uvádí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  <w:r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JUDr. Milan Tripes</w:t>
      </w:r>
    </w:p>
    <w:p w:rsidR="00D44E3D" w:rsidRPr="00D44E3D" w:rsidRDefault="003A083F" w:rsidP="005C50C7">
      <w:pPr>
        <w:spacing w:after="120"/>
        <w:jc w:val="both"/>
        <w:rPr>
          <w:rFonts w:ascii="Garamond" w:hAnsi="Garamond"/>
          <w:sz w:val="24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- 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ve sloupci Asistent/VSÚ/tajemnice se nově uvádí </w:t>
      </w:r>
      <w:r w:rsidR="00D44E3D" w:rsidRPr="003A083F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Jana Kořínková (1/5)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</w:t>
      </w:r>
    </w:p>
    <w:p w:rsidR="001052F9" w:rsidRDefault="003A083F" w:rsidP="00C86730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str. č. 78 v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 Pravidlech pro přidělování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věcí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,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bodě 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1. Všeobecné informace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-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1.1.1. se </w:t>
      </w:r>
      <w:r w:rsidR="007325F8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na konci věty z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a slova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„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náhodným výběrem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“</w:t>
      </w:r>
      <w:r w:rsidR="00D44E3D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nově doplňují slova: </w:t>
      </w:r>
      <w:r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„</w:t>
      </w:r>
      <w:r w:rsidR="00D44E3D" w:rsidRPr="007325F8"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ve dvou okruzích specializace</w:t>
      </w:r>
      <w:r>
        <w:rPr>
          <w:rFonts w:ascii="Garamond" w:eastAsia="Calibri" w:hAnsi="Garamond" w:cs="Garamond"/>
          <w:bCs/>
          <w:i/>
          <w:color w:val="000000"/>
          <w:sz w:val="24"/>
          <w:szCs w:val="24"/>
          <w:lang w:eastAsia="en-US"/>
        </w:rPr>
        <w:t>“</w:t>
      </w:r>
      <w:r w:rsidR="007325F8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a doplňují se specializace a poměry nápadu do jednotlivých senátů takto:</w:t>
      </w:r>
    </w:p>
    <w:p w:rsidR="00D44E3D" w:rsidRPr="003A083F" w:rsidRDefault="00D44E3D" w:rsidP="003A083F">
      <w:pPr>
        <w:pStyle w:val="Odstavecseseznamem"/>
        <w:numPr>
          <w:ilvl w:val="3"/>
          <w:numId w:val="6"/>
        </w:numPr>
        <w:ind w:left="426" w:firstLine="0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návrhy na zahájení insolvenčního řízení spojené s návrhem na povolení oddlužení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26 INS - 12 %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27 INS - 22 %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28 INS – 22 %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41 INS – 22 %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 xml:space="preserve">44 INS - </w:t>
      </w:r>
      <w:r w:rsidRPr="003A083F">
        <w:rPr>
          <w:rFonts w:ascii="Garamond" w:hAnsi="Garamond"/>
          <w:strike/>
          <w:sz w:val="24"/>
          <w:szCs w:val="24"/>
        </w:rPr>
        <w:t>22%</w:t>
      </w:r>
      <w:r w:rsidRPr="003A083F">
        <w:rPr>
          <w:rFonts w:ascii="Garamond" w:hAnsi="Garamond"/>
          <w:sz w:val="24"/>
          <w:szCs w:val="24"/>
        </w:rPr>
        <w:t xml:space="preserve"> 0 %</w:t>
      </w:r>
    </w:p>
    <w:p w:rsidR="00D44E3D" w:rsidRPr="003A083F" w:rsidRDefault="00D44E3D" w:rsidP="003A083F">
      <w:pPr>
        <w:pStyle w:val="Odstavecseseznamem"/>
        <w:spacing w:after="120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 xml:space="preserve">46 INS - </w:t>
      </w:r>
      <w:r w:rsidRPr="003A083F">
        <w:rPr>
          <w:rFonts w:ascii="Garamond" w:hAnsi="Garamond"/>
          <w:strike/>
          <w:sz w:val="24"/>
          <w:szCs w:val="24"/>
        </w:rPr>
        <w:t>0 %</w:t>
      </w:r>
      <w:r w:rsidRPr="003A083F">
        <w:rPr>
          <w:rFonts w:ascii="Garamond" w:hAnsi="Garamond"/>
          <w:sz w:val="24"/>
          <w:szCs w:val="24"/>
        </w:rPr>
        <w:t xml:space="preserve"> 22 %</w:t>
      </w:r>
    </w:p>
    <w:p w:rsidR="00D44E3D" w:rsidRPr="003A083F" w:rsidRDefault="00D44E3D" w:rsidP="003A083F">
      <w:pPr>
        <w:pStyle w:val="Odstavecseseznamem"/>
        <w:numPr>
          <w:ilvl w:val="3"/>
          <w:numId w:val="6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ostatní věci napadlé do agendy INS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26 INS – 16 %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27 INS – 28 %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28 INS – 28 %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41 INS – 28 %</w:t>
      </w:r>
    </w:p>
    <w:p w:rsidR="00D44E3D" w:rsidRPr="003A083F" w:rsidRDefault="00D44E3D" w:rsidP="003A083F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44 INS - 0 %</w:t>
      </w:r>
    </w:p>
    <w:p w:rsidR="00D44E3D" w:rsidRPr="003A083F" w:rsidRDefault="00D44E3D" w:rsidP="003A083F">
      <w:pPr>
        <w:pStyle w:val="Odstavecseseznamem"/>
        <w:spacing w:after="120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3A083F">
        <w:rPr>
          <w:rFonts w:ascii="Garamond" w:hAnsi="Garamond"/>
          <w:sz w:val="24"/>
          <w:szCs w:val="24"/>
        </w:rPr>
        <w:t>46 INS - 0 %</w:t>
      </w:r>
    </w:p>
    <w:p w:rsidR="00D44E3D" w:rsidRPr="00FE32BC" w:rsidRDefault="00FE32BC" w:rsidP="00D44E3D">
      <w:pPr>
        <w:spacing w:after="120"/>
        <w:jc w:val="both"/>
        <w:rPr>
          <w:rFonts w:ascii="Garamond" w:hAnsi="Garamond"/>
          <w:i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Na str. č. 79 v</w:t>
      </w:r>
      <w:r w:rsidR="00D44E3D" w:rsidRPr="00FE32BC">
        <w:rPr>
          <w:rFonts w:ascii="Garamond" w:hAnsi="Garamond"/>
          <w:sz w:val="24"/>
          <w:szCs w:val="24"/>
        </w:rPr>
        <w:t> </w:t>
      </w:r>
      <w:r w:rsidRPr="00FE32BC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Pravidlech pro přidělování věcí, bodě 1. Všeobecné informace - </w:t>
      </w:r>
      <w:r w:rsidR="007325F8" w:rsidRPr="00FE32BC">
        <w:rPr>
          <w:rFonts w:ascii="Garamond" w:hAnsi="Garamond"/>
          <w:sz w:val="24"/>
          <w:szCs w:val="24"/>
        </w:rPr>
        <w:t xml:space="preserve">1.2.2. se na konec první věty vkládají slova: </w:t>
      </w:r>
      <w:r w:rsidRPr="00FE32BC">
        <w:rPr>
          <w:rFonts w:ascii="Garamond" w:hAnsi="Garamond"/>
          <w:sz w:val="24"/>
          <w:szCs w:val="24"/>
        </w:rPr>
        <w:t>„</w:t>
      </w:r>
      <w:r w:rsidR="007325F8" w:rsidRPr="00FE32BC">
        <w:rPr>
          <w:rFonts w:ascii="Garamond" w:hAnsi="Garamond"/>
          <w:i/>
          <w:sz w:val="24"/>
          <w:szCs w:val="24"/>
        </w:rPr>
        <w:t>ve dvou okruzích specializace</w:t>
      </w:r>
      <w:r w:rsidRPr="00FE32BC">
        <w:rPr>
          <w:rFonts w:ascii="Garamond" w:hAnsi="Garamond"/>
          <w:i/>
          <w:sz w:val="24"/>
          <w:szCs w:val="24"/>
        </w:rPr>
        <w:t>“</w:t>
      </w:r>
      <w:r w:rsidR="007325F8" w:rsidRPr="00FE32BC">
        <w:rPr>
          <w:rFonts w:ascii="Garamond" w:hAnsi="Garamond"/>
          <w:i/>
          <w:sz w:val="24"/>
          <w:szCs w:val="24"/>
        </w:rPr>
        <w:t xml:space="preserve"> </w:t>
      </w:r>
      <w:r w:rsidR="007325F8" w:rsidRPr="00FE32BC">
        <w:rPr>
          <w:rFonts w:ascii="Garamond" w:hAnsi="Garamond"/>
          <w:sz w:val="24"/>
          <w:szCs w:val="24"/>
        </w:rPr>
        <w:t xml:space="preserve">a doplňují se specializace a poměry nápadu do jednotlivých senátů takto: </w:t>
      </w:r>
      <w:r w:rsidR="007325F8" w:rsidRPr="00FE32BC">
        <w:rPr>
          <w:rFonts w:ascii="Garamond" w:hAnsi="Garamond"/>
          <w:i/>
          <w:sz w:val="24"/>
          <w:szCs w:val="24"/>
        </w:rPr>
        <w:t xml:space="preserve"> </w:t>
      </w:r>
    </w:p>
    <w:p w:rsidR="00D44E3D" w:rsidRPr="00FE32BC" w:rsidRDefault="00D44E3D" w:rsidP="00FE32BC">
      <w:pPr>
        <w:ind w:left="1701" w:hanging="1275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1. návrhy na zahájení insolvenčního řízení spojené s návrhem na povolení oddlužení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26 INS - 12 %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27 INS - 22 %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lastRenderedPageBreak/>
        <w:t>28 INS – 22 %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41 INS – 22 %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 xml:space="preserve">44 INS - </w:t>
      </w:r>
      <w:r w:rsidRPr="00FE32BC">
        <w:rPr>
          <w:rFonts w:ascii="Garamond" w:hAnsi="Garamond"/>
          <w:strike/>
          <w:sz w:val="24"/>
          <w:szCs w:val="24"/>
        </w:rPr>
        <w:t>22%</w:t>
      </w:r>
      <w:r w:rsidRPr="00FE32BC">
        <w:rPr>
          <w:rFonts w:ascii="Garamond" w:hAnsi="Garamond"/>
          <w:sz w:val="24"/>
          <w:szCs w:val="24"/>
        </w:rPr>
        <w:t xml:space="preserve"> 0 %</w:t>
      </w:r>
    </w:p>
    <w:p w:rsidR="00D44E3D" w:rsidRPr="00FE32BC" w:rsidRDefault="00B155E2" w:rsidP="00B155E2">
      <w:pPr>
        <w:pStyle w:val="Odstavecseseznamem"/>
        <w:numPr>
          <w:ilvl w:val="0"/>
          <w:numId w:val="8"/>
        </w:numPr>
        <w:tabs>
          <w:tab w:val="left" w:pos="993"/>
        </w:tabs>
        <w:spacing w:after="120"/>
        <w:ind w:left="709" w:firstLine="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D44E3D" w:rsidRPr="00FE32BC">
        <w:rPr>
          <w:rFonts w:ascii="Garamond" w:hAnsi="Garamond"/>
          <w:sz w:val="24"/>
          <w:szCs w:val="24"/>
        </w:rPr>
        <w:t xml:space="preserve">NS - </w:t>
      </w:r>
      <w:r w:rsidR="00D44E3D" w:rsidRPr="00FE32BC">
        <w:rPr>
          <w:rFonts w:ascii="Garamond" w:hAnsi="Garamond"/>
          <w:strike/>
          <w:sz w:val="24"/>
          <w:szCs w:val="24"/>
        </w:rPr>
        <w:t>0 %</w:t>
      </w:r>
      <w:r w:rsidR="00D44E3D" w:rsidRPr="00FE32BC">
        <w:rPr>
          <w:rFonts w:ascii="Garamond" w:hAnsi="Garamond"/>
          <w:sz w:val="24"/>
          <w:szCs w:val="24"/>
        </w:rPr>
        <w:t xml:space="preserve"> 22 %</w:t>
      </w:r>
    </w:p>
    <w:p w:rsidR="00D44E3D" w:rsidRPr="00FE32BC" w:rsidRDefault="00D44E3D" w:rsidP="00FE32BC">
      <w:pPr>
        <w:ind w:left="426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2. ostatní věci napadlé do agendy INS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26 INS – 16 %</w:t>
      </w:r>
    </w:p>
    <w:p w:rsidR="00D44E3D" w:rsidRPr="00FE32BC" w:rsidRDefault="00D44E3D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27 INS -  28 %</w:t>
      </w:r>
    </w:p>
    <w:p w:rsidR="00D44E3D" w:rsidRPr="00FE32BC" w:rsidRDefault="00D44E3D" w:rsidP="005F09D1">
      <w:pPr>
        <w:pStyle w:val="Odstavecseseznamem"/>
        <w:numPr>
          <w:ilvl w:val="0"/>
          <w:numId w:val="12"/>
        </w:numPr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NS – 28 %</w:t>
      </w:r>
    </w:p>
    <w:p w:rsidR="00D44E3D" w:rsidRPr="00FE32BC" w:rsidRDefault="005F09D1" w:rsidP="005F09D1">
      <w:pPr>
        <w:pStyle w:val="Odstavecseseznamem"/>
        <w:ind w:left="1069" w:hanging="36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41 I</w:t>
      </w:r>
      <w:r w:rsidR="00D44E3D" w:rsidRPr="00FE32BC">
        <w:rPr>
          <w:rFonts w:ascii="Garamond" w:hAnsi="Garamond"/>
          <w:sz w:val="24"/>
          <w:szCs w:val="24"/>
        </w:rPr>
        <w:t>NS – 28 %</w:t>
      </w:r>
    </w:p>
    <w:p w:rsidR="00D44E3D" w:rsidRPr="00FE32BC" w:rsidRDefault="00FE32BC" w:rsidP="00FE32BC">
      <w:pPr>
        <w:pStyle w:val="Odstavecseseznamem"/>
        <w:ind w:left="709"/>
        <w:contextualSpacing w:val="0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44 I</w:t>
      </w:r>
      <w:r w:rsidR="00D44E3D" w:rsidRPr="00FE32BC">
        <w:rPr>
          <w:rFonts w:ascii="Garamond" w:hAnsi="Garamond"/>
          <w:sz w:val="24"/>
          <w:szCs w:val="24"/>
        </w:rPr>
        <w:t>NS - 0 %</w:t>
      </w:r>
    </w:p>
    <w:p w:rsidR="00D44E3D" w:rsidRPr="00FE32BC" w:rsidRDefault="00FE32BC" w:rsidP="00FE32BC">
      <w:pPr>
        <w:spacing w:after="120"/>
        <w:ind w:left="1701" w:hanging="992"/>
        <w:jc w:val="both"/>
        <w:rPr>
          <w:rFonts w:ascii="Garamond" w:hAnsi="Garamond"/>
          <w:sz w:val="24"/>
          <w:szCs w:val="24"/>
        </w:rPr>
      </w:pPr>
      <w:r w:rsidRPr="00FE32BC">
        <w:rPr>
          <w:rFonts w:ascii="Garamond" w:hAnsi="Garamond"/>
          <w:sz w:val="24"/>
          <w:szCs w:val="24"/>
        </w:rPr>
        <w:t>46 I</w:t>
      </w:r>
      <w:r w:rsidR="00D44E3D" w:rsidRPr="00FE32BC">
        <w:rPr>
          <w:rFonts w:ascii="Garamond" w:hAnsi="Garamond"/>
          <w:sz w:val="24"/>
          <w:szCs w:val="24"/>
        </w:rPr>
        <w:t>NS - 0 %</w:t>
      </w:r>
    </w:p>
    <w:p w:rsidR="007325F8" w:rsidRPr="00FE32BC" w:rsidRDefault="007325F8" w:rsidP="007325F8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7325F8" w:rsidRDefault="00F643CC" w:rsidP="007325F8">
      <w:pPr>
        <w:spacing w:after="120"/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č. 81 v </w:t>
      </w:r>
      <w:r w:rsidRPr="00FE32BC">
        <w:rPr>
          <w:rFonts w:ascii="Garamond" w:eastAsia="Calibri" w:hAnsi="Garamond" w:cs="Garamond"/>
          <w:bCs/>
          <w:sz w:val="24"/>
          <w:szCs w:val="24"/>
          <w:lang w:eastAsia="en-US"/>
        </w:rPr>
        <w:t xml:space="preserve">Pravidlech pro přidělování věcí, bodě </w:t>
      </w:r>
      <w:r w:rsidR="007325F8" w:rsidRPr="007325F8">
        <w:rPr>
          <w:rFonts w:ascii="Garamond" w:hAnsi="Garamond"/>
          <w:sz w:val="24"/>
          <w:szCs w:val="24"/>
        </w:rPr>
        <w:t>3. Poznámky</w:t>
      </w:r>
      <w:r>
        <w:rPr>
          <w:rFonts w:ascii="Garamond" w:hAnsi="Garamond"/>
          <w:sz w:val="24"/>
          <w:szCs w:val="24"/>
        </w:rPr>
        <w:t xml:space="preserve"> - </w:t>
      </w:r>
      <w:proofErr w:type="gramStart"/>
      <w:r>
        <w:rPr>
          <w:rFonts w:ascii="Garamond" w:hAnsi="Garamond"/>
          <w:sz w:val="24"/>
          <w:szCs w:val="24"/>
        </w:rPr>
        <w:t>3</w:t>
      </w:r>
      <w:r w:rsidR="007325F8" w:rsidRPr="007325F8">
        <w:rPr>
          <w:rFonts w:ascii="Garamond" w:hAnsi="Garamond"/>
          <w:sz w:val="24"/>
          <w:szCs w:val="24"/>
        </w:rPr>
        <w:t>.1. se</w:t>
      </w:r>
      <w:proofErr w:type="gramEnd"/>
      <w:r w:rsidR="007325F8" w:rsidRPr="007325F8">
        <w:rPr>
          <w:rFonts w:ascii="Garamond" w:hAnsi="Garamond"/>
          <w:sz w:val="24"/>
          <w:szCs w:val="24"/>
        </w:rPr>
        <w:t xml:space="preserve"> doplňuj</w:t>
      </w:r>
      <w:r>
        <w:rPr>
          <w:rFonts w:ascii="Garamond" w:hAnsi="Garamond"/>
          <w:sz w:val="24"/>
          <w:szCs w:val="24"/>
        </w:rPr>
        <w:t>e</w:t>
      </w:r>
      <w:r w:rsidRPr="00F643CC">
        <w:rPr>
          <w:rFonts w:ascii="Garamond" w:hAnsi="Garamond"/>
          <w:i/>
          <w:sz w:val="24"/>
          <w:szCs w:val="24"/>
        </w:rPr>
        <w:t>:</w:t>
      </w:r>
      <w:r w:rsidR="007325F8" w:rsidRPr="00F643CC"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„</w:t>
      </w:r>
      <w:r w:rsidR="007325F8" w:rsidRPr="00F643CC">
        <w:rPr>
          <w:rFonts w:ascii="Garamond" w:hAnsi="Garamond"/>
          <w:i/>
          <w:sz w:val="24"/>
          <w:szCs w:val="24"/>
        </w:rPr>
        <w:t>Jana Kořínková pod Spr 1141/2020</w:t>
      </w:r>
      <w:r>
        <w:rPr>
          <w:rFonts w:ascii="Garamond" w:hAnsi="Garamond"/>
          <w:i/>
          <w:sz w:val="24"/>
          <w:szCs w:val="24"/>
        </w:rPr>
        <w:t xml:space="preserve">“ </w:t>
      </w:r>
      <w:r>
        <w:rPr>
          <w:rFonts w:ascii="Garamond" w:hAnsi="Garamond"/>
          <w:sz w:val="24"/>
          <w:szCs w:val="24"/>
        </w:rPr>
        <w:t xml:space="preserve"> a nově se vkládá bod </w:t>
      </w:r>
      <w:proofErr w:type="gramStart"/>
      <w:r>
        <w:rPr>
          <w:rFonts w:ascii="Garamond" w:hAnsi="Garamond"/>
          <w:sz w:val="24"/>
          <w:szCs w:val="24"/>
        </w:rPr>
        <w:t>3</w:t>
      </w:r>
      <w:r w:rsidR="007325F8" w:rsidRPr="007325F8">
        <w:rPr>
          <w:rFonts w:ascii="Garamond" w:hAnsi="Garamond"/>
          <w:sz w:val="24"/>
          <w:szCs w:val="24"/>
        </w:rPr>
        <w:t>.4., který</w:t>
      </w:r>
      <w:proofErr w:type="gramEnd"/>
      <w:r w:rsidR="007325F8" w:rsidRPr="007325F8">
        <w:rPr>
          <w:rFonts w:ascii="Garamond" w:hAnsi="Garamond"/>
          <w:sz w:val="24"/>
          <w:szCs w:val="24"/>
        </w:rPr>
        <w:t xml:space="preserve"> zní: </w:t>
      </w:r>
      <w:r>
        <w:rPr>
          <w:rFonts w:ascii="Garamond" w:hAnsi="Garamond"/>
          <w:sz w:val="24"/>
          <w:szCs w:val="24"/>
        </w:rPr>
        <w:t>„</w:t>
      </w:r>
      <w:r w:rsidR="007325F8" w:rsidRPr="00F643CC">
        <w:rPr>
          <w:rFonts w:ascii="Garamond" w:hAnsi="Garamond"/>
          <w:i/>
          <w:sz w:val="24"/>
          <w:szCs w:val="24"/>
        </w:rPr>
        <w:t>Přerozdělení věcí v souladu s ustanovením §</w:t>
      </w:r>
      <w:r w:rsidR="00467F47">
        <w:rPr>
          <w:rFonts w:ascii="Garamond" w:hAnsi="Garamond"/>
          <w:i/>
          <w:sz w:val="24"/>
          <w:szCs w:val="24"/>
        </w:rPr>
        <w:t> </w:t>
      </w:r>
      <w:r w:rsidR="007325F8" w:rsidRPr="00F643CC">
        <w:rPr>
          <w:rFonts w:ascii="Garamond" w:hAnsi="Garamond"/>
          <w:i/>
          <w:sz w:val="24"/>
          <w:szCs w:val="24"/>
        </w:rPr>
        <w:t>42b odst. 3 písm. b) zákona č. 6/2002 Sb., o soudech a soudcích je založeno pod Spr 369/2021.</w:t>
      </w:r>
      <w:r>
        <w:rPr>
          <w:rFonts w:ascii="Garamond" w:hAnsi="Garamond"/>
          <w:i/>
          <w:sz w:val="24"/>
          <w:szCs w:val="24"/>
        </w:rPr>
        <w:t>“</w:t>
      </w:r>
    </w:p>
    <w:p w:rsidR="00F643CC" w:rsidRPr="007325F8" w:rsidRDefault="00F643CC" w:rsidP="007325F8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000F22" w:rsidRDefault="00F643CC" w:rsidP="00000F22">
      <w:pPr>
        <w:pStyle w:val="Nadpis2"/>
        <w:rPr>
          <w:sz w:val="24"/>
        </w:rPr>
      </w:pPr>
      <w:bookmarkStart w:id="1" w:name="_Toc58236823"/>
      <w:r>
        <w:t xml:space="preserve">Část </w:t>
      </w:r>
      <w:r w:rsidR="00000F22" w:rsidRPr="008B7118">
        <w:t>D. Agenda insolvenční (rejstřík ICm</w:t>
      </w:r>
      <w:r w:rsidR="00000F22" w:rsidRPr="008B7118">
        <w:rPr>
          <w:sz w:val="24"/>
        </w:rPr>
        <w:t>)</w:t>
      </w:r>
      <w:bookmarkEnd w:id="1"/>
    </w:p>
    <w:p w:rsidR="00FA2630" w:rsidRDefault="00F643CC" w:rsidP="00FA2630">
      <w:pPr>
        <w:jc w:val="both"/>
        <w:rPr>
          <w:rFonts w:ascii="Garamond" w:hAnsi="Garamond"/>
          <w:sz w:val="24"/>
          <w:lang w:eastAsia="en-US"/>
        </w:rPr>
      </w:pPr>
      <w:r>
        <w:rPr>
          <w:rFonts w:ascii="Garamond" w:hAnsi="Garamond"/>
          <w:sz w:val="24"/>
          <w:lang w:eastAsia="en-US"/>
        </w:rPr>
        <w:t>Na str. č. 87 v</w:t>
      </w:r>
      <w:r w:rsidR="00000F22" w:rsidRPr="00074709">
        <w:rPr>
          <w:rFonts w:ascii="Garamond" w:hAnsi="Garamond"/>
          <w:sz w:val="24"/>
          <w:lang w:eastAsia="en-US"/>
        </w:rPr>
        <w:t> Pravidlech pro přidělování věcí – bodě 1.1.1. se m</w:t>
      </w:r>
      <w:r w:rsidR="00FA2630">
        <w:rPr>
          <w:rFonts w:ascii="Garamond" w:hAnsi="Garamond"/>
          <w:sz w:val="24"/>
          <w:lang w:eastAsia="en-US"/>
        </w:rPr>
        <w:t xml:space="preserve">ění poměry nápadu věcí takto: </w:t>
      </w:r>
    </w:p>
    <w:p w:rsidR="00000F22" w:rsidRPr="001B79F9" w:rsidRDefault="00FA2630" w:rsidP="00FA2630">
      <w:pPr>
        <w:jc w:val="both"/>
        <w:rPr>
          <w:rFonts w:ascii="Garamond" w:hAnsi="Garamond"/>
          <w:i/>
          <w:sz w:val="24"/>
          <w:lang w:eastAsia="en-US"/>
        </w:rPr>
      </w:pPr>
      <w:r w:rsidRPr="001B79F9">
        <w:rPr>
          <w:rFonts w:ascii="Garamond" w:hAnsi="Garamond"/>
          <w:i/>
          <w:sz w:val="24"/>
          <w:lang w:eastAsia="en-US"/>
        </w:rPr>
        <w:t>9 </w:t>
      </w:r>
      <w:r w:rsidR="00000F22" w:rsidRPr="001B79F9">
        <w:rPr>
          <w:rFonts w:ascii="Garamond" w:hAnsi="Garamond"/>
          <w:i/>
          <w:sz w:val="24"/>
          <w:lang w:eastAsia="en-US"/>
        </w:rPr>
        <w:t xml:space="preserve">: 1 : 1 : 6 : 3. </w:t>
      </w:r>
    </w:p>
    <w:p w:rsidR="00FA2630" w:rsidRDefault="00F643CC" w:rsidP="00FA2630">
      <w:pPr>
        <w:jc w:val="both"/>
        <w:rPr>
          <w:rFonts w:ascii="Garamond" w:hAnsi="Garamond"/>
          <w:sz w:val="24"/>
          <w:lang w:eastAsia="en-US"/>
        </w:rPr>
      </w:pPr>
      <w:r>
        <w:rPr>
          <w:rFonts w:ascii="Garamond" w:hAnsi="Garamond"/>
          <w:sz w:val="24"/>
          <w:lang w:eastAsia="en-US"/>
        </w:rPr>
        <w:t>Na str. č. 88 v</w:t>
      </w:r>
      <w:r w:rsidR="00000F22" w:rsidRPr="00074709">
        <w:rPr>
          <w:rFonts w:ascii="Garamond" w:hAnsi="Garamond"/>
          <w:sz w:val="24"/>
          <w:lang w:eastAsia="en-US"/>
        </w:rPr>
        <w:t xml:space="preserve"> Pravidlech pro přidělování věcí – bodě 1.2.4. se mění poměry nápadu věcí takto: </w:t>
      </w:r>
    </w:p>
    <w:p w:rsidR="00000F22" w:rsidRPr="001B79F9" w:rsidRDefault="00000F22" w:rsidP="00FA2630">
      <w:pPr>
        <w:jc w:val="both"/>
        <w:rPr>
          <w:rFonts w:ascii="Garamond" w:hAnsi="Garamond"/>
          <w:i/>
          <w:sz w:val="24"/>
          <w:lang w:eastAsia="en-US"/>
        </w:rPr>
      </w:pPr>
      <w:r w:rsidRPr="001B79F9">
        <w:rPr>
          <w:rFonts w:ascii="Garamond" w:hAnsi="Garamond"/>
          <w:i/>
          <w:sz w:val="24"/>
          <w:lang w:eastAsia="en-US"/>
        </w:rPr>
        <w:t>9</w:t>
      </w:r>
      <w:r w:rsidR="00FA2630" w:rsidRPr="001B79F9">
        <w:rPr>
          <w:rFonts w:ascii="Garamond" w:hAnsi="Garamond"/>
          <w:i/>
          <w:sz w:val="24"/>
          <w:lang w:eastAsia="en-US"/>
        </w:rPr>
        <w:t> </w:t>
      </w:r>
      <w:r w:rsidRPr="001B79F9">
        <w:rPr>
          <w:rFonts w:ascii="Garamond" w:hAnsi="Garamond"/>
          <w:i/>
          <w:sz w:val="24"/>
          <w:lang w:eastAsia="en-US"/>
        </w:rPr>
        <w:t xml:space="preserve">: 1 : 1 : 6 : 3. </w:t>
      </w:r>
    </w:p>
    <w:p w:rsidR="00D44E3D" w:rsidRPr="00074709" w:rsidRDefault="00D44E3D" w:rsidP="00D44E3D">
      <w:pPr>
        <w:spacing w:after="120"/>
        <w:jc w:val="both"/>
        <w:rPr>
          <w:rFonts w:ascii="Garamond" w:hAnsi="Garamond"/>
          <w:color w:val="FF0000"/>
          <w:sz w:val="32"/>
          <w:szCs w:val="24"/>
        </w:rPr>
      </w:pPr>
    </w:p>
    <w:p w:rsidR="00D44E3D" w:rsidRDefault="00D44E3D" w:rsidP="00C86730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</w:p>
    <w:p w:rsidR="00C1536B" w:rsidRPr="001419B4" w:rsidRDefault="002410E1" w:rsidP="00C86730">
      <w:pPr>
        <w:spacing w:after="120"/>
        <w:jc w:val="both"/>
        <w:rPr>
          <w:rFonts w:ascii="Garamond" w:eastAsia="Calibri" w:hAnsi="Garamond" w:cs="Garamond"/>
          <w:bCs/>
          <w:color w:val="000000"/>
          <w:sz w:val="28"/>
          <w:szCs w:val="24"/>
        </w:rPr>
      </w:pPr>
      <w:r w:rsidRPr="001419B4">
        <w:rPr>
          <w:rFonts w:ascii="Garamond" w:hAnsi="Garamond"/>
          <w:b/>
          <w:sz w:val="28"/>
          <w:szCs w:val="24"/>
        </w:rPr>
        <w:t>Část 7. – Úsek správy soudu se mění takto</w:t>
      </w:r>
      <w:r w:rsidRPr="001419B4">
        <w:rPr>
          <w:rFonts w:ascii="Garamond" w:hAnsi="Garamond"/>
          <w:sz w:val="28"/>
          <w:szCs w:val="24"/>
        </w:rPr>
        <w:t>:</w:t>
      </w:r>
    </w:p>
    <w:p w:rsidR="00C1536B" w:rsidRPr="00F54FD1" w:rsidRDefault="00EE2BA4" w:rsidP="00C86730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  <w:r>
        <w:rPr>
          <w:rFonts w:ascii="Garamond" w:eastAsia="Calibri" w:hAnsi="Garamond" w:cs="Garamond"/>
          <w:bCs/>
          <w:color w:val="000000"/>
          <w:sz w:val="24"/>
          <w:szCs w:val="24"/>
        </w:rPr>
        <w:t>Z</w:t>
      </w:r>
      <w:r w:rsidRPr="00F54FD1"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 úseku </w:t>
      </w:r>
      <w:r w:rsidRPr="00F54FD1">
        <w:rPr>
          <w:rFonts w:ascii="Garamond" w:hAnsi="Garamond"/>
          <w:sz w:val="24"/>
          <w:szCs w:val="24"/>
        </w:rPr>
        <w:t>Oddělení hospodářské správy a autoprovozu</w:t>
      </w:r>
      <w:r>
        <w:rPr>
          <w:rFonts w:ascii="Garamond" w:eastAsia="Calibri" w:hAnsi="Garamond" w:cs="Garamond"/>
          <w:bCs/>
          <w:color w:val="000000"/>
          <w:sz w:val="24"/>
          <w:szCs w:val="24"/>
        </w:rPr>
        <w:t xml:space="preserve"> se jako řidič vypouští Jan Holub a zároveň se vypouští jako zaměstnanec, kterého </w:t>
      </w:r>
      <w:r w:rsidRPr="008B7118">
        <w:rPr>
          <w:rFonts w:ascii="Garamond" w:hAnsi="Garamond"/>
          <w:sz w:val="24"/>
          <w:szCs w:val="24"/>
        </w:rPr>
        <w:t xml:space="preserve">řídí a kontroluje </w:t>
      </w:r>
      <w:r>
        <w:rPr>
          <w:rFonts w:ascii="Garamond" w:hAnsi="Garamond"/>
          <w:sz w:val="24"/>
          <w:szCs w:val="24"/>
        </w:rPr>
        <w:t xml:space="preserve">Jiří Hájek. </w:t>
      </w:r>
    </w:p>
    <w:p w:rsidR="00C1536B" w:rsidRDefault="00C1536B" w:rsidP="00C86730">
      <w:pPr>
        <w:spacing w:after="120"/>
        <w:jc w:val="both"/>
        <w:rPr>
          <w:rFonts w:ascii="Garamond" w:eastAsia="Calibri" w:hAnsi="Garamond" w:cs="Garamond"/>
          <w:bCs/>
          <w:color w:val="000000"/>
          <w:sz w:val="24"/>
          <w:szCs w:val="24"/>
        </w:rPr>
      </w:pPr>
    </w:p>
    <w:p w:rsidR="000E6F0B" w:rsidRDefault="000E6F0B" w:rsidP="006F0F99">
      <w:pPr>
        <w:pStyle w:val="Default"/>
        <w:jc w:val="both"/>
      </w:pPr>
    </w:p>
    <w:p w:rsidR="008101EF" w:rsidRDefault="008101EF" w:rsidP="006F0F99">
      <w:pPr>
        <w:pStyle w:val="Default"/>
        <w:jc w:val="both"/>
      </w:pPr>
      <w:r>
        <w:t xml:space="preserve">České Budějovice </w:t>
      </w:r>
      <w:r w:rsidR="00C86730">
        <w:t>2</w:t>
      </w:r>
      <w:r w:rsidR="00AA4071">
        <w:t>4</w:t>
      </w:r>
      <w:r w:rsidR="00B14947">
        <w:t xml:space="preserve">. března </w:t>
      </w:r>
      <w:r>
        <w:t>2021</w:t>
      </w:r>
    </w:p>
    <w:p w:rsidR="00227F8A" w:rsidRDefault="00227F8A" w:rsidP="006F0F99">
      <w:pPr>
        <w:rPr>
          <w:rFonts w:ascii="Garamond" w:hAnsi="Garamond" w:cs="Arial"/>
          <w:sz w:val="24"/>
          <w:szCs w:val="24"/>
        </w:rPr>
      </w:pPr>
    </w:p>
    <w:p w:rsidR="00A713F1" w:rsidRDefault="00A713F1" w:rsidP="006F0F99">
      <w:pPr>
        <w:rPr>
          <w:rFonts w:ascii="Garamond" w:hAnsi="Garamond" w:cs="Arial"/>
          <w:sz w:val="24"/>
          <w:szCs w:val="24"/>
        </w:rPr>
      </w:pPr>
    </w:p>
    <w:p w:rsidR="006F0F99" w:rsidRDefault="006F0F99" w:rsidP="006F0F99">
      <w:pPr>
        <w:rPr>
          <w:rFonts w:ascii="Garamond" w:hAnsi="Garamond" w:cs="Arial"/>
          <w:sz w:val="24"/>
          <w:szCs w:val="24"/>
        </w:rPr>
      </w:pPr>
    </w:p>
    <w:p w:rsidR="008101EF" w:rsidRPr="002B0C82" w:rsidRDefault="00C86730" w:rsidP="006F0F99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>
        <w:rPr>
          <w:rFonts w:ascii="Garamond" w:hAnsi="Garamond" w:cs="Arial"/>
          <w:sz w:val="24"/>
          <w:szCs w:val="24"/>
        </w:rPr>
        <w:t>P</w:t>
      </w:r>
      <w:r w:rsidR="00C1536B">
        <w:rPr>
          <w:rFonts w:ascii="Garamond" w:hAnsi="Garamond" w:cs="Arial"/>
          <w:sz w:val="24"/>
          <w:szCs w:val="24"/>
        </w:rPr>
        <w:t>h</w:t>
      </w:r>
      <w:r>
        <w:rPr>
          <w:rFonts w:ascii="Garamond" w:hAnsi="Garamond" w:cs="Arial"/>
          <w:sz w:val="24"/>
          <w:szCs w:val="24"/>
        </w:rPr>
        <w:t>.D.</w:t>
      </w:r>
      <w:r w:rsidR="00BF161D">
        <w:rPr>
          <w:rFonts w:ascii="Garamond" w:hAnsi="Garamond" w:cs="Arial"/>
          <w:sz w:val="24"/>
          <w:szCs w:val="24"/>
        </w:rPr>
        <w:t xml:space="preserve"> , v.</w:t>
      </w:r>
      <w:proofErr w:type="gramEnd"/>
      <w:r w:rsidR="00BF161D">
        <w:rPr>
          <w:rFonts w:ascii="Garamond" w:hAnsi="Garamond" w:cs="Arial"/>
          <w:sz w:val="24"/>
          <w:szCs w:val="24"/>
        </w:rPr>
        <w:t xml:space="preserve"> r. </w:t>
      </w:r>
    </w:p>
    <w:p w:rsidR="00DC4CD3" w:rsidRDefault="008101EF" w:rsidP="006F0F99">
      <w:pPr>
        <w:pStyle w:val="Default"/>
        <w:jc w:val="both"/>
      </w:pPr>
      <w:r w:rsidRPr="002B0C82">
        <w:rPr>
          <w:rFonts w:cs="Arial"/>
        </w:rPr>
        <w:t>předsed</w:t>
      </w:r>
      <w:r w:rsidR="00C86730">
        <w:rPr>
          <w:rFonts w:cs="Arial"/>
        </w:rPr>
        <w:t>kyně</w:t>
      </w:r>
      <w:r w:rsidRPr="002B0C82">
        <w:rPr>
          <w:rFonts w:cs="Arial"/>
        </w:rPr>
        <w:t xml:space="preserve"> krajského soudu</w:t>
      </w:r>
      <w:bookmarkStart w:id="2" w:name="_GoBack"/>
      <w:bookmarkEnd w:id="2"/>
    </w:p>
    <w:sectPr w:rsidR="00DC4CD3" w:rsidSect="00DA3FA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A5" w:rsidRDefault="00764DA5" w:rsidP="00E751CB">
      <w:r>
        <w:separator/>
      </w:r>
    </w:p>
  </w:endnote>
  <w:endnote w:type="continuationSeparator" w:id="0">
    <w:p w:rsidR="00764DA5" w:rsidRDefault="00764DA5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B55">
          <w:rPr>
            <w:noProof/>
          </w:rPr>
          <w:t>3</w:t>
        </w:r>
        <w:r>
          <w:fldChar w:fldCharType="end"/>
        </w:r>
      </w:p>
    </w:sdtContent>
  </w:sdt>
  <w:p w:rsidR="00E751CB" w:rsidRPr="00714B55" w:rsidRDefault="00714B55">
    <w:pPr>
      <w:pStyle w:val="Zpat"/>
      <w:rPr>
        <w:rFonts w:ascii="Garamond" w:hAnsi="Garamond"/>
        <w:sz w:val="24"/>
        <w:szCs w:val="24"/>
      </w:rPr>
    </w:pPr>
    <w:r w:rsidRPr="00714B55">
      <w:rPr>
        <w:rFonts w:ascii="Garamond" w:hAnsi="Garamond"/>
        <w:sz w:val="24"/>
        <w:szCs w:val="24"/>
      </w:rPr>
      <w:t>Shodu s prvopisem potvrzuje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A5" w:rsidRDefault="00764DA5" w:rsidP="00E751CB">
      <w:r>
        <w:separator/>
      </w:r>
    </w:p>
  </w:footnote>
  <w:footnote w:type="continuationSeparator" w:id="0">
    <w:p w:rsidR="00764DA5" w:rsidRDefault="00764DA5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C86730">
      <w:rPr>
        <w:rFonts w:ascii="Garamond" w:hAnsi="Garamond"/>
        <w:sz w:val="24"/>
        <w:szCs w:val="24"/>
      </w:rPr>
      <w:t xml:space="preserve">  </w:t>
    </w:r>
    <w:r w:rsidR="00C1536B">
      <w:rPr>
        <w:rFonts w:ascii="Garamond" w:hAnsi="Garamond"/>
        <w:sz w:val="24"/>
        <w:szCs w:val="24"/>
      </w:rPr>
      <w:t>366</w:t>
    </w:r>
    <w:r w:rsidRPr="008101EF"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1865"/>
    <w:multiLevelType w:val="hybridMultilevel"/>
    <w:tmpl w:val="268653FE"/>
    <w:lvl w:ilvl="0" w:tplc="176619AA">
      <w:start w:val="2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50D0"/>
    <w:multiLevelType w:val="multilevel"/>
    <w:tmpl w:val="C32E6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C055AA"/>
    <w:multiLevelType w:val="hybridMultilevel"/>
    <w:tmpl w:val="543E2052"/>
    <w:lvl w:ilvl="0" w:tplc="3A2C121E">
      <w:start w:val="46"/>
      <w:numFmt w:val="decimal"/>
      <w:lvlText w:val="%1"/>
      <w:lvlJc w:val="left"/>
      <w:pPr>
        <w:ind w:left="206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B891F47"/>
    <w:multiLevelType w:val="hybridMultilevel"/>
    <w:tmpl w:val="B39607AA"/>
    <w:lvl w:ilvl="0" w:tplc="3D043F24">
      <w:start w:val="46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EE916A9"/>
    <w:multiLevelType w:val="hybridMultilevel"/>
    <w:tmpl w:val="ED3CA42C"/>
    <w:lvl w:ilvl="0" w:tplc="7D186F0E">
      <w:start w:val="4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5649DA"/>
    <w:multiLevelType w:val="hybridMultilevel"/>
    <w:tmpl w:val="C13A526C"/>
    <w:lvl w:ilvl="0" w:tplc="9D88DCEA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C84118"/>
    <w:multiLevelType w:val="hybridMultilevel"/>
    <w:tmpl w:val="DDA81C42"/>
    <w:lvl w:ilvl="0" w:tplc="8938BFF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F755A"/>
    <w:multiLevelType w:val="hybridMultilevel"/>
    <w:tmpl w:val="02DCF05E"/>
    <w:lvl w:ilvl="0" w:tplc="EFFAD4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4C1F"/>
    <w:multiLevelType w:val="multilevel"/>
    <w:tmpl w:val="ADD41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3624C8"/>
    <w:multiLevelType w:val="multilevel"/>
    <w:tmpl w:val="223EFF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FF0000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0" w15:restartNumberingAfterBreak="0">
    <w:nsid w:val="65581F2B"/>
    <w:multiLevelType w:val="hybridMultilevel"/>
    <w:tmpl w:val="08FC0528"/>
    <w:lvl w:ilvl="0" w:tplc="9BC6A6EA">
      <w:start w:val="4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00F22"/>
    <w:rsid w:val="00026795"/>
    <w:rsid w:val="00074709"/>
    <w:rsid w:val="000B0A89"/>
    <w:rsid w:val="000B486B"/>
    <w:rsid w:val="000E6F0B"/>
    <w:rsid w:val="001052F9"/>
    <w:rsid w:val="00106D0B"/>
    <w:rsid w:val="001419B4"/>
    <w:rsid w:val="0015332C"/>
    <w:rsid w:val="00192B4A"/>
    <w:rsid w:val="001A7B31"/>
    <w:rsid w:val="001B79F9"/>
    <w:rsid w:val="001B7C13"/>
    <w:rsid w:val="00227F8A"/>
    <w:rsid w:val="002410E1"/>
    <w:rsid w:val="00250050"/>
    <w:rsid w:val="00265613"/>
    <w:rsid w:val="002A49AC"/>
    <w:rsid w:val="002B0B19"/>
    <w:rsid w:val="002D465C"/>
    <w:rsid w:val="002D5F0E"/>
    <w:rsid w:val="00300BBA"/>
    <w:rsid w:val="00301A99"/>
    <w:rsid w:val="00312828"/>
    <w:rsid w:val="00347F89"/>
    <w:rsid w:val="00374249"/>
    <w:rsid w:val="003A083F"/>
    <w:rsid w:val="003F1DD5"/>
    <w:rsid w:val="00400720"/>
    <w:rsid w:val="004168E7"/>
    <w:rsid w:val="00426CFF"/>
    <w:rsid w:val="00435A92"/>
    <w:rsid w:val="00450838"/>
    <w:rsid w:val="00467F47"/>
    <w:rsid w:val="004706AD"/>
    <w:rsid w:val="004861B0"/>
    <w:rsid w:val="00494698"/>
    <w:rsid w:val="00503018"/>
    <w:rsid w:val="005247D4"/>
    <w:rsid w:val="00557151"/>
    <w:rsid w:val="0059315C"/>
    <w:rsid w:val="00594389"/>
    <w:rsid w:val="005C3261"/>
    <w:rsid w:val="005C50C7"/>
    <w:rsid w:val="005F09D1"/>
    <w:rsid w:val="005F2E14"/>
    <w:rsid w:val="00672DF6"/>
    <w:rsid w:val="00677C7C"/>
    <w:rsid w:val="006916A7"/>
    <w:rsid w:val="006B6373"/>
    <w:rsid w:val="006D1A90"/>
    <w:rsid w:val="006D4B64"/>
    <w:rsid w:val="006F0F99"/>
    <w:rsid w:val="007008A4"/>
    <w:rsid w:val="00701869"/>
    <w:rsid w:val="00711540"/>
    <w:rsid w:val="00714B55"/>
    <w:rsid w:val="00730449"/>
    <w:rsid w:val="007325F8"/>
    <w:rsid w:val="00764DA5"/>
    <w:rsid w:val="00796515"/>
    <w:rsid w:val="007D379F"/>
    <w:rsid w:val="007E4496"/>
    <w:rsid w:val="008012D4"/>
    <w:rsid w:val="008101EF"/>
    <w:rsid w:val="00821737"/>
    <w:rsid w:val="008241C4"/>
    <w:rsid w:val="00873376"/>
    <w:rsid w:val="00876E0D"/>
    <w:rsid w:val="008A7A69"/>
    <w:rsid w:val="008C7FCC"/>
    <w:rsid w:val="0092358E"/>
    <w:rsid w:val="00962439"/>
    <w:rsid w:val="00994FB7"/>
    <w:rsid w:val="009B5F5B"/>
    <w:rsid w:val="009D310E"/>
    <w:rsid w:val="00A207EA"/>
    <w:rsid w:val="00A37F5A"/>
    <w:rsid w:val="00A713F1"/>
    <w:rsid w:val="00A95C0C"/>
    <w:rsid w:val="00AA4071"/>
    <w:rsid w:val="00AC2731"/>
    <w:rsid w:val="00B14947"/>
    <w:rsid w:val="00B155E2"/>
    <w:rsid w:val="00B33CE9"/>
    <w:rsid w:val="00B41C1C"/>
    <w:rsid w:val="00B93E73"/>
    <w:rsid w:val="00BD7687"/>
    <w:rsid w:val="00BF161D"/>
    <w:rsid w:val="00C140E5"/>
    <w:rsid w:val="00C1536B"/>
    <w:rsid w:val="00C45637"/>
    <w:rsid w:val="00C46CF5"/>
    <w:rsid w:val="00C5417B"/>
    <w:rsid w:val="00C751C1"/>
    <w:rsid w:val="00C86730"/>
    <w:rsid w:val="00D14891"/>
    <w:rsid w:val="00D1546E"/>
    <w:rsid w:val="00D36696"/>
    <w:rsid w:val="00D44E3D"/>
    <w:rsid w:val="00D51D3C"/>
    <w:rsid w:val="00D6176C"/>
    <w:rsid w:val="00DA3FAD"/>
    <w:rsid w:val="00DA5DA6"/>
    <w:rsid w:val="00DB7330"/>
    <w:rsid w:val="00DC0313"/>
    <w:rsid w:val="00DC4CD3"/>
    <w:rsid w:val="00DD55CC"/>
    <w:rsid w:val="00E20A27"/>
    <w:rsid w:val="00E363B8"/>
    <w:rsid w:val="00E366D5"/>
    <w:rsid w:val="00E37675"/>
    <w:rsid w:val="00E602F1"/>
    <w:rsid w:val="00E65D32"/>
    <w:rsid w:val="00E720B0"/>
    <w:rsid w:val="00E751CB"/>
    <w:rsid w:val="00E80249"/>
    <w:rsid w:val="00E83292"/>
    <w:rsid w:val="00ED11B1"/>
    <w:rsid w:val="00EE2BA4"/>
    <w:rsid w:val="00EF5D51"/>
    <w:rsid w:val="00F05BF0"/>
    <w:rsid w:val="00F06BC7"/>
    <w:rsid w:val="00F14A1E"/>
    <w:rsid w:val="00F17AE1"/>
    <w:rsid w:val="00F4647F"/>
    <w:rsid w:val="00F507E2"/>
    <w:rsid w:val="00F54FD1"/>
    <w:rsid w:val="00F643CC"/>
    <w:rsid w:val="00F85ACD"/>
    <w:rsid w:val="00FA19F4"/>
    <w:rsid w:val="00FA2630"/>
    <w:rsid w:val="00FB3F9A"/>
    <w:rsid w:val="00FC4B12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5D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0BBA"/>
    <w:pPr>
      <w:keepNext/>
      <w:keepLines/>
      <w:spacing w:after="120"/>
      <w:outlineLvl w:val="1"/>
    </w:pPr>
    <w:rPr>
      <w:rFonts w:ascii="Garamond" w:eastAsiaTheme="majorEastAsia" w:hAnsi="Garamond" w:cstheme="majorBidi"/>
      <w:b/>
      <w:sz w:val="28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0BBA"/>
    <w:rPr>
      <w:rFonts w:ascii="Garamond" w:eastAsiaTheme="majorEastAsia" w:hAnsi="Garamond" w:cstheme="majorBidi"/>
      <w:b/>
      <w:sz w:val="28"/>
      <w:szCs w:val="26"/>
    </w:rPr>
  </w:style>
  <w:style w:type="table" w:styleId="Mkatabulky">
    <w:name w:val="Table Grid"/>
    <w:basedOn w:val="Normlntabulka"/>
    <w:uiPriority w:val="39"/>
    <w:rsid w:val="0030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A5D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1104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26</cp:revision>
  <cp:lastPrinted>2021-03-15T10:38:00Z</cp:lastPrinted>
  <dcterms:created xsi:type="dcterms:W3CDTF">2021-03-23T10:27:00Z</dcterms:created>
  <dcterms:modified xsi:type="dcterms:W3CDTF">2021-03-30T06:23:00Z</dcterms:modified>
</cp:coreProperties>
</file>