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F1455D">
        <w:rPr>
          <w:rFonts w:ascii="Garamond" w:hAnsi="Garamond" w:cs="Arial"/>
          <w:b/>
          <w:sz w:val="24"/>
          <w:szCs w:val="24"/>
        </w:rPr>
        <w:t xml:space="preserve"> </w:t>
      </w:r>
      <w:r w:rsidR="000B65F6">
        <w:rPr>
          <w:rFonts w:ascii="Garamond" w:hAnsi="Garamond" w:cs="Arial"/>
          <w:b/>
          <w:sz w:val="24"/>
          <w:szCs w:val="24"/>
        </w:rPr>
        <w:t>11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</w:t>
      </w:r>
      <w:r w:rsidR="000B65F6">
        <w:rPr>
          <w:rFonts w:ascii="Garamond" w:hAnsi="Garamond" w:cs="Arial"/>
          <w:b/>
          <w:sz w:val="24"/>
          <w:szCs w:val="24"/>
        </w:rPr>
        <w:t>24</w:t>
      </w:r>
      <w:r w:rsidRPr="007161E5">
        <w:rPr>
          <w:rFonts w:ascii="Garamond" w:hAnsi="Garamond" w:cs="Arial"/>
          <w:b/>
          <w:sz w:val="24"/>
          <w:szCs w:val="24"/>
        </w:rPr>
        <w:t xml:space="preserve">. </w:t>
      </w:r>
      <w:r w:rsidR="00C8281B" w:rsidRPr="007161E5">
        <w:rPr>
          <w:rFonts w:ascii="Garamond" w:hAnsi="Garamond" w:cs="Arial"/>
          <w:b/>
          <w:sz w:val="24"/>
          <w:szCs w:val="24"/>
        </w:rPr>
        <w:t>5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13A0A" w:rsidRPr="00D13A0A" w:rsidRDefault="00F90391" w:rsidP="00D13A0A">
      <w:pPr>
        <w:tabs>
          <w:tab w:val="left" w:pos="426"/>
        </w:tabs>
        <w:spacing w:after="12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</w:t>
      </w:r>
      <w:r w:rsidR="003531B7">
        <w:rPr>
          <w:rFonts w:ascii="Garamond" w:hAnsi="Garamond"/>
          <w:b/>
          <w:sz w:val="24"/>
          <w:szCs w:val="24"/>
          <w:u w:val="single"/>
        </w:rPr>
        <w:t>2</w:t>
      </w:r>
      <w:r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3531B7">
        <w:rPr>
          <w:rFonts w:ascii="Garamond" w:hAnsi="Garamond"/>
          <w:b/>
          <w:sz w:val="24"/>
          <w:szCs w:val="24"/>
          <w:u w:val="single"/>
        </w:rPr>
        <w:t>Státní správa soudu</w:t>
      </w:r>
      <w:r w:rsidR="00D13A0A" w:rsidRPr="00D13A0A">
        <w:rPr>
          <w:rFonts w:ascii="Garamond" w:hAnsi="Garamond"/>
          <w:b/>
          <w:sz w:val="24"/>
          <w:szCs w:val="24"/>
          <w:u w:val="single"/>
        </w:rPr>
        <w:t xml:space="preserve">  </w:t>
      </w:r>
    </w:p>
    <w:p w:rsidR="0089144F" w:rsidRDefault="0089144F" w:rsidP="00ED0396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 se:</w:t>
      </w:r>
    </w:p>
    <w:p w:rsidR="003531B7" w:rsidRPr="0065729D" w:rsidRDefault="0065729D" w:rsidP="006572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5729D">
        <w:rPr>
          <w:rFonts w:ascii="Garamond" w:hAnsi="Garamond"/>
          <w:sz w:val="24"/>
          <w:szCs w:val="24"/>
        </w:rPr>
        <w:t>- u místopředsedkyně občanskoprávního úseku nově vkládají slova: „JUDr. Pavel Toufar - pověřen výkonem funkce místopředsedy občanskoprávního úseku v době nepřítomnosti JUDr. Zuzany Völflové“ a zároveň se ve větě</w:t>
      </w:r>
      <w:r w:rsidR="0089144F" w:rsidRPr="0065729D">
        <w:rPr>
          <w:rFonts w:ascii="Garamond" w:hAnsi="Garamond"/>
          <w:sz w:val="24"/>
          <w:szCs w:val="24"/>
        </w:rPr>
        <w:t xml:space="preserve"> </w:t>
      </w:r>
      <w:r w:rsidR="003531B7" w:rsidRPr="0065729D">
        <w:rPr>
          <w:rFonts w:ascii="Garamond" w:hAnsi="Garamond"/>
          <w:sz w:val="24"/>
          <w:szCs w:val="24"/>
        </w:rPr>
        <w:t>„- zastupuje v činnostech podle § 25 a § 160 zák. č.</w:t>
      </w:r>
      <w:r w:rsidR="00C55B91" w:rsidRPr="0065729D">
        <w:rPr>
          <w:rFonts w:ascii="Garamond" w:hAnsi="Garamond"/>
          <w:sz w:val="24"/>
          <w:szCs w:val="24"/>
        </w:rPr>
        <w:t> </w:t>
      </w:r>
      <w:r w:rsidR="003531B7" w:rsidRPr="0065729D">
        <w:rPr>
          <w:rFonts w:ascii="Garamond" w:hAnsi="Garamond"/>
          <w:sz w:val="24"/>
          <w:szCs w:val="24"/>
        </w:rPr>
        <w:t>182/2006 Sb., o úpadku a způsobech jeho řešení (insolvenční zákon) v době nepřítomnosti předsedkyně soudu“ doplňují slova „a JUDr. Ondřeje Ludvíka“</w:t>
      </w:r>
    </w:p>
    <w:p w:rsidR="003531B7" w:rsidRPr="003531B7" w:rsidRDefault="003531B7" w:rsidP="00ED0396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531B7" w:rsidRPr="003531B7" w:rsidRDefault="0089144F" w:rsidP="003531B7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u</w:t>
      </w:r>
      <w:r w:rsidR="003531B7">
        <w:rPr>
          <w:rFonts w:ascii="Garamond" w:hAnsi="Garamond"/>
          <w:sz w:val="24"/>
          <w:szCs w:val="24"/>
        </w:rPr>
        <w:t xml:space="preserve"> JUDr. Ondřeje Ludvíka</w:t>
      </w:r>
      <w:r w:rsidR="003531B7" w:rsidRPr="003531B7">
        <w:rPr>
          <w:rFonts w:ascii="Garamond" w:hAnsi="Garamond"/>
          <w:sz w:val="24"/>
          <w:szCs w:val="24"/>
        </w:rPr>
        <w:t xml:space="preserve"> se </w:t>
      </w:r>
      <w:r w:rsidR="003531B7">
        <w:rPr>
          <w:rFonts w:ascii="Garamond" w:hAnsi="Garamond"/>
          <w:sz w:val="24"/>
          <w:szCs w:val="24"/>
        </w:rPr>
        <w:t xml:space="preserve">ve větě „- </w:t>
      </w:r>
      <w:r w:rsidR="003531B7" w:rsidRPr="003531B7">
        <w:rPr>
          <w:rFonts w:ascii="Garamond" w:hAnsi="Garamond"/>
          <w:sz w:val="24"/>
          <w:szCs w:val="24"/>
        </w:rPr>
        <w:t>zastupuje v činnostech podle § 25 a § 160 zák. č.</w:t>
      </w:r>
      <w:r w:rsidR="00C55B91">
        <w:rPr>
          <w:rFonts w:ascii="Garamond" w:hAnsi="Garamond"/>
          <w:sz w:val="24"/>
          <w:szCs w:val="24"/>
        </w:rPr>
        <w:t> </w:t>
      </w:r>
      <w:r w:rsidR="003531B7" w:rsidRPr="003531B7">
        <w:rPr>
          <w:rFonts w:ascii="Garamond" w:hAnsi="Garamond"/>
          <w:sz w:val="24"/>
          <w:szCs w:val="24"/>
        </w:rPr>
        <w:t>182/2006 Sb., o úpadku a způsobech jeho řešení (insolvenční zákon) v době nepřítomnosti předsedkyně soudu</w:t>
      </w:r>
      <w:r w:rsidR="003531B7">
        <w:rPr>
          <w:rFonts w:ascii="Garamond" w:hAnsi="Garamond"/>
          <w:sz w:val="24"/>
          <w:szCs w:val="24"/>
        </w:rPr>
        <w:t xml:space="preserve">“ </w:t>
      </w:r>
      <w:r>
        <w:rPr>
          <w:rFonts w:ascii="Garamond" w:hAnsi="Garamond"/>
          <w:sz w:val="24"/>
          <w:szCs w:val="24"/>
        </w:rPr>
        <w:t>vypoušt</w:t>
      </w:r>
      <w:r w:rsidR="000F6C76">
        <w:rPr>
          <w:rFonts w:ascii="Garamond" w:hAnsi="Garamond"/>
          <w:sz w:val="24"/>
          <w:szCs w:val="24"/>
        </w:rPr>
        <w:t>ějí</w:t>
      </w:r>
      <w:r w:rsidR="003531B7">
        <w:rPr>
          <w:rFonts w:ascii="Garamond" w:hAnsi="Garamond"/>
          <w:sz w:val="24"/>
          <w:szCs w:val="24"/>
        </w:rPr>
        <w:t xml:space="preserve"> slova „JUDr. Zuzany Völflové“ a nově se vkládají slova „předsedkyně soudu“. </w:t>
      </w:r>
    </w:p>
    <w:p w:rsidR="003A0758" w:rsidRDefault="003A0758" w:rsidP="003A0758">
      <w:pPr>
        <w:jc w:val="both"/>
        <w:rPr>
          <w:rFonts w:ascii="Garamond" w:hAnsi="Garamond"/>
          <w:b/>
          <w:sz w:val="24"/>
          <w:szCs w:val="24"/>
        </w:rPr>
      </w:pPr>
    </w:p>
    <w:p w:rsidR="003A0758" w:rsidRDefault="003A0758" w:rsidP="003A075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A0758">
        <w:rPr>
          <w:rFonts w:ascii="Garamond" w:hAnsi="Garamond"/>
          <w:b/>
          <w:sz w:val="24"/>
          <w:szCs w:val="24"/>
          <w:u w:val="single"/>
        </w:rPr>
        <w:t>Část 5. Obchodní a správní úse</w:t>
      </w:r>
      <w:r>
        <w:rPr>
          <w:rFonts w:ascii="Garamond" w:hAnsi="Garamond"/>
          <w:b/>
          <w:sz w:val="24"/>
          <w:szCs w:val="24"/>
        </w:rPr>
        <w:t>k</w:t>
      </w:r>
    </w:p>
    <w:p w:rsidR="003A0758" w:rsidRDefault="003A0758" w:rsidP="003A0758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B. Agenda obchodní</w:t>
      </w:r>
    </w:p>
    <w:p w:rsidR="003A0758" w:rsidRDefault="003A0758" w:rsidP="003A0758">
      <w:pPr>
        <w:tabs>
          <w:tab w:val="left" w:pos="1701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37 se ve sloupci Asistent/VSÚ vypouští „asistent soudce Mgr. Marek Všetečka (1/12)“. </w:t>
      </w:r>
    </w:p>
    <w:p w:rsidR="003A0758" w:rsidRDefault="003A0758" w:rsidP="003A0758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13 se v sloupci Asistent/VSÚ vypouštějí asistenti soudce „Mgr. David Nerad a Mgr. Barbora Konečná“. </w:t>
      </w:r>
    </w:p>
    <w:p w:rsidR="003A0758" w:rsidRDefault="003A0758" w:rsidP="003A0758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531B7" w:rsidRPr="003531B7" w:rsidRDefault="003531B7" w:rsidP="003531B7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A0758" w:rsidRDefault="000E0A40" w:rsidP="003A0758">
      <w:pPr>
        <w:pStyle w:val="Default"/>
        <w:jc w:val="both"/>
        <w:rPr>
          <w:b/>
          <w:color w:val="auto"/>
          <w:u w:val="single"/>
        </w:rPr>
      </w:pPr>
      <w:r w:rsidRPr="000E0A40">
        <w:rPr>
          <w:b/>
          <w:color w:val="auto"/>
          <w:u w:val="single"/>
        </w:rPr>
        <w:t xml:space="preserve">Část 6. </w:t>
      </w:r>
      <w:r w:rsidR="003A0758">
        <w:rPr>
          <w:b/>
          <w:color w:val="auto"/>
          <w:u w:val="single"/>
        </w:rPr>
        <w:t>Úsek insolvenční</w:t>
      </w:r>
    </w:p>
    <w:p w:rsidR="003A0758" w:rsidRPr="003A0758" w:rsidRDefault="003A0758" w:rsidP="003A0758">
      <w:pPr>
        <w:pStyle w:val="Default"/>
        <w:spacing w:after="120"/>
        <w:jc w:val="both"/>
        <w:rPr>
          <w:b/>
          <w:color w:val="auto"/>
        </w:rPr>
      </w:pPr>
      <w:r w:rsidRPr="003A0758">
        <w:rPr>
          <w:b/>
          <w:color w:val="auto"/>
        </w:rPr>
        <w:t xml:space="preserve">C. </w:t>
      </w:r>
      <w:r w:rsidR="000E0A40" w:rsidRPr="003A0758">
        <w:rPr>
          <w:b/>
          <w:color w:val="auto"/>
        </w:rPr>
        <w:t xml:space="preserve">Agenda insolvenční </w:t>
      </w:r>
    </w:p>
    <w:p w:rsidR="0089144F" w:rsidRDefault="006102DA" w:rsidP="003A0758">
      <w:pPr>
        <w:pStyle w:val="Default"/>
        <w:spacing w:after="120"/>
        <w:jc w:val="both"/>
        <w:rPr>
          <w:i/>
          <w:color w:val="auto"/>
        </w:rPr>
      </w:pPr>
      <w:r>
        <w:rPr>
          <w:color w:val="auto"/>
        </w:rPr>
        <w:t>V zá</w:t>
      </w:r>
      <w:r w:rsidR="0089144F">
        <w:rPr>
          <w:color w:val="auto"/>
        </w:rPr>
        <w:t xml:space="preserve">hlaví tabulky se ve sloupci Asistent/VSÚ vypouští slovo „tajemnice“ a ve sloupci Přihláškové odd. </w:t>
      </w:r>
      <w:proofErr w:type="gramStart"/>
      <w:r w:rsidR="0089144F">
        <w:rPr>
          <w:i/>
          <w:color w:val="auto"/>
        </w:rPr>
        <w:t>zástup</w:t>
      </w:r>
      <w:proofErr w:type="gramEnd"/>
      <w:r w:rsidR="0089144F">
        <w:rPr>
          <w:color w:val="auto"/>
        </w:rPr>
        <w:t xml:space="preserve"> </w:t>
      </w:r>
      <w:r w:rsidR="000F6C76">
        <w:rPr>
          <w:color w:val="auto"/>
        </w:rPr>
        <w:t xml:space="preserve">se </w:t>
      </w:r>
      <w:r w:rsidR="0089144F">
        <w:rPr>
          <w:color w:val="auto"/>
        </w:rPr>
        <w:t>doplňuje řádek a vkl</w:t>
      </w:r>
      <w:r>
        <w:rPr>
          <w:color w:val="auto"/>
        </w:rPr>
        <w:t>á</w:t>
      </w:r>
      <w:r w:rsidR="0089144F">
        <w:rPr>
          <w:color w:val="auto"/>
        </w:rPr>
        <w:t xml:space="preserve">dají slova „Úpadkové odd. </w:t>
      </w:r>
      <w:r w:rsidR="0089144F">
        <w:rPr>
          <w:i/>
          <w:color w:val="auto"/>
        </w:rPr>
        <w:t>zástup</w:t>
      </w:r>
      <w:r w:rsidR="000F6C76">
        <w:rPr>
          <w:i/>
          <w:color w:val="auto"/>
        </w:rPr>
        <w:t>“.</w:t>
      </w:r>
    </w:p>
    <w:p w:rsidR="003A0758" w:rsidRDefault="003A0758" w:rsidP="000E0A40">
      <w:pPr>
        <w:pStyle w:val="Default"/>
        <w:spacing w:after="120"/>
        <w:jc w:val="both"/>
        <w:rPr>
          <w:i/>
          <w:color w:val="auto"/>
        </w:rPr>
      </w:pPr>
    </w:p>
    <w:p w:rsidR="0089144F" w:rsidRPr="00A5628C" w:rsidRDefault="0089144F" w:rsidP="0089144F">
      <w:pPr>
        <w:pStyle w:val="Default"/>
        <w:jc w:val="both"/>
        <w:rPr>
          <w:color w:val="auto"/>
          <w:u w:val="single"/>
        </w:rPr>
      </w:pPr>
      <w:r w:rsidRPr="00A5628C">
        <w:rPr>
          <w:color w:val="auto"/>
          <w:u w:val="single"/>
        </w:rPr>
        <w:t>U soud</w:t>
      </w:r>
      <w:r w:rsidR="00A5628C">
        <w:rPr>
          <w:color w:val="auto"/>
          <w:u w:val="single"/>
        </w:rPr>
        <w:t>ních oddělení 26, 27, 28 a 41</w:t>
      </w:r>
      <w:r w:rsidR="000F6C76">
        <w:rPr>
          <w:color w:val="auto"/>
          <w:u w:val="single"/>
        </w:rPr>
        <w:t xml:space="preserve"> </w:t>
      </w:r>
      <w:r w:rsidRPr="00A5628C">
        <w:rPr>
          <w:color w:val="auto"/>
          <w:u w:val="single"/>
        </w:rPr>
        <w:t>se</w:t>
      </w:r>
      <w:r w:rsidR="00A5628C">
        <w:rPr>
          <w:color w:val="auto"/>
          <w:u w:val="single"/>
        </w:rPr>
        <w:t xml:space="preserve"> </w:t>
      </w:r>
      <w:r w:rsidRPr="00A5628C">
        <w:rPr>
          <w:color w:val="auto"/>
          <w:u w:val="single"/>
        </w:rPr>
        <w:t>ve sloupci Asistent/VSÚ vypoušt</w:t>
      </w:r>
      <w:r w:rsidR="000F6C76">
        <w:rPr>
          <w:color w:val="auto"/>
          <w:u w:val="single"/>
        </w:rPr>
        <w:t>ějí</w:t>
      </w:r>
      <w:r w:rsidRPr="00A5628C">
        <w:rPr>
          <w:color w:val="auto"/>
          <w:u w:val="single"/>
        </w:rPr>
        <w:t xml:space="preserve"> slova: </w:t>
      </w:r>
    </w:p>
    <w:p w:rsidR="00A5628C" w:rsidRPr="00A5628C" w:rsidRDefault="00A5628C" w:rsidP="0089144F">
      <w:pPr>
        <w:spacing w:after="0" w:line="240" w:lineRule="auto"/>
        <w:rPr>
          <w:rFonts w:ascii="Garamond" w:hAnsi="Garamond"/>
          <w:b/>
          <w:bCs/>
          <w:u w:val="single"/>
        </w:rPr>
      </w:pPr>
    </w:p>
    <w:p w:rsidR="0089144F" w:rsidRPr="0089144F" w:rsidRDefault="00A5628C" w:rsidP="0089144F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„</w:t>
      </w:r>
      <w:r w:rsidR="0089144F" w:rsidRPr="0089144F">
        <w:rPr>
          <w:rFonts w:ascii="Garamond" w:hAnsi="Garamond"/>
          <w:b/>
          <w:bCs/>
        </w:rPr>
        <w:t>Lucie Rygleviczová</w:t>
      </w:r>
      <w:r w:rsidR="0089144F" w:rsidRPr="0089144F">
        <w:rPr>
          <w:rFonts w:ascii="Garamond" w:hAnsi="Garamond"/>
        </w:rPr>
        <w:t xml:space="preserve"> </w:t>
      </w:r>
      <w:r w:rsidR="0089144F" w:rsidRPr="0089144F">
        <w:rPr>
          <w:rFonts w:ascii="Garamond" w:hAnsi="Garamond"/>
          <w:b/>
          <w:bCs/>
        </w:rPr>
        <w:t>(1/12)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</w:rPr>
      </w:pPr>
      <w:r w:rsidRPr="0089144F">
        <w:rPr>
          <w:rFonts w:ascii="Garamond" w:hAnsi="Garamond"/>
        </w:rPr>
        <w:t>- vyhlášky, úpadky a dále dle pokynu soudce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</w:rPr>
      </w:pPr>
      <w:r w:rsidRPr="0089144F">
        <w:rPr>
          <w:rFonts w:ascii="Garamond" w:hAnsi="Garamond"/>
          <w:i/>
          <w:iCs/>
        </w:rPr>
        <w:t xml:space="preserve">zástup: Fialová </w:t>
      </w:r>
      <w:r w:rsidRPr="0089144F">
        <w:rPr>
          <w:rFonts w:ascii="Garamond" w:hAnsi="Garamond"/>
        </w:rPr>
        <w:t xml:space="preserve">→ </w:t>
      </w:r>
      <w:r w:rsidRPr="0089144F">
        <w:rPr>
          <w:rFonts w:ascii="Garamond" w:hAnsi="Garamond"/>
          <w:i/>
          <w:iCs/>
        </w:rPr>
        <w:t>Gettingerová</w:t>
      </w:r>
      <w:r w:rsidRPr="0089144F">
        <w:rPr>
          <w:rFonts w:ascii="Garamond" w:hAnsi="Garamond"/>
        </w:rPr>
        <w:t>→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  <w:i/>
          <w:iCs/>
        </w:rPr>
      </w:pPr>
      <w:r w:rsidRPr="0089144F">
        <w:rPr>
          <w:rFonts w:ascii="Garamond" w:hAnsi="Garamond"/>
        </w:rPr>
        <w:t>→</w:t>
      </w:r>
      <w:r w:rsidRPr="0089144F">
        <w:rPr>
          <w:rFonts w:ascii="Garamond" w:hAnsi="Garamond"/>
          <w:i/>
          <w:iCs/>
        </w:rPr>
        <w:t>VSÚ/asistent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</w:rPr>
      </w:pPr>
      <w:r w:rsidRPr="0089144F">
        <w:rPr>
          <w:rFonts w:ascii="Garamond" w:hAnsi="Garamond"/>
        </w:rPr>
        <w:t>soudní tajemnice (§ 6 vyhl. MS č. 37/1992 Sb.):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  <w:b/>
          <w:bCs/>
        </w:rPr>
      </w:pPr>
      <w:r w:rsidRPr="0089144F">
        <w:rPr>
          <w:rFonts w:ascii="Garamond" w:hAnsi="Garamond"/>
          <w:b/>
          <w:bCs/>
        </w:rPr>
        <w:t>Mgr. Alena Gettingerová (1/12)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</w:rPr>
      </w:pPr>
      <w:r w:rsidRPr="0089144F">
        <w:rPr>
          <w:rFonts w:ascii="Garamond" w:hAnsi="Garamond"/>
          <w:b/>
          <w:bCs/>
        </w:rPr>
        <w:t>Fialová Michaela, DiS. (1/6)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</w:rPr>
      </w:pPr>
      <w:r w:rsidRPr="0089144F">
        <w:rPr>
          <w:rFonts w:ascii="Garamond" w:hAnsi="Garamond"/>
        </w:rPr>
        <w:t>- vyhlášky, úpadky, HPP a dále dle pokynu soudce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  <w:i/>
          <w:iCs/>
        </w:rPr>
      </w:pPr>
      <w:r w:rsidRPr="0089144F">
        <w:rPr>
          <w:rFonts w:ascii="Garamond" w:hAnsi="Garamond"/>
          <w:i/>
          <w:iCs/>
        </w:rPr>
        <w:t>zástup: Gettingerová ↔ Fialová ↔</w:t>
      </w:r>
    </w:p>
    <w:p w:rsidR="0089144F" w:rsidRDefault="0089144F" w:rsidP="0089144F">
      <w:pPr>
        <w:pStyle w:val="Default"/>
        <w:jc w:val="both"/>
        <w:rPr>
          <w:i/>
          <w:iCs/>
          <w:color w:val="auto"/>
        </w:rPr>
      </w:pPr>
      <w:r w:rsidRPr="0089144F">
        <w:rPr>
          <w:i/>
          <w:iCs/>
          <w:color w:val="auto"/>
        </w:rPr>
        <w:t xml:space="preserve">Rygleviczová </w:t>
      </w:r>
      <w:r w:rsidRPr="0089144F">
        <w:rPr>
          <w:color w:val="auto"/>
        </w:rPr>
        <w:t>→</w:t>
      </w:r>
      <w:r w:rsidRPr="0089144F">
        <w:rPr>
          <w:i/>
          <w:iCs/>
          <w:color w:val="auto"/>
        </w:rPr>
        <w:t xml:space="preserve"> VSÚ/asistent</w:t>
      </w:r>
      <w:r w:rsidR="00A5628C">
        <w:rPr>
          <w:i/>
          <w:iCs/>
          <w:color w:val="auto"/>
        </w:rPr>
        <w:t>“</w:t>
      </w:r>
    </w:p>
    <w:p w:rsidR="00A5628C" w:rsidRPr="00A5628C" w:rsidRDefault="00A5628C" w:rsidP="00A5628C">
      <w:pPr>
        <w:pStyle w:val="Default"/>
        <w:jc w:val="both"/>
        <w:rPr>
          <w:color w:val="auto"/>
          <w:u w:val="single"/>
        </w:rPr>
      </w:pPr>
      <w:r w:rsidRPr="00A5628C">
        <w:rPr>
          <w:color w:val="auto"/>
          <w:u w:val="single"/>
        </w:rPr>
        <w:lastRenderedPageBreak/>
        <w:t>U soudních oddělení 44 a 46 se</w:t>
      </w:r>
      <w:r>
        <w:rPr>
          <w:color w:val="auto"/>
          <w:u w:val="single"/>
        </w:rPr>
        <w:t xml:space="preserve"> </w:t>
      </w:r>
      <w:r w:rsidRPr="00A5628C">
        <w:rPr>
          <w:color w:val="auto"/>
          <w:u w:val="single"/>
        </w:rPr>
        <w:t>ve sloupci Asistent/VSÚ vypoušt</w:t>
      </w:r>
      <w:r w:rsidR="000F6C76">
        <w:rPr>
          <w:color w:val="auto"/>
          <w:u w:val="single"/>
        </w:rPr>
        <w:t>ějí</w:t>
      </w:r>
      <w:r w:rsidRPr="00A5628C">
        <w:rPr>
          <w:color w:val="auto"/>
          <w:u w:val="single"/>
        </w:rPr>
        <w:t xml:space="preserve"> slova: </w:t>
      </w:r>
    </w:p>
    <w:p w:rsidR="00A5628C" w:rsidRPr="00A5628C" w:rsidRDefault="00A5628C" w:rsidP="0089144F">
      <w:pPr>
        <w:pStyle w:val="Default"/>
        <w:jc w:val="both"/>
        <w:rPr>
          <w:i/>
          <w:iCs/>
          <w:color w:val="auto"/>
          <w:u w:val="single"/>
        </w:rPr>
      </w:pPr>
    </w:p>
    <w:p w:rsidR="00A5628C" w:rsidRPr="00A5628C" w:rsidRDefault="00A5628C" w:rsidP="00A5628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„</w:t>
      </w:r>
      <w:r w:rsidRPr="00A5628C">
        <w:rPr>
          <w:rFonts w:ascii="Garamond" w:hAnsi="Garamond"/>
          <w:b/>
          <w:bCs/>
        </w:rPr>
        <w:t>Lucie Rygleviczová</w:t>
      </w:r>
      <w:r w:rsidRPr="00A5628C">
        <w:rPr>
          <w:rFonts w:ascii="Garamond" w:hAnsi="Garamond"/>
        </w:rPr>
        <w:t xml:space="preserve"> </w:t>
      </w:r>
      <w:r w:rsidRPr="00A5628C">
        <w:rPr>
          <w:rFonts w:ascii="Garamond" w:hAnsi="Garamond"/>
          <w:b/>
          <w:bCs/>
        </w:rPr>
        <w:t>(1/12)</w:t>
      </w:r>
    </w:p>
    <w:p w:rsidR="00A5628C" w:rsidRPr="00A5628C" w:rsidRDefault="00A5628C" w:rsidP="00A5628C">
      <w:pPr>
        <w:spacing w:after="0" w:line="240" w:lineRule="auto"/>
        <w:rPr>
          <w:rFonts w:ascii="Garamond" w:hAnsi="Garamond"/>
        </w:rPr>
      </w:pPr>
      <w:r w:rsidRPr="00A5628C">
        <w:rPr>
          <w:rFonts w:ascii="Garamond" w:hAnsi="Garamond"/>
        </w:rPr>
        <w:t>- vyhlášky, úpadky a dále dle pokynu soudce</w:t>
      </w:r>
    </w:p>
    <w:p w:rsidR="00A5628C" w:rsidRPr="00A5628C" w:rsidRDefault="00A5628C" w:rsidP="00A5628C">
      <w:pPr>
        <w:spacing w:after="0" w:line="240" w:lineRule="auto"/>
        <w:rPr>
          <w:rFonts w:ascii="Garamond" w:hAnsi="Garamond"/>
        </w:rPr>
      </w:pPr>
      <w:r w:rsidRPr="00A5628C">
        <w:rPr>
          <w:rFonts w:ascii="Garamond" w:hAnsi="Garamond"/>
          <w:i/>
          <w:iCs/>
        </w:rPr>
        <w:t xml:space="preserve">zástup: Fialová </w:t>
      </w:r>
      <w:r w:rsidRPr="00A5628C">
        <w:rPr>
          <w:rFonts w:ascii="Garamond" w:hAnsi="Garamond"/>
        </w:rPr>
        <w:t xml:space="preserve">→ </w:t>
      </w:r>
      <w:r w:rsidRPr="00A5628C">
        <w:rPr>
          <w:rFonts w:ascii="Garamond" w:hAnsi="Garamond"/>
          <w:i/>
          <w:iCs/>
        </w:rPr>
        <w:t xml:space="preserve">Gettingerová </w:t>
      </w:r>
      <w:r w:rsidRPr="00A5628C">
        <w:rPr>
          <w:rFonts w:ascii="Garamond" w:hAnsi="Garamond"/>
        </w:rPr>
        <w:t>→</w:t>
      </w:r>
    </w:p>
    <w:p w:rsidR="00A5628C" w:rsidRPr="00A5628C" w:rsidRDefault="00A5628C" w:rsidP="00A5628C">
      <w:pPr>
        <w:spacing w:after="0" w:line="240" w:lineRule="auto"/>
        <w:rPr>
          <w:rFonts w:ascii="Garamond" w:hAnsi="Garamond"/>
          <w:i/>
          <w:iCs/>
        </w:rPr>
      </w:pPr>
      <w:r w:rsidRPr="00A5628C">
        <w:rPr>
          <w:rFonts w:ascii="Garamond" w:hAnsi="Garamond"/>
          <w:i/>
          <w:iCs/>
        </w:rPr>
        <w:t>→VSÚ/asistent</w:t>
      </w:r>
    </w:p>
    <w:p w:rsidR="00A5628C" w:rsidRPr="00A5628C" w:rsidRDefault="00A5628C" w:rsidP="00A5628C">
      <w:pPr>
        <w:spacing w:after="0" w:line="240" w:lineRule="auto"/>
        <w:rPr>
          <w:rFonts w:ascii="Garamond" w:hAnsi="Garamond"/>
        </w:rPr>
      </w:pPr>
      <w:r w:rsidRPr="00A5628C">
        <w:rPr>
          <w:rFonts w:ascii="Garamond" w:hAnsi="Garamond"/>
        </w:rPr>
        <w:t>soudní tajemnice (§ 6 vyhl. MS č. 37/1992 Sb.):</w:t>
      </w:r>
    </w:p>
    <w:p w:rsidR="00A5628C" w:rsidRPr="00A5628C" w:rsidRDefault="00A5628C" w:rsidP="00A5628C">
      <w:pPr>
        <w:spacing w:after="0" w:line="240" w:lineRule="auto"/>
        <w:rPr>
          <w:rFonts w:ascii="Garamond" w:hAnsi="Garamond"/>
          <w:b/>
          <w:bCs/>
        </w:rPr>
      </w:pPr>
      <w:r w:rsidRPr="00A5628C">
        <w:rPr>
          <w:rFonts w:ascii="Garamond" w:hAnsi="Garamond"/>
          <w:b/>
          <w:bCs/>
        </w:rPr>
        <w:t>Mgr. Alena Gettingerová (1/3)</w:t>
      </w:r>
    </w:p>
    <w:p w:rsidR="00A5628C" w:rsidRPr="00A5628C" w:rsidRDefault="00A5628C" w:rsidP="00A5628C">
      <w:pPr>
        <w:spacing w:after="0" w:line="240" w:lineRule="auto"/>
        <w:rPr>
          <w:rFonts w:ascii="Garamond" w:hAnsi="Garamond"/>
        </w:rPr>
      </w:pPr>
      <w:r w:rsidRPr="00A5628C">
        <w:rPr>
          <w:rFonts w:ascii="Garamond" w:hAnsi="Garamond"/>
          <w:b/>
          <w:bCs/>
        </w:rPr>
        <w:t>Fialová Michaela, DiS. (1/6)</w:t>
      </w:r>
    </w:p>
    <w:p w:rsidR="00A5628C" w:rsidRPr="00A5628C" w:rsidRDefault="00A5628C" w:rsidP="00A5628C">
      <w:pPr>
        <w:spacing w:after="0" w:line="240" w:lineRule="auto"/>
        <w:rPr>
          <w:rFonts w:ascii="Garamond" w:hAnsi="Garamond"/>
        </w:rPr>
      </w:pPr>
      <w:r w:rsidRPr="00A5628C">
        <w:rPr>
          <w:rFonts w:ascii="Garamond" w:hAnsi="Garamond"/>
        </w:rPr>
        <w:t>- vyhlášky, úpadky, HPP a dále dle pokynu soudce</w:t>
      </w:r>
    </w:p>
    <w:p w:rsidR="00A5628C" w:rsidRPr="00A5628C" w:rsidRDefault="00A5628C" w:rsidP="00A5628C">
      <w:pPr>
        <w:spacing w:after="0" w:line="240" w:lineRule="auto"/>
        <w:rPr>
          <w:rFonts w:ascii="Garamond" w:hAnsi="Garamond"/>
          <w:i/>
          <w:iCs/>
        </w:rPr>
      </w:pPr>
      <w:r w:rsidRPr="00A5628C">
        <w:rPr>
          <w:rFonts w:ascii="Garamond" w:hAnsi="Garamond"/>
          <w:i/>
          <w:iCs/>
        </w:rPr>
        <w:t>zástup: Gettingerová ↔ Fialová ↔</w:t>
      </w:r>
    </w:p>
    <w:p w:rsidR="00A5628C" w:rsidRPr="00A5628C" w:rsidRDefault="00A5628C" w:rsidP="00A5628C">
      <w:pPr>
        <w:spacing w:after="0" w:line="240" w:lineRule="auto"/>
        <w:rPr>
          <w:rFonts w:ascii="Garamond" w:hAnsi="Garamond"/>
          <w:i/>
          <w:iCs/>
        </w:rPr>
      </w:pPr>
      <w:r w:rsidRPr="00A5628C">
        <w:rPr>
          <w:rFonts w:ascii="Garamond" w:hAnsi="Garamond"/>
          <w:i/>
          <w:iCs/>
        </w:rPr>
        <w:t xml:space="preserve">Rygleviczová </w:t>
      </w:r>
      <w:r w:rsidRPr="00A5628C">
        <w:rPr>
          <w:rFonts w:ascii="Garamond" w:hAnsi="Garamond"/>
        </w:rPr>
        <w:t xml:space="preserve">→ </w:t>
      </w:r>
      <w:r w:rsidRPr="00A5628C">
        <w:rPr>
          <w:rFonts w:ascii="Garamond" w:hAnsi="Garamond"/>
          <w:i/>
          <w:iCs/>
        </w:rPr>
        <w:t>VSÚ/asistent</w:t>
      </w:r>
      <w:r>
        <w:rPr>
          <w:rFonts w:ascii="Garamond" w:hAnsi="Garamond"/>
          <w:i/>
          <w:iCs/>
        </w:rPr>
        <w:t>“</w:t>
      </w:r>
    </w:p>
    <w:p w:rsidR="00A5628C" w:rsidRDefault="00A5628C" w:rsidP="0089144F">
      <w:pPr>
        <w:pStyle w:val="Default"/>
        <w:jc w:val="both"/>
        <w:rPr>
          <w:i/>
          <w:iCs/>
          <w:color w:val="auto"/>
        </w:rPr>
      </w:pPr>
    </w:p>
    <w:p w:rsidR="0089144F" w:rsidRPr="00A5628C" w:rsidRDefault="00A5628C" w:rsidP="0089144F">
      <w:pPr>
        <w:pStyle w:val="Default"/>
        <w:jc w:val="both"/>
        <w:rPr>
          <w:i/>
          <w:color w:val="auto"/>
          <w:u w:val="single"/>
        </w:rPr>
      </w:pPr>
      <w:r w:rsidRPr="00A5628C">
        <w:rPr>
          <w:iCs/>
          <w:color w:val="auto"/>
          <w:u w:val="single"/>
        </w:rPr>
        <w:t>v</w:t>
      </w:r>
      <w:r w:rsidR="0089144F" w:rsidRPr="00A5628C">
        <w:rPr>
          <w:iCs/>
          <w:color w:val="auto"/>
          <w:u w:val="single"/>
        </w:rPr>
        <w:t xml:space="preserve">e sloupci Úpadkové odd. </w:t>
      </w:r>
      <w:proofErr w:type="gramStart"/>
      <w:r w:rsidR="0089144F" w:rsidRPr="00A5628C">
        <w:rPr>
          <w:i/>
          <w:iCs/>
          <w:color w:val="auto"/>
          <w:u w:val="single"/>
        </w:rPr>
        <w:t>zástup</w:t>
      </w:r>
      <w:proofErr w:type="gramEnd"/>
      <w:r w:rsidR="0089144F" w:rsidRPr="00A5628C">
        <w:rPr>
          <w:i/>
          <w:iCs/>
          <w:color w:val="auto"/>
          <w:u w:val="single"/>
        </w:rPr>
        <w:t xml:space="preserve"> </w:t>
      </w:r>
      <w:r w:rsidR="00893470" w:rsidRPr="00893470">
        <w:rPr>
          <w:iCs/>
          <w:color w:val="auto"/>
          <w:u w:val="single"/>
        </w:rPr>
        <w:t xml:space="preserve">se </w:t>
      </w:r>
      <w:r w:rsidR="0089144F" w:rsidRPr="00A5628C">
        <w:rPr>
          <w:iCs/>
          <w:color w:val="auto"/>
          <w:u w:val="single"/>
        </w:rPr>
        <w:t>vkl</w:t>
      </w:r>
      <w:r w:rsidR="00C55B91">
        <w:rPr>
          <w:iCs/>
          <w:color w:val="auto"/>
          <w:u w:val="single"/>
        </w:rPr>
        <w:t>á</w:t>
      </w:r>
      <w:r w:rsidR="0089144F" w:rsidRPr="00A5628C">
        <w:rPr>
          <w:iCs/>
          <w:color w:val="auto"/>
          <w:u w:val="single"/>
        </w:rPr>
        <w:t>dají slova:</w:t>
      </w:r>
      <w:r w:rsidR="0089144F" w:rsidRPr="00A5628C">
        <w:rPr>
          <w:i/>
          <w:iCs/>
          <w:color w:val="auto"/>
          <w:u w:val="single"/>
        </w:rPr>
        <w:t xml:space="preserve"> </w:t>
      </w:r>
    </w:p>
    <w:p w:rsidR="00A5628C" w:rsidRDefault="00A5628C" w:rsidP="0089144F">
      <w:pPr>
        <w:spacing w:after="0" w:line="240" w:lineRule="auto"/>
        <w:rPr>
          <w:rFonts w:ascii="Garamond" w:hAnsi="Garamond"/>
          <w:u w:val="single"/>
        </w:rPr>
      </w:pPr>
    </w:p>
    <w:p w:rsidR="0089144F" w:rsidRPr="0089144F" w:rsidRDefault="00A5628C" w:rsidP="0089144F">
      <w:pPr>
        <w:spacing w:after="0" w:line="240" w:lineRule="auto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„</w:t>
      </w:r>
      <w:r w:rsidR="0089144F" w:rsidRPr="0089144F">
        <w:rPr>
          <w:rFonts w:ascii="Garamond" w:hAnsi="Garamond"/>
          <w:u w:val="single"/>
        </w:rPr>
        <w:t>Shodně pro všechna soudní oddělení: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  <w:bCs/>
        </w:rPr>
      </w:pPr>
      <w:r w:rsidRPr="0089144F">
        <w:rPr>
          <w:rFonts w:ascii="Garamond" w:hAnsi="Garamond"/>
          <w:bCs/>
        </w:rPr>
        <w:t>vyšší soudní úřednice: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  <w:b/>
          <w:bCs/>
        </w:rPr>
      </w:pPr>
      <w:r w:rsidRPr="0089144F">
        <w:rPr>
          <w:rFonts w:ascii="Garamond" w:hAnsi="Garamond"/>
          <w:b/>
          <w:bCs/>
        </w:rPr>
        <w:t>Lucie Rygleviczová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  <w:b/>
          <w:bCs/>
        </w:rPr>
      </w:pPr>
      <w:r w:rsidRPr="0089144F">
        <w:rPr>
          <w:rFonts w:ascii="Garamond" w:hAnsi="Garamond"/>
          <w:bCs/>
        </w:rPr>
        <w:t>soudní tajemnice: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  <w:b/>
          <w:bCs/>
        </w:rPr>
      </w:pPr>
      <w:r w:rsidRPr="0089144F">
        <w:rPr>
          <w:rFonts w:ascii="Garamond" w:hAnsi="Garamond"/>
          <w:b/>
          <w:bCs/>
        </w:rPr>
        <w:t>Mgr. Alena Gettingerová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  <w:b/>
          <w:bCs/>
        </w:rPr>
      </w:pPr>
      <w:r w:rsidRPr="0089144F">
        <w:rPr>
          <w:rFonts w:ascii="Garamond" w:hAnsi="Garamond"/>
          <w:b/>
          <w:bCs/>
        </w:rPr>
        <w:t>Michaela Fialová, DiS</w:t>
      </w:r>
    </w:p>
    <w:p w:rsidR="0089144F" w:rsidRPr="0089144F" w:rsidRDefault="0089144F" w:rsidP="0089144F">
      <w:pPr>
        <w:spacing w:after="0" w:line="240" w:lineRule="auto"/>
        <w:rPr>
          <w:rFonts w:ascii="Garamond" w:hAnsi="Garamond"/>
          <w:b/>
          <w:bCs/>
        </w:rPr>
      </w:pPr>
    </w:p>
    <w:p w:rsidR="0089144F" w:rsidRPr="0089144F" w:rsidRDefault="0089144F" w:rsidP="0089144F">
      <w:pPr>
        <w:spacing w:after="0" w:line="240" w:lineRule="auto"/>
        <w:rPr>
          <w:rFonts w:ascii="Garamond" w:hAnsi="Garamond"/>
          <w:strike/>
        </w:rPr>
      </w:pPr>
      <w:r w:rsidRPr="0089144F">
        <w:rPr>
          <w:rFonts w:ascii="Garamond" w:hAnsi="Garamond"/>
        </w:rPr>
        <w:t>- vyhlášky, úpadky, hromadné postupování pohledávek</w:t>
      </w:r>
      <w:r w:rsidRPr="0089144F">
        <w:t xml:space="preserve"> </w:t>
      </w:r>
      <w:r w:rsidRPr="0089144F">
        <w:rPr>
          <w:rFonts w:ascii="Garamond" w:hAnsi="Garamond"/>
        </w:rPr>
        <w:t>a dále dle pokynu soudce</w:t>
      </w:r>
    </w:p>
    <w:p w:rsidR="0089144F" w:rsidRPr="0089144F" w:rsidRDefault="0089144F" w:rsidP="0089144F">
      <w:pPr>
        <w:pStyle w:val="Default"/>
        <w:jc w:val="both"/>
        <w:rPr>
          <w:color w:val="auto"/>
        </w:rPr>
      </w:pPr>
      <w:r w:rsidRPr="0089144F">
        <w:rPr>
          <w:bCs/>
          <w:i/>
          <w:color w:val="auto"/>
        </w:rPr>
        <w:t>vzájemný zástup</w:t>
      </w:r>
      <w:r w:rsidR="00A5628C">
        <w:rPr>
          <w:bCs/>
          <w:i/>
          <w:color w:val="auto"/>
        </w:rPr>
        <w:t>“</w:t>
      </w:r>
    </w:p>
    <w:p w:rsidR="005B5F72" w:rsidRDefault="005B5F72" w:rsidP="0089144F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5628C" w:rsidRDefault="00A5628C" w:rsidP="0089144F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26 se ve sloupci Asistent/VSÚ vypouští asistent soudce </w:t>
      </w:r>
      <w:r w:rsidR="00932CF2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Mgr. Marek Všetečka (1/6)</w:t>
      </w:r>
      <w:r w:rsidR="00932CF2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u asistentky soudce Mgr. Lucie Tomčíkové se vypouští zlomek „(5/6)“. </w:t>
      </w:r>
    </w:p>
    <w:p w:rsidR="00A5628C" w:rsidRDefault="00A5628C" w:rsidP="0089144F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5628C" w:rsidRDefault="00A5628C" w:rsidP="0089144F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27 se ve sloupci Asistent/VSÚ vypouští asistentka soudce </w:t>
      </w:r>
      <w:r w:rsidR="00932CF2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Mgr. Petra Svobodová (1/6)</w:t>
      </w:r>
      <w:r w:rsidR="00932CF2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. </w:t>
      </w:r>
    </w:p>
    <w:p w:rsidR="00A5628C" w:rsidRDefault="00A5628C" w:rsidP="0089144F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5628C" w:rsidRDefault="00A5628C" w:rsidP="0089144F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soudního oddělení 28 se ve sloupci Asistent/VSÚ vypoušt</w:t>
      </w:r>
      <w:r w:rsidR="00C55B91">
        <w:rPr>
          <w:rFonts w:ascii="Garamond" w:hAnsi="Garamond"/>
          <w:sz w:val="24"/>
          <w:szCs w:val="24"/>
        </w:rPr>
        <w:t>ějí</w:t>
      </w:r>
      <w:r>
        <w:rPr>
          <w:rFonts w:ascii="Garamond" w:hAnsi="Garamond"/>
          <w:sz w:val="24"/>
          <w:szCs w:val="24"/>
        </w:rPr>
        <w:t xml:space="preserve"> asistent</w:t>
      </w:r>
      <w:r w:rsidR="00C55B91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soudce </w:t>
      </w:r>
      <w:r w:rsidR="00932CF2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Mgr. Lucie Tomčíková (1/6) a Mgr. David Nerad (2/3)</w:t>
      </w:r>
      <w:r w:rsidR="00932CF2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u asistenta soudce se vkládá slovo „neobsazeno“. </w:t>
      </w:r>
    </w:p>
    <w:p w:rsidR="00A5628C" w:rsidRDefault="00A5628C" w:rsidP="0089144F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5628C" w:rsidRDefault="00A5628C" w:rsidP="0089144F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41 se v sloupci Asistent/VSÚ vypouští asistent soudce </w:t>
      </w:r>
      <w:r w:rsidR="00932CF2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Mgr. David Nerad (1/3)</w:t>
      </w:r>
      <w:r w:rsidR="00932CF2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u asistenta soudce Mgr. Marka Všetečky se vypouští zlomek „(2/3)“. </w:t>
      </w:r>
    </w:p>
    <w:p w:rsidR="003A076F" w:rsidRDefault="003A076F" w:rsidP="00EE7126">
      <w:pPr>
        <w:pStyle w:val="Default"/>
        <w:jc w:val="both"/>
        <w:rPr>
          <w:color w:val="auto"/>
        </w:rPr>
      </w:pPr>
    </w:p>
    <w:p w:rsidR="00A5628C" w:rsidRDefault="00A5628C" w:rsidP="00A5628C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44 se ve sloupci Asistent/VSÚ </w:t>
      </w:r>
      <w:r w:rsidR="00932CF2">
        <w:rPr>
          <w:rFonts w:ascii="Garamond" w:hAnsi="Garamond"/>
          <w:sz w:val="24"/>
          <w:szCs w:val="24"/>
        </w:rPr>
        <w:t>u Jany Kořínkové vypouští zlomek „(1/5)“ a</w:t>
      </w:r>
      <w:r w:rsidR="00C55B91">
        <w:rPr>
          <w:rFonts w:ascii="Garamond" w:hAnsi="Garamond"/>
          <w:sz w:val="24"/>
          <w:szCs w:val="24"/>
        </w:rPr>
        <w:t> </w:t>
      </w:r>
      <w:r w:rsidR="00932CF2">
        <w:rPr>
          <w:rFonts w:ascii="Garamond" w:hAnsi="Garamond"/>
          <w:sz w:val="24"/>
          <w:szCs w:val="24"/>
        </w:rPr>
        <w:t xml:space="preserve">dále se </w:t>
      </w:r>
      <w:r>
        <w:rPr>
          <w:rFonts w:ascii="Garamond" w:hAnsi="Garamond"/>
          <w:sz w:val="24"/>
          <w:szCs w:val="24"/>
        </w:rPr>
        <w:t xml:space="preserve">vypouští asistentka soudce </w:t>
      </w:r>
      <w:r w:rsidR="00932CF2">
        <w:rPr>
          <w:rFonts w:ascii="Garamond" w:hAnsi="Garamond"/>
          <w:sz w:val="24"/>
          <w:szCs w:val="24"/>
        </w:rPr>
        <w:t xml:space="preserve">„Mgr. Barbora Konečná“ </w:t>
      </w:r>
      <w:r>
        <w:rPr>
          <w:rFonts w:ascii="Garamond" w:hAnsi="Garamond"/>
          <w:sz w:val="24"/>
          <w:szCs w:val="24"/>
        </w:rPr>
        <w:t xml:space="preserve">a u asistenta soudce se vkládá slovo „neobsazeno“. </w:t>
      </w:r>
    </w:p>
    <w:p w:rsidR="00932CF2" w:rsidRDefault="00932CF2" w:rsidP="00A5628C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32CF2" w:rsidRDefault="00932CF2" w:rsidP="00932CF2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oddělení 46 se ve sloupci Asistent/VSÚ u asistentky soudce Mgr. Petry Svobodové vypouští zlomek „(5/6)“.  </w:t>
      </w:r>
    </w:p>
    <w:p w:rsidR="00932CF2" w:rsidRDefault="00932CF2" w:rsidP="00A5628C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A0758" w:rsidRPr="003A0758" w:rsidRDefault="003A0758" w:rsidP="00A5628C">
      <w:pPr>
        <w:tabs>
          <w:tab w:val="left" w:pos="1701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G. Sjednocující senát</w:t>
      </w:r>
    </w:p>
    <w:p w:rsidR="003A0758" w:rsidRDefault="003A0758" w:rsidP="00A5628C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sloupci Administrativní a odborný aparát se vypouští „Mgr. David Nerad“. </w:t>
      </w:r>
    </w:p>
    <w:p w:rsidR="00A5628C" w:rsidRDefault="00A5628C" w:rsidP="00EE7126">
      <w:pPr>
        <w:pStyle w:val="Default"/>
        <w:jc w:val="both"/>
        <w:rPr>
          <w:color w:val="auto"/>
        </w:rPr>
      </w:pPr>
    </w:p>
    <w:p w:rsidR="003A0758" w:rsidRDefault="003A0758" w:rsidP="00EE7126">
      <w:pPr>
        <w:pStyle w:val="Default"/>
        <w:jc w:val="both"/>
        <w:rPr>
          <w:color w:val="auto"/>
        </w:rPr>
      </w:pPr>
    </w:p>
    <w:p w:rsidR="001D6E59" w:rsidRPr="007161E5" w:rsidRDefault="00D16711" w:rsidP="00EE7126">
      <w:pPr>
        <w:pStyle w:val="Default"/>
        <w:jc w:val="both"/>
        <w:rPr>
          <w:color w:val="auto"/>
        </w:rPr>
      </w:pPr>
      <w:r w:rsidRPr="007161E5">
        <w:rPr>
          <w:color w:val="auto"/>
        </w:rPr>
        <w:t xml:space="preserve">České Budějovice </w:t>
      </w:r>
      <w:r w:rsidR="000B65F6">
        <w:rPr>
          <w:color w:val="auto"/>
        </w:rPr>
        <w:t>17</w:t>
      </w:r>
      <w:r w:rsidR="001D6E59" w:rsidRPr="007161E5">
        <w:rPr>
          <w:color w:val="auto"/>
        </w:rPr>
        <w:t>.</w:t>
      </w:r>
      <w:r w:rsidRPr="007161E5">
        <w:rPr>
          <w:color w:val="auto"/>
        </w:rPr>
        <w:t xml:space="preserve"> </w:t>
      </w:r>
      <w:r w:rsidR="00887C85">
        <w:rPr>
          <w:color w:val="auto"/>
        </w:rPr>
        <w:t>května</w:t>
      </w:r>
      <w:r w:rsidR="001D6E59" w:rsidRPr="007161E5">
        <w:rPr>
          <w:color w:val="auto"/>
        </w:rPr>
        <w:t xml:space="preserve"> 2021</w:t>
      </w:r>
    </w:p>
    <w:p w:rsidR="001D6E59" w:rsidRPr="007161E5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D6E59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587590" w:rsidRPr="002B0C82" w:rsidRDefault="00587590" w:rsidP="00587590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Martina Flanderová, Ph.D.</w:t>
      </w:r>
      <w:r w:rsidR="00F27792">
        <w:rPr>
          <w:rFonts w:ascii="Garamond" w:hAnsi="Garamond" w:cs="Arial"/>
          <w:sz w:val="24"/>
          <w:szCs w:val="24"/>
        </w:rPr>
        <w:t xml:space="preserve"> </w:t>
      </w:r>
      <w:bookmarkStart w:id="0" w:name="_GoBack"/>
      <w:bookmarkEnd w:id="0"/>
    </w:p>
    <w:p w:rsidR="00EE7126" w:rsidRPr="007161E5" w:rsidRDefault="00587590" w:rsidP="003A0758">
      <w:pPr>
        <w:pStyle w:val="Default"/>
        <w:jc w:val="both"/>
        <w:rPr>
          <w:rFonts w:cs="Arial"/>
        </w:rPr>
      </w:pPr>
      <w:r w:rsidRPr="002B0C82">
        <w:rPr>
          <w:rFonts w:cs="Arial"/>
        </w:rPr>
        <w:t>předsed</w:t>
      </w:r>
      <w:r>
        <w:rPr>
          <w:rFonts w:cs="Arial"/>
        </w:rPr>
        <w:t>kyně</w:t>
      </w:r>
      <w:r w:rsidRPr="002B0C82">
        <w:rPr>
          <w:rFonts w:cs="Arial"/>
        </w:rPr>
        <w:t xml:space="preserve"> krajského soudu</w:t>
      </w:r>
    </w:p>
    <w:sectPr w:rsidR="00EE7126" w:rsidRPr="007161E5" w:rsidSect="00594A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A1" w:rsidRDefault="00B345A1" w:rsidP="00D16711">
      <w:pPr>
        <w:spacing w:after="0" w:line="240" w:lineRule="auto"/>
      </w:pPr>
      <w:r>
        <w:separator/>
      </w:r>
    </w:p>
  </w:endnote>
  <w:endnote w:type="continuationSeparator" w:id="0">
    <w:p w:rsidR="00B345A1" w:rsidRDefault="00B345A1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A1" w:rsidRDefault="00B345A1" w:rsidP="00D16711">
      <w:pPr>
        <w:spacing w:after="0" w:line="240" w:lineRule="auto"/>
      </w:pPr>
      <w:r>
        <w:separator/>
      </w:r>
    </w:p>
  </w:footnote>
  <w:footnote w:type="continuationSeparator" w:id="0">
    <w:p w:rsidR="00B345A1" w:rsidRDefault="00B345A1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</w:t>
    </w:r>
    <w:r w:rsidR="000B65F6">
      <w:rPr>
        <w:rFonts w:ascii="Garamond" w:hAnsi="Garamond"/>
        <w:sz w:val="24"/>
        <w:szCs w:val="24"/>
      </w:rPr>
      <w:t xml:space="preserve"> 55</w:t>
    </w:r>
    <w:r w:rsidR="000E0A40">
      <w:rPr>
        <w:rFonts w:ascii="Garamond" w:hAnsi="Garamond"/>
        <w:sz w:val="24"/>
        <w:szCs w:val="24"/>
      </w:rPr>
      <w:t>2</w:t>
    </w:r>
    <w:r w:rsidR="00F1455D">
      <w:rPr>
        <w:rFonts w:ascii="Garamond" w:hAnsi="Garamond"/>
        <w:sz w:val="24"/>
        <w:szCs w:val="24"/>
      </w:rPr>
      <w:t>/</w:t>
    </w:r>
    <w:r>
      <w:rPr>
        <w:rFonts w:ascii="Garamond" w:hAnsi="Garamond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BC7665A"/>
    <w:multiLevelType w:val="multilevel"/>
    <w:tmpl w:val="0EE6D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84399C"/>
    <w:multiLevelType w:val="hybridMultilevel"/>
    <w:tmpl w:val="29227B5A"/>
    <w:lvl w:ilvl="0" w:tplc="143A516C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5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176A6E"/>
    <w:multiLevelType w:val="hybridMultilevel"/>
    <w:tmpl w:val="F8F6A9E2"/>
    <w:lvl w:ilvl="0" w:tplc="CCC2A2FA">
      <w:start w:val="4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8"/>
  </w:num>
  <w:num w:numId="16">
    <w:abstractNumId w:val="15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3400D"/>
    <w:rsid w:val="00050C51"/>
    <w:rsid w:val="00060B63"/>
    <w:rsid w:val="000724F5"/>
    <w:rsid w:val="00076507"/>
    <w:rsid w:val="000B0D93"/>
    <w:rsid w:val="000B65F6"/>
    <w:rsid w:val="000C1539"/>
    <w:rsid w:val="000C4F44"/>
    <w:rsid w:val="000E0A40"/>
    <w:rsid w:val="000E1AFE"/>
    <w:rsid w:val="000F11CA"/>
    <w:rsid w:val="000F25CE"/>
    <w:rsid w:val="000F6C76"/>
    <w:rsid w:val="00104591"/>
    <w:rsid w:val="00120037"/>
    <w:rsid w:val="00151DC1"/>
    <w:rsid w:val="00152CC0"/>
    <w:rsid w:val="00163C16"/>
    <w:rsid w:val="00166D32"/>
    <w:rsid w:val="00184744"/>
    <w:rsid w:val="001B38CB"/>
    <w:rsid w:val="001B47BF"/>
    <w:rsid w:val="001D6E59"/>
    <w:rsid w:val="001F6886"/>
    <w:rsid w:val="00201100"/>
    <w:rsid w:val="002345E2"/>
    <w:rsid w:val="00243D63"/>
    <w:rsid w:val="00246090"/>
    <w:rsid w:val="002462DA"/>
    <w:rsid w:val="00257615"/>
    <w:rsid w:val="00260664"/>
    <w:rsid w:val="002613A7"/>
    <w:rsid w:val="00291288"/>
    <w:rsid w:val="002B7C3A"/>
    <w:rsid w:val="002C3384"/>
    <w:rsid w:val="002C4967"/>
    <w:rsid w:val="002C6DBD"/>
    <w:rsid w:val="002D4CE5"/>
    <w:rsid w:val="002E053A"/>
    <w:rsid w:val="002F159F"/>
    <w:rsid w:val="003428E3"/>
    <w:rsid w:val="003531B7"/>
    <w:rsid w:val="003813DE"/>
    <w:rsid w:val="003851CF"/>
    <w:rsid w:val="0039119A"/>
    <w:rsid w:val="00395898"/>
    <w:rsid w:val="003A0758"/>
    <w:rsid w:val="003A076F"/>
    <w:rsid w:val="003A0A95"/>
    <w:rsid w:val="003C1CDC"/>
    <w:rsid w:val="003C2360"/>
    <w:rsid w:val="00402107"/>
    <w:rsid w:val="0048134D"/>
    <w:rsid w:val="00491F7F"/>
    <w:rsid w:val="004B7B66"/>
    <w:rsid w:val="004C1BA9"/>
    <w:rsid w:val="004C2517"/>
    <w:rsid w:val="004C2EC5"/>
    <w:rsid w:val="004D57D2"/>
    <w:rsid w:val="004F7DF1"/>
    <w:rsid w:val="00542DE0"/>
    <w:rsid w:val="00573C9E"/>
    <w:rsid w:val="00587590"/>
    <w:rsid w:val="00594A48"/>
    <w:rsid w:val="005B16E6"/>
    <w:rsid w:val="005B5F72"/>
    <w:rsid w:val="00606D34"/>
    <w:rsid w:val="006102DA"/>
    <w:rsid w:val="00623D9B"/>
    <w:rsid w:val="00646811"/>
    <w:rsid w:val="00646D9B"/>
    <w:rsid w:val="0065729D"/>
    <w:rsid w:val="006A0B08"/>
    <w:rsid w:val="006B302C"/>
    <w:rsid w:val="006C28B5"/>
    <w:rsid w:val="006D1C20"/>
    <w:rsid w:val="006F0FF0"/>
    <w:rsid w:val="006F3F38"/>
    <w:rsid w:val="006F7CB9"/>
    <w:rsid w:val="007161E5"/>
    <w:rsid w:val="007310C7"/>
    <w:rsid w:val="00762381"/>
    <w:rsid w:val="007C55F4"/>
    <w:rsid w:val="007D4122"/>
    <w:rsid w:val="00815EBF"/>
    <w:rsid w:val="008319AC"/>
    <w:rsid w:val="00836A36"/>
    <w:rsid w:val="008547CF"/>
    <w:rsid w:val="00871737"/>
    <w:rsid w:val="00871CD1"/>
    <w:rsid w:val="008726EC"/>
    <w:rsid w:val="00874F3F"/>
    <w:rsid w:val="008823AF"/>
    <w:rsid w:val="00887C85"/>
    <w:rsid w:val="008902C8"/>
    <w:rsid w:val="0089144F"/>
    <w:rsid w:val="00893470"/>
    <w:rsid w:val="008A1D59"/>
    <w:rsid w:val="008A2D7B"/>
    <w:rsid w:val="008B4D36"/>
    <w:rsid w:val="008D1264"/>
    <w:rsid w:val="008D6531"/>
    <w:rsid w:val="008F7C44"/>
    <w:rsid w:val="0090443F"/>
    <w:rsid w:val="0090449C"/>
    <w:rsid w:val="009155A1"/>
    <w:rsid w:val="00932CF2"/>
    <w:rsid w:val="00940647"/>
    <w:rsid w:val="00952A1E"/>
    <w:rsid w:val="00996301"/>
    <w:rsid w:val="009A7434"/>
    <w:rsid w:val="009C37DD"/>
    <w:rsid w:val="009C5611"/>
    <w:rsid w:val="009E36C5"/>
    <w:rsid w:val="00A10224"/>
    <w:rsid w:val="00A1417D"/>
    <w:rsid w:val="00A313AE"/>
    <w:rsid w:val="00A4781D"/>
    <w:rsid w:val="00A51C4F"/>
    <w:rsid w:val="00A5628C"/>
    <w:rsid w:val="00A84297"/>
    <w:rsid w:val="00AA2A3C"/>
    <w:rsid w:val="00AE69BE"/>
    <w:rsid w:val="00B11A78"/>
    <w:rsid w:val="00B345A1"/>
    <w:rsid w:val="00B37576"/>
    <w:rsid w:val="00B52013"/>
    <w:rsid w:val="00B5483D"/>
    <w:rsid w:val="00B55ABF"/>
    <w:rsid w:val="00B64E54"/>
    <w:rsid w:val="00B7283E"/>
    <w:rsid w:val="00BD04CF"/>
    <w:rsid w:val="00C07C05"/>
    <w:rsid w:val="00C261D0"/>
    <w:rsid w:val="00C36527"/>
    <w:rsid w:val="00C55B91"/>
    <w:rsid w:val="00C6125F"/>
    <w:rsid w:val="00C70B9A"/>
    <w:rsid w:val="00C8281B"/>
    <w:rsid w:val="00CC19A4"/>
    <w:rsid w:val="00D13A0A"/>
    <w:rsid w:val="00D16711"/>
    <w:rsid w:val="00D17C32"/>
    <w:rsid w:val="00D4181C"/>
    <w:rsid w:val="00D47912"/>
    <w:rsid w:val="00D55483"/>
    <w:rsid w:val="00DA64AE"/>
    <w:rsid w:val="00DB1A5F"/>
    <w:rsid w:val="00DC5C1A"/>
    <w:rsid w:val="00E564AE"/>
    <w:rsid w:val="00E85833"/>
    <w:rsid w:val="00EA65F5"/>
    <w:rsid w:val="00EC107B"/>
    <w:rsid w:val="00EC47E7"/>
    <w:rsid w:val="00ED0396"/>
    <w:rsid w:val="00ED6104"/>
    <w:rsid w:val="00EE7126"/>
    <w:rsid w:val="00F1056F"/>
    <w:rsid w:val="00F1455D"/>
    <w:rsid w:val="00F22055"/>
    <w:rsid w:val="00F22E7B"/>
    <w:rsid w:val="00F27792"/>
    <w:rsid w:val="00F6093A"/>
    <w:rsid w:val="00F66479"/>
    <w:rsid w:val="00F81982"/>
    <w:rsid w:val="00F90391"/>
    <w:rsid w:val="00FC659E"/>
    <w:rsid w:val="00FD0197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66F7-7ADC-4955-9BF1-5A647A83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2021-05-17T13:49:00Z</cp:lastPrinted>
  <dcterms:created xsi:type="dcterms:W3CDTF">2021-05-21T07:07:00Z</dcterms:created>
  <dcterms:modified xsi:type="dcterms:W3CDTF">2021-05-21T09:22:00Z</dcterms:modified>
</cp:coreProperties>
</file>