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bookmarkStart w:id="0" w:name="_GoBack"/>
      <w:bookmarkEnd w:id="0"/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464F99">
        <w:rPr>
          <w:rFonts w:ascii="Garamond" w:hAnsi="Garamond" w:cs="Arial"/>
          <w:b/>
          <w:sz w:val="24"/>
          <w:szCs w:val="24"/>
        </w:rPr>
        <w:t>1</w:t>
      </w:r>
      <w:r w:rsidR="00E950F4">
        <w:rPr>
          <w:rFonts w:ascii="Garamond" w:hAnsi="Garamond" w:cs="Arial"/>
          <w:b/>
          <w:sz w:val="24"/>
          <w:szCs w:val="24"/>
        </w:rPr>
        <w:t>4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D04217"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1A7821">
        <w:rPr>
          <w:rFonts w:ascii="Garamond" w:hAnsi="Garamond" w:cs="Arial"/>
          <w:b/>
          <w:sz w:val="24"/>
          <w:szCs w:val="24"/>
        </w:rPr>
        <w:t xml:space="preserve">1. </w:t>
      </w:r>
      <w:r w:rsidR="00E950F4">
        <w:rPr>
          <w:rFonts w:ascii="Garamond" w:hAnsi="Garamond" w:cs="Arial"/>
          <w:b/>
          <w:sz w:val="24"/>
          <w:szCs w:val="24"/>
        </w:rPr>
        <w:t>7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D04217">
        <w:rPr>
          <w:rFonts w:ascii="Garamond" w:hAnsi="Garamond" w:cs="Arial"/>
          <w:b/>
          <w:sz w:val="24"/>
          <w:szCs w:val="24"/>
        </w:rPr>
        <w:t>2</w:t>
      </w:r>
    </w:p>
    <w:p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9E516C" w:rsidRDefault="009E516C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</w:rPr>
      </w:pPr>
    </w:p>
    <w:p w:rsidR="00E950F4" w:rsidRPr="0065459B" w:rsidRDefault="00E950F4" w:rsidP="00E950F4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</w:rPr>
      </w:pPr>
      <w:r w:rsidRPr="0065459B">
        <w:rPr>
          <w:rFonts w:ascii="Garamond" w:hAnsi="Garamond"/>
          <w:b/>
          <w:sz w:val="28"/>
          <w:szCs w:val="28"/>
        </w:rPr>
        <w:t>4. Úsek občanskoprávní</w:t>
      </w:r>
    </w:p>
    <w:p w:rsidR="00E950F4" w:rsidRDefault="00E950F4" w:rsidP="00D770C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65459B">
        <w:rPr>
          <w:rFonts w:ascii="Garamond" w:hAnsi="Garamond"/>
          <w:sz w:val="24"/>
          <w:szCs w:val="24"/>
          <w:u w:val="single"/>
        </w:rPr>
        <w:t>Úsek občanskoprávní - II. stupeň Krajského soudu v Českých Budějovicích</w:t>
      </w:r>
    </w:p>
    <w:p w:rsidR="00D770CC" w:rsidRDefault="00D770CC" w:rsidP="00E950F4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E950F4" w:rsidRDefault="00E950F4" w:rsidP="00E950F4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DC42E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3</w:t>
      </w:r>
      <w:r w:rsidR="008415CC">
        <w:rPr>
          <w:rFonts w:ascii="Garamond" w:hAnsi="Garamond"/>
          <w:sz w:val="24"/>
          <w:szCs w:val="24"/>
          <w:u w:val="single"/>
        </w:rPr>
        <w:t>4</w:t>
      </w:r>
      <w:r w:rsidRPr="00DC42E7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v tabulkové části</w:t>
      </w:r>
      <w:r w:rsidR="008415CC">
        <w:rPr>
          <w:rFonts w:ascii="Garamond" w:hAnsi="Garamond"/>
          <w:sz w:val="24"/>
          <w:szCs w:val="24"/>
          <w:u w:val="single"/>
        </w:rPr>
        <w:t xml:space="preserve"> se</w:t>
      </w:r>
      <w:r w:rsidRPr="00DC42E7">
        <w:rPr>
          <w:rFonts w:ascii="Garamond" w:hAnsi="Garamond"/>
          <w:sz w:val="24"/>
          <w:szCs w:val="24"/>
          <w:u w:val="single"/>
        </w:rPr>
        <w:t xml:space="preserve">: </w:t>
      </w:r>
    </w:p>
    <w:p w:rsidR="008415CC" w:rsidRPr="008C5681" w:rsidRDefault="00E950F4" w:rsidP="00D770CC">
      <w:pPr>
        <w:spacing w:after="12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- v soudním oddělení 6 Co ve sloupci „Předseda senátu/samosoudce</w:t>
      </w:r>
      <w:r w:rsidR="008C5681">
        <w:rPr>
          <w:rFonts w:ascii="Garamond" w:eastAsiaTheme="minorHAnsi" w:hAnsi="Garamond" w:cs="Garamond"/>
          <w:bCs/>
          <w:sz w:val="24"/>
          <w:szCs w:val="24"/>
          <w:lang w:eastAsia="en-US"/>
        </w:rPr>
        <w:t>/</w:t>
      </w:r>
      <w:r w:rsidR="008415CC" w:rsidRP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zástup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“ vypouští soudkyně </w:t>
      </w:r>
      <w:r w:rsidR="008415CC">
        <w:rPr>
          <w:rFonts w:ascii="Garamond" w:eastAsiaTheme="minorHAnsi" w:hAnsi="Garamond" w:cs="Garamond"/>
          <w:bCs/>
          <w:sz w:val="24"/>
          <w:szCs w:val="24"/>
          <w:lang w:eastAsia="en-US"/>
        </w:rPr>
        <w:t>„</w:t>
      </w:r>
      <w:r w:rsidRP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JUDr.</w:t>
      </w:r>
      <w:r w:rsid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</w:t>
      </w:r>
      <w:r w:rsidR="008415CC" w:rsidRP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Marie Vazačová“</w:t>
      </w:r>
      <w:r w:rsidR="008415C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A67EA0">
        <w:rPr>
          <w:rFonts w:ascii="Garamond" w:eastAsiaTheme="minorHAnsi" w:hAnsi="Garamond" w:cs="Garamond"/>
          <w:bCs/>
          <w:sz w:val="24"/>
          <w:szCs w:val="24"/>
          <w:lang w:eastAsia="en-US"/>
        </w:rPr>
        <w:t>včetně zástupů</w:t>
      </w:r>
      <w:r w:rsidR="008415C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8415CC" w:rsidRP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„1. JUDr. Vla</w:t>
      </w:r>
      <w:r w:rsidR="00A67EA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d</w:t>
      </w:r>
      <w:r w:rsidRP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imír</w:t>
      </w:r>
      <w:r w:rsidR="008415CC" w:rsidRP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a</w:t>
      </w:r>
      <w:r w:rsidRP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Zelenkov</w:t>
      </w:r>
      <w:r w:rsidR="008415CC" w:rsidRP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á, 2. JUDr. Helena Papoušková“</w:t>
      </w:r>
      <w:r w:rsid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 w:rsidR="008415CC">
        <w:rPr>
          <w:rFonts w:ascii="Garamond" w:eastAsiaTheme="minorHAnsi" w:hAnsi="Garamond" w:cs="Garamond"/>
          <w:bCs/>
          <w:sz w:val="24"/>
          <w:szCs w:val="24"/>
          <w:lang w:eastAsia="en-US"/>
        </w:rPr>
        <w:t>a</w:t>
      </w:r>
      <w:r w:rsidR="0065459B">
        <w:rPr>
          <w:rFonts w:ascii="Garamond" w:eastAsiaTheme="minorHAnsi" w:hAnsi="Garamond" w:cs="Garamond"/>
          <w:bCs/>
          <w:sz w:val="24"/>
          <w:szCs w:val="24"/>
          <w:lang w:eastAsia="en-US"/>
        </w:rPr>
        <w:t> </w:t>
      </w:r>
      <w:r w:rsidR="008415CC">
        <w:rPr>
          <w:rFonts w:ascii="Garamond" w:eastAsiaTheme="minorHAnsi" w:hAnsi="Garamond" w:cs="Garamond"/>
          <w:bCs/>
          <w:sz w:val="24"/>
          <w:szCs w:val="24"/>
          <w:lang w:eastAsia="en-US"/>
        </w:rPr>
        <w:t>do</w:t>
      </w:r>
      <w:r w:rsidR="008C5681">
        <w:rPr>
          <w:rFonts w:ascii="Garamond" w:eastAsiaTheme="minorHAnsi" w:hAnsi="Garamond" w:cs="Garamond"/>
          <w:bCs/>
          <w:sz w:val="24"/>
          <w:szCs w:val="24"/>
          <w:lang w:eastAsia="en-US"/>
        </w:rPr>
        <w:t> </w:t>
      </w:r>
      <w:r w:rsidR="008415C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agendy Nc a UL nově vkládá soudkyně </w:t>
      </w:r>
      <w:r w:rsid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„Mgr. Radka Círková“.</w:t>
      </w:r>
    </w:p>
    <w:p w:rsidR="00E950F4" w:rsidRPr="009166F3" w:rsidRDefault="00E950F4" w:rsidP="00D770CC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- ve sloupci „Členové senátu/</w:t>
      </w:r>
      <w:r w:rsidRP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zástup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“ vypouští soudkyně </w:t>
      </w:r>
      <w:r w:rsidR="00A67EA0">
        <w:rPr>
          <w:rFonts w:ascii="Garamond" w:eastAsiaTheme="minorHAnsi" w:hAnsi="Garamond" w:cs="Garamond"/>
          <w:bCs/>
          <w:sz w:val="24"/>
          <w:szCs w:val="24"/>
          <w:lang w:eastAsia="en-US"/>
        </w:rPr>
        <w:t>včetně zástupů</w:t>
      </w:r>
      <w:r w:rsidR="008415C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„Mgr. Jana Myftari (stáž 1.</w:t>
      </w:r>
      <w:r w:rsidR="008C568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</w:t>
      </w:r>
      <w:r w:rsid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1.</w:t>
      </w:r>
      <w:r w:rsidR="008C568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</w:t>
      </w:r>
      <w:r w:rsid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2022 až 30.</w:t>
      </w:r>
      <w:r w:rsidR="008C568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</w:t>
      </w:r>
      <w:r w:rsid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6.</w:t>
      </w:r>
      <w:r w:rsidR="008C568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</w:t>
      </w:r>
      <w:r w:rsid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2022)</w:t>
      </w:r>
      <w:r w:rsidR="008C5681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; 1. JUDr. Helena Papoušková, 2. JUDr. Vladimíra Zelenková“</w:t>
      </w:r>
    </w:p>
    <w:p w:rsidR="00D770CC" w:rsidRDefault="00D770CC" w:rsidP="00E950F4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E950F4" w:rsidRPr="008C5681" w:rsidRDefault="00E950F4" w:rsidP="00E950F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C5681">
        <w:rPr>
          <w:rFonts w:ascii="Garamond" w:hAnsi="Garamond"/>
          <w:sz w:val="24"/>
          <w:szCs w:val="24"/>
          <w:u w:val="single"/>
        </w:rPr>
        <w:t>Na str. 35 v tabulkové části</w:t>
      </w:r>
      <w:r w:rsidR="008C5681">
        <w:rPr>
          <w:rFonts w:ascii="Garamond" w:hAnsi="Garamond"/>
          <w:sz w:val="24"/>
          <w:szCs w:val="24"/>
          <w:u w:val="single"/>
        </w:rPr>
        <w:t xml:space="preserve"> se</w:t>
      </w:r>
      <w:r w:rsidRPr="008C5681">
        <w:rPr>
          <w:rFonts w:ascii="Garamond" w:hAnsi="Garamond"/>
          <w:sz w:val="24"/>
          <w:szCs w:val="24"/>
          <w:u w:val="single"/>
        </w:rPr>
        <w:t xml:space="preserve">: </w:t>
      </w:r>
    </w:p>
    <w:p w:rsidR="00E950F4" w:rsidRPr="008C5681" w:rsidRDefault="00E950F4" w:rsidP="0065459B">
      <w:pPr>
        <w:pStyle w:val="Odstavecseseznamem"/>
        <w:numPr>
          <w:ilvl w:val="0"/>
          <w:numId w:val="2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Garamond" w:hAnsi="Garamond"/>
          <w:i/>
          <w:sz w:val="24"/>
          <w:szCs w:val="24"/>
        </w:rPr>
      </w:pPr>
      <w:r w:rsidRPr="008C5681">
        <w:rPr>
          <w:rFonts w:ascii="Garamond" w:hAnsi="Garamond"/>
          <w:sz w:val="24"/>
          <w:szCs w:val="24"/>
        </w:rPr>
        <w:t xml:space="preserve">v soudním oddělení 7 Co ve sloupci </w:t>
      </w:r>
      <w:r w:rsidR="008C5681">
        <w:rPr>
          <w:rFonts w:ascii="Garamond" w:eastAsiaTheme="minorHAnsi" w:hAnsi="Garamond" w:cs="Garamond"/>
          <w:bCs/>
          <w:sz w:val="24"/>
          <w:szCs w:val="24"/>
          <w:lang w:eastAsia="en-US"/>
        </w:rPr>
        <w:t>„Předseda senátu/samosoudce/</w:t>
      </w:r>
      <w:r w:rsidR="008C5681" w:rsidRPr="008415C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zástup</w:t>
      </w:r>
      <w:r w:rsidR="008C5681">
        <w:rPr>
          <w:rFonts w:ascii="Garamond" w:eastAsiaTheme="minorHAnsi" w:hAnsi="Garamond" w:cs="Garamond"/>
          <w:bCs/>
          <w:sz w:val="24"/>
          <w:szCs w:val="24"/>
          <w:lang w:eastAsia="en-US"/>
        </w:rPr>
        <w:t>“</w:t>
      </w:r>
      <w:r w:rsidRPr="008C5681">
        <w:rPr>
          <w:rFonts w:ascii="Garamond" w:hAnsi="Garamond"/>
          <w:sz w:val="24"/>
          <w:szCs w:val="24"/>
        </w:rPr>
        <w:t xml:space="preserve"> </w:t>
      </w:r>
      <w:r w:rsidR="008C5681">
        <w:rPr>
          <w:rFonts w:ascii="Garamond" w:hAnsi="Garamond"/>
          <w:sz w:val="24"/>
          <w:szCs w:val="24"/>
        </w:rPr>
        <w:t xml:space="preserve">u JUDr. Marie Korbelové jako 2. zástup vypouští </w:t>
      </w:r>
      <w:r w:rsidR="008C5681">
        <w:rPr>
          <w:rFonts w:ascii="Garamond" w:hAnsi="Garamond"/>
          <w:i/>
          <w:sz w:val="24"/>
          <w:szCs w:val="24"/>
        </w:rPr>
        <w:t xml:space="preserve">„JUDr. Marie Vazačová“ </w:t>
      </w:r>
      <w:r w:rsidR="008C5681">
        <w:rPr>
          <w:rFonts w:ascii="Garamond" w:hAnsi="Garamond"/>
          <w:sz w:val="24"/>
          <w:szCs w:val="24"/>
        </w:rPr>
        <w:t xml:space="preserve">a </w:t>
      </w:r>
      <w:r w:rsidRPr="008C5681">
        <w:rPr>
          <w:rFonts w:ascii="Garamond" w:hAnsi="Garamond"/>
          <w:sz w:val="24"/>
          <w:szCs w:val="24"/>
        </w:rPr>
        <w:t xml:space="preserve">nově vkládá </w:t>
      </w:r>
      <w:r w:rsidRPr="008C5681">
        <w:rPr>
          <w:rFonts w:ascii="Garamond" w:hAnsi="Garamond"/>
          <w:i/>
          <w:sz w:val="24"/>
          <w:szCs w:val="24"/>
        </w:rPr>
        <w:t>„</w:t>
      </w:r>
      <w:r w:rsidR="008C5681">
        <w:rPr>
          <w:rFonts w:ascii="Garamond" w:hAnsi="Garamond"/>
          <w:i/>
          <w:sz w:val="24"/>
          <w:szCs w:val="24"/>
        </w:rPr>
        <w:t>JUDr. Tomáš Strouha</w:t>
      </w:r>
      <w:r w:rsidRPr="008C5681">
        <w:rPr>
          <w:rFonts w:ascii="Garamond" w:hAnsi="Garamond"/>
          <w:i/>
          <w:sz w:val="24"/>
          <w:szCs w:val="24"/>
        </w:rPr>
        <w:t>“</w:t>
      </w:r>
    </w:p>
    <w:p w:rsidR="00D770CC" w:rsidRDefault="00D770CC" w:rsidP="00D770CC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D770CC" w:rsidRDefault="00D770CC" w:rsidP="00D770CC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D770CC">
        <w:rPr>
          <w:rFonts w:ascii="Garamond" w:hAnsi="Garamond"/>
          <w:sz w:val="24"/>
          <w:szCs w:val="24"/>
          <w:u w:val="single"/>
        </w:rPr>
        <w:t>Na str. 3</w:t>
      </w:r>
      <w:r>
        <w:rPr>
          <w:rFonts w:ascii="Garamond" w:hAnsi="Garamond"/>
          <w:sz w:val="24"/>
          <w:szCs w:val="24"/>
          <w:u w:val="single"/>
        </w:rPr>
        <w:t>8</w:t>
      </w:r>
      <w:r w:rsidRPr="00D770CC">
        <w:rPr>
          <w:rFonts w:ascii="Garamond" w:hAnsi="Garamond"/>
          <w:sz w:val="24"/>
          <w:szCs w:val="24"/>
          <w:u w:val="single"/>
        </w:rPr>
        <w:t xml:space="preserve"> v tabulkové části se:</w:t>
      </w:r>
    </w:p>
    <w:p w:rsidR="00D770CC" w:rsidRPr="00D770CC" w:rsidRDefault="00D770CC" w:rsidP="00D770CC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D770CC">
        <w:rPr>
          <w:rFonts w:ascii="Garamond" w:hAnsi="Garamond"/>
          <w:sz w:val="24"/>
          <w:szCs w:val="24"/>
        </w:rPr>
        <w:t xml:space="preserve">- ve sloupci „Obor působnosti“ </w:t>
      </w:r>
      <w:r>
        <w:rPr>
          <w:rFonts w:ascii="Garamond" w:hAnsi="Garamond"/>
          <w:sz w:val="24"/>
          <w:szCs w:val="24"/>
        </w:rPr>
        <w:t xml:space="preserve">mění bod 5.14. na </w:t>
      </w:r>
      <w:r w:rsidRPr="00D770CC">
        <w:rPr>
          <w:rFonts w:ascii="Garamond" w:hAnsi="Garamond"/>
          <w:i/>
          <w:sz w:val="24"/>
          <w:szCs w:val="24"/>
        </w:rPr>
        <w:t>„4.15.“</w:t>
      </w:r>
      <w:r>
        <w:rPr>
          <w:rFonts w:ascii="Garamond" w:hAnsi="Garamond"/>
          <w:i/>
          <w:sz w:val="24"/>
          <w:szCs w:val="24"/>
        </w:rPr>
        <w:t xml:space="preserve">; </w:t>
      </w:r>
      <w:r w:rsidRPr="00D770CC">
        <w:rPr>
          <w:rFonts w:ascii="Garamond" w:hAnsi="Garamond"/>
          <w:sz w:val="24"/>
          <w:szCs w:val="24"/>
        </w:rPr>
        <w:t>bod 5.16. na</w:t>
      </w:r>
      <w:r w:rsidRPr="00D770CC">
        <w:rPr>
          <w:rFonts w:ascii="Garamond" w:hAnsi="Garamond"/>
          <w:i/>
          <w:sz w:val="24"/>
          <w:szCs w:val="24"/>
        </w:rPr>
        <w:t xml:space="preserve"> „4.16.“</w:t>
      </w:r>
      <w:r>
        <w:rPr>
          <w:rFonts w:ascii="Garamond" w:hAnsi="Garamond"/>
          <w:i/>
          <w:sz w:val="24"/>
          <w:szCs w:val="24"/>
        </w:rPr>
        <w:t xml:space="preserve">;  </w:t>
      </w:r>
      <w:r w:rsidRPr="00D770CC">
        <w:rPr>
          <w:rFonts w:ascii="Garamond" w:hAnsi="Garamond"/>
          <w:sz w:val="24"/>
          <w:szCs w:val="24"/>
        </w:rPr>
        <w:t>bod 5.1</w:t>
      </w:r>
      <w:r>
        <w:rPr>
          <w:rFonts w:ascii="Garamond" w:hAnsi="Garamond"/>
          <w:sz w:val="24"/>
          <w:szCs w:val="24"/>
        </w:rPr>
        <w:t>2</w:t>
      </w:r>
      <w:r w:rsidRPr="00D770CC">
        <w:rPr>
          <w:rFonts w:ascii="Garamond" w:hAnsi="Garamond"/>
          <w:sz w:val="24"/>
          <w:szCs w:val="24"/>
        </w:rPr>
        <w:t>. na</w:t>
      </w:r>
      <w:r w:rsidRPr="00D770CC">
        <w:rPr>
          <w:rFonts w:ascii="Garamond" w:hAnsi="Garamond"/>
          <w:i/>
          <w:sz w:val="24"/>
          <w:szCs w:val="24"/>
        </w:rPr>
        <w:t xml:space="preserve"> „4.1</w:t>
      </w:r>
      <w:r>
        <w:rPr>
          <w:rFonts w:ascii="Garamond" w:hAnsi="Garamond"/>
          <w:i/>
          <w:sz w:val="24"/>
          <w:szCs w:val="24"/>
        </w:rPr>
        <w:t>2</w:t>
      </w:r>
      <w:r w:rsidRPr="00D770CC">
        <w:rPr>
          <w:rFonts w:ascii="Garamond" w:hAnsi="Garamond"/>
          <w:i/>
          <w:sz w:val="24"/>
          <w:szCs w:val="24"/>
        </w:rPr>
        <w:t>.“</w:t>
      </w:r>
      <w:r w:rsidRPr="00D770CC">
        <w:rPr>
          <w:rFonts w:ascii="Garamond" w:hAnsi="Garamond"/>
          <w:sz w:val="24"/>
          <w:szCs w:val="24"/>
        </w:rPr>
        <w:t xml:space="preserve">; </w:t>
      </w:r>
      <w:r>
        <w:rPr>
          <w:rFonts w:ascii="Garamond" w:hAnsi="Garamond"/>
          <w:sz w:val="24"/>
          <w:szCs w:val="24"/>
        </w:rPr>
        <w:t xml:space="preserve">bod 3.12. na </w:t>
      </w:r>
      <w:r w:rsidRPr="00637DB4">
        <w:rPr>
          <w:rFonts w:ascii="Garamond" w:hAnsi="Garamond"/>
          <w:i/>
          <w:sz w:val="24"/>
          <w:szCs w:val="24"/>
        </w:rPr>
        <w:t>„</w:t>
      </w:r>
      <w:r w:rsidR="00637DB4" w:rsidRPr="00637DB4">
        <w:rPr>
          <w:rFonts w:ascii="Garamond" w:hAnsi="Garamond"/>
          <w:i/>
          <w:sz w:val="24"/>
          <w:szCs w:val="24"/>
        </w:rPr>
        <w:t>4.14</w:t>
      </w:r>
      <w:r w:rsidR="00637DB4">
        <w:rPr>
          <w:rFonts w:ascii="Garamond" w:hAnsi="Garamond"/>
          <w:i/>
          <w:sz w:val="24"/>
          <w:szCs w:val="24"/>
        </w:rPr>
        <w:t>.“</w:t>
      </w:r>
      <w:r w:rsidR="00637DB4" w:rsidRPr="00637DB4">
        <w:rPr>
          <w:rFonts w:ascii="Garamond" w:hAnsi="Garamond"/>
          <w:sz w:val="24"/>
          <w:szCs w:val="24"/>
        </w:rPr>
        <w:t xml:space="preserve"> </w:t>
      </w:r>
      <w:r w:rsidR="00637DB4">
        <w:rPr>
          <w:rFonts w:ascii="Garamond" w:hAnsi="Garamond"/>
          <w:sz w:val="24"/>
          <w:szCs w:val="24"/>
        </w:rPr>
        <w:t xml:space="preserve">a bod 3.12. na </w:t>
      </w:r>
      <w:r w:rsidR="00637DB4" w:rsidRPr="00637DB4">
        <w:rPr>
          <w:rFonts w:ascii="Garamond" w:hAnsi="Garamond"/>
          <w:i/>
          <w:sz w:val="24"/>
          <w:szCs w:val="24"/>
        </w:rPr>
        <w:t>„4.13.“</w:t>
      </w:r>
    </w:p>
    <w:p w:rsidR="00D770CC" w:rsidRPr="008C5681" w:rsidRDefault="00D770CC" w:rsidP="00E950F4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8C5681" w:rsidRPr="008C5681" w:rsidRDefault="008C5681" w:rsidP="008C5681">
      <w:pPr>
        <w:pStyle w:val="Odstavecseseznamem"/>
        <w:numPr>
          <w:ilvl w:val="0"/>
          <w:numId w:val="36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Garamond" w:hAnsi="Garamond"/>
          <w:b/>
          <w:sz w:val="24"/>
          <w:szCs w:val="24"/>
        </w:rPr>
      </w:pPr>
      <w:r w:rsidRPr="008C5681">
        <w:rPr>
          <w:rFonts w:ascii="Garamond" w:hAnsi="Garamond"/>
          <w:b/>
          <w:sz w:val="24"/>
          <w:szCs w:val="24"/>
        </w:rPr>
        <w:t>Pravidla pro přidělování</w:t>
      </w:r>
    </w:p>
    <w:p w:rsidR="008C5681" w:rsidRPr="00211B04" w:rsidRDefault="008C5681" w:rsidP="00D770CC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8C5681">
        <w:rPr>
          <w:rFonts w:ascii="Garamond" w:hAnsi="Garamond"/>
          <w:sz w:val="24"/>
          <w:szCs w:val="24"/>
          <w:u w:val="single"/>
        </w:rPr>
        <w:t>A. Krajský soud v Českých Budějovicích</w:t>
      </w:r>
    </w:p>
    <w:p w:rsidR="00D770CC" w:rsidRDefault="00D770CC" w:rsidP="0008520A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211B04" w:rsidRDefault="00211B04" w:rsidP="0008520A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Na str. 41 se: </w:t>
      </w:r>
    </w:p>
    <w:p w:rsidR="0065459B" w:rsidRPr="0008520A" w:rsidRDefault="00211B04" w:rsidP="00D770CC">
      <w:pPr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211B04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v bodě 2.3. ve druhém odstavci mění slovo „pětičlenný“ na </w:t>
      </w:r>
      <w:r w:rsidRPr="00211B04">
        <w:rPr>
          <w:rFonts w:ascii="Garamond" w:hAnsi="Garamond"/>
          <w:i/>
          <w:sz w:val="24"/>
          <w:szCs w:val="24"/>
        </w:rPr>
        <w:t>„tříčlenný“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</w:t>
      </w:r>
      <w:r w:rsidR="00A67EA0">
        <w:rPr>
          <w:rFonts w:ascii="Garamond" w:hAnsi="Garamond"/>
          <w:sz w:val="24"/>
          <w:szCs w:val="24"/>
        </w:rPr>
        <w:t>ve druhé větě</w:t>
      </w:r>
      <w:r>
        <w:rPr>
          <w:rFonts w:ascii="Garamond" w:hAnsi="Garamond"/>
          <w:sz w:val="24"/>
          <w:szCs w:val="24"/>
        </w:rPr>
        <w:t xml:space="preserve"> se dále vypouští soudkyně </w:t>
      </w:r>
      <w:r w:rsidRPr="00211B04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>Mgr. Jana Myftari“</w:t>
      </w:r>
    </w:p>
    <w:p w:rsidR="0008520A" w:rsidRDefault="00211B04" w:rsidP="00B03A65">
      <w:pPr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211B04">
        <w:rPr>
          <w:rFonts w:ascii="Garamond" w:hAnsi="Garamond"/>
          <w:sz w:val="24"/>
          <w:szCs w:val="24"/>
        </w:rPr>
        <w:t xml:space="preserve">- </w:t>
      </w:r>
      <w:r w:rsidR="0044572B">
        <w:rPr>
          <w:rFonts w:ascii="Garamond" w:hAnsi="Garamond"/>
          <w:sz w:val="24"/>
          <w:szCs w:val="24"/>
        </w:rPr>
        <w:t>nově vkládá</w:t>
      </w:r>
      <w:r>
        <w:rPr>
          <w:rFonts w:ascii="Garamond" w:hAnsi="Garamond"/>
          <w:sz w:val="24"/>
          <w:szCs w:val="24"/>
        </w:rPr>
        <w:t xml:space="preserve"> bod 3.2.</w:t>
      </w:r>
      <w:r w:rsidR="0044572B">
        <w:rPr>
          <w:rFonts w:ascii="Garamond" w:hAnsi="Garamond"/>
          <w:sz w:val="24"/>
          <w:szCs w:val="24"/>
        </w:rPr>
        <w:t>, který zní</w:t>
      </w:r>
      <w:r w:rsidR="0008520A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  <w:r w:rsidR="0008520A" w:rsidRPr="0008520A">
        <w:rPr>
          <w:rFonts w:ascii="Garamond" w:hAnsi="Garamond"/>
          <w:i/>
          <w:sz w:val="24"/>
          <w:szCs w:val="24"/>
        </w:rPr>
        <w:t>„</w:t>
      </w:r>
      <w:r w:rsidRPr="0008520A">
        <w:rPr>
          <w:rFonts w:ascii="Garamond" w:hAnsi="Garamond" w:cs="Times New Roman"/>
          <w:i/>
          <w:sz w:val="24"/>
          <w:szCs w:val="24"/>
        </w:rPr>
        <w:t>Počínaje 1. 7. 2022 budou všechny k 30. 6. 2022 neskončené věci rozhodovány v senátu ve složení Mgr. Radka Círková, JUDr. Helena Papoušková a JUDr. Vladimíra Zelenková, stejně jako věci odvolacím sou</w:t>
      </w:r>
      <w:r w:rsidR="0008520A" w:rsidRPr="0008520A">
        <w:rPr>
          <w:rFonts w:ascii="Garamond" w:hAnsi="Garamond" w:cs="Times New Roman"/>
          <w:i/>
          <w:sz w:val="24"/>
          <w:szCs w:val="24"/>
        </w:rPr>
        <w:t>dem či odvolacímu soudu</w:t>
      </w:r>
      <w:r w:rsidR="009166F3">
        <w:rPr>
          <w:rFonts w:ascii="Garamond" w:hAnsi="Garamond" w:cs="Times New Roman"/>
          <w:i/>
          <w:sz w:val="24"/>
          <w:szCs w:val="24"/>
        </w:rPr>
        <w:t xml:space="preserve"> následně</w:t>
      </w:r>
      <w:r w:rsidR="0008520A" w:rsidRPr="0008520A">
        <w:rPr>
          <w:rFonts w:ascii="Garamond" w:hAnsi="Garamond" w:cs="Times New Roman"/>
          <w:i/>
          <w:sz w:val="24"/>
          <w:szCs w:val="24"/>
        </w:rPr>
        <w:t xml:space="preserve"> vrácené</w:t>
      </w:r>
      <w:r w:rsidR="0008520A">
        <w:rPr>
          <w:rFonts w:ascii="Garamond" w:hAnsi="Garamond" w:cs="Times New Roman"/>
          <w:i/>
          <w:sz w:val="24"/>
          <w:szCs w:val="24"/>
        </w:rPr>
        <w:t>.“</w:t>
      </w:r>
      <w:r w:rsidRPr="0008520A">
        <w:rPr>
          <w:rFonts w:ascii="Garamond" w:hAnsi="Garamond" w:cs="Times New Roman"/>
          <w:i/>
          <w:sz w:val="24"/>
          <w:szCs w:val="24"/>
        </w:rPr>
        <w:t xml:space="preserve"> </w:t>
      </w:r>
    </w:p>
    <w:p w:rsidR="00B03A65" w:rsidRDefault="00B03A65" w:rsidP="00B03A65">
      <w:pPr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211B04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v bodě 4.2. se mění čl. II. 4.2. na bod </w:t>
      </w:r>
      <w:r w:rsidRPr="00B03A65">
        <w:rPr>
          <w:rFonts w:ascii="Garamond" w:hAnsi="Garamond"/>
          <w:i/>
          <w:sz w:val="24"/>
          <w:szCs w:val="24"/>
        </w:rPr>
        <w:t>„3.2.“</w:t>
      </w:r>
    </w:p>
    <w:p w:rsidR="00B03A65" w:rsidRDefault="00B03A65" w:rsidP="00B03A6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Na str. 43 se: </w:t>
      </w:r>
    </w:p>
    <w:p w:rsidR="00B03A65" w:rsidRDefault="00B03A65" w:rsidP="00B03A65">
      <w:pPr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211B04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v bodě 9.1. na konci věty mění bod 3.9. na</w:t>
      </w:r>
      <w:r w:rsidRPr="00B03A65">
        <w:rPr>
          <w:rFonts w:ascii="Garamond" w:hAnsi="Garamond"/>
          <w:i/>
          <w:sz w:val="24"/>
          <w:szCs w:val="24"/>
        </w:rPr>
        <w:t xml:space="preserve"> „2.9.“</w:t>
      </w:r>
    </w:p>
    <w:p w:rsidR="00B03A65" w:rsidRDefault="00B03A65" w:rsidP="00B03A6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Na str. 44 se: </w:t>
      </w:r>
    </w:p>
    <w:p w:rsidR="00B03A65" w:rsidRDefault="00B03A65" w:rsidP="00B03A65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211B04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v bodě 1.2. na konci věty mění bod 5.11. na</w:t>
      </w:r>
      <w:r w:rsidRPr="00B03A65">
        <w:rPr>
          <w:rFonts w:ascii="Garamond" w:hAnsi="Garamond"/>
          <w:i/>
          <w:sz w:val="24"/>
          <w:szCs w:val="24"/>
        </w:rPr>
        <w:t xml:space="preserve"> „</w:t>
      </w:r>
      <w:r>
        <w:rPr>
          <w:rFonts w:ascii="Garamond" w:hAnsi="Garamond"/>
          <w:i/>
          <w:sz w:val="24"/>
          <w:szCs w:val="24"/>
        </w:rPr>
        <w:t>4.11</w:t>
      </w:r>
      <w:r w:rsidRPr="00B03A65">
        <w:rPr>
          <w:rFonts w:ascii="Garamond" w:hAnsi="Garamond"/>
          <w:i/>
          <w:sz w:val="24"/>
          <w:szCs w:val="24"/>
        </w:rPr>
        <w:t>.“</w:t>
      </w:r>
    </w:p>
    <w:p w:rsidR="00B03A65" w:rsidRPr="00B03A65" w:rsidRDefault="00B03A65" w:rsidP="00B03A65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211B04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v bodě 1.3. na konci věty mění bod 5.6. na</w:t>
      </w:r>
      <w:r w:rsidRPr="00B03A65">
        <w:rPr>
          <w:rFonts w:ascii="Garamond" w:hAnsi="Garamond"/>
          <w:i/>
          <w:sz w:val="24"/>
          <w:szCs w:val="24"/>
        </w:rPr>
        <w:t xml:space="preserve"> „</w:t>
      </w:r>
      <w:r>
        <w:rPr>
          <w:rFonts w:ascii="Garamond" w:hAnsi="Garamond"/>
          <w:i/>
          <w:sz w:val="24"/>
          <w:szCs w:val="24"/>
        </w:rPr>
        <w:t>4.6</w:t>
      </w:r>
      <w:r w:rsidRPr="00B03A65">
        <w:rPr>
          <w:rFonts w:ascii="Garamond" w:hAnsi="Garamond"/>
          <w:i/>
          <w:sz w:val="24"/>
          <w:szCs w:val="24"/>
        </w:rPr>
        <w:t>.“</w:t>
      </w:r>
    </w:p>
    <w:p w:rsidR="00B03A65" w:rsidRDefault="00B03A65" w:rsidP="00B03A65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211B04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v bodě 1.4. na konci věty mění bod</w:t>
      </w:r>
      <w:r w:rsidR="00404F6A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5.12. – 5.14. na</w:t>
      </w:r>
      <w:r w:rsidRPr="00B03A65">
        <w:rPr>
          <w:rFonts w:ascii="Garamond" w:hAnsi="Garamond"/>
          <w:i/>
          <w:sz w:val="24"/>
          <w:szCs w:val="24"/>
        </w:rPr>
        <w:t xml:space="preserve"> „</w:t>
      </w:r>
      <w:r>
        <w:rPr>
          <w:rFonts w:ascii="Garamond" w:hAnsi="Garamond"/>
          <w:i/>
          <w:sz w:val="24"/>
          <w:szCs w:val="24"/>
        </w:rPr>
        <w:t>4.12</w:t>
      </w:r>
      <w:r w:rsidRPr="00B03A65">
        <w:rPr>
          <w:rFonts w:ascii="Garamond" w:hAnsi="Garamond"/>
          <w:i/>
          <w:sz w:val="24"/>
          <w:szCs w:val="24"/>
        </w:rPr>
        <w:t>.</w:t>
      </w:r>
      <w:r w:rsidR="00B46314">
        <w:rPr>
          <w:rFonts w:ascii="Garamond" w:hAnsi="Garamond"/>
          <w:i/>
          <w:sz w:val="24"/>
          <w:szCs w:val="24"/>
        </w:rPr>
        <w:t xml:space="preserve"> – 4.14.</w:t>
      </w:r>
      <w:r w:rsidRPr="00B03A65">
        <w:rPr>
          <w:rFonts w:ascii="Garamond" w:hAnsi="Garamond"/>
          <w:i/>
          <w:sz w:val="24"/>
          <w:szCs w:val="24"/>
        </w:rPr>
        <w:t>“</w:t>
      </w:r>
    </w:p>
    <w:p w:rsidR="00B46314" w:rsidRPr="00B03A65" w:rsidRDefault="00B46314" w:rsidP="00B46314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211B04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v bodě 1.5 na konci věty mění bod 5.15. na</w:t>
      </w:r>
      <w:r w:rsidRPr="00B03A65">
        <w:rPr>
          <w:rFonts w:ascii="Garamond" w:hAnsi="Garamond"/>
          <w:i/>
          <w:sz w:val="24"/>
          <w:szCs w:val="24"/>
        </w:rPr>
        <w:t xml:space="preserve"> „</w:t>
      </w:r>
      <w:r>
        <w:rPr>
          <w:rFonts w:ascii="Garamond" w:hAnsi="Garamond"/>
          <w:i/>
          <w:sz w:val="24"/>
          <w:szCs w:val="24"/>
        </w:rPr>
        <w:t>4.15</w:t>
      </w:r>
      <w:r w:rsidRPr="00B03A65">
        <w:rPr>
          <w:rFonts w:ascii="Garamond" w:hAnsi="Garamond"/>
          <w:i/>
          <w:sz w:val="24"/>
          <w:szCs w:val="24"/>
        </w:rPr>
        <w:t>.“</w:t>
      </w:r>
    </w:p>
    <w:p w:rsidR="00B46314" w:rsidRPr="00B03A65" w:rsidRDefault="00B46314" w:rsidP="00B46314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211B04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v bodě 1.6. na konci věty mění bod 5.16. na</w:t>
      </w:r>
      <w:r w:rsidRPr="00B03A65">
        <w:rPr>
          <w:rFonts w:ascii="Garamond" w:hAnsi="Garamond"/>
          <w:i/>
          <w:sz w:val="24"/>
          <w:szCs w:val="24"/>
        </w:rPr>
        <w:t xml:space="preserve"> „</w:t>
      </w:r>
      <w:r>
        <w:rPr>
          <w:rFonts w:ascii="Garamond" w:hAnsi="Garamond"/>
          <w:i/>
          <w:sz w:val="24"/>
          <w:szCs w:val="24"/>
        </w:rPr>
        <w:t>4.16</w:t>
      </w:r>
      <w:r w:rsidRPr="00B03A65">
        <w:rPr>
          <w:rFonts w:ascii="Garamond" w:hAnsi="Garamond"/>
          <w:i/>
          <w:sz w:val="24"/>
          <w:szCs w:val="24"/>
        </w:rPr>
        <w:t>.“</w:t>
      </w:r>
    </w:p>
    <w:p w:rsidR="00BB2D26" w:rsidRPr="00B03A65" w:rsidRDefault="00BB2D26" w:rsidP="00BB2D26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211B04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v bodě 1.3. na konci věty mění bod 5.11. na</w:t>
      </w:r>
      <w:r w:rsidRPr="00B03A65">
        <w:rPr>
          <w:rFonts w:ascii="Garamond" w:hAnsi="Garamond"/>
          <w:i/>
          <w:sz w:val="24"/>
          <w:szCs w:val="24"/>
        </w:rPr>
        <w:t xml:space="preserve"> „</w:t>
      </w:r>
      <w:r>
        <w:rPr>
          <w:rFonts w:ascii="Garamond" w:hAnsi="Garamond"/>
          <w:i/>
          <w:sz w:val="24"/>
          <w:szCs w:val="24"/>
        </w:rPr>
        <w:t>4.11</w:t>
      </w:r>
      <w:r w:rsidRPr="00B03A65">
        <w:rPr>
          <w:rFonts w:ascii="Garamond" w:hAnsi="Garamond"/>
          <w:i/>
          <w:sz w:val="24"/>
          <w:szCs w:val="24"/>
        </w:rPr>
        <w:t>.“</w:t>
      </w:r>
    </w:p>
    <w:p w:rsidR="00B46314" w:rsidRPr="00B03A65" w:rsidRDefault="00B46314" w:rsidP="00B03A65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B03A65" w:rsidRPr="008C5681" w:rsidRDefault="00B03A65" w:rsidP="0008520A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D770CC" w:rsidRPr="00D770CC" w:rsidRDefault="0008520A" w:rsidP="00D770CC">
      <w:pPr>
        <w:pStyle w:val="Odstavecseseznamem"/>
        <w:numPr>
          <w:ilvl w:val="0"/>
          <w:numId w:val="36"/>
        </w:numPr>
        <w:tabs>
          <w:tab w:val="left" w:pos="284"/>
        </w:tabs>
        <w:spacing w:after="120" w:line="240" w:lineRule="auto"/>
        <w:ind w:left="142" w:hanging="14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 </w:t>
      </w:r>
      <w:r w:rsidRPr="008C5681">
        <w:rPr>
          <w:rFonts w:ascii="Garamond" w:hAnsi="Garamond"/>
          <w:b/>
          <w:sz w:val="24"/>
          <w:szCs w:val="24"/>
        </w:rPr>
        <w:t>Pravidla pro přidělování</w:t>
      </w:r>
      <w:r>
        <w:rPr>
          <w:rFonts w:ascii="Garamond" w:hAnsi="Garamond"/>
          <w:b/>
          <w:sz w:val="24"/>
          <w:szCs w:val="24"/>
        </w:rPr>
        <w:t xml:space="preserve"> věcí v rámci vícečlenných soudních oddělení</w:t>
      </w:r>
    </w:p>
    <w:p w:rsidR="0008520A" w:rsidRDefault="0008520A" w:rsidP="009166F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08520A">
        <w:rPr>
          <w:rFonts w:ascii="Garamond" w:hAnsi="Garamond"/>
          <w:sz w:val="24"/>
          <w:szCs w:val="24"/>
          <w:u w:val="single"/>
        </w:rPr>
        <w:t>Na str. 4</w:t>
      </w:r>
      <w:r w:rsidR="00DA348A">
        <w:rPr>
          <w:rFonts w:ascii="Garamond" w:hAnsi="Garamond"/>
          <w:sz w:val="24"/>
          <w:szCs w:val="24"/>
          <w:u w:val="single"/>
        </w:rPr>
        <w:t>5</w:t>
      </w:r>
      <w:r w:rsidRPr="0008520A">
        <w:rPr>
          <w:rFonts w:ascii="Garamond" w:hAnsi="Garamond"/>
          <w:sz w:val="24"/>
          <w:szCs w:val="24"/>
          <w:u w:val="single"/>
        </w:rPr>
        <w:t xml:space="preserve"> </w:t>
      </w:r>
      <w:r w:rsidR="00A461BD">
        <w:rPr>
          <w:rFonts w:ascii="Garamond" w:hAnsi="Garamond"/>
          <w:sz w:val="24"/>
          <w:szCs w:val="24"/>
          <w:u w:val="single"/>
        </w:rPr>
        <w:t xml:space="preserve">– 50 </w:t>
      </w:r>
      <w:r w:rsidRPr="0008520A">
        <w:rPr>
          <w:rFonts w:ascii="Garamond" w:hAnsi="Garamond"/>
          <w:sz w:val="24"/>
          <w:szCs w:val="24"/>
          <w:u w:val="single"/>
        </w:rPr>
        <w:t>se:</w:t>
      </w:r>
    </w:p>
    <w:p w:rsidR="00DA348A" w:rsidRDefault="00DA348A" w:rsidP="00DA348A">
      <w:pPr>
        <w:pStyle w:val="Odstavecseseznamem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zcela vypouští bod 2, který zní:</w:t>
      </w:r>
    </w:p>
    <w:p w:rsidR="0008520A" w:rsidRPr="00DA348A" w:rsidRDefault="00DA348A" w:rsidP="00DA34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A348A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 xml:space="preserve">2. </w:t>
      </w:r>
      <w:r w:rsidR="0008520A" w:rsidRPr="00DA348A">
        <w:rPr>
          <w:rFonts w:ascii="Garamond" w:hAnsi="Garamond"/>
          <w:i/>
          <w:sz w:val="24"/>
          <w:szCs w:val="24"/>
        </w:rPr>
        <w:t>Soudní oddělení 6 Co</w:t>
      </w:r>
    </w:p>
    <w:p w:rsidR="0008520A" w:rsidRPr="0008520A" w:rsidRDefault="0008520A" w:rsidP="009166F3">
      <w:pPr>
        <w:spacing w:after="0" w:line="240" w:lineRule="auto"/>
        <w:ind w:left="426" w:hanging="426"/>
        <w:jc w:val="both"/>
        <w:rPr>
          <w:rFonts w:ascii="Garamond" w:hAnsi="Garamond"/>
          <w:i/>
          <w:sz w:val="24"/>
          <w:szCs w:val="24"/>
        </w:rPr>
      </w:pPr>
      <w:r w:rsidRPr="0008520A">
        <w:rPr>
          <w:rFonts w:ascii="Garamond" w:hAnsi="Garamond"/>
          <w:i/>
          <w:sz w:val="24"/>
          <w:szCs w:val="24"/>
        </w:rPr>
        <w:t xml:space="preserve">2.1. Sestává z předsedů senátu JUDr. Heleny Papouškové, JUDr. Marie Vazačové a JUDr. Vladimíry Zelenkové a soudkyň Mgr. Jany Myftari a Mgr. Radky Církové. </w:t>
      </w:r>
    </w:p>
    <w:p w:rsidR="0008520A" w:rsidRPr="00D770CC" w:rsidRDefault="0008520A" w:rsidP="00D770CC">
      <w:pPr>
        <w:spacing w:after="120" w:line="240" w:lineRule="auto"/>
        <w:ind w:left="425" w:hanging="425"/>
        <w:jc w:val="both"/>
        <w:rPr>
          <w:rFonts w:ascii="Garamond" w:hAnsi="Garamond"/>
          <w:i/>
          <w:sz w:val="24"/>
          <w:szCs w:val="24"/>
        </w:rPr>
      </w:pPr>
      <w:r w:rsidRPr="0008520A">
        <w:rPr>
          <w:rFonts w:ascii="Garamond" w:hAnsi="Garamond"/>
          <w:i/>
          <w:sz w:val="24"/>
          <w:szCs w:val="24"/>
        </w:rPr>
        <w:t>2.2.</w:t>
      </w:r>
      <w:r w:rsidRPr="0008520A">
        <w:rPr>
          <w:rFonts w:ascii="Garamond" w:hAnsi="Garamond"/>
          <w:i/>
          <w:sz w:val="24"/>
          <w:szCs w:val="24"/>
        </w:rPr>
        <w:tab/>
        <w:t>Věci napadlé počínaje dnem 16. 5. 2022 se přidělí senátu ve složení Mgr. Radka Círková, JUDr. Helena Papoušková a JUDr. Vladimíra Zelenková.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08520A">
        <w:rPr>
          <w:rFonts w:ascii="Garamond" w:hAnsi="Garamond" w:cs="Garamond"/>
          <w:i/>
          <w:sz w:val="24"/>
          <w:szCs w:val="24"/>
        </w:rPr>
        <w:t>Soudkyním Mgr. Janě Myftari a JUDr. Marii Vazačové se</w:t>
      </w:r>
      <w:r>
        <w:rPr>
          <w:rFonts w:ascii="Garamond" w:hAnsi="Garamond" w:cs="Garamond"/>
          <w:i/>
          <w:sz w:val="24"/>
          <w:szCs w:val="24"/>
        </w:rPr>
        <w:t> </w:t>
      </w:r>
      <w:r w:rsidRPr="0008520A">
        <w:rPr>
          <w:rFonts w:ascii="Garamond" w:hAnsi="Garamond" w:cs="Garamond"/>
          <w:i/>
          <w:sz w:val="24"/>
          <w:szCs w:val="24"/>
        </w:rPr>
        <w:t xml:space="preserve">dnem 16. 5. 2022 zastavuje nápad věcí z důvodu plánovaného ukončení jejich působení u Krajského soudu v Českých Budějovicích ke dni 30. 6. 2022.“  </w:t>
      </w:r>
    </w:p>
    <w:p w:rsidR="0008520A" w:rsidRPr="00853F86" w:rsidRDefault="00DA348A" w:rsidP="00DA348A">
      <w:pPr>
        <w:pStyle w:val="Odstavecseseznamem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bod 3. se mění na bod</w:t>
      </w:r>
      <w:r w:rsidRPr="00DA348A">
        <w:rPr>
          <w:rFonts w:ascii="Garamond" w:hAnsi="Garamond"/>
          <w:i/>
          <w:sz w:val="24"/>
          <w:szCs w:val="24"/>
        </w:rPr>
        <w:t xml:space="preserve"> „2</w:t>
      </w:r>
      <w:r w:rsidR="00404F6A">
        <w:rPr>
          <w:rFonts w:ascii="Garamond" w:hAnsi="Garamond"/>
          <w:i/>
          <w:sz w:val="24"/>
          <w:szCs w:val="24"/>
        </w:rPr>
        <w:t>.</w:t>
      </w:r>
      <w:r w:rsidRPr="00DA348A">
        <w:rPr>
          <w:rFonts w:ascii="Garamond" w:hAnsi="Garamond"/>
          <w:i/>
          <w:sz w:val="24"/>
          <w:szCs w:val="24"/>
        </w:rPr>
        <w:t>“</w:t>
      </w:r>
      <w:r>
        <w:rPr>
          <w:rFonts w:ascii="Garamond" w:hAnsi="Garamond"/>
          <w:i/>
          <w:sz w:val="24"/>
          <w:szCs w:val="24"/>
        </w:rPr>
        <w:t xml:space="preserve">, </w:t>
      </w:r>
      <w:r w:rsidRPr="00DA348A">
        <w:rPr>
          <w:rFonts w:ascii="Garamond" w:hAnsi="Garamond"/>
          <w:sz w:val="24"/>
          <w:szCs w:val="24"/>
        </w:rPr>
        <w:t xml:space="preserve">bod 3.1. na bod </w:t>
      </w:r>
      <w:r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 xml:space="preserve">2.1.“; </w:t>
      </w:r>
      <w:r w:rsidRPr="00DA348A">
        <w:rPr>
          <w:rFonts w:ascii="Garamond" w:hAnsi="Garamond"/>
          <w:sz w:val="24"/>
          <w:szCs w:val="24"/>
        </w:rPr>
        <w:t>3.2. na</w:t>
      </w:r>
      <w:r>
        <w:rPr>
          <w:rFonts w:ascii="Garamond" w:hAnsi="Garamond"/>
          <w:i/>
          <w:sz w:val="24"/>
          <w:szCs w:val="24"/>
        </w:rPr>
        <w:t xml:space="preserve"> „2.2.“ </w:t>
      </w:r>
      <w:r w:rsidRPr="00DA348A">
        <w:rPr>
          <w:rFonts w:ascii="Garamond" w:hAnsi="Garamond"/>
          <w:sz w:val="24"/>
          <w:szCs w:val="24"/>
        </w:rPr>
        <w:t>a takto v posloupném pořadí až do bodu</w:t>
      </w:r>
      <w:r>
        <w:rPr>
          <w:rFonts w:ascii="Garamond" w:hAnsi="Garamond"/>
          <w:i/>
          <w:sz w:val="24"/>
          <w:szCs w:val="24"/>
        </w:rPr>
        <w:t xml:space="preserve"> „2.10.“</w:t>
      </w:r>
      <w:r w:rsidR="00853F86">
        <w:rPr>
          <w:rFonts w:ascii="Garamond" w:hAnsi="Garamond"/>
          <w:i/>
          <w:sz w:val="24"/>
          <w:szCs w:val="24"/>
        </w:rPr>
        <w:t xml:space="preserve"> </w:t>
      </w:r>
      <w:r w:rsidR="00853F86" w:rsidRPr="00853F86">
        <w:rPr>
          <w:rFonts w:ascii="Garamond" w:hAnsi="Garamond"/>
          <w:sz w:val="24"/>
          <w:szCs w:val="24"/>
        </w:rPr>
        <w:t>a v bodě</w:t>
      </w:r>
      <w:r w:rsidR="00853F86">
        <w:rPr>
          <w:rFonts w:ascii="Garamond" w:hAnsi="Garamond"/>
          <w:i/>
          <w:sz w:val="24"/>
          <w:szCs w:val="24"/>
        </w:rPr>
        <w:t xml:space="preserve"> „2.4.“ </w:t>
      </w:r>
      <w:r w:rsidR="00853F86">
        <w:rPr>
          <w:rFonts w:ascii="Garamond" w:hAnsi="Garamond"/>
          <w:sz w:val="24"/>
          <w:szCs w:val="24"/>
        </w:rPr>
        <w:t>se v první větě v závorce mění bod 3.2. na</w:t>
      </w:r>
      <w:r w:rsidR="00853F86" w:rsidRPr="00853F86">
        <w:rPr>
          <w:rFonts w:ascii="Garamond" w:hAnsi="Garamond"/>
          <w:i/>
          <w:sz w:val="24"/>
          <w:szCs w:val="24"/>
        </w:rPr>
        <w:t xml:space="preserve"> „2.2.“</w:t>
      </w:r>
    </w:p>
    <w:p w:rsidR="00DA348A" w:rsidRPr="00A91A6B" w:rsidRDefault="00DA348A" w:rsidP="00DA348A">
      <w:pPr>
        <w:pStyle w:val="Odstavecseseznamem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bod 4. se mění na bod</w:t>
      </w:r>
      <w:r w:rsidRPr="00DA348A">
        <w:rPr>
          <w:rFonts w:ascii="Garamond" w:hAnsi="Garamond"/>
          <w:i/>
          <w:sz w:val="24"/>
          <w:szCs w:val="24"/>
        </w:rPr>
        <w:t xml:space="preserve"> „</w:t>
      </w:r>
      <w:r>
        <w:rPr>
          <w:rFonts w:ascii="Garamond" w:hAnsi="Garamond"/>
          <w:i/>
          <w:sz w:val="24"/>
          <w:szCs w:val="24"/>
        </w:rPr>
        <w:t>3</w:t>
      </w:r>
      <w:r w:rsidR="00404F6A">
        <w:rPr>
          <w:rFonts w:ascii="Garamond" w:hAnsi="Garamond"/>
          <w:i/>
          <w:sz w:val="24"/>
          <w:szCs w:val="24"/>
        </w:rPr>
        <w:t>.</w:t>
      </w:r>
      <w:r w:rsidRPr="00DA348A">
        <w:rPr>
          <w:rFonts w:ascii="Garamond" w:hAnsi="Garamond"/>
          <w:i/>
          <w:sz w:val="24"/>
          <w:szCs w:val="24"/>
        </w:rPr>
        <w:t>“</w:t>
      </w:r>
      <w:r>
        <w:rPr>
          <w:rFonts w:ascii="Garamond" w:hAnsi="Garamond"/>
          <w:i/>
          <w:sz w:val="24"/>
          <w:szCs w:val="24"/>
        </w:rPr>
        <w:t xml:space="preserve">, </w:t>
      </w:r>
      <w:r w:rsidRPr="00DA348A">
        <w:rPr>
          <w:rFonts w:ascii="Garamond" w:hAnsi="Garamond"/>
          <w:sz w:val="24"/>
          <w:szCs w:val="24"/>
        </w:rPr>
        <w:t xml:space="preserve">bod </w:t>
      </w:r>
      <w:r>
        <w:rPr>
          <w:rFonts w:ascii="Garamond" w:hAnsi="Garamond"/>
          <w:sz w:val="24"/>
          <w:szCs w:val="24"/>
        </w:rPr>
        <w:t>4</w:t>
      </w:r>
      <w:r w:rsidRPr="00DA348A">
        <w:rPr>
          <w:rFonts w:ascii="Garamond" w:hAnsi="Garamond"/>
          <w:sz w:val="24"/>
          <w:szCs w:val="24"/>
        </w:rPr>
        <w:t xml:space="preserve">.1. na bod </w:t>
      </w:r>
      <w:r w:rsidRPr="00DA348A">
        <w:rPr>
          <w:rFonts w:ascii="Garamond" w:hAnsi="Garamond"/>
          <w:i/>
          <w:sz w:val="24"/>
          <w:szCs w:val="24"/>
        </w:rPr>
        <w:t>„3</w:t>
      </w:r>
      <w:r>
        <w:rPr>
          <w:rFonts w:ascii="Garamond" w:hAnsi="Garamond"/>
          <w:i/>
          <w:sz w:val="24"/>
          <w:szCs w:val="24"/>
        </w:rPr>
        <w:t xml:space="preserve">.1.“; </w:t>
      </w:r>
      <w:r w:rsidRPr="00DA348A">
        <w:rPr>
          <w:rFonts w:ascii="Garamond" w:hAnsi="Garamond"/>
          <w:sz w:val="24"/>
          <w:szCs w:val="24"/>
        </w:rPr>
        <w:t>4.2. na</w:t>
      </w:r>
      <w:r>
        <w:rPr>
          <w:rFonts w:ascii="Garamond" w:hAnsi="Garamond"/>
          <w:i/>
          <w:sz w:val="24"/>
          <w:szCs w:val="24"/>
        </w:rPr>
        <w:t xml:space="preserve"> „3.2.“ </w:t>
      </w:r>
      <w:r w:rsidRPr="00DA348A">
        <w:rPr>
          <w:rFonts w:ascii="Garamond" w:hAnsi="Garamond"/>
          <w:sz w:val="24"/>
          <w:szCs w:val="24"/>
        </w:rPr>
        <w:t>a takto v posloupném pořadí až do bodu</w:t>
      </w:r>
      <w:r>
        <w:rPr>
          <w:rFonts w:ascii="Garamond" w:hAnsi="Garamond"/>
          <w:i/>
          <w:sz w:val="24"/>
          <w:szCs w:val="24"/>
        </w:rPr>
        <w:t xml:space="preserve"> „</w:t>
      </w:r>
      <w:r w:rsidR="00A461BD">
        <w:rPr>
          <w:rFonts w:ascii="Garamond" w:hAnsi="Garamond"/>
          <w:i/>
          <w:sz w:val="24"/>
          <w:szCs w:val="24"/>
        </w:rPr>
        <w:t>3</w:t>
      </w:r>
      <w:r>
        <w:rPr>
          <w:rFonts w:ascii="Garamond" w:hAnsi="Garamond"/>
          <w:i/>
          <w:sz w:val="24"/>
          <w:szCs w:val="24"/>
        </w:rPr>
        <w:t>.1</w:t>
      </w:r>
      <w:r w:rsidR="00A461BD">
        <w:rPr>
          <w:rFonts w:ascii="Garamond" w:hAnsi="Garamond"/>
          <w:i/>
          <w:sz w:val="24"/>
          <w:szCs w:val="24"/>
        </w:rPr>
        <w:t>3</w:t>
      </w:r>
      <w:r>
        <w:rPr>
          <w:rFonts w:ascii="Garamond" w:hAnsi="Garamond"/>
          <w:i/>
          <w:sz w:val="24"/>
          <w:szCs w:val="24"/>
        </w:rPr>
        <w:t>.“</w:t>
      </w:r>
      <w:r w:rsidR="00853F86">
        <w:rPr>
          <w:rFonts w:ascii="Garamond" w:hAnsi="Garamond"/>
          <w:i/>
          <w:sz w:val="24"/>
          <w:szCs w:val="24"/>
        </w:rPr>
        <w:t xml:space="preserve"> </w:t>
      </w:r>
      <w:r w:rsidR="00853F86">
        <w:rPr>
          <w:rFonts w:ascii="Garamond" w:hAnsi="Garamond"/>
          <w:sz w:val="24"/>
          <w:szCs w:val="24"/>
        </w:rPr>
        <w:t xml:space="preserve">a v bodě </w:t>
      </w:r>
      <w:r w:rsidR="00853F86" w:rsidRPr="00853F86">
        <w:rPr>
          <w:rFonts w:ascii="Garamond" w:hAnsi="Garamond"/>
          <w:i/>
          <w:sz w:val="24"/>
          <w:szCs w:val="24"/>
        </w:rPr>
        <w:t>„3.3.</w:t>
      </w:r>
      <w:r w:rsidR="00853F86">
        <w:rPr>
          <w:rFonts w:ascii="Garamond" w:hAnsi="Garamond"/>
          <w:i/>
          <w:sz w:val="24"/>
          <w:szCs w:val="24"/>
        </w:rPr>
        <w:t>“</w:t>
      </w:r>
      <w:r w:rsidR="00787402">
        <w:rPr>
          <w:rFonts w:ascii="Garamond" w:hAnsi="Garamond"/>
          <w:i/>
          <w:sz w:val="24"/>
          <w:szCs w:val="24"/>
        </w:rPr>
        <w:t xml:space="preserve"> </w:t>
      </w:r>
      <w:r w:rsidR="00787402">
        <w:rPr>
          <w:rFonts w:ascii="Garamond" w:hAnsi="Garamond"/>
          <w:sz w:val="24"/>
          <w:szCs w:val="24"/>
        </w:rPr>
        <w:t xml:space="preserve">se ve větě mění bod 4.4. na bod </w:t>
      </w:r>
      <w:r w:rsidR="00787402" w:rsidRPr="00787402">
        <w:rPr>
          <w:rFonts w:ascii="Garamond" w:hAnsi="Garamond"/>
          <w:i/>
          <w:sz w:val="24"/>
          <w:szCs w:val="24"/>
        </w:rPr>
        <w:t>„3.4.“</w:t>
      </w:r>
      <w:r w:rsidR="00A91A6B">
        <w:rPr>
          <w:rFonts w:ascii="Garamond" w:hAnsi="Garamond"/>
          <w:i/>
          <w:sz w:val="24"/>
          <w:szCs w:val="24"/>
        </w:rPr>
        <w:t xml:space="preserve">; </w:t>
      </w:r>
      <w:r w:rsidR="00A91A6B" w:rsidRPr="00A91A6B">
        <w:rPr>
          <w:rFonts w:ascii="Garamond" w:hAnsi="Garamond"/>
          <w:sz w:val="24"/>
          <w:szCs w:val="24"/>
        </w:rPr>
        <w:t>dále v bodě</w:t>
      </w:r>
      <w:r w:rsidR="00A91A6B">
        <w:rPr>
          <w:rFonts w:ascii="Garamond" w:hAnsi="Garamond"/>
          <w:i/>
          <w:sz w:val="24"/>
          <w:szCs w:val="24"/>
        </w:rPr>
        <w:t xml:space="preserve"> „3.9.“</w:t>
      </w:r>
      <w:r w:rsidR="00A91A6B">
        <w:rPr>
          <w:rFonts w:ascii="Garamond" w:hAnsi="Garamond"/>
          <w:sz w:val="24"/>
          <w:szCs w:val="24"/>
        </w:rPr>
        <w:t xml:space="preserve"> se ve</w:t>
      </w:r>
      <w:r w:rsidR="00D24DE1">
        <w:rPr>
          <w:rFonts w:ascii="Garamond" w:hAnsi="Garamond"/>
          <w:sz w:val="24"/>
          <w:szCs w:val="24"/>
        </w:rPr>
        <w:t> </w:t>
      </w:r>
      <w:r w:rsidR="00A91A6B">
        <w:rPr>
          <w:rFonts w:ascii="Garamond" w:hAnsi="Garamond"/>
          <w:sz w:val="24"/>
          <w:szCs w:val="24"/>
        </w:rPr>
        <w:t xml:space="preserve">větě mění bod 4.3. na </w:t>
      </w:r>
      <w:r w:rsidR="00A91A6B" w:rsidRPr="00A91A6B">
        <w:rPr>
          <w:rFonts w:ascii="Garamond" w:hAnsi="Garamond"/>
          <w:i/>
          <w:sz w:val="24"/>
          <w:szCs w:val="24"/>
        </w:rPr>
        <w:t>„3.3.“</w:t>
      </w:r>
      <w:r w:rsidR="00A91A6B">
        <w:rPr>
          <w:rFonts w:ascii="Garamond" w:hAnsi="Garamond"/>
          <w:sz w:val="24"/>
          <w:szCs w:val="24"/>
        </w:rPr>
        <w:t>, bod</w:t>
      </w:r>
      <w:r w:rsidR="00404F6A">
        <w:rPr>
          <w:rFonts w:ascii="Garamond" w:hAnsi="Garamond"/>
          <w:sz w:val="24"/>
          <w:szCs w:val="24"/>
        </w:rPr>
        <w:t>y</w:t>
      </w:r>
      <w:r w:rsidR="00A91A6B">
        <w:rPr>
          <w:rFonts w:ascii="Garamond" w:hAnsi="Garamond"/>
          <w:sz w:val="24"/>
          <w:szCs w:val="24"/>
        </w:rPr>
        <w:t xml:space="preserve"> 4.5. - 4.8. na</w:t>
      </w:r>
      <w:r w:rsidR="00A91A6B" w:rsidRPr="00A91A6B">
        <w:rPr>
          <w:rFonts w:ascii="Garamond" w:hAnsi="Garamond"/>
          <w:i/>
          <w:sz w:val="24"/>
          <w:szCs w:val="24"/>
        </w:rPr>
        <w:t xml:space="preserve"> „3.5.</w:t>
      </w:r>
      <w:r w:rsidR="00A91A6B">
        <w:rPr>
          <w:rFonts w:ascii="Garamond" w:hAnsi="Garamond"/>
          <w:i/>
          <w:sz w:val="24"/>
          <w:szCs w:val="24"/>
        </w:rPr>
        <w:t xml:space="preserve"> </w:t>
      </w:r>
      <w:r w:rsidR="00A91A6B" w:rsidRPr="00A91A6B">
        <w:rPr>
          <w:rFonts w:ascii="Garamond" w:hAnsi="Garamond"/>
          <w:i/>
          <w:sz w:val="24"/>
          <w:szCs w:val="24"/>
        </w:rPr>
        <w:t>-</w:t>
      </w:r>
      <w:r w:rsidR="00A91A6B">
        <w:rPr>
          <w:rFonts w:ascii="Garamond" w:hAnsi="Garamond"/>
          <w:i/>
          <w:sz w:val="24"/>
          <w:szCs w:val="24"/>
        </w:rPr>
        <w:t xml:space="preserve"> </w:t>
      </w:r>
      <w:r w:rsidR="00A91A6B" w:rsidRPr="00A91A6B">
        <w:rPr>
          <w:rFonts w:ascii="Garamond" w:hAnsi="Garamond"/>
          <w:i/>
          <w:sz w:val="24"/>
          <w:szCs w:val="24"/>
        </w:rPr>
        <w:t>3.8.“</w:t>
      </w:r>
      <w:r w:rsidR="00A91A6B">
        <w:rPr>
          <w:rFonts w:ascii="Garamond" w:hAnsi="Garamond"/>
          <w:i/>
          <w:sz w:val="24"/>
          <w:szCs w:val="24"/>
        </w:rPr>
        <w:t xml:space="preserve">; </w:t>
      </w:r>
      <w:r w:rsidR="00A91A6B" w:rsidRPr="00A91A6B">
        <w:rPr>
          <w:rFonts w:ascii="Garamond" w:hAnsi="Garamond"/>
          <w:sz w:val="24"/>
          <w:szCs w:val="24"/>
        </w:rPr>
        <w:t>dále v bodě</w:t>
      </w:r>
      <w:r w:rsidR="00A91A6B">
        <w:rPr>
          <w:rFonts w:ascii="Garamond" w:hAnsi="Garamond"/>
          <w:i/>
          <w:sz w:val="24"/>
          <w:szCs w:val="24"/>
        </w:rPr>
        <w:t xml:space="preserve"> „3.10.“ </w:t>
      </w:r>
      <w:r w:rsidR="00A91A6B">
        <w:rPr>
          <w:rFonts w:ascii="Garamond" w:hAnsi="Garamond"/>
          <w:sz w:val="24"/>
          <w:szCs w:val="24"/>
        </w:rPr>
        <w:t xml:space="preserve">se ve větě mění bod 4.4. na </w:t>
      </w:r>
      <w:r w:rsidR="00A91A6B" w:rsidRPr="00A91A6B">
        <w:rPr>
          <w:rFonts w:ascii="Garamond" w:hAnsi="Garamond"/>
          <w:i/>
          <w:sz w:val="24"/>
          <w:szCs w:val="24"/>
        </w:rPr>
        <w:t>„3.</w:t>
      </w:r>
      <w:r w:rsidR="00A91A6B">
        <w:rPr>
          <w:rFonts w:ascii="Garamond" w:hAnsi="Garamond"/>
          <w:i/>
          <w:sz w:val="24"/>
          <w:szCs w:val="24"/>
        </w:rPr>
        <w:t>4</w:t>
      </w:r>
      <w:r w:rsidR="00A91A6B" w:rsidRPr="00A91A6B">
        <w:rPr>
          <w:rFonts w:ascii="Garamond" w:hAnsi="Garamond"/>
          <w:i/>
          <w:sz w:val="24"/>
          <w:szCs w:val="24"/>
        </w:rPr>
        <w:t>.“</w:t>
      </w:r>
    </w:p>
    <w:p w:rsidR="00DA33A9" w:rsidRPr="00DA33A9" w:rsidRDefault="00A461BD" w:rsidP="00DA33A9">
      <w:pPr>
        <w:pStyle w:val="Odstavecseseznamem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bod 5. se mění na bod</w:t>
      </w:r>
      <w:r w:rsidRPr="00DA348A">
        <w:rPr>
          <w:rFonts w:ascii="Garamond" w:hAnsi="Garamond"/>
          <w:i/>
          <w:sz w:val="24"/>
          <w:szCs w:val="24"/>
        </w:rPr>
        <w:t xml:space="preserve"> „</w:t>
      </w:r>
      <w:r>
        <w:rPr>
          <w:rFonts w:ascii="Garamond" w:hAnsi="Garamond"/>
          <w:i/>
          <w:sz w:val="24"/>
          <w:szCs w:val="24"/>
        </w:rPr>
        <w:t>4</w:t>
      </w:r>
      <w:r w:rsidR="00404F6A">
        <w:rPr>
          <w:rFonts w:ascii="Garamond" w:hAnsi="Garamond"/>
          <w:i/>
          <w:sz w:val="24"/>
          <w:szCs w:val="24"/>
        </w:rPr>
        <w:t>.</w:t>
      </w:r>
      <w:r w:rsidRPr="00DA348A">
        <w:rPr>
          <w:rFonts w:ascii="Garamond" w:hAnsi="Garamond"/>
          <w:i/>
          <w:sz w:val="24"/>
          <w:szCs w:val="24"/>
        </w:rPr>
        <w:t>“</w:t>
      </w:r>
      <w:r>
        <w:rPr>
          <w:rFonts w:ascii="Garamond" w:hAnsi="Garamond"/>
          <w:i/>
          <w:sz w:val="24"/>
          <w:szCs w:val="24"/>
        </w:rPr>
        <w:t xml:space="preserve">, </w:t>
      </w:r>
      <w:r w:rsidRPr="00DA348A">
        <w:rPr>
          <w:rFonts w:ascii="Garamond" w:hAnsi="Garamond"/>
          <w:sz w:val="24"/>
          <w:szCs w:val="24"/>
        </w:rPr>
        <w:t xml:space="preserve">bod </w:t>
      </w:r>
      <w:r>
        <w:rPr>
          <w:rFonts w:ascii="Garamond" w:hAnsi="Garamond"/>
          <w:sz w:val="24"/>
          <w:szCs w:val="24"/>
        </w:rPr>
        <w:t>5</w:t>
      </w:r>
      <w:r w:rsidRPr="00DA348A">
        <w:rPr>
          <w:rFonts w:ascii="Garamond" w:hAnsi="Garamond"/>
          <w:sz w:val="24"/>
          <w:szCs w:val="24"/>
        </w:rPr>
        <w:t xml:space="preserve">.1. na bod </w:t>
      </w:r>
      <w:r w:rsidRPr="00DA348A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 xml:space="preserve">4.1.“; </w:t>
      </w:r>
      <w:r w:rsidRPr="00A461BD">
        <w:rPr>
          <w:rFonts w:ascii="Garamond" w:hAnsi="Garamond"/>
          <w:sz w:val="24"/>
          <w:szCs w:val="24"/>
        </w:rPr>
        <w:t xml:space="preserve">5.2. </w:t>
      </w:r>
      <w:r w:rsidRPr="00DA348A">
        <w:rPr>
          <w:rFonts w:ascii="Garamond" w:hAnsi="Garamond"/>
          <w:sz w:val="24"/>
          <w:szCs w:val="24"/>
        </w:rPr>
        <w:t>na</w:t>
      </w:r>
      <w:r>
        <w:rPr>
          <w:rFonts w:ascii="Garamond" w:hAnsi="Garamond"/>
          <w:i/>
          <w:sz w:val="24"/>
          <w:szCs w:val="24"/>
        </w:rPr>
        <w:t xml:space="preserve"> „4.2.“ </w:t>
      </w:r>
      <w:r w:rsidRPr="00DA348A">
        <w:rPr>
          <w:rFonts w:ascii="Garamond" w:hAnsi="Garamond"/>
          <w:sz w:val="24"/>
          <w:szCs w:val="24"/>
        </w:rPr>
        <w:t>a takto v posloupném pořadí až do bodu</w:t>
      </w:r>
      <w:r>
        <w:rPr>
          <w:rFonts w:ascii="Garamond" w:hAnsi="Garamond"/>
          <w:i/>
          <w:sz w:val="24"/>
          <w:szCs w:val="24"/>
        </w:rPr>
        <w:t xml:space="preserve"> „4.16.“</w:t>
      </w:r>
      <w:r w:rsidR="00853F86">
        <w:rPr>
          <w:rFonts w:ascii="Garamond" w:hAnsi="Garamond"/>
          <w:i/>
          <w:sz w:val="24"/>
          <w:szCs w:val="24"/>
        </w:rPr>
        <w:t xml:space="preserve"> </w:t>
      </w:r>
      <w:r w:rsidR="00D24DE1">
        <w:rPr>
          <w:rFonts w:ascii="Garamond" w:hAnsi="Garamond"/>
          <w:sz w:val="24"/>
          <w:szCs w:val="24"/>
        </w:rPr>
        <w:t xml:space="preserve">a v bodě </w:t>
      </w:r>
      <w:r w:rsidR="00D24DE1" w:rsidRPr="00D24DE1">
        <w:rPr>
          <w:rFonts w:ascii="Garamond" w:hAnsi="Garamond"/>
          <w:i/>
          <w:sz w:val="24"/>
          <w:szCs w:val="24"/>
        </w:rPr>
        <w:t>„4.3.“</w:t>
      </w:r>
      <w:r w:rsidR="00D24DE1">
        <w:rPr>
          <w:rFonts w:ascii="Garamond" w:hAnsi="Garamond"/>
          <w:i/>
          <w:sz w:val="24"/>
          <w:szCs w:val="24"/>
        </w:rPr>
        <w:t xml:space="preserve"> </w:t>
      </w:r>
      <w:r w:rsidR="00D24DE1">
        <w:rPr>
          <w:rFonts w:ascii="Garamond" w:hAnsi="Garamond"/>
          <w:sz w:val="24"/>
          <w:szCs w:val="24"/>
        </w:rPr>
        <w:t>se v prvním odstavci na konci věty bod 5.2. mění na</w:t>
      </w:r>
      <w:r w:rsidR="00D24DE1" w:rsidRPr="00D24DE1">
        <w:rPr>
          <w:rFonts w:ascii="Garamond" w:hAnsi="Garamond"/>
          <w:i/>
          <w:sz w:val="24"/>
          <w:szCs w:val="24"/>
        </w:rPr>
        <w:t xml:space="preserve"> „4.2.“</w:t>
      </w:r>
      <w:r w:rsidR="00D24DE1">
        <w:rPr>
          <w:rFonts w:ascii="Garamond" w:hAnsi="Garamond"/>
          <w:i/>
          <w:sz w:val="24"/>
          <w:szCs w:val="24"/>
        </w:rPr>
        <w:t xml:space="preserve"> </w:t>
      </w:r>
      <w:r w:rsidR="00D24DE1">
        <w:rPr>
          <w:rFonts w:ascii="Garamond" w:hAnsi="Garamond"/>
          <w:sz w:val="24"/>
          <w:szCs w:val="24"/>
        </w:rPr>
        <w:t xml:space="preserve">a ve druhém odstavci na konci věty </w:t>
      </w:r>
      <w:r w:rsidR="00DA33A9">
        <w:rPr>
          <w:rFonts w:ascii="Garamond" w:hAnsi="Garamond"/>
          <w:sz w:val="24"/>
          <w:szCs w:val="24"/>
        </w:rPr>
        <w:t xml:space="preserve">bod 5.2. mění na </w:t>
      </w:r>
      <w:r w:rsidR="00DA33A9" w:rsidRPr="00DA33A9">
        <w:rPr>
          <w:rFonts w:ascii="Garamond" w:hAnsi="Garamond"/>
          <w:i/>
          <w:sz w:val="24"/>
          <w:szCs w:val="24"/>
        </w:rPr>
        <w:t>„4.2.“</w:t>
      </w:r>
      <w:r w:rsidR="00DA33A9">
        <w:rPr>
          <w:rFonts w:ascii="Garamond" w:hAnsi="Garamond"/>
          <w:i/>
          <w:sz w:val="24"/>
          <w:szCs w:val="24"/>
        </w:rPr>
        <w:t xml:space="preserve">; </w:t>
      </w:r>
      <w:r w:rsidR="00DA33A9" w:rsidRPr="00A91A6B">
        <w:rPr>
          <w:rFonts w:ascii="Garamond" w:hAnsi="Garamond"/>
          <w:sz w:val="24"/>
          <w:szCs w:val="24"/>
        </w:rPr>
        <w:t>dále v bodě</w:t>
      </w:r>
      <w:r w:rsidR="00DA33A9">
        <w:rPr>
          <w:rFonts w:ascii="Garamond" w:hAnsi="Garamond"/>
          <w:i/>
          <w:sz w:val="24"/>
          <w:szCs w:val="24"/>
        </w:rPr>
        <w:t xml:space="preserve"> „4.7.“</w:t>
      </w:r>
      <w:r w:rsidR="00DA33A9">
        <w:rPr>
          <w:rFonts w:ascii="Garamond" w:hAnsi="Garamond"/>
          <w:sz w:val="24"/>
          <w:szCs w:val="24"/>
        </w:rPr>
        <w:t xml:space="preserve"> se ve větě mění body 5.3 – 5.6. na </w:t>
      </w:r>
      <w:r w:rsidR="00DA33A9" w:rsidRPr="00A91A6B">
        <w:rPr>
          <w:rFonts w:ascii="Garamond" w:hAnsi="Garamond"/>
          <w:i/>
          <w:sz w:val="24"/>
          <w:szCs w:val="24"/>
        </w:rPr>
        <w:t>„</w:t>
      </w:r>
      <w:r w:rsidR="00DA33A9">
        <w:rPr>
          <w:rFonts w:ascii="Garamond" w:hAnsi="Garamond"/>
          <w:i/>
          <w:sz w:val="24"/>
          <w:szCs w:val="24"/>
        </w:rPr>
        <w:t>4</w:t>
      </w:r>
      <w:r w:rsidR="00DA33A9" w:rsidRPr="00A91A6B">
        <w:rPr>
          <w:rFonts w:ascii="Garamond" w:hAnsi="Garamond"/>
          <w:i/>
          <w:sz w:val="24"/>
          <w:szCs w:val="24"/>
        </w:rPr>
        <w:t>.3.</w:t>
      </w:r>
      <w:r w:rsidR="00DA33A9">
        <w:rPr>
          <w:rFonts w:ascii="Garamond" w:hAnsi="Garamond"/>
          <w:i/>
          <w:sz w:val="24"/>
          <w:szCs w:val="24"/>
        </w:rPr>
        <w:t xml:space="preserve"> – 4.6.</w:t>
      </w:r>
      <w:r w:rsidR="00DA33A9" w:rsidRPr="00A91A6B">
        <w:rPr>
          <w:rFonts w:ascii="Garamond" w:hAnsi="Garamond"/>
          <w:i/>
          <w:sz w:val="24"/>
          <w:szCs w:val="24"/>
        </w:rPr>
        <w:t>“</w:t>
      </w:r>
      <w:r w:rsidR="00DA33A9">
        <w:rPr>
          <w:rFonts w:ascii="Garamond" w:hAnsi="Garamond"/>
          <w:sz w:val="24"/>
          <w:szCs w:val="24"/>
        </w:rPr>
        <w:t>; v bodě</w:t>
      </w:r>
      <w:r w:rsidR="00DA33A9" w:rsidRPr="00DA33A9">
        <w:rPr>
          <w:rFonts w:ascii="Garamond" w:hAnsi="Garamond"/>
          <w:i/>
          <w:sz w:val="24"/>
          <w:szCs w:val="24"/>
        </w:rPr>
        <w:t xml:space="preserve"> „4.8.“</w:t>
      </w:r>
      <w:r w:rsidR="00DA33A9">
        <w:rPr>
          <w:rFonts w:ascii="Garamond" w:hAnsi="Garamond"/>
          <w:sz w:val="24"/>
          <w:szCs w:val="24"/>
        </w:rPr>
        <w:t xml:space="preserve"> se ve větě mění bod 5.2. na </w:t>
      </w:r>
      <w:r w:rsidR="00DA33A9" w:rsidRPr="00DA33A9">
        <w:rPr>
          <w:rFonts w:ascii="Garamond" w:hAnsi="Garamond"/>
          <w:i/>
          <w:sz w:val="24"/>
          <w:szCs w:val="24"/>
        </w:rPr>
        <w:t>„4.2.“</w:t>
      </w:r>
      <w:r w:rsidR="00DA33A9">
        <w:rPr>
          <w:rFonts w:ascii="Garamond" w:hAnsi="Garamond"/>
          <w:i/>
          <w:sz w:val="24"/>
          <w:szCs w:val="24"/>
        </w:rPr>
        <w:t xml:space="preserve">; </w:t>
      </w:r>
      <w:r w:rsidR="00DA33A9">
        <w:rPr>
          <w:rFonts w:ascii="Garamond" w:hAnsi="Garamond"/>
          <w:sz w:val="24"/>
          <w:szCs w:val="24"/>
        </w:rPr>
        <w:t>v bodě</w:t>
      </w:r>
      <w:r w:rsidR="00DA33A9" w:rsidRPr="00DA33A9">
        <w:rPr>
          <w:rFonts w:ascii="Garamond" w:hAnsi="Garamond"/>
          <w:i/>
          <w:sz w:val="24"/>
          <w:szCs w:val="24"/>
        </w:rPr>
        <w:t xml:space="preserve"> „4.</w:t>
      </w:r>
      <w:r w:rsidR="00DA33A9">
        <w:rPr>
          <w:rFonts w:ascii="Garamond" w:hAnsi="Garamond"/>
          <w:i/>
          <w:sz w:val="24"/>
          <w:szCs w:val="24"/>
        </w:rPr>
        <w:t>9</w:t>
      </w:r>
      <w:r w:rsidR="00DA33A9" w:rsidRPr="00DA33A9">
        <w:rPr>
          <w:rFonts w:ascii="Garamond" w:hAnsi="Garamond"/>
          <w:i/>
          <w:sz w:val="24"/>
          <w:szCs w:val="24"/>
        </w:rPr>
        <w:t>.“</w:t>
      </w:r>
      <w:r w:rsidR="00DA33A9">
        <w:rPr>
          <w:rFonts w:ascii="Garamond" w:hAnsi="Garamond"/>
          <w:sz w:val="24"/>
          <w:szCs w:val="24"/>
        </w:rPr>
        <w:t xml:space="preserve"> se ve druhé větě mění bod 5.3. na </w:t>
      </w:r>
      <w:r w:rsidR="00DA33A9" w:rsidRPr="00DA33A9">
        <w:rPr>
          <w:rFonts w:ascii="Garamond" w:hAnsi="Garamond"/>
          <w:i/>
          <w:sz w:val="24"/>
          <w:szCs w:val="24"/>
        </w:rPr>
        <w:t>„4.</w:t>
      </w:r>
      <w:r w:rsidR="00DA33A9">
        <w:rPr>
          <w:rFonts w:ascii="Garamond" w:hAnsi="Garamond"/>
          <w:i/>
          <w:sz w:val="24"/>
          <w:szCs w:val="24"/>
        </w:rPr>
        <w:t>3</w:t>
      </w:r>
      <w:r w:rsidR="00DA33A9" w:rsidRPr="00DA33A9">
        <w:rPr>
          <w:rFonts w:ascii="Garamond" w:hAnsi="Garamond"/>
          <w:i/>
          <w:sz w:val="24"/>
          <w:szCs w:val="24"/>
        </w:rPr>
        <w:t>.“</w:t>
      </w:r>
    </w:p>
    <w:p w:rsidR="0008520A" w:rsidRPr="00DA33A9" w:rsidRDefault="0008520A" w:rsidP="00404F6A">
      <w:pPr>
        <w:pStyle w:val="Odstavecseseznamem"/>
        <w:spacing w:after="0" w:line="240" w:lineRule="auto"/>
        <w:ind w:left="142"/>
        <w:jc w:val="both"/>
        <w:rPr>
          <w:rFonts w:ascii="Garamond" w:hAnsi="Garamond"/>
          <w:i/>
          <w:sz w:val="24"/>
          <w:szCs w:val="24"/>
        </w:rPr>
      </w:pPr>
    </w:p>
    <w:p w:rsidR="00853F86" w:rsidRPr="00D770CC" w:rsidRDefault="00853F86" w:rsidP="00853F86">
      <w:pPr>
        <w:pStyle w:val="Odstavecseseznamem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:rsidR="00E950F4" w:rsidRPr="008C5681" w:rsidRDefault="00E950F4" w:rsidP="009166F3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8C5681">
        <w:rPr>
          <w:rFonts w:ascii="Garamond" w:hAnsi="Garamond"/>
          <w:b/>
          <w:sz w:val="24"/>
          <w:szCs w:val="24"/>
        </w:rPr>
        <w:t>III. Zastupování</w:t>
      </w:r>
    </w:p>
    <w:p w:rsidR="00E950F4" w:rsidRPr="00A5117D" w:rsidRDefault="00E950F4" w:rsidP="00E950F4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A5117D">
        <w:rPr>
          <w:rFonts w:ascii="Garamond" w:hAnsi="Garamond"/>
          <w:sz w:val="24"/>
          <w:szCs w:val="24"/>
          <w:u w:val="single"/>
        </w:rPr>
        <w:t>Na str. 51</w:t>
      </w:r>
      <w:r w:rsidR="00672D95">
        <w:rPr>
          <w:rFonts w:ascii="Garamond" w:hAnsi="Garamond"/>
          <w:sz w:val="24"/>
          <w:szCs w:val="24"/>
          <w:u w:val="single"/>
        </w:rPr>
        <w:t xml:space="preserve"> – 53</w:t>
      </w:r>
      <w:r w:rsidRPr="00A5117D">
        <w:rPr>
          <w:rFonts w:ascii="Garamond" w:hAnsi="Garamond"/>
          <w:sz w:val="24"/>
          <w:szCs w:val="24"/>
          <w:u w:val="single"/>
        </w:rPr>
        <w:t xml:space="preserve"> </w:t>
      </w:r>
      <w:r w:rsidR="00A461BD">
        <w:rPr>
          <w:rFonts w:ascii="Garamond" w:hAnsi="Garamond"/>
          <w:sz w:val="24"/>
          <w:szCs w:val="24"/>
          <w:u w:val="single"/>
        </w:rPr>
        <w:t>se</w:t>
      </w:r>
      <w:r w:rsidRPr="00A5117D">
        <w:rPr>
          <w:rFonts w:ascii="Garamond" w:hAnsi="Garamond"/>
          <w:sz w:val="24"/>
          <w:szCs w:val="24"/>
          <w:u w:val="single"/>
        </w:rPr>
        <w:t>:</w:t>
      </w:r>
    </w:p>
    <w:p w:rsidR="00D770CC" w:rsidRPr="00D770CC" w:rsidRDefault="00E950F4" w:rsidP="00D770CC">
      <w:pPr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A5117D">
        <w:rPr>
          <w:rFonts w:ascii="Garamond" w:hAnsi="Garamond"/>
          <w:sz w:val="24"/>
          <w:szCs w:val="24"/>
        </w:rPr>
        <w:t xml:space="preserve">- u soudkyně </w:t>
      </w:r>
      <w:r w:rsidR="00A461BD">
        <w:rPr>
          <w:rFonts w:ascii="Garamond" w:hAnsi="Garamond"/>
          <w:sz w:val="24"/>
          <w:szCs w:val="24"/>
        </w:rPr>
        <w:t xml:space="preserve">JUDr. Marie Korbelové jako 2. zástupce vypouští </w:t>
      </w:r>
      <w:r w:rsidR="00A461BD" w:rsidRPr="00A461BD">
        <w:rPr>
          <w:rFonts w:ascii="Garamond" w:hAnsi="Garamond"/>
          <w:i/>
          <w:sz w:val="24"/>
          <w:szCs w:val="24"/>
        </w:rPr>
        <w:t>„JUDr. Marie Vazačová</w:t>
      </w:r>
      <w:r w:rsidR="00A461BD">
        <w:rPr>
          <w:rFonts w:ascii="Garamond" w:hAnsi="Garamond"/>
          <w:sz w:val="24"/>
          <w:szCs w:val="24"/>
        </w:rPr>
        <w:t xml:space="preserve">“ a nově vkládá </w:t>
      </w:r>
      <w:r w:rsidR="00A461BD" w:rsidRPr="00A461BD">
        <w:rPr>
          <w:rFonts w:ascii="Garamond" w:hAnsi="Garamond"/>
          <w:i/>
          <w:sz w:val="24"/>
          <w:szCs w:val="24"/>
        </w:rPr>
        <w:t>„JUDr. Tomáš Strouha“</w:t>
      </w:r>
    </w:p>
    <w:p w:rsidR="009166F3" w:rsidRPr="00D770CC" w:rsidRDefault="00A461BD" w:rsidP="00D770CC">
      <w:pPr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soudkyně </w:t>
      </w:r>
      <w:r w:rsidRPr="00A461BD">
        <w:rPr>
          <w:rFonts w:ascii="Garamond" w:hAnsi="Garamond"/>
          <w:i/>
          <w:sz w:val="24"/>
          <w:szCs w:val="24"/>
        </w:rPr>
        <w:t>„Mgr. Jana Myftari</w:t>
      </w:r>
      <w:r>
        <w:rPr>
          <w:rFonts w:ascii="Garamond" w:hAnsi="Garamond"/>
          <w:i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se zcela vypouští včetně zástupkyň </w:t>
      </w:r>
      <w:r w:rsidRPr="00A461BD">
        <w:rPr>
          <w:rFonts w:ascii="Garamond" w:hAnsi="Garamond"/>
          <w:i/>
          <w:sz w:val="24"/>
          <w:szCs w:val="24"/>
        </w:rPr>
        <w:t>„1. JUDr. Helen</w:t>
      </w:r>
      <w:r>
        <w:rPr>
          <w:rFonts w:ascii="Garamond" w:hAnsi="Garamond"/>
          <w:i/>
          <w:sz w:val="24"/>
          <w:szCs w:val="24"/>
        </w:rPr>
        <w:t>y</w:t>
      </w:r>
      <w:r w:rsidRPr="00A461BD">
        <w:rPr>
          <w:rFonts w:ascii="Garamond" w:hAnsi="Garamond"/>
          <w:i/>
          <w:sz w:val="24"/>
          <w:szCs w:val="24"/>
        </w:rPr>
        <w:t xml:space="preserve"> Papouškov</w:t>
      </w:r>
      <w:r>
        <w:rPr>
          <w:rFonts w:ascii="Garamond" w:hAnsi="Garamond"/>
          <w:i/>
          <w:sz w:val="24"/>
          <w:szCs w:val="24"/>
        </w:rPr>
        <w:t>é</w:t>
      </w:r>
      <w:r w:rsidRPr="00A461BD">
        <w:rPr>
          <w:rFonts w:ascii="Garamond" w:hAnsi="Garamond"/>
          <w:i/>
          <w:sz w:val="24"/>
          <w:szCs w:val="24"/>
        </w:rPr>
        <w:t>; 2.</w:t>
      </w:r>
      <w:r>
        <w:rPr>
          <w:rFonts w:ascii="Garamond" w:hAnsi="Garamond"/>
          <w:i/>
          <w:sz w:val="24"/>
          <w:szCs w:val="24"/>
        </w:rPr>
        <w:t> </w:t>
      </w:r>
      <w:r w:rsidRPr="00A461BD">
        <w:rPr>
          <w:rFonts w:ascii="Garamond" w:hAnsi="Garamond"/>
          <w:i/>
          <w:sz w:val="24"/>
          <w:szCs w:val="24"/>
        </w:rPr>
        <w:t>JUDr. Vladimír</w:t>
      </w:r>
      <w:r>
        <w:rPr>
          <w:rFonts w:ascii="Garamond" w:hAnsi="Garamond"/>
          <w:i/>
          <w:sz w:val="24"/>
          <w:szCs w:val="24"/>
        </w:rPr>
        <w:t>y</w:t>
      </w:r>
      <w:r w:rsidRPr="00A461BD">
        <w:rPr>
          <w:rFonts w:ascii="Garamond" w:hAnsi="Garamond"/>
          <w:i/>
          <w:sz w:val="24"/>
          <w:szCs w:val="24"/>
        </w:rPr>
        <w:t xml:space="preserve"> Zelenkov</w:t>
      </w:r>
      <w:r>
        <w:rPr>
          <w:rFonts w:ascii="Garamond" w:hAnsi="Garamond"/>
          <w:i/>
          <w:sz w:val="24"/>
          <w:szCs w:val="24"/>
        </w:rPr>
        <w:t>é</w:t>
      </w:r>
      <w:r w:rsidRPr="00A461BD">
        <w:rPr>
          <w:rFonts w:ascii="Garamond" w:hAnsi="Garamond"/>
          <w:i/>
          <w:sz w:val="24"/>
          <w:szCs w:val="24"/>
        </w:rPr>
        <w:t>“</w:t>
      </w:r>
    </w:p>
    <w:p w:rsidR="00A461BD" w:rsidRPr="00D770CC" w:rsidRDefault="00A461BD" w:rsidP="00D770CC">
      <w:pPr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soudkyně </w:t>
      </w:r>
      <w:r w:rsidRPr="00A461BD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>JUDr. Marie Vazačová“</w:t>
      </w:r>
      <w:r>
        <w:rPr>
          <w:rFonts w:ascii="Garamond" w:hAnsi="Garamond"/>
          <w:sz w:val="24"/>
          <w:szCs w:val="24"/>
        </w:rPr>
        <w:t xml:space="preserve"> se zcela vypouští včetně zástupkyň </w:t>
      </w:r>
      <w:r w:rsidRPr="00A461BD">
        <w:rPr>
          <w:rFonts w:ascii="Garamond" w:hAnsi="Garamond"/>
          <w:i/>
          <w:sz w:val="24"/>
          <w:szCs w:val="24"/>
        </w:rPr>
        <w:t>„1. JUDr. Vladimír</w:t>
      </w:r>
      <w:r>
        <w:rPr>
          <w:rFonts w:ascii="Garamond" w:hAnsi="Garamond"/>
          <w:i/>
          <w:sz w:val="24"/>
          <w:szCs w:val="24"/>
        </w:rPr>
        <w:t>y</w:t>
      </w:r>
      <w:r w:rsidRPr="00A461BD">
        <w:rPr>
          <w:rFonts w:ascii="Garamond" w:hAnsi="Garamond"/>
          <w:i/>
          <w:sz w:val="24"/>
          <w:szCs w:val="24"/>
        </w:rPr>
        <w:t xml:space="preserve"> Zelenkov</w:t>
      </w:r>
      <w:r>
        <w:rPr>
          <w:rFonts w:ascii="Garamond" w:hAnsi="Garamond"/>
          <w:i/>
          <w:sz w:val="24"/>
          <w:szCs w:val="24"/>
        </w:rPr>
        <w:t>é;</w:t>
      </w:r>
      <w:r w:rsidRPr="00A461BD"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i/>
          <w:sz w:val="24"/>
          <w:szCs w:val="24"/>
        </w:rPr>
        <w:t xml:space="preserve">2. </w:t>
      </w:r>
      <w:r w:rsidRPr="00A461BD">
        <w:rPr>
          <w:rFonts w:ascii="Garamond" w:hAnsi="Garamond"/>
          <w:i/>
          <w:sz w:val="24"/>
          <w:szCs w:val="24"/>
        </w:rPr>
        <w:t>JUDr. Helen</w:t>
      </w:r>
      <w:r>
        <w:rPr>
          <w:rFonts w:ascii="Garamond" w:hAnsi="Garamond"/>
          <w:i/>
          <w:sz w:val="24"/>
          <w:szCs w:val="24"/>
        </w:rPr>
        <w:t>y</w:t>
      </w:r>
      <w:r w:rsidRPr="00A461BD">
        <w:rPr>
          <w:rFonts w:ascii="Garamond" w:hAnsi="Garamond"/>
          <w:i/>
          <w:sz w:val="24"/>
          <w:szCs w:val="24"/>
        </w:rPr>
        <w:t xml:space="preserve"> Papouškov</w:t>
      </w:r>
      <w:r>
        <w:rPr>
          <w:rFonts w:ascii="Garamond" w:hAnsi="Garamond"/>
          <w:i/>
          <w:sz w:val="24"/>
          <w:szCs w:val="24"/>
        </w:rPr>
        <w:t>é</w:t>
      </w:r>
      <w:r w:rsidRPr="00A461BD">
        <w:rPr>
          <w:rFonts w:ascii="Garamond" w:hAnsi="Garamond"/>
          <w:i/>
          <w:sz w:val="24"/>
          <w:szCs w:val="24"/>
        </w:rPr>
        <w:t>“</w:t>
      </w:r>
    </w:p>
    <w:p w:rsidR="00A461BD" w:rsidRDefault="00A461BD" w:rsidP="009166F3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bod 1.2. zcela vypouští, který zní:</w:t>
      </w:r>
    </w:p>
    <w:p w:rsidR="00A461BD" w:rsidRPr="00D770CC" w:rsidRDefault="00A461BD" w:rsidP="00D770CC">
      <w:pPr>
        <w:spacing w:after="12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A461BD">
        <w:rPr>
          <w:rFonts w:ascii="Garamond" w:hAnsi="Garamond" w:cs="Times New Roman"/>
          <w:i/>
          <w:sz w:val="24"/>
          <w:szCs w:val="24"/>
        </w:rPr>
        <w:t>„Prvním zástupcem soudkyň Mgr. Jany Myftari, JUDr. Heleny Papouškové, JUDr. Marie Vazačové a</w:t>
      </w:r>
      <w:r>
        <w:rPr>
          <w:rFonts w:ascii="Garamond" w:hAnsi="Garamond" w:cs="Times New Roman"/>
          <w:i/>
          <w:sz w:val="24"/>
          <w:szCs w:val="24"/>
        </w:rPr>
        <w:t> </w:t>
      </w:r>
      <w:r w:rsidRPr="00A461BD">
        <w:rPr>
          <w:rFonts w:ascii="Garamond" w:hAnsi="Garamond" w:cs="Times New Roman"/>
          <w:i/>
          <w:sz w:val="24"/>
          <w:szCs w:val="24"/>
        </w:rPr>
        <w:t>JUDr.</w:t>
      </w:r>
      <w:r>
        <w:rPr>
          <w:rFonts w:ascii="Garamond" w:hAnsi="Garamond" w:cs="Times New Roman"/>
          <w:i/>
          <w:sz w:val="24"/>
          <w:szCs w:val="24"/>
        </w:rPr>
        <w:t> </w:t>
      </w:r>
      <w:r w:rsidRPr="00A461BD">
        <w:rPr>
          <w:rFonts w:ascii="Garamond" w:hAnsi="Garamond" w:cs="Times New Roman"/>
          <w:i/>
          <w:sz w:val="24"/>
          <w:szCs w:val="24"/>
        </w:rPr>
        <w:t>Vladimíry Zelenkové je ten z prvních zástupců, který není součástí senátu vyřizujícího přidělenou věc podle</w:t>
      </w:r>
      <w:r>
        <w:rPr>
          <w:rFonts w:ascii="Garamond" w:hAnsi="Garamond" w:cs="Times New Roman"/>
          <w:i/>
          <w:sz w:val="24"/>
          <w:szCs w:val="24"/>
        </w:rPr>
        <w:t> </w:t>
      </w:r>
      <w:r w:rsidRPr="00A461BD">
        <w:rPr>
          <w:rFonts w:ascii="Garamond" w:hAnsi="Garamond" w:cs="Times New Roman"/>
          <w:i/>
          <w:sz w:val="24"/>
          <w:szCs w:val="24"/>
        </w:rPr>
        <w:t>pravidla uvedeného v odd. II., bod 2.2.“</w:t>
      </w:r>
    </w:p>
    <w:p w:rsidR="00A461BD" w:rsidRPr="00672D95" w:rsidRDefault="00A461BD" w:rsidP="00672D95">
      <w:pPr>
        <w:pStyle w:val="Odstavecseseznamem"/>
        <w:numPr>
          <w:ilvl w:val="0"/>
          <w:numId w:val="28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Garamond" w:hAnsi="Garamond"/>
          <w:i/>
          <w:sz w:val="24"/>
          <w:szCs w:val="24"/>
        </w:rPr>
      </w:pPr>
      <w:r w:rsidRPr="00672D95">
        <w:rPr>
          <w:rFonts w:ascii="Garamond" w:hAnsi="Garamond"/>
          <w:sz w:val="24"/>
          <w:szCs w:val="24"/>
        </w:rPr>
        <w:t>bod 1.3. se mění na bod</w:t>
      </w:r>
      <w:r w:rsidRPr="00672D95">
        <w:rPr>
          <w:rFonts w:ascii="Garamond" w:hAnsi="Garamond"/>
          <w:i/>
          <w:sz w:val="24"/>
          <w:szCs w:val="24"/>
        </w:rPr>
        <w:t xml:space="preserve"> „1.2.“</w:t>
      </w:r>
      <w:r w:rsidR="00BD0191">
        <w:rPr>
          <w:rFonts w:ascii="Garamond" w:hAnsi="Garamond"/>
          <w:i/>
          <w:sz w:val="24"/>
          <w:szCs w:val="24"/>
        </w:rPr>
        <w:t xml:space="preserve"> </w:t>
      </w:r>
      <w:r w:rsidR="00BD0191">
        <w:rPr>
          <w:rFonts w:ascii="Garamond" w:hAnsi="Garamond"/>
          <w:sz w:val="24"/>
          <w:szCs w:val="24"/>
        </w:rPr>
        <w:t>a na konci věty se bod 4</w:t>
      </w:r>
      <w:r w:rsidR="00404F6A">
        <w:rPr>
          <w:rFonts w:ascii="Garamond" w:hAnsi="Garamond"/>
          <w:sz w:val="24"/>
          <w:szCs w:val="24"/>
        </w:rPr>
        <w:t>.</w:t>
      </w:r>
      <w:r w:rsidR="00BD0191">
        <w:rPr>
          <w:rFonts w:ascii="Garamond" w:hAnsi="Garamond"/>
          <w:sz w:val="24"/>
          <w:szCs w:val="24"/>
        </w:rPr>
        <w:t xml:space="preserve"> mění na </w:t>
      </w:r>
      <w:r w:rsidR="00BD0191" w:rsidRPr="00BD0191">
        <w:rPr>
          <w:rFonts w:ascii="Garamond" w:hAnsi="Garamond"/>
          <w:i/>
          <w:sz w:val="24"/>
          <w:szCs w:val="24"/>
        </w:rPr>
        <w:t>„3</w:t>
      </w:r>
      <w:r w:rsidR="00404F6A">
        <w:rPr>
          <w:rFonts w:ascii="Garamond" w:hAnsi="Garamond"/>
          <w:i/>
          <w:sz w:val="24"/>
          <w:szCs w:val="24"/>
        </w:rPr>
        <w:t>.</w:t>
      </w:r>
      <w:r w:rsidR="00BD0191" w:rsidRPr="00BD0191">
        <w:rPr>
          <w:rFonts w:ascii="Garamond" w:hAnsi="Garamond"/>
          <w:i/>
          <w:sz w:val="24"/>
          <w:szCs w:val="24"/>
        </w:rPr>
        <w:t>“</w:t>
      </w:r>
      <w:r w:rsidRPr="00672D95">
        <w:rPr>
          <w:rFonts w:ascii="Garamond" w:hAnsi="Garamond"/>
          <w:i/>
          <w:sz w:val="24"/>
          <w:szCs w:val="24"/>
        </w:rPr>
        <w:t>,</w:t>
      </w:r>
      <w:r w:rsidR="00BD0191">
        <w:rPr>
          <w:rFonts w:ascii="Garamond" w:hAnsi="Garamond"/>
          <w:i/>
          <w:sz w:val="24"/>
          <w:szCs w:val="24"/>
        </w:rPr>
        <w:t xml:space="preserve"> </w:t>
      </w:r>
      <w:r w:rsidRPr="00672D95">
        <w:rPr>
          <w:rFonts w:ascii="Garamond" w:hAnsi="Garamond"/>
          <w:sz w:val="24"/>
          <w:szCs w:val="24"/>
        </w:rPr>
        <w:t>bod 1.4. na bod „</w:t>
      </w:r>
      <w:r w:rsidRPr="00672D95">
        <w:rPr>
          <w:rFonts w:ascii="Garamond" w:hAnsi="Garamond"/>
          <w:i/>
          <w:sz w:val="24"/>
          <w:szCs w:val="24"/>
        </w:rPr>
        <w:t>1.3.“</w:t>
      </w:r>
      <w:r w:rsidR="009166F3">
        <w:rPr>
          <w:rFonts w:ascii="Garamond" w:hAnsi="Garamond"/>
          <w:i/>
          <w:sz w:val="24"/>
          <w:szCs w:val="24"/>
        </w:rPr>
        <w:t xml:space="preserve"> </w:t>
      </w:r>
      <w:r w:rsidR="009166F3" w:rsidRPr="009166F3">
        <w:rPr>
          <w:rFonts w:ascii="Garamond" w:hAnsi="Garamond"/>
          <w:sz w:val="24"/>
          <w:szCs w:val="24"/>
        </w:rPr>
        <w:t>a</w:t>
      </w:r>
      <w:r w:rsidR="00404F6A">
        <w:rPr>
          <w:rFonts w:ascii="Garamond" w:hAnsi="Garamond"/>
          <w:sz w:val="24"/>
          <w:szCs w:val="24"/>
        </w:rPr>
        <w:t> </w:t>
      </w:r>
      <w:r w:rsidR="009166F3" w:rsidRPr="009166F3">
        <w:rPr>
          <w:rFonts w:ascii="Garamond" w:hAnsi="Garamond"/>
          <w:sz w:val="24"/>
          <w:szCs w:val="24"/>
        </w:rPr>
        <w:t>bod</w:t>
      </w:r>
      <w:r w:rsidRPr="009166F3">
        <w:rPr>
          <w:rFonts w:ascii="Garamond" w:hAnsi="Garamond"/>
          <w:sz w:val="24"/>
          <w:szCs w:val="24"/>
        </w:rPr>
        <w:t xml:space="preserve"> </w:t>
      </w:r>
      <w:r w:rsidR="00672D95" w:rsidRPr="00672D95">
        <w:rPr>
          <w:rFonts w:ascii="Garamond" w:hAnsi="Garamond"/>
          <w:sz w:val="24"/>
          <w:szCs w:val="24"/>
        </w:rPr>
        <w:t>1.5</w:t>
      </w:r>
      <w:r w:rsidRPr="00672D95">
        <w:rPr>
          <w:rFonts w:ascii="Garamond" w:hAnsi="Garamond"/>
          <w:sz w:val="24"/>
          <w:szCs w:val="24"/>
        </w:rPr>
        <w:t>. na</w:t>
      </w:r>
      <w:r w:rsidRPr="009166F3">
        <w:rPr>
          <w:rFonts w:ascii="Garamond" w:hAnsi="Garamond"/>
          <w:sz w:val="24"/>
          <w:szCs w:val="24"/>
        </w:rPr>
        <w:t xml:space="preserve"> </w:t>
      </w:r>
      <w:r w:rsidR="009166F3" w:rsidRPr="009166F3">
        <w:rPr>
          <w:rFonts w:ascii="Garamond" w:hAnsi="Garamond"/>
          <w:sz w:val="24"/>
          <w:szCs w:val="24"/>
        </w:rPr>
        <w:t>bod</w:t>
      </w:r>
      <w:r w:rsidR="009166F3">
        <w:rPr>
          <w:rFonts w:ascii="Garamond" w:hAnsi="Garamond"/>
          <w:i/>
          <w:sz w:val="24"/>
          <w:szCs w:val="24"/>
        </w:rPr>
        <w:t xml:space="preserve"> </w:t>
      </w:r>
      <w:r w:rsidRPr="00672D95">
        <w:rPr>
          <w:rFonts w:ascii="Garamond" w:hAnsi="Garamond"/>
          <w:i/>
          <w:sz w:val="24"/>
          <w:szCs w:val="24"/>
        </w:rPr>
        <w:t>„</w:t>
      </w:r>
      <w:r w:rsidR="00672D95" w:rsidRPr="00672D95">
        <w:rPr>
          <w:rFonts w:ascii="Garamond" w:hAnsi="Garamond"/>
          <w:i/>
          <w:sz w:val="24"/>
          <w:szCs w:val="24"/>
        </w:rPr>
        <w:t>1</w:t>
      </w:r>
      <w:r w:rsidRPr="00672D95">
        <w:rPr>
          <w:rFonts w:ascii="Garamond" w:hAnsi="Garamond"/>
          <w:i/>
          <w:sz w:val="24"/>
          <w:szCs w:val="24"/>
        </w:rPr>
        <w:t>.</w:t>
      </w:r>
      <w:r w:rsidR="00672D95" w:rsidRPr="00672D95">
        <w:rPr>
          <w:rFonts w:ascii="Garamond" w:hAnsi="Garamond"/>
          <w:i/>
          <w:sz w:val="24"/>
          <w:szCs w:val="24"/>
        </w:rPr>
        <w:t>4</w:t>
      </w:r>
      <w:r w:rsidRPr="00672D95">
        <w:rPr>
          <w:rFonts w:ascii="Garamond" w:hAnsi="Garamond"/>
          <w:i/>
          <w:sz w:val="24"/>
          <w:szCs w:val="24"/>
        </w:rPr>
        <w:t xml:space="preserve">.“ </w:t>
      </w:r>
    </w:p>
    <w:p w:rsidR="00A461BD" w:rsidRDefault="00A461BD" w:rsidP="00672D95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C1293" w:rsidRPr="00A5117D" w:rsidRDefault="002C1293" w:rsidP="002C129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A5117D">
        <w:rPr>
          <w:rFonts w:ascii="Garamond" w:hAnsi="Garamond"/>
          <w:sz w:val="24"/>
          <w:szCs w:val="24"/>
          <w:u w:val="single"/>
        </w:rPr>
        <w:t>Na str. 5</w:t>
      </w:r>
      <w:r>
        <w:rPr>
          <w:rFonts w:ascii="Garamond" w:hAnsi="Garamond"/>
          <w:sz w:val="24"/>
          <w:szCs w:val="24"/>
          <w:u w:val="single"/>
        </w:rPr>
        <w:t>5</w:t>
      </w:r>
      <w:r w:rsidRPr="00A5117D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se</w:t>
      </w:r>
      <w:r w:rsidRPr="00A5117D">
        <w:rPr>
          <w:rFonts w:ascii="Garamond" w:hAnsi="Garamond"/>
          <w:sz w:val="24"/>
          <w:szCs w:val="24"/>
          <w:u w:val="single"/>
        </w:rPr>
        <w:t>:</w:t>
      </w:r>
    </w:p>
    <w:p w:rsidR="002C1293" w:rsidRPr="00672D95" w:rsidRDefault="002C1293" w:rsidP="002C1293">
      <w:pPr>
        <w:pStyle w:val="Odstavecseseznamem"/>
        <w:numPr>
          <w:ilvl w:val="0"/>
          <w:numId w:val="28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</w:t>
      </w:r>
      <w:r w:rsidRPr="00672D95">
        <w:rPr>
          <w:rFonts w:ascii="Garamond" w:hAnsi="Garamond"/>
          <w:sz w:val="24"/>
          <w:szCs w:val="24"/>
        </w:rPr>
        <w:t>bod</w:t>
      </w:r>
      <w:r>
        <w:rPr>
          <w:rFonts w:ascii="Garamond" w:hAnsi="Garamond"/>
          <w:sz w:val="24"/>
          <w:szCs w:val="24"/>
        </w:rPr>
        <w:t>ě</w:t>
      </w:r>
      <w:r w:rsidRPr="00672D95">
        <w:rPr>
          <w:rFonts w:ascii="Garamond" w:hAnsi="Garamond"/>
          <w:sz w:val="24"/>
          <w:szCs w:val="24"/>
        </w:rPr>
        <w:t xml:space="preserve"> 1.</w:t>
      </w:r>
      <w:r>
        <w:rPr>
          <w:rFonts w:ascii="Garamond" w:hAnsi="Garamond"/>
          <w:sz w:val="24"/>
          <w:szCs w:val="24"/>
        </w:rPr>
        <w:t>2</w:t>
      </w:r>
      <w:r w:rsidRPr="00672D95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na konci věty mění bod 5.11. na </w:t>
      </w:r>
      <w:r w:rsidRPr="00BD0191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>4.11.“</w:t>
      </w:r>
    </w:p>
    <w:p w:rsidR="003A1446" w:rsidRPr="00672D95" w:rsidRDefault="003A1446" w:rsidP="003A1446">
      <w:pPr>
        <w:pStyle w:val="Odstavecseseznamem"/>
        <w:numPr>
          <w:ilvl w:val="0"/>
          <w:numId w:val="28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</w:t>
      </w:r>
      <w:r w:rsidRPr="00672D95">
        <w:rPr>
          <w:rFonts w:ascii="Garamond" w:hAnsi="Garamond"/>
          <w:sz w:val="24"/>
          <w:szCs w:val="24"/>
        </w:rPr>
        <w:t>bod</w:t>
      </w:r>
      <w:r>
        <w:rPr>
          <w:rFonts w:ascii="Garamond" w:hAnsi="Garamond"/>
          <w:sz w:val="24"/>
          <w:szCs w:val="24"/>
        </w:rPr>
        <w:t>ě</w:t>
      </w:r>
      <w:r w:rsidRPr="00672D95">
        <w:rPr>
          <w:rFonts w:ascii="Garamond" w:hAnsi="Garamond"/>
          <w:sz w:val="24"/>
          <w:szCs w:val="24"/>
        </w:rPr>
        <w:t xml:space="preserve"> 1.</w:t>
      </w:r>
      <w:r>
        <w:rPr>
          <w:rFonts w:ascii="Garamond" w:hAnsi="Garamond"/>
          <w:sz w:val="24"/>
          <w:szCs w:val="24"/>
        </w:rPr>
        <w:t>3</w:t>
      </w:r>
      <w:r w:rsidRPr="00672D95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uprostřed věty v závorce mění bod 5.12. na </w:t>
      </w:r>
      <w:r w:rsidRPr="00BD0191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>4.12.“</w:t>
      </w:r>
    </w:p>
    <w:p w:rsidR="003A1446" w:rsidRPr="00672D95" w:rsidRDefault="003A1446" w:rsidP="003A1446">
      <w:pPr>
        <w:pStyle w:val="Odstavecseseznamem"/>
        <w:numPr>
          <w:ilvl w:val="0"/>
          <w:numId w:val="28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</w:t>
      </w:r>
      <w:r w:rsidRPr="00672D95">
        <w:rPr>
          <w:rFonts w:ascii="Garamond" w:hAnsi="Garamond"/>
          <w:sz w:val="24"/>
          <w:szCs w:val="24"/>
        </w:rPr>
        <w:t>bod</w:t>
      </w:r>
      <w:r>
        <w:rPr>
          <w:rFonts w:ascii="Garamond" w:hAnsi="Garamond"/>
          <w:sz w:val="24"/>
          <w:szCs w:val="24"/>
        </w:rPr>
        <w:t>ě</w:t>
      </w:r>
      <w:r w:rsidRPr="00672D95">
        <w:rPr>
          <w:rFonts w:ascii="Garamond" w:hAnsi="Garamond"/>
          <w:sz w:val="24"/>
          <w:szCs w:val="24"/>
        </w:rPr>
        <w:t xml:space="preserve"> 1.</w:t>
      </w:r>
      <w:r>
        <w:rPr>
          <w:rFonts w:ascii="Garamond" w:hAnsi="Garamond"/>
          <w:sz w:val="24"/>
          <w:szCs w:val="24"/>
        </w:rPr>
        <w:t>6</w:t>
      </w:r>
      <w:r w:rsidRPr="00672D95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uprostřed věty v závorce mění bod 5.16. na </w:t>
      </w:r>
      <w:r w:rsidRPr="00BD0191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>4.16.“</w:t>
      </w:r>
    </w:p>
    <w:p w:rsidR="002C1293" w:rsidRDefault="002C1293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9E516C" w:rsidRDefault="009E516C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9E516C" w:rsidRDefault="009E516C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9E516C" w:rsidRDefault="009E516C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9E516C" w:rsidRDefault="009E516C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9E516C" w:rsidRDefault="009E516C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1815B3" w:rsidRPr="006740CE" w:rsidRDefault="00672D95" w:rsidP="006740CE">
      <w:pPr>
        <w:spacing w:after="0" w:line="240" w:lineRule="auto"/>
        <w:rPr>
          <w:rFonts w:ascii="Garamond" w:hAnsi="Garamond"/>
          <w:bCs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  <w:lang w:eastAsia="en-US"/>
        </w:rPr>
        <w:lastRenderedPageBreak/>
        <w:t>5</w:t>
      </w:r>
      <w:r w:rsidR="00B26211" w:rsidRPr="006740CE">
        <w:rPr>
          <w:rFonts w:ascii="Garamond" w:hAnsi="Garamond"/>
          <w:b/>
          <w:sz w:val="28"/>
          <w:szCs w:val="28"/>
          <w:u w:val="single"/>
          <w:lang w:eastAsia="en-US"/>
        </w:rPr>
        <w:t xml:space="preserve">. Úsek </w:t>
      </w:r>
      <w:r>
        <w:rPr>
          <w:rFonts w:ascii="Garamond" w:hAnsi="Garamond"/>
          <w:b/>
          <w:sz w:val="28"/>
          <w:szCs w:val="28"/>
          <w:u w:val="single"/>
          <w:lang w:eastAsia="en-US"/>
        </w:rPr>
        <w:t>obchodní a správní</w:t>
      </w:r>
    </w:p>
    <w:p w:rsidR="00173E0D" w:rsidRDefault="00173E0D" w:rsidP="00173E0D">
      <w:pPr>
        <w:spacing w:after="0" w:line="240" w:lineRule="auto"/>
        <w:rPr>
          <w:rFonts w:ascii="Garamond" w:hAnsi="Garamond"/>
          <w:b/>
          <w:bCs/>
        </w:rPr>
      </w:pPr>
    </w:p>
    <w:p w:rsidR="00173E0D" w:rsidRPr="00173E0D" w:rsidRDefault="00672D95" w:rsidP="00173E0D">
      <w:pPr>
        <w:spacing w:after="0" w:line="240" w:lineRule="auto"/>
        <w:rPr>
          <w:rFonts w:ascii="Garamond" w:hAnsi="Garamond"/>
          <w:b/>
          <w:bCs/>
        </w:rPr>
      </w:pPr>
      <w:r w:rsidRPr="00173E0D">
        <w:rPr>
          <w:rFonts w:ascii="Garamond" w:hAnsi="Garamond"/>
          <w:b/>
          <w:bCs/>
        </w:rPr>
        <w:t>A</w:t>
      </w:r>
      <w:r w:rsidR="004703C7" w:rsidRPr="00173E0D">
        <w:rPr>
          <w:rFonts w:ascii="Garamond" w:hAnsi="Garamond"/>
          <w:b/>
          <w:bCs/>
        </w:rPr>
        <w:t xml:space="preserve">. </w:t>
      </w:r>
      <w:r w:rsidRPr="00173E0D">
        <w:rPr>
          <w:rFonts w:ascii="Garamond" w:hAnsi="Garamond"/>
          <w:b/>
          <w:bCs/>
        </w:rPr>
        <w:t>Správní soudnictví</w:t>
      </w:r>
    </w:p>
    <w:p w:rsidR="00D41ACA" w:rsidRPr="00EC5277" w:rsidRDefault="00D41ACA" w:rsidP="00D41AC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5277">
        <w:rPr>
          <w:rFonts w:ascii="Garamond" w:hAnsi="Garamond"/>
          <w:sz w:val="24"/>
          <w:szCs w:val="24"/>
          <w:u w:val="single"/>
        </w:rPr>
        <w:t xml:space="preserve">Na str. </w:t>
      </w:r>
      <w:r w:rsidR="00672D95" w:rsidRPr="00EC5277">
        <w:rPr>
          <w:rFonts w:ascii="Garamond" w:hAnsi="Garamond"/>
          <w:sz w:val="24"/>
          <w:szCs w:val="24"/>
          <w:u w:val="single"/>
        </w:rPr>
        <w:t>5</w:t>
      </w:r>
      <w:r w:rsidRPr="00EC5277">
        <w:rPr>
          <w:rFonts w:ascii="Garamond" w:hAnsi="Garamond"/>
          <w:sz w:val="24"/>
          <w:szCs w:val="24"/>
          <w:u w:val="single"/>
        </w:rPr>
        <w:t>7 v tabulkové části</w:t>
      </w:r>
      <w:r w:rsidR="00672D95" w:rsidRPr="00EC5277">
        <w:rPr>
          <w:rFonts w:ascii="Garamond" w:hAnsi="Garamond"/>
          <w:sz w:val="24"/>
          <w:szCs w:val="24"/>
          <w:u w:val="single"/>
        </w:rPr>
        <w:t xml:space="preserve"> se</w:t>
      </w:r>
      <w:r w:rsidRPr="00EC5277">
        <w:rPr>
          <w:rFonts w:ascii="Garamond" w:hAnsi="Garamond"/>
          <w:sz w:val="24"/>
          <w:szCs w:val="24"/>
          <w:u w:val="single"/>
        </w:rPr>
        <w:t xml:space="preserve">: </w:t>
      </w:r>
    </w:p>
    <w:p w:rsidR="008E66DE" w:rsidRPr="008E66DE" w:rsidRDefault="00672D95" w:rsidP="008E66DE">
      <w:pPr>
        <w:pStyle w:val="Odstavecseseznamem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Garamond" w:hAnsi="Garamond"/>
          <w:i/>
          <w:sz w:val="24"/>
          <w:szCs w:val="24"/>
        </w:rPr>
      </w:pPr>
      <w:r w:rsidRPr="008E66DE">
        <w:rPr>
          <w:rFonts w:ascii="Garamond" w:hAnsi="Garamond"/>
          <w:sz w:val="24"/>
          <w:szCs w:val="24"/>
        </w:rPr>
        <w:t>v soudním oddělení 61</w:t>
      </w:r>
      <w:r w:rsidR="00D41ACA" w:rsidRPr="008E66DE">
        <w:rPr>
          <w:rFonts w:ascii="Garamond" w:hAnsi="Garamond"/>
          <w:sz w:val="24"/>
          <w:szCs w:val="24"/>
        </w:rPr>
        <w:t xml:space="preserve"> ve sloupci </w:t>
      </w:r>
      <w:r w:rsidRPr="008E66DE">
        <w:rPr>
          <w:rFonts w:ascii="Garamond" w:hAnsi="Garamond"/>
          <w:sz w:val="24"/>
          <w:szCs w:val="24"/>
        </w:rPr>
        <w:t xml:space="preserve">„Členové senátu“ </w:t>
      </w:r>
      <w:r w:rsidR="008E66DE" w:rsidRPr="008E66DE">
        <w:rPr>
          <w:rFonts w:ascii="Garamond" w:hAnsi="Garamond"/>
          <w:sz w:val="24"/>
          <w:szCs w:val="24"/>
        </w:rPr>
        <w:t>soudci Mgr. Miroslavu Jurmanovi končící stáž k 30.</w:t>
      </w:r>
      <w:r w:rsidR="008E66DE">
        <w:rPr>
          <w:rFonts w:ascii="Garamond" w:hAnsi="Garamond"/>
          <w:sz w:val="24"/>
          <w:szCs w:val="24"/>
        </w:rPr>
        <w:t> </w:t>
      </w:r>
      <w:r w:rsidR="008E66DE" w:rsidRPr="008E66DE">
        <w:rPr>
          <w:rFonts w:ascii="Garamond" w:hAnsi="Garamond"/>
          <w:sz w:val="24"/>
          <w:szCs w:val="24"/>
        </w:rPr>
        <w:t>6.</w:t>
      </w:r>
      <w:r w:rsidR="008E66DE">
        <w:rPr>
          <w:rFonts w:ascii="Garamond" w:hAnsi="Garamond"/>
          <w:sz w:val="24"/>
          <w:szCs w:val="24"/>
        </w:rPr>
        <w:t> </w:t>
      </w:r>
      <w:r w:rsidR="008E66DE" w:rsidRPr="008E66DE">
        <w:rPr>
          <w:rFonts w:ascii="Garamond" w:hAnsi="Garamond"/>
          <w:sz w:val="24"/>
          <w:szCs w:val="24"/>
        </w:rPr>
        <w:t>2022 u KS prodlužuje do</w:t>
      </w:r>
      <w:r w:rsidR="008E66DE" w:rsidRPr="008E66DE">
        <w:rPr>
          <w:rFonts w:ascii="Garamond" w:hAnsi="Garamond"/>
          <w:i/>
          <w:sz w:val="24"/>
          <w:szCs w:val="24"/>
        </w:rPr>
        <w:t xml:space="preserve"> „31.</w:t>
      </w:r>
      <w:r w:rsidR="008E66DE">
        <w:rPr>
          <w:rFonts w:ascii="Garamond" w:hAnsi="Garamond"/>
          <w:i/>
          <w:sz w:val="24"/>
          <w:szCs w:val="24"/>
        </w:rPr>
        <w:t> </w:t>
      </w:r>
      <w:r w:rsidR="008E66DE" w:rsidRPr="008E66DE">
        <w:rPr>
          <w:rFonts w:ascii="Garamond" w:hAnsi="Garamond"/>
          <w:i/>
          <w:sz w:val="24"/>
          <w:szCs w:val="24"/>
        </w:rPr>
        <w:t>8.</w:t>
      </w:r>
      <w:r w:rsidR="008E66DE">
        <w:rPr>
          <w:rFonts w:ascii="Garamond" w:hAnsi="Garamond"/>
          <w:i/>
          <w:sz w:val="24"/>
          <w:szCs w:val="24"/>
        </w:rPr>
        <w:t> </w:t>
      </w:r>
      <w:r w:rsidR="008E66DE" w:rsidRPr="008E66DE">
        <w:rPr>
          <w:rFonts w:ascii="Garamond" w:hAnsi="Garamond"/>
          <w:i/>
          <w:sz w:val="24"/>
          <w:szCs w:val="24"/>
        </w:rPr>
        <w:t>2022</w:t>
      </w:r>
      <w:r w:rsidR="008E66DE">
        <w:rPr>
          <w:rFonts w:ascii="Garamond" w:hAnsi="Garamond"/>
          <w:i/>
          <w:sz w:val="24"/>
          <w:szCs w:val="24"/>
        </w:rPr>
        <w:t>“</w:t>
      </w:r>
    </w:p>
    <w:p w:rsidR="000003D5" w:rsidRDefault="000003D5" w:rsidP="008E66DE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173E0D" w:rsidRPr="00173E0D" w:rsidRDefault="000003D5" w:rsidP="00173E0D">
      <w:pPr>
        <w:spacing w:after="0" w:line="240" w:lineRule="auto"/>
        <w:rPr>
          <w:rFonts w:ascii="Garamond" w:hAnsi="Garamond"/>
          <w:b/>
          <w:bCs/>
        </w:rPr>
      </w:pPr>
      <w:r w:rsidRPr="00173E0D">
        <w:rPr>
          <w:rFonts w:ascii="Garamond" w:hAnsi="Garamond"/>
          <w:b/>
          <w:bCs/>
        </w:rPr>
        <w:t xml:space="preserve">B. </w:t>
      </w:r>
      <w:r w:rsidR="0080746A">
        <w:rPr>
          <w:rFonts w:ascii="Garamond" w:hAnsi="Garamond"/>
          <w:b/>
          <w:bCs/>
        </w:rPr>
        <w:t>Agenda obchodní</w:t>
      </w:r>
    </w:p>
    <w:p w:rsidR="000003D5" w:rsidRPr="00EC5277" w:rsidRDefault="000003D5" w:rsidP="000003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527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67</w:t>
      </w:r>
      <w:r w:rsidRPr="00EC5277">
        <w:rPr>
          <w:rFonts w:ascii="Garamond" w:hAnsi="Garamond"/>
          <w:sz w:val="24"/>
          <w:szCs w:val="24"/>
          <w:u w:val="single"/>
        </w:rPr>
        <w:t xml:space="preserve"> v tabulkové části se: </w:t>
      </w:r>
    </w:p>
    <w:p w:rsidR="000003D5" w:rsidRPr="000003D5" w:rsidRDefault="000003D5" w:rsidP="000003D5">
      <w:pPr>
        <w:pStyle w:val="Odstavecseseznamem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Garamond" w:hAnsi="Garamond"/>
          <w:i/>
          <w:sz w:val="24"/>
          <w:szCs w:val="24"/>
        </w:rPr>
      </w:pPr>
      <w:r w:rsidRPr="008E66DE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>e sloupci „Soudní kancelář/vedoucí kanceláře/zapisovatelky“</w:t>
      </w:r>
      <w:r w:rsidRPr="008E66DE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vypouští zapisovatalka paní </w:t>
      </w:r>
      <w:r w:rsidRPr="000003D5">
        <w:rPr>
          <w:rFonts w:ascii="Garamond" w:hAnsi="Garamond"/>
          <w:i/>
          <w:sz w:val="24"/>
          <w:szCs w:val="24"/>
        </w:rPr>
        <w:t>„Eva Šišková“</w:t>
      </w:r>
      <w:r w:rsidR="00577A33">
        <w:rPr>
          <w:rFonts w:ascii="Garamond" w:hAnsi="Garamond"/>
          <w:i/>
          <w:sz w:val="24"/>
          <w:szCs w:val="24"/>
        </w:rPr>
        <w:t xml:space="preserve"> </w:t>
      </w:r>
      <w:r w:rsidR="00577A33">
        <w:rPr>
          <w:rFonts w:ascii="Garamond" w:hAnsi="Garamond"/>
          <w:sz w:val="24"/>
          <w:szCs w:val="24"/>
        </w:rPr>
        <w:t xml:space="preserve">a nově vkládá paní </w:t>
      </w:r>
      <w:r w:rsidR="00577A33" w:rsidRPr="00577A33">
        <w:rPr>
          <w:rFonts w:ascii="Garamond" w:hAnsi="Garamond"/>
          <w:i/>
          <w:sz w:val="24"/>
          <w:szCs w:val="24"/>
        </w:rPr>
        <w:t>„Eliška Klomfarová“</w:t>
      </w:r>
    </w:p>
    <w:p w:rsidR="000003D5" w:rsidRPr="008E66DE" w:rsidRDefault="000003D5" w:rsidP="008E66DE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672D95" w:rsidRPr="006740CE" w:rsidRDefault="00672D95" w:rsidP="00672D95">
      <w:pPr>
        <w:spacing w:after="0" w:line="240" w:lineRule="auto"/>
        <w:rPr>
          <w:rFonts w:ascii="Garamond" w:hAnsi="Garamond"/>
          <w:bCs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  <w:lang w:eastAsia="en-US"/>
        </w:rPr>
        <w:t>6</w:t>
      </w:r>
      <w:r w:rsidRPr="006740CE">
        <w:rPr>
          <w:rFonts w:ascii="Garamond" w:hAnsi="Garamond"/>
          <w:b/>
          <w:sz w:val="28"/>
          <w:szCs w:val="28"/>
          <w:u w:val="single"/>
          <w:lang w:eastAsia="en-US"/>
        </w:rPr>
        <w:t xml:space="preserve">. Úsek </w:t>
      </w:r>
      <w:r>
        <w:rPr>
          <w:rFonts w:ascii="Garamond" w:hAnsi="Garamond"/>
          <w:b/>
          <w:sz w:val="28"/>
          <w:szCs w:val="28"/>
          <w:u w:val="single"/>
          <w:lang w:eastAsia="en-US"/>
        </w:rPr>
        <w:t>insolvenční</w:t>
      </w:r>
    </w:p>
    <w:p w:rsidR="00173E0D" w:rsidRDefault="00173E0D" w:rsidP="007F0C6C">
      <w:pPr>
        <w:spacing w:after="0" w:line="240" w:lineRule="auto"/>
        <w:rPr>
          <w:rFonts w:ascii="Garamond" w:hAnsi="Garamond"/>
          <w:b/>
          <w:bCs/>
        </w:rPr>
      </w:pPr>
    </w:p>
    <w:p w:rsidR="00173E0D" w:rsidRPr="00173E0D" w:rsidRDefault="00672D95" w:rsidP="00173E0D">
      <w:pPr>
        <w:spacing w:after="0" w:line="240" w:lineRule="auto"/>
        <w:rPr>
          <w:rFonts w:ascii="Garamond" w:hAnsi="Garamond"/>
          <w:b/>
          <w:i/>
        </w:rPr>
      </w:pPr>
      <w:r w:rsidRPr="00173E0D">
        <w:rPr>
          <w:rFonts w:ascii="Garamond" w:hAnsi="Garamond"/>
          <w:b/>
          <w:bCs/>
        </w:rPr>
        <w:t>C. Agenda insolvenční (rejstřík INS)</w:t>
      </w:r>
    </w:p>
    <w:p w:rsidR="00672D95" w:rsidRDefault="00672D95" w:rsidP="00672D9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DC42E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75</w:t>
      </w:r>
      <w:r w:rsidR="000003D5">
        <w:rPr>
          <w:rFonts w:ascii="Garamond" w:hAnsi="Garamond"/>
          <w:sz w:val="24"/>
          <w:szCs w:val="24"/>
          <w:u w:val="single"/>
        </w:rPr>
        <w:t xml:space="preserve"> - 80</w:t>
      </w:r>
      <w:r w:rsidRPr="00DC42E7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v tabulkové části se</w:t>
      </w:r>
      <w:r w:rsidRPr="00DC42E7">
        <w:rPr>
          <w:rFonts w:ascii="Garamond" w:hAnsi="Garamond"/>
          <w:sz w:val="24"/>
          <w:szCs w:val="24"/>
          <w:u w:val="single"/>
        </w:rPr>
        <w:t xml:space="preserve">: </w:t>
      </w:r>
    </w:p>
    <w:p w:rsidR="000003D5" w:rsidRPr="00577A33" w:rsidRDefault="000003D5" w:rsidP="00AF6D77">
      <w:pPr>
        <w:pStyle w:val="Odstavecseseznamem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- ve sloupci „Soudní kancelář</w:t>
      </w:r>
      <w:r w:rsidR="007F0C6C">
        <w:rPr>
          <w:rFonts w:ascii="Garamond" w:eastAsiaTheme="minorHAnsi" w:hAnsi="Garamond" w:cs="Garamond"/>
          <w:bCs/>
          <w:sz w:val="24"/>
          <w:szCs w:val="24"/>
          <w:lang w:eastAsia="en-US"/>
        </w:rPr>
        <w:t>/vedoucí kanceláře/vedoucí rejstříku/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zapisovatelky“ vypouští jako zástup zapisovatelka paní </w:t>
      </w:r>
      <w:r w:rsidRPr="000003D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„Šišková</w:t>
      </w:r>
      <w:r w:rsidRPr="000003D5">
        <w:rPr>
          <w:rFonts w:ascii="Garamond" w:hAnsi="Garamond"/>
          <w:bCs/>
          <w:i/>
          <w:iCs/>
          <w:sz w:val="24"/>
          <w:szCs w:val="24"/>
        </w:rPr>
        <w:t>“</w:t>
      </w:r>
      <w:r w:rsidR="00577A33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577A33">
        <w:rPr>
          <w:rFonts w:ascii="Garamond" w:hAnsi="Garamond"/>
          <w:sz w:val="24"/>
          <w:szCs w:val="24"/>
        </w:rPr>
        <w:t xml:space="preserve">a nově vkládá paní </w:t>
      </w:r>
      <w:r w:rsidR="00577A33" w:rsidRPr="00577A33">
        <w:rPr>
          <w:rFonts w:ascii="Garamond" w:hAnsi="Garamond"/>
          <w:i/>
          <w:sz w:val="24"/>
          <w:szCs w:val="24"/>
        </w:rPr>
        <w:t>„Klomfarová“</w:t>
      </w:r>
    </w:p>
    <w:p w:rsidR="007F0C6C" w:rsidRDefault="00672D95" w:rsidP="007F0C6C">
      <w:pPr>
        <w:pStyle w:val="Odstavecseseznamem"/>
        <w:spacing w:after="0" w:line="240" w:lineRule="auto"/>
        <w:ind w:left="0"/>
        <w:jc w:val="both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- ve sloupci „Přihláškové odd.“ u p. Schwarzové</w:t>
      </w:r>
      <w:r w:rsidR="00AF6D7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p. Svobodové, DiS.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nově</w:t>
      </w:r>
      <w:proofErr w:type="gramEnd"/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vkládá </w:t>
      </w:r>
      <w:r w:rsidRPr="00AF6D7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Pr="00AF6D77">
        <w:rPr>
          <w:rFonts w:ascii="Garamond" w:hAnsi="Garamond"/>
          <w:bCs/>
          <w:i/>
          <w:iCs/>
          <w:sz w:val="24"/>
          <w:szCs w:val="24"/>
        </w:rPr>
        <w:t>přístup do kovové skříně soudu dle § 223 v.k.ř.“</w:t>
      </w:r>
    </w:p>
    <w:p w:rsidR="007F0C6C" w:rsidRPr="007F0C6C" w:rsidRDefault="007F0C6C" w:rsidP="007F0C6C">
      <w:pPr>
        <w:pStyle w:val="Odstavecseseznamem"/>
        <w:spacing w:after="0" w:line="240" w:lineRule="auto"/>
        <w:ind w:left="0"/>
        <w:jc w:val="both"/>
        <w:rPr>
          <w:rFonts w:ascii="Garamond" w:hAnsi="Garamond"/>
          <w:bCs/>
          <w:i/>
          <w:iCs/>
          <w:sz w:val="24"/>
          <w:szCs w:val="24"/>
        </w:rPr>
      </w:pPr>
    </w:p>
    <w:p w:rsidR="00173E0D" w:rsidRPr="00173E0D" w:rsidRDefault="007F0C6C" w:rsidP="00173E0D">
      <w:pPr>
        <w:spacing w:after="0" w:line="240" w:lineRule="auto"/>
        <w:rPr>
          <w:rFonts w:ascii="Garamond" w:hAnsi="Garamond"/>
          <w:b/>
          <w:i/>
        </w:rPr>
      </w:pPr>
      <w:r w:rsidRPr="00173E0D">
        <w:rPr>
          <w:rFonts w:ascii="Garamond" w:hAnsi="Garamond"/>
          <w:b/>
          <w:bCs/>
        </w:rPr>
        <w:t>D. Agenda insolvenční (rejstřík ICm)</w:t>
      </w:r>
    </w:p>
    <w:p w:rsidR="007F0C6C" w:rsidRDefault="007F0C6C" w:rsidP="007F0C6C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DC42E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85</w:t>
      </w:r>
      <w:r w:rsidR="00D87822">
        <w:rPr>
          <w:rFonts w:ascii="Garamond" w:hAnsi="Garamond"/>
          <w:sz w:val="24"/>
          <w:szCs w:val="24"/>
          <w:u w:val="single"/>
        </w:rPr>
        <w:t>, 87</w:t>
      </w:r>
      <w:r>
        <w:rPr>
          <w:rFonts w:ascii="Garamond" w:hAnsi="Garamond"/>
          <w:sz w:val="24"/>
          <w:szCs w:val="24"/>
          <w:u w:val="single"/>
        </w:rPr>
        <w:t xml:space="preserve"> v tabulkové části se</w:t>
      </w:r>
      <w:r w:rsidRPr="00DC42E7">
        <w:rPr>
          <w:rFonts w:ascii="Garamond" w:hAnsi="Garamond"/>
          <w:sz w:val="24"/>
          <w:szCs w:val="24"/>
          <w:u w:val="single"/>
        </w:rPr>
        <w:t xml:space="preserve">: </w:t>
      </w:r>
    </w:p>
    <w:p w:rsidR="00F012A3" w:rsidRPr="004E588B" w:rsidRDefault="00F012A3" w:rsidP="007F0C6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E588B">
        <w:rPr>
          <w:rFonts w:ascii="Garamond" w:hAnsi="Garamond"/>
          <w:sz w:val="24"/>
          <w:szCs w:val="24"/>
        </w:rPr>
        <w:t xml:space="preserve">- ve sloupci VSÚ/soudní tajemník vypouští </w:t>
      </w:r>
      <w:r w:rsidRPr="004E588B">
        <w:rPr>
          <w:rFonts w:ascii="Garamond" w:hAnsi="Garamond"/>
          <w:i/>
          <w:sz w:val="24"/>
          <w:szCs w:val="24"/>
        </w:rPr>
        <w:t>„Adam Nádravský“</w:t>
      </w:r>
    </w:p>
    <w:p w:rsidR="007F0C6C" w:rsidRPr="009566E6" w:rsidRDefault="007F0C6C" w:rsidP="007F0C6C">
      <w:pPr>
        <w:pStyle w:val="Odstavecseseznamem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ve sloupci „Soudní kancelář/vedoucí kanceláře/vedoucí rejstříku/zapisovatelky“ vypouští zapisovatelka paní </w:t>
      </w:r>
      <w:r w:rsidRPr="000003D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Eva </w:t>
      </w:r>
      <w:r w:rsidRPr="000003D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Šišková</w:t>
      </w:r>
      <w:r w:rsidRPr="000003D5">
        <w:rPr>
          <w:rFonts w:ascii="Garamond" w:hAnsi="Garamond"/>
          <w:bCs/>
          <w:i/>
          <w:iCs/>
          <w:sz w:val="24"/>
          <w:szCs w:val="24"/>
        </w:rPr>
        <w:t>“</w:t>
      </w:r>
      <w:r w:rsidR="00577A33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577A33">
        <w:rPr>
          <w:rFonts w:ascii="Garamond" w:hAnsi="Garamond"/>
          <w:sz w:val="24"/>
          <w:szCs w:val="24"/>
        </w:rPr>
        <w:t xml:space="preserve">a nově vkládá paní </w:t>
      </w:r>
      <w:r w:rsidR="00577A33" w:rsidRPr="00577A33">
        <w:rPr>
          <w:rFonts w:ascii="Garamond" w:hAnsi="Garamond"/>
          <w:i/>
          <w:sz w:val="24"/>
          <w:szCs w:val="24"/>
        </w:rPr>
        <w:t>„Eliška Klomfarová“</w:t>
      </w:r>
    </w:p>
    <w:p w:rsidR="00672D95" w:rsidRDefault="00672D95" w:rsidP="00AF6D77">
      <w:pPr>
        <w:pStyle w:val="Odstavecseseznamem"/>
        <w:spacing w:after="0" w:line="240" w:lineRule="auto"/>
        <w:ind w:left="0"/>
        <w:jc w:val="both"/>
        <w:rPr>
          <w:rFonts w:ascii="Garamond" w:hAnsi="Garamond"/>
          <w:i/>
          <w:sz w:val="24"/>
          <w:szCs w:val="24"/>
        </w:rPr>
      </w:pPr>
    </w:p>
    <w:p w:rsidR="00D41ACA" w:rsidRPr="009E516C" w:rsidRDefault="00682B7C" w:rsidP="00AF6D77">
      <w:pPr>
        <w:pStyle w:val="Nadpis1"/>
        <w:spacing w:before="0" w:line="240" w:lineRule="auto"/>
        <w:rPr>
          <w:rFonts w:ascii="Garamond" w:hAnsi="Garamond"/>
          <w:b/>
          <w:color w:val="auto"/>
          <w:sz w:val="28"/>
          <w:szCs w:val="28"/>
          <w:u w:val="single"/>
        </w:rPr>
      </w:pPr>
      <w:r w:rsidRPr="009E516C">
        <w:rPr>
          <w:rFonts w:ascii="Garamond" w:hAnsi="Garamond"/>
          <w:b/>
          <w:color w:val="auto"/>
          <w:sz w:val="28"/>
          <w:szCs w:val="28"/>
          <w:u w:val="single"/>
        </w:rPr>
        <w:t>7. Úsek správy soudu</w:t>
      </w:r>
    </w:p>
    <w:p w:rsidR="00173E0D" w:rsidRDefault="00173E0D" w:rsidP="007F0C6C">
      <w:pPr>
        <w:spacing w:after="0" w:line="240" w:lineRule="auto"/>
        <w:jc w:val="both"/>
        <w:rPr>
          <w:rFonts w:ascii="Garamond" w:hAnsi="Garamond"/>
          <w:b/>
        </w:rPr>
      </w:pPr>
    </w:p>
    <w:p w:rsidR="00173E0D" w:rsidRPr="00173E0D" w:rsidRDefault="007F0C6C" w:rsidP="007F0C6C">
      <w:pPr>
        <w:spacing w:after="0" w:line="240" w:lineRule="auto"/>
        <w:jc w:val="both"/>
        <w:rPr>
          <w:rFonts w:ascii="Garamond" w:hAnsi="Garamond"/>
          <w:b/>
        </w:rPr>
      </w:pPr>
      <w:r w:rsidRPr="00173E0D">
        <w:rPr>
          <w:rFonts w:ascii="Garamond" w:hAnsi="Garamond"/>
          <w:b/>
        </w:rPr>
        <w:t>Oddělení soudní statistiky, dozoru a metodického řízení soudních kanceláří krajského soudu a</w:t>
      </w:r>
      <w:r w:rsidR="00173E0D">
        <w:rPr>
          <w:rFonts w:ascii="Garamond" w:hAnsi="Garamond"/>
          <w:b/>
        </w:rPr>
        <w:t> </w:t>
      </w:r>
      <w:r w:rsidRPr="00173E0D">
        <w:rPr>
          <w:rFonts w:ascii="Garamond" w:hAnsi="Garamond"/>
          <w:b/>
        </w:rPr>
        <w:t xml:space="preserve">okresních soudů </w:t>
      </w:r>
    </w:p>
    <w:p w:rsidR="007F0C6C" w:rsidRDefault="007F0C6C" w:rsidP="007F0C6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 xml:space="preserve">Na str. 98 se: </w:t>
      </w:r>
    </w:p>
    <w:p w:rsidR="007F0C6C" w:rsidRPr="007F0C6C" w:rsidRDefault="007F0C6C" w:rsidP="007F0C6C">
      <w:pPr>
        <w:pStyle w:val="Default"/>
        <w:jc w:val="both"/>
        <w:rPr>
          <w:i/>
        </w:rPr>
      </w:pPr>
      <w:r>
        <w:t xml:space="preserve">- z pozice statističky vypouští </w:t>
      </w:r>
      <w:r w:rsidRPr="00AF6D77">
        <w:rPr>
          <w:i/>
        </w:rPr>
        <w:t>„</w:t>
      </w:r>
      <w:r>
        <w:rPr>
          <w:i/>
        </w:rPr>
        <w:t>Petra Němcová</w:t>
      </w:r>
      <w:r w:rsidRPr="00AF6D77">
        <w:rPr>
          <w:i/>
        </w:rPr>
        <w:t>“</w:t>
      </w:r>
      <w:r>
        <w:rPr>
          <w:i/>
        </w:rPr>
        <w:t xml:space="preserve"> </w:t>
      </w:r>
      <w:r>
        <w:t xml:space="preserve">a nově </w:t>
      </w:r>
      <w:r w:rsidR="008270A9">
        <w:t>vkládá</w:t>
      </w:r>
      <w:r>
        <w:t xml:space="preserve"> </w:t>
      </w:r>
      <w:r w:rsidRPr="007F0C6C">
        <w:rPr>
          <w:i/>
        </w:rPr>
        <w:t>„Eva Šišková“</w:t>
      </w:r>
    </w:p>
    <w:p w:rsidR="007F0C6C" w:rsidRDefault="007F0C6C" w:rsidP="007F0C6C">
      <w:pPr>
        <w:pStyle w:val="Default"/>
        <w:jc w:val="both"/>
      </w:pPr>
    </w:p>
    <w:p w:rsidR="00173E0D" w:rsidRPr="00173E0D" w:rsidRDefault="007F0C6C" w:rsidP="00173E0D">
      <w:pPr>
        <w:spacing w:after="0" w:line="240" w:lineRule="auto"/>
        <w:rPr>
          <w:rFonts w:ascii="Garamond" w:hAnsi="Garamond"/>
          <w:b/>
          <w:lang w:eastAsia="en-US"/>
        </w:rPr>
      </w:pPr>
      <w:r w:rsidRPr="00173E0D">
        <w:rPr>
          <w:rFonts w:ascii="Garamond" w:hAnsi="Garamond"/>
          <w:b/>
          <w:lang w:eastAsia="en-US"/>
        </w:rPr>
        <w:t>Oddělení informatiky</w:t>
      </w:r>
    </w:p>
    <w:p w:rsidR="007F0C6C" w:rsidRDefault="007F0C6C" w:rsidP="007F0C6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 xml:space="preserve">Na str. 105 se: </w:t>
      </w:r>
    </w:p>
    <w:p w:rsidR="007F0C6C" w:rsidRPr="00AF6D77" w:rsidRDefault="007F0C6C" w:rsidP="007F0C6C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vypouští </w:t>
      </w:r>
      <w:r w:rsidRPr="00AF6D77">
        <w:rPr>
          <w:rFonts w:ascii="Garamond" w:hAnsi="Garamond"/>
          <w:i/>
          <w:sz w:val="24"/>
          <w:szCs w:val="24"/>
        </w:rPr>
        <w:t>„PhDr. Marcela Malá - správkyně aplikace“</w:t>
      </w:r>
      <w:r>
        <w:rPr>
          <w:rFonts w:ascii="Garamond" w:hAnsi="Garamond"/>
          <w:i/>
          <w:sz w:val="24"/>
          <w:szCs w:val="24"/>
        </w:rPr>
        <w:t xml:space="preserve">; </w:t>
      </w:r>
      <w:r w:rsidRPr="00AF6D77">
        <w:rPr>
          <w:rFonts w:ascii="Garamond" w:hAnsi="Garamond"/>
          <w:sz w:val="24"/>
          <w:szCs w:val="24"/>
        </w:rPr>
        <w:t xml:space="preserve">dále se vypouští jako zástup </w:t>
      </w:r>
      <w:r>
        <w:rPr>
          <w:rFonts w:ascii="Garamond" w:hAnsi="Garamond"/>
          <w:sz w:val="24"/>
          <w:szCs w:val="24"/>
        </w:rPr>
        <w:t>u </w:t>
      </w:r>
      <w:r w:rsidRPr="00AF6D77">
        <w:rPr>
          <w:rFonts w:ascii="Garamond" w:hAnsi="Garamond"/>
          <w:sz w:val="24"/>
          <w:szCs w:val="24"/>
        </w:rPr>
        <w:t>Mgr.</w:t>
      </w:r>
      <w:r>
        <w:rPr>
          <w:rFonts w:ascii="Garamond" w:hAnsi="Garamond"/>
          <w:sz w:val="24"/>
          <w:szCs w:val="24"/>
        </w:rPr>
        <w:t> </w:t>
      </w:r>
      <w:r w:rsidRPr="00AF6D77">
        <w:rPr>
          <w:rFonts w:ascii="Garamond" w:hAnsi="Garamond"/>
          <w:sz w:val="24"/>
          <w:szCs w:val="24"/>
        </w:rPr>
        <w:t>Bergmannové a nově se vkládá</w:t>
      </w:r>
      <w:r>
        <w:rPr>
          <w:rFonts w:ascii="Garamond" w:hAnsi="Garamond"/>
          <w:i/>
          <w:sz w:val="24"/>
          <w:szCs w:val="24"/>
        </w:rPr>
        <w:t xml:space="preserve"> „Petra Němcová“</w:t>
      </w:r>
    </w:p>
    <w:p w:rsidR="007F0C6C" w:rsidRDefault="007F0C6C" w:rsidP="007F0C6C">
      <w:pPr>
        <w:pStyle w:val="Default"/>
        <w:jc w:val="both"/>
        <w:rPr>
          <w:color w:val="auto"/>
        </w:rPr>
      </w:pPr>
    </w:p>
    <w:p w:rsidR="007F0C6C" w:rsidRDefault="007F0C6C" w:rsidP="007F0C6C">
      <w:pPr>
        <w:pStyle w:val="Default"/>
        <w:jc w:val="both"/>
        <w:rPr>
          <w:color w:val="auto"/>
        </w:rPr>
      </w:pPr>
    </w:p>
    <w:p w:rsidR="000F3393" w:rsidRPr="00455DC7" w:rsidRDefault="000F3393" w:rsidP="007F0C6C">
      <w:pPr>
        <w:pStyle w:val="Default"/>
        <w:jc w:val="both"/>
        <w:rPr>
          <w:color w:val="auto"/>
        </w:rPr>
      </w:pPr>
      <w:r w:rsidRPr="00455DC7">
        <w:rPr>
          <w:color w:val="auto"/>
        </w:rPr>
        <w:t xml:space="preserve">České Budějovice </w:t>
      </w:r>
      <w:r w:rsidR="00894C6D">
        <w:rPr>
          <w:color w:val="auto"/>
        </w:rPr>
        <w:t>2</w:t>
      </w:r>
      <w:r w:rsidR="00593E32">
        <w:rPr>
          <w:color w:val="auto"/>
        </w:rPr>
        <w:t>2</w:t>
      </w:r>
      <w:r w:rsidR="009D0D44">
        <w:rPr>
          <w:color w:val="auto"/>
        </w:rPr>
        <w:t xml:space="preserve">. </w:t>
      </w:r>
      <w:r w:rsidR="00F96F21">
        <w:rPr>
          <w:color w:val="auto"/>
        </w:rPr>
        <w:t>červ</w:t>
      </w:r>
      <w:r w:rsidR="009A790E">
        <w:rPr>
          <w:color w:val="auto"/>
        </w:rPr>
        <w:t>n</w:t>
      </w:r>
      <w:r w:rsidR="009D0D44">
        <w:rPr>
          <w:color w:val="auto"/>
        </w:rPr>
        <w:t xml:space="preserve">a </w:t>
      </w:r>
      <w:r w:rsidRPr="00455DC7">
        <w:rPr>
          <w:color w:val="auto"/>
        </w:rPr>
        <w:t>202</w:t>
      </w:r>
      <w:r w:rsidR="00EC2E66" w:rsidRPr="00455DC7">
        <w:rPr>
          <w:color w:val="auto"/>
        </w:rPr>
        <w:t>2</w:t>
      </w:r>
    </w:p>
    <w:p w:rsidR="002A4386" w:rsidRDefault="002A4386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79442F" w:rsidRPr="00455DC7" w:rsidRDefault="0079442F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Pr="00455DC7" w:rsidRDefault="00DE1240" w:rsidP="009E516C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555F50">
        <w:rPr>
          <w:rFonts w:ascii="Garamond" w:hAnsi="Garamond" w:cs="Arial"/>
          <w:sz w:val="24"/>
          <w:szCs w:val="24"/>
        </w:rPr>
        <w:t xml:space="preserve"> v. r. </w:t>
      </w:r>
    </w:p>
    <w:p w:rsidR="000F3393" w:rsidRPr="00455DC7" w:rsidRDefault="00DE1240" w:rsidP="009E516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8415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914" w:rsidRDefault="003F0914" w:rsidP="00D16711">
      <w:pPr>
        <w:spacing w:after="0" w:line="240" w:lineRule="auto"/>
      </w:pPr>
      <w:r>
        <w:separator/>
      </w:r>
    </w:p>
  </w:endnote>
  <w:endnote w:type="continuationSeparator" w:id="0">
    <w:p w:rsidR="003F0914" w:rsidRDefault="003F0914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555F50" w:rsidRDefault="00555F50">
    <w:pPr>
      <w:pStyle w:val="Zpat"/>
      <w:rPr>
        <w:sz w:val="24"/>
        <w:szCs w:val="24"/>
      </w:rPr>
    </w:pPr>
    <w:r w:rsidRPr="00555F50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914" w:rsidRDefault="003F0914" w:rsidP="00D16711">
      <w:pPr>
        <w:spacing w:after="0" w:line="240" w:lineRule="auto"/>
      </w:pPr>
      <w:r>
        <w:separator/>
      </w:r>
    </w:p>
  </w:footnote>
  <w:footnote w:type="continuationSeparator" w:id="0">
    <w:p w:rsidR="003F0914" w:rsidRDefault="003F0914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593E32">
      <w:rPr>
        <w:rFonts w:ascii="Garamond" w:hAnsi="Garamond"/>
        <w:sz w:val="24"/>
        <w:szCs w:val="24"/>
      </w:rPr>
      <w:t>683</w:t>
    </w:r>
    <w:r w:rsidR="00A84F8A">
      <w:rPr>
        <w:rFonts w:ascii="Garamond" w:hAnsi="Garamond"/>
        <w:sz w:val="24"/>
        <w:szCs w:val="24"/>
      </w:rPr>
      <w:t>/202</w:t>
    </w:r>
    <w:r w:rsidR="00EC2E66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502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8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6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23"/>
  </w:num>
  <w:num w:numId="5">
    <w:abstractNumId w:val="5"/>
  </w:num>
  <w:num w:numId="6">
    <w:abstractNumId w:val="27"/>
  </w:num>
  <w:num w:numId="7">
    <w:abstractNumId w:val="22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  <w:num w:numId="15">
    <w:abstractNumId w:val="28"/>
  </w:num>
  <w:num w:numId="16">
    <w:abstractNumId w:val="16"/>
  </w:num>
  <w:num w:numId="17">
    <w:abstractNumId w:val="13"/>
  </w:num>
  <w:num w:numId="18">
    <w:abstractNumId w:val="15"/>
  </w:num>
  <w:num w:numId="19">
    <w:abstractNumId w:val="30"/>
  </w:num>
  <w:num w:numId="20">
    <w:abstractNumId w:val="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4"/>
  </w:num>
  <w:num w:numId="24">
    <w:abstractNumId w:val="19"/>
  </w:num>
  <w:num w:numId="25">
    <w:abstractNumId w:val="21"/>
  </w:num>
  <w:num w:numId="26">
    <w:abstractNumId w:val="24"/>
  </w:num>
  <w:num w:numId="27">
    <w:abstractNumId w:val="4"/>
  </w:num>
  <w:num w:numId="28">
    <w:abstractNumId w:val="2"/>
  </w:num>
  <w:num w:numId="29">
    <w:abstractNumId w:val="12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"/>
  </w:num>
  <w:num w:numId="33">
    <w:abstractNumId w:val="12"/>
  </w:num>
  <w:num w:numId="34">
    <w:abstractNumId w:val="24"/>
  </w:num>
  <w:num w:numId="35">
    <w:abstractNumId w:val="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50C51"/>
    <w:rsid w:val="00053A39"/>
    <w:rsid w:val="00060B63"/>
    <w:rsid w:val="00073F37"/>
    <w:rsid w:val="00076507"/>
    <w:rsid w:val="0008520A"/>
    <w:rsid w:val="000A3D0E"/>
    <w:rsid w:val="000A435E"/>
    <w:rsid w:val="000B0D93"/>
    <w:rsid w:val="000B0DFC"/>
    <w:rsid w:val="000B21FD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10463"/>
    <w:rsid w:val="0011433B"/>
    <w:rsid w:val="00120037"/>
    <w:rsid w:val="0012726B"/>
    <w:rsid w:val="0013158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47BF"/>
    <w:rsid w:val="001D4987"/>
    <w:rsid w:val="001D6B07"/>
    <w:rsid w:val="001D6E59"/>
    <w:rsid w:val="001F2D95"/>
    <w:rsid w:val="001F6886"/>
    <w:rsid w:val="00201100"/>
    <w:rsid w:val="00201B3D"/>
    <w:rsid w:val="00211B04"/>
    <w:rsid w:val="002170A6"/>
    <w:rsid w:val="00231ABA"/>
    <w:rsid w:val="002345E2"/>
    <w:rsid w:val="00236885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91288"/>
    <w:rsid w:val="002A3A97"/>
    <w:rsid w:val="002A4386"/>
    <w:rsid w:val="002A7CA9"/>
    <w:rsid w:val="002B7C3A"/>
    <w:rsid w:val="002C1293"/>
    <w:rsid w:val="002C3384"/>
    <w:rsid w:val="002C4964"/>
    <w:rsid w:val="002C4967"/>
    <w:rsid w:val="002C6DBD"/>
    <w:rsid w:val="002C75B3"/>
    <w:rsid w:val="002D4CE5"/>
    <w:rsid w:val="002D5377"/>
    <w:rsid w:val="002E053A"/>
    <w:rsid w:val="002E2905"/>
    <w:rsid w:val="002E5992"/>
    <w:rsid w:val="002F1248"/>
    <w:rsid w:val="002F159F"/>
    <w:rsid w:val="002F518C"/>
    <w:rsid w:val="002F7726"/>
    <w:rsid w:val="00300D9D"/>
    <w:rsid w:val="00301F4F"/>
    <w:rsid w:val="003053E8"/>
    <w:rsid w:val="00306C83"/>
    <w:rsid w:val="00307EA8"/>
    <w:rsid w:val="00315B48"/>
    <w:rsid w:val="00320642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A1446"/>
    <w:rsid w:val="003C1CDC"/>
    <w:rsid w:val="003C2360"/>
    <w:rsid w:val="003E4F2F"/>
    <w:rsid w:val="003F0636"/>
    <w:rsid w:val="003F0914"/>
    <w:rsid w:val="003F1CD1"/>
    <w:rsid w:val="00402107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B7B66"/>
    <w:rsid w:val="004C1BA9"/>
    <w:rsid w:val="004C2517"/>
    <w:rsid w:val="004C2EC5"/>
    <w:rsid w:val="004D57D2"/>
    <w:rsid w:val="004E588B"/>
    <w:rsid w:val="004E6504"/>
    <w:rsid w:val="004F0C68"/>
    <w:rsid w:val="004F6A7D"/>
    <w:rsid w:val="004F7DF1"/>
    <w:rsid w:val="005208F5"/>
    <w:rsid w:val="00523725"/>
    <w:rsid w:val="0053479E"/>
    <w:rsid w:val="00542DE0"/>
    <w:rsid w:val="005509C9"/>
    <w:rsid w:val="0055396C"/>
    <w:rsid w:val="00555F50"/>
    <w:rsid w:val="005602CC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B16E6"/>
    <w:rsid w:val="005C153B"/>
    <w:rsid w:val="005E2F38"/>
    <w:rsid w:val="00606D34"/>
    <w:rsid w:val="006156D5"/>
    <w:rsid w:val="00623D9B"/>
    <w:rsid w:val="00637DB4"/>
    <w:rsid w:val="00646811"/>
    <w:rsid w:val="00646D9B"/>
    <w:rsid w:val="00647B04"/>
    <w:rsid w:val="0065093A"/>
    <w:rsid w:val="0065459B"/>
    <w:rsid w:val="00670528"/>
    <w:rsid w:val="006729D7"/>
    <w:rsid w:val="00672D95"/>
    <w:rsid w:val="006740CE"/>
    <w:rsid w:val="00674E6E"/>
    <w:rsid w:val="00676312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715C"/>
    <w:rsid w:val="006B722E"/>
    <w:rsid w:val="006C28B5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7CB9"/>
    <w:rsid w:val="00701167"/>
    <w:rsid w:val="00704C4D"/>
    <w:rsid w:val="00714E2E"/>
    <w:rsid w:val="007161E5"/>
    <w:rsid w:val="007177C4"/>
    <w:rsid w:val="00726753"/>
    <w:rsid w:val="007310C7"/>
    <w:rsid w:val="007528C3"/>
    <w:rsid w:val="00762381"/>
    <w:rsid w:val="007750D2"/>
    <w:rsid w:val="007854E5"/>
    <w:rsid w:val="00787402"/>
    <w:rsid w:val="0079442F"/>
    <w:rsid w:val="007B7A6C"/>
    <w:rsid w:val="007C55F4"/>
    <w:rsid w:val="007D4122"/>
    <w:rsid w:val="007D42AD"/>
    <w:rsid w:val="007D63EC"/>
    <w:rsid w:val="007D6C75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20D02"/>
    <w:rsid w:val="008223BC"/>
    <w:rsid w:val="00822921"/>
    <w:rsid w:val="008270A9"/>
    <w:rsid w:val="008319AC"/>
    <w:rsid w:val="00836A36"/>
    <w:rsid w:val="008415CC"/>
    <w:rsid w:val="00853F86"/>
    <w:rsid w:val="008547CF"/>
    <w:rsid w:val="00867E79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6531"/>
    <w:rsid w:val="008E308E"/>
    <w:rsid w:val="008E66DE"/>
    <w:rsid w:val="008F7C44"/>
    <w:rsid w:val="0090443F"/>
    <w:rsid w:val="0090449C"/>
    <w:rsid w:val="00911950"/>
    <w:rsid w:val="009155A1"/>
    <w:rsid w:val="009166F3"/>
    <w:rsid w:val="00916756"/>
    <w:rsid w:val="009378B1"/>
    <w:rsid w:val="00940647"/>
    <w:rsid w:val="00947150"/>
    <w:rsid w:val="00952A1E"/>
    <w:rsid w:val="009566E6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20396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2231"/>
    <w:rsid w:val="00AD47A3"/>
    <w:rsid w:val="00AE2129"/>
    <w:rsid w:val="00AE69BE"/>
    <w:rsid w:val="00AF3B4F"/>
    <w:rsid w:val="00AF6D77"/>
    <w:rsid w:val="00B03A65"/>
    <w:rsid w:val="00B10ACE"/>
    <w:rsid w:val="00B11A78"/>
    <w:rsid w:val="00B1444D"/>
    <w:rsid w:val="00B20D5A"/>
    <w:rsid w:val="00B26211"/>
    <w:rsid w:val="00B37576"/>
    <w:rsid w:val="00B422E7"/>
    <w:rsid w:val="00B46314"/>
    <w:rsid w:val="00B52013"/>
    <w:rsid w:val="00B55ABF"/>
    <w:rsid w:val="00B56424"/>
    <w:rsid w:val="00B56806"/>
    <w:rsid w:val="00B64E54"/>
    <w:rsid w:val="00B6718E"/>
    <w:rsid w:val="00B70F3B"/>
    <w:rsid w:val="00B7283E"/>
    <w:rsid w:val="00B865FC"/>
    <w:rsid w:val="00BB2D26"/>
    <w:rsid w:val="00BD0191"/>
    <w:rsid w:val="00BD04CF"/>
    <w:rsid w:val="00BD3554"/>
    <w:rsid w:val="00BF1CF9"/>
    <w:rsid w:val="00BF7BA7"/>
    <w:rsid w:val="00C011C4"/>
    <w:rsid w:val="00C07C05"/>
    <w:rsid w:val="00C261D0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8281B"/>
    <w:rsid w:val="00C852B5"/>
    <w:rsid w:val="00C9140C"/>
    <w:rsid w:val="00C95D7B"/>
    <w:rsid w:val="00CA40C5"/>
    <w:rsid w:val="00CC19A4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7822"/>
    <w:rsid w:val="00DA059E"/>
    <w:rsid w:val="00DA33A9"/>
    <w:rsid w:val="00DA348A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377EB"/>
    <w:rsid w:val="00E564AE"/>
    <w:rsid w:val="00E67513"/>
    <w:rsid w:val="00E835C6"/>
    <w:rsid w:val="00E85833"/>
    <w:rsid w:val="00E950F4"/>
    <w:rsid w:val="00EA65F5"/>
    <w:rsid w:val="00EB62ED"/>
    <w:rsid w:val="00EC107B"/>
    <w:rsid w:val="00EC2E66"/>
    <w:rsid w:val="00EC47E7"/>
    <w:rsid w:val="00EC5277"/>
    <w:rsid w:val="00ED348C"/>
    <w:rsid w:val="00ED6104"/>
    <w:rsid w:val="00EE62A2"/>
    <w:rsid w:val="00EE7126"/>
    <w:rsid w:val="00EF0BC0"/>
    <w:rsid w:val="00F012A3"/>
    <w:rsid w:val="00F014F6"/>
    <w:rsid w:val="00F1056F"/>
    <w:rsid w:val="00F12408"/>
    <w:rsid w:val="00F22055"/>
    <w:rsid w:val="00F22E7B"/>
    <w:rsid w:val="00F2314E"/>
    <w:rsid w:val="00F2678F"/>
    <w:rsid w:val="00F37FD3"/>
    <w:rsid w:val="00F41E7E"/>
    <w:rsid w:val="00F51922"/>
    <w:rsid w:val="00F6093A"/>
    <w:rsid w:val="00F66479"/>
    <w:rsid w:val="00F714CD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13B6-4C3F-4E00-AE24-97967E3E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2</cp:revision>
  <cp:lastPrinted>2022-06-23T08:51:00Z</cp:lastPrinted>
  <dcterms:created xsi:type="dcterms:W3CDTF">2022-07-11T07:43:00Z</dcterms:created>
  <dcterms:modified xsi:type="dcterms:W3CDTF">2022-07-11T07:43:00Z</dcterms:modified>
</cp:coreProperties>
</file>