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464F99">
        <w:rPr>
          <w:rFonts w:ascii="Garamond" w:hAnsi="Garamond" w:cs="Arial"/>
          <w:b/>
          <w:sz w:val="24"/>
          <w:szCs w:val="24"/>
        </w:rPr>
        <w:t>1</w:t>
      </w:r>
      <w:r w:rsidR="002B63C9">
        <w:rPr>
          <w:rFonts w:ascii="Garamond" w:hAnsi="Garamond" w:cs="Arial"/>
          <w:b/>
          <w:sz w:val="24"/>
          <w:szCs w:val="24"/>
        </w:rPr>
        <w:t>6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 xml:space="preserve">1. </w:t>
      </w:r>
      <w:r w:rsidR="002B63C9">
        <w:rPr>
          <w:rFonts w:ascii="Garamond" w:hAnsi="Garamond" w:cs="Arial"/>
          <w:b/>
          <w:sz w:val="24"/>
          <w:szCs w:val="24"/>
        </w:rPr>
        <w:t>9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0F5F09" w:rsidRDefault="000F5F0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967A12" w:rsidRDefault="00967A12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8F3BA8" w:rsidRPr="00075F0A" w:rsidRDefault="008F3BA8" w:rsidP="008F3BA8">
      <w:pPr>
        <w:pStyle w:val="Nadpis1"/>
        <w:spacing w:before="0" w:line="240" w:lineRule="auto"/>
        <w:rPr>
          <w:rFonts w:ascii="Garamond" w:hAnsi="Garamond"/>
          <w:b/>
          <w:color w:val="auto"/>
          <w:sz w:val="28"/>
          <w:szCs w:val="28"/>
          <w:u w:val="single"/>
        </w:rPr>
      </w:pPr>
      <w:r w:rsidRPr="00075F0A">
        <w:rPr>
          <w:rFonts w:ascii="Garamond" w:hAnsi="Garamond"/>
          <w:b/>
          <w:color w:val="auto"/>
          <w:sz w:val="28"/>
          <w:szCs w:val="28"/>
          <w:u w:val="single"/>
        </w:rPr>
        <w:t>2. Státní správa soudu</w:t>
      </w:r>
    </w:p>
    <w:p w:rsidR="008F3BA8" w:rsidRPr="00075F0A" w:rsidRDefault="008F3BA8" w:rsidP="008F3BA8">
      <w:pPr>
        <w:pStyle w:val="Nadpis1"/>
        <w:spacing w:before="0" w:line="240" w:lineRule="auto"/>
        <w:rPr>
          <w:rFonts w:ascii="Garamond" w:hAnsi="Garamond"/>
          <w:b/>
          <w:color w:val="auto"/>
          <w:sz w:val="28"/>
          <w:szCs w:val="28"/>
          <w:u w:val="single"/>
        </w:rPr>
      </w:pPr>
      <w:r w:rsidRPr="00075F0A">
        <w:rPr>
          <w:rFonts w:ascii="Garamond" w:hAnsi="Garamond"/>
          <w:b/>
          <w:color w:val="auto"/>
          <w:sz w:val="28"/>
          <w:szCs w:val="28"/>
          <w:u w:val="single"/>
        </w:rPr>
        <w:t>3. Úsek trestní</w:t>
      </w:r>
    </w:p>
    <w:p w:rsidR="008F3BA8" w:rsidRDefault="008F3BA8" w:rsidP="008F3BA8">
      <w:pPr>
        <w:pStyle w:val="Nadpis1"/>
        <w:spacing w:before="0" w:line="240" w:lineRule="auto"/>
        <w:rPr>
          <w:rFonts w:ascii="Garamond" w:hAnsi="Garamond"/>
          <w:color w:val="auto"/>
        </w:rPr>
      </w:pPr>
    </w:p>
    <w:p w:rsidR="004A27E0" w:rsidRDefault="008F3BA8" w:rsidP="008F3B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F3BA8">
        <w:rPr>
          <w:rFonts w:ascii="Garamond" w:hAnsi="Garamond"/>
          <w:sz w:val="24"/>
          <w:szCs w:val="24"/>
        </w:rPr>
        <w:t>Na str. 6</w:t>
      </w:r>
      <w:r>
        <w:rPr>
          <w:rFonts w:ascii="Garamond" w:hAnsi="Garamond"/>
          <w:sz w:val="24"/>
          <w:szCs w:val="24"/>
        </w:rPr>
        <w:t>, 11 a 19</w:t>
      </w:r>
      <w:r w:rsidRPr="008F3BA8">
        <w:rPr>
          <w:rFonts w:ascii="Garamond" w:hAnsi="Garamond"/>
          <w:sz w:val="24"/>
          <w:szCs w:val="24"/>
        </w:rPr>
        <w:t xml:space="preserve"> se prodlužuje </w:t>
      </w:r>
      <w:r>
        <w:rPr>
          <w:rFonts w:ascii="Garamond" w:hAnsi="Garamond"/>
          <w:sz w:val="24"/>
          <w:szCs w:val="24"/>
        </w:rPr>
        <w:t xml:space="preserve">stáž u Vrchního soudu v Praze </w:t>
      </w:r>
      <w:r w:rsidRPr="008F3BA8">
        <w:rPr>
          <w:rFonts w:ascii="Garamond" w:hAnsi="Garamond"/>
          <w:sz w:val="24"/>
          <w:szCs w:val="24"/>
        </w:rPr>
        <w:t>JUDr. Ondřeji Církovi do</w:t>
      </w:r>
      <w:r>
        <w:rPr>
          <w:rFonts w:ascii="Garamond" w:hAnsi="Garamond"/>
          <w:sz w:val="24"/>
          <w:szCs w:val="24"/>
        </w:rPr>
        <w:t> </w:t>
      </w:r>
      <w:r w:rsidRPr="008F3BA8">
        <w:rPr>
          <w:rFonts w:ascii="Garamond" w:hAnsi="Garamond"/>
          <w:sz w:val="24"/>
          <w:szCs w:val="24"/>
        </w:rPr>
        <w:t>30.</w:t>
      </w:r>
      <w:r>
        <w:rPr>
          <w:rFonts w:ascii="Garamond" w:hAnsi="Garamond"/>
          <w:sz w:val="24"/>
          <w:szCs w:val="24"/>
        </w:rPr>
        <w:t> </w:t>
      </w:r>
      <w:r w:rsidRPr="008F3BA8">
        <w:rPr>
          <w:rFonts w:ascii="Garamond" w:hAnsi="Garamond"/>
          <w:sz w:val="24"/>
          <w:szCs w:val="24"/>
        </w:rPr>
        <w:t>9.</w:t>
      </w:r>
      <w:r>
        <w:rPr>
          <w:rFonts w:ascii="Garamond" w:hAnsi="Garamond"/>
          <w:sz w:val="24"/>
          <w:szCs w:val="24"/>
        </w:rPr>
        <w:t> </w:t>
      </w:r>
      <w:r w:rsidRPr="008F3BA8">
        <w:rPr>
          <w:rFonts w:ascii="Garamond" w:hAnsi="Garamond"/>
          <w:sz w:val="24"/>
          <w:szCs w:val="24"/>
        </w:rPr>
        <w:t>2023.</w:t>
      </w:r>
      <w:r w:rsidR="004A27E0">
        <w:rPr>
          <w:rFonts w:ascii="Garamond" w:hAnsi="Garamond"/>
          <w:sz w:val="24"/>
          <w:szCs w:val="24"/>
        </w:rPr>
        <w:t xml:space="preserve"> </w:t>
      </w:r>
    </w:p>
    <w:p w:rsidR="008F3BA8" w:rsidRPr="008F3BA8" w:rsidRDefault="004A27E0" w:rsidP="008F3BA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15, 17 se v soudním oddělení 3 a 4 To vypouští jako zástup JUDr. Ondřej Círek.</w:t>
      </w:r>
    </w:p>
    <w:p w:rsidR="008F3BA8" w:rsidRDefault="0067261E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25 se zcela vypouští JUDr. Ondřej Círek.</w:t>
      </w:r>
    </w:p>
    <w:p w:rsidR="00967A12" w:rsidRPr="0067261E" w:rsidRDefault="00967A12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086F7C" w:rsidRPr="003D2935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3D2935">
        <w:rPr>
          <w:rFonts w:ascii="Garamond" w:hAnsi="Garamond"/>
          <w:b/>
          <w:sz w:val="24"/>
          <w:szCs w:val="24"/>
        </w:rPr>
        <w:t xml:space="preserve">Úsek </w:t>
      </w:r>
      <w:r>
        <w:rPr>
          <w:rFonts w:ascii="Garamond" w:hAnsi="Garamond"/>
          <w:b/>
          <w:sz w:val="24"/>
          <w:szCs w:val="24"/>
        </w:rPr>
        <w:t>trestn</w:t>
      </w:r>
      <w:r w:rsidRPr="003D2935">
        <w:rPr>
          <w:rFonts w:ascii="Garamond" w:hAnsi="Garamond"/>
          <w:b/>
          <w:sz w:val="24"/>
          <w:szCs w:val="24"/>
        </w:rPr>
        <w:t xml:space="preserve">í - </w:t>
      </w:r>
      <w:r>
        <w:rPr>
          <w:rFonts w:ascii="Garamond" w:hAnsi="Garamond"/>
          <w:b/>
          <w:sz w:val="24"/>
          <w:szCs w:val="24"/>
        </w:rPr>
        <w:t>I</w:t>
      </w:r>
      <w:r w:rsidRPr="003D2935">
        <w:rPr>
          <w:rFonts w:ascii="Garamond" w:hAnsi="Garamond"/>
          <w:b/>
          <w:sz w:val="24"/>
          <w:szCs w:val="24"/>
        </w:rPr>
        <w:t>I. stupeň Krajského soudu v Českých Budějovicích</w:t>
      </w:r>
    </w:p>
    <w:p w:rsidR="00086F7C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:rsidR="00086F7C" w:rsidRDefault="00086F7C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1</w:t>
      </w:r>
      <w:r w:rsidR="008F3BA8">
        <w:rPr>
          <w:rFonts w:ascii="Garamond" w:hAnsi="Garamond"/>
          <w:sz w:val="24"/>
          <w:szCs w:val="24"/>
          <w:u w:val="single"/>
        </w:rPr>
        <w:t>5</w:t>
      </w:r>
      <w:r w:rsidR="004A27E0">
        <w:rPr>
          <w:rFonts w:ascii="Garamond" w:hAnsi="Garamond"/>
          <w:sz w:val="24"/>
          <w:szCs w:val="24"/>
          <w:u w:val="single"/>
        </w:rPr>
        <w:t xml:space="preserve"> </w:t>
      </w:r>
      <w:r w:rsidRPr="003D2935">
        <w:rPr>
          <w:rFonts w:ascii="Garamond" w:hAnsi="Garamond"/>
          <w:sz w:val="24"/>
          <w:szCs w:val="24"/>
          <w:u w:val="single"/>
        </w:rPr>
        <w:t>v tabulkové části se:</w:t>
      </w:r>
    </w:p>
    <w:p w:rsidR="004A27E0" w:rsidRPr="004A27E0" w:rsidRDefault="004A27E0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 w:rsidRPr="004A27E0">
        <w:rPr>
          <w:rFonts w:ascii="Garamond" w:hAnsi="Garamond"/>
          <w:sz w:val="24"/>
          <w:szCs w:val="24"/>
        </w:rPr>
        <w:t xml:space="preserve">- v soudním oddělení </w:t>
      </w:r>
      <w:r>
        <w:rPr>
          <w:rFonts w:ascii="Garamond" w:hAnsi="Garamond"/>
          <w:sz w:val="24"/>
          <w:szCs w:val="24"/>
        </w:rPr>
        <w:t xml:space="preserve">3 ve sloupcích Předseda senátu a Členové senátu vypouští </w:t>
      </w:r>
      <w:r w:rsidR="0067261E">
        <w:rPr>
          <w:rFonts w:ascii="Garamond" w:hAnsi="Garamond"/>
          <w:sz w:val="24"/>
          <w:szCs w:val="24"/>
        </w:rPr>
        <w:t>„</w:t>
      </w:r>
      <w:r w:rsidRPr="0067261E">
        <w:rPr>
          <w:rFonts w:ascii="Garamond" w:hAnsi="Garamond"/>
          <w:i/>
          <w:sz w:val="24"/>
          <w:szCs w:val="24"/>
        </w:rPr>
        <w:t>JUDr. Olga</w:t>
      </w:r>
      <w:r>
        <w:rPr>
          <w:rFonts w:ascii="Garamond" w:hAnsi="Garamond"/>
          <w:sz w:val="24"/>
          <w:szCs w:val="24"/>
        </w:rPr>
        <w:t xml:space="preserve"> </w:t>
      </w:r>
      <w:r w:rsidRPr="0067261E">
        <w:rPr>
          <w:rFonts w:ascii="Garamond" w:hAnsi="Garamond"/>
          <w:i/>
          <w:sz w:val="24"/>
          <w:szCs w:val="24"/>
        </w:rPr>
        <w:t>Smrčková</w:t>
      </w:r>
      <w:r w:rsidR="0067261E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nově nahrazuje </w:t>
      </w:r>
      <w:r w:rsidRPr="004A27E0">
        <w:rPr>
          <w:rFonts w:ascii="Garamond" w:hAnsi="Garamond"/>
          <w:i/>
          <w:sz w:val="24"/>
          <w:szCs w:val="24"/>
        </w:rPr>
        <w:t>„JUDr. Soňa Biskupová Fišerová“</w:t>
      </w:r>
      <w:r>
        <w:rPr>
          <w:rFonts w:ascii="Garamond" w:hAnsi="Garamond"/>
          <w:i/>
          <w:sz w:val="24"/>
          <w:szCs w:val="24"/>
        </w:rPr>
        <w:t>;</w:t>
      </w:r>
      <w:r>
        <w:rPr>
          <w:rFonts w:ascii="Garamond" w:hAnsi="Garamond"/>
          <w:sz w:val="24"/>
          <w:szCs w:val="24"/>
        </w:rPr>
        <w:t xml:space="preserve"> jako zástup se vypouští </w:t>
      </w:r>
      <w:r>
        <w:rPr>
          <w:rFonts w:ascii="Garamond" w:hAnsi="Garamond"/>
          <w:i/>
          <w:sz w:val="24"/>
          <w:szCs w:val="24"/>
        </w:rPr>
        <w:t xml:space="preserve">„JUDr. Soňa Biskupová Fišerová“ </w:t>
      </w:r>
      <w:r>
        <w:rPr>
          <w:rFonts w:ascii="Garamond" w:hAnsi="Garamond"/>
          <w:sz w:val="24"/>
          <w:szCs w:val="24"/>
        </w:rPr>
        <w:t xml:space="preserve">a nově vkládá </w:t>
      </w:r>
      <w:r>
        <w:rPr>
          <w:rFonts w:ascii="Garamond" w:hAnsi="Garamond"/>
          <w:i/>
          <w:sz w:val="24"/>
          <w:szCs w:val="24"/>
        </w:rPr>
        <w:t>„JUDr. Olga Smrčková“</w:t>
      </w:r>
    </w:p>
    <w:p w:rsidR="004A27E0" w:rsidRDefault="004A27E0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3D293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 xml:space="preserve">17 </w:t>
      </w:r>
      <w:r w:rsidRPr="003D2935">
        <w:rPr>
          <w:rFonts w:ascii="Garamond" w:hAnsi="Garamond"/>
          <w:sz w:val="24"/>
          <w:szCs w:val="24"/>
          <w:u w:val="single"/>
        </w:rPr>
        <w:t>v tabulkové části se:</w:t>
      </w:r>
    </w:p>
    <w:p w:rsidR="004A27E0" w:rsidRPr="004A27E0" w:rsidRDefault="004A27E0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vypouští agenda </w:t>
      </w:r>
      <w:r w:rsidRPr="004A27E0">
        <w:rPr>
          <w:rFonts w:ascii="Garamond" w:hAnsi="Garamond"/>
          <w:i/>
          <w:sz w:val="24"/>
          <w:szCs w:val="24"/>
        </w:rPr>
        <w:t>„Ntm“</w:t>
      </w:r>
    </w:p>
    <w:p w:rsidR="004A27E0" w:rsidRDefault="004A27E0" w:rsidP="00086F7C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:rsidR="004A27E0" w:rsidRDefault="004A27E0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:rsidR="004A27E0" w:rsidRDefault="004A27E0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19 </w:t>
      </w:r>
      <w:r w:rsidRPr="003D2935">
        <w:rPr>
          <w:rFonts w:ascii="Garamond" w:hAnsi="Garamond"/>
          <w:sz w:val="24"/>
          <w:szCs w:val="24"/>
          <w:u w:val="single"/>
        </w:rPr>
        <w:t>tabulkové části se:</w:t>
      </w:r>
    </w:p>
    <w:p w:rsidR="004A27E0" w:rsidRPr="004A27E0" w:rsidRDefault="004A27E0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 w:rsidRPr="004A27E0">
        <w:rPr>
          <w:rFonts w:ascii="Garamond" w:hAnsi="Garamond"/>
          <w:sz w:val="24"/>
          <w:szCs w:val="24"/>
        </w:rPr>
        <w:t xml:space="preserve">- v soudním oddělení </w:t>
      </w:r>
      <w:r>
        <w:rPr>
          <w:rFonts w:ascii="Garamond" w:hAnsi="Garamond"/>
          <w:sz w:val="24"/>
          <w:szCs w:val="24"/>
        </w:rPr>
        <w:t xml:space="preserve">23 ve sloupcích Předseda senátu a Členové senátu vypouští </w:t>
      </w:r>
      <w:r w:rsidRPr="004A27E0">
        <w:rPr>
          <w:rFonts w:ascii="Garamond" w:hAnsi="Garamond"/>
          <w:i/>
          <w:sz w:val="24"/>
          <w:szCs w:val="24"/>
        </w:rPr>
        <w:t>„JUDr. Soňa</w:t>
      </w:r>
      <w:r>
        <w:rPr>
          <w:rFonts w:ascii="Garamond" w:hAnsi="Garamond"/>
          <w:sz w:val="24"/>
          <w:szCs w:val="24"/>
        </w:rPr>
        <w:t xml:space="preserve"> </w:t>
      </w:r>
      <w:r w:rsidRPr="004A27E0">
        <w:rPr>
          <w:rFonts w:ascii="Garamond" w:hAnsi="Garamond"/>
          <w:i/>
          <w:sz w:val="24"/>
          <w:szCs w:val="24"/>
        </w:rPr>
        <w:t>Biskupová Fišerová“</w:t>
      </w:r>
      <w:r>
        <w:rPr>
          <w:rFonts w:ascii="Garamond" w:hAnsi="Garamond"/>
          <w:sz w:val="24"/>
          <w:szCs w:val="24"/>
        </w:rPr>
        <w:t xml:space="preserve"> a nově nahrazuje </w:t>
      </w:r>
      <w:r w:rsidRPr="004A27E0">
        <w:rPr>
          <w:rFonts w:ascii="Garamond" w:hAnsi="Garamond"/>
          <w:i/>
          <w:sz w:val="24"/>
          <w:szCs w:val="24"/>
        </w:rPr>
        <w:t xml:space="preserve">„JUDr. </w:t>
      </w:r>
      <w:r>
        <w:rPr>
          <w:rFonts w:ascii="Garamond" w:hAnsi="Garamond"/>
          <w:i/>
          <w:sz w:val="24"/>
          <w:szCs w:val="24"/>
        </w:rPr>
        <w:t>Olga Smrčková</w:t>
      </w:r>
      <w:r w:rsidRPr="004A27E0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i/>
          <w:sz w:val="24"/>
          <w:szCs w:val="24"/>
        </w:rPr>
        <w:t>;</w:t>
      </w:r>
      <w:r>
        <w:rPr>
          <w:rFonts w:ascii="Garamond" w:hAnsi="Garamond"/>
          <w:sz w:val="24"/>
          <w:szCs w:val="24"/>
        </w:rPr>
        <w:t xml:space="preserve"> jako zástup se vypouští </w:t>
      </w:r>
      <w:r>
        <w:rPr>
          <w:rFonts w:ascii="Garamond" w:hAnsi="Garamond"/>
          <w:i/>
          <w:sz w:val="24"/>
          <w:szCs w:val="24"/>
        </w:rPr>
        <w:t xml:space="preserve">„JUDr. Olga Smrčková“ </w:t>
      </w:r>
      <w:r>
        <w:rPr>
          <w:rFonts w:ascii="Garamond" w:hAnsi="Garamond"/>
          <w:sz w:val="24"/>
          <w:szCs w:val="24"/>
        </w:rPr>
        <w:t xml:space="preserve">a nově vkládá </w:t>
      </w:r>
      <w:r>
        <w:rPr>
          <w:rFonts w:ascii="Garamond" w:hAnsi="Garamond"/>
          <w:i/>
          <w:sz w:val="24"/>
          <w:szCs w:val="24"/>
        </w:rPr>
        <w:t>„JUDr. Soňa Biskupová Fišerová “</w:t>
      </w:r>
    </w:p>
    <w:p w:rsidR="004A27E0" w:rsidRDefault="004A27E0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22 se</w:t>
      </w:r>
      <w:r w:rsidRPr="003D2935">
        <w:rPr>
          <w:rFonts w:ascii="Garamond" w:hAnsi="Garamond"/>
          <w:sz w:val="24"/>
          <w:szCs w:val="24"/>
          <w:u w:val="single"/>
        </w:rPr>
        <w:t>:</w:t>
      </w:r>
    </w:p>
    <w:p w:rsidR="004A27E0" w:rsidRDefault="004A27E0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  <w:r w:rsidRPr="004A27E0">
        <w:rPr>
          <w:rFonts w:ascii="Garamond" w:hAnsi="Garamond"/>
          <w:sz w:val="24"/>
          <w:szCs w:val="24"/>
        </w:rPr>
        <w:t>- v bodě 2</w:t>
      </w:r>
      <w:r>
        <w:rPr>
          <w:rFonts w:ascii="Garamond" w:hAnsi="Garamond"/>
          <w:sz w:val="24"/>
          <w:szCs w:val="24"/>
        </w:rPr>
        <w:t xml:space="preserve">) vypouští </w:t>
      </w:r>
      <w:r w:rsidR="0067261E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JUDr. Ondřej Círek</w:t>
      </w:r>
      <w:r w:rsidR="0067261E">
        <w:rPr>
          <w:rFonts w:ascii="Garamond" w:hAnsi="Garamond"/>
          <w:i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nahrazuje se „</w:t>
      </w:r>
      <w:r>
        <w:rPr>
          <w:rFonts w:ascii="Garamond" w:hAnsi="Garamond"/>
          <w:i/>
          <w:sz w:val="24"/>
          <w:szCs w:val="24"/>
        </w:rPr>
        <w:t>JUDr. Jiří Trnka“</w:t>
      </w:r>
      <w:r>
        <w:rPr>
          <w:rFonts w:ascii="Garamond" w:hAnsi="Garamond"/>
          <w:sz w:val="24"/>
          <w:szCs w:val="24"/>
        </w:rPr>
        <w:t xml:space="preserve"> a doplňují slova </w:t>
      </w:r>
      <w:r>
        <w:rPr>
          <w:rFonts w:ascii="Garamond" w:hAnsi="Garamond"/>
          <w:i/>
          <w:sz w:val="24"/>
          <w:szCs w:val="24"/>
        </w:rPr>
        <w:t>„(je-li předsedou senátu Mgr. Ondřej Kubů)“</w:t>
      </w:r>
    </w:p>
    <w:p w:rsidR="0067261E" w:rsidRDefault="0067261E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sz w:val="24"/>
          <w:szCs w:val="24"/>
        </w:rPr>
      </w:pPr>
    </w:p>
    <w:p w:rsidR="0067261E" w:rsidRPr="0067261E" w:rsidRDefault="0067261E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 w:rsidRPr="0067261E">
        <w:rPr>
          <w:rFonts w:ascii="Garamond" w:hAnsi="Garamond"/>
          <w:b/>
          <w:sz w:val="24"/>
          <w:szCs w:val="24"/>
        </w:rPr>
        <w:t xml:space="preserve">Pravidla pro přidělování věcí </w:t>
      </w:r>
    </w:p>
    <w:p w:rsidR="0067261E" w:rsidRPr="0067261E" w:rsidRDefault="0067261E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67261E" w:rsidRDefault="0067261E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24 se:</w:t>
      </w:r>
    </w:p>
    <w:p w:rsidR="0067261E" w:rsidRDefault="0067261E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67261E">
        <w:rPr>
          <w:rFonts w:ascii="Garamond" w:hAnsi="Garamond"/>
          <w:sz w:val="24"/>
          <w:szCs w:val="24"/>
        </w:rPr>
        <w:t>- v bodě 5 odst. c)</w:t>
      </w:r>
      <w:r>
        <w:rPr>
          <w:rFonts w:ascii="Garamond" w:hAnsi="Garamond"/>
          <w:sz w:val="24"/>
          <w:szCs w:val="24"/>
        </w:rPr>
        <w:t xml:space="preserve"> vypouští slovo </w:t>
      </w:r>
      <w:r>
        <w:rPr>
          <w:rFonts w:ascii="Garamond" w:hAnsi="Garamond"/>
          <w:i/>
          <w:sz w:val="24"/>
          <w:szCs w:val="24"/>
        </w:rPr>
        <w:t>„mimořádných“</w:t>
      </w:r>
      <w:r>
        <w:rPr>
          <w:rFonts w:ascii="Garamond" w:hAnsi="Garamond"/>
          <w:sz w:val="24"/>
          <w:szCs w:val="24"/>
        </w:rPr>
        <w:t xml:space="preserve"> a doplňuje předposlední věta v tomto znění: </w:t>
      </w:r>
      <w:r>
        <w:rPr>
          <w:rFonts w:ascii="Garamond" w:hAnsi="Garamond"/>
          <w:i/>
          <w:sz w:val="24"/>
          <w:szCs w:val="24"/>
        </w:rPr>
        <w:t>„v takovém případě se toto přidělení zohlední v kolovacím systému jako standardně napadlá věc.“</w:t>
      </w:r>
    </w:p>
    <w:p w:rsidR="0067261E" w:rsidRPr="0067261E" w:rsidRDefault="0067261E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67261E">
        <w:rPr>
          <w:rFonts w:ascii="Garamond" w:hAnsi="Garamond"/>
          <w:sz w:val="24"/>
          <w:szCs w:val="24"/>
          <w:u w:val="single"/>
        </w:rPr>
        <w:t>Na str. 25 se:</w:t>
      </w:r>
    </w:p>
    <w:p w:rsidR="0067261E" w:rsidRPr="0067261E" w:rsidRDefault="0067261E" w:rsidP="004A27E0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9 se doplňují soudní oddělení č. </w:t>
      </w:r>
      <w:r>
        <w:rPr>
          <w:rFonts w:ascii="Garamond" w:hAnsi="Garamond"/>
          <w:i/>
          <w:sz w:val="24"/>
          <w:szCs w:val="24"/>
        </w:rPr>
        <w:t xml:space="preserve">„1“ </w:t>
      </w:r>
      <w:r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i/>
          <w:sz w:val="24"/>
          <w:szCs w:val="24"/>
        </w:rPr>
        <w:t xml:space="preserve">„9“; </w:t>
      </w:r>
      <w:r>
        <w:rPr>
          <w:rFonts w:ascii="Garamond" w:hAnsi="Garamond"/>
          <w:sz w:val="24"/>
          <w:szCs w:val="24"/>
        </w:rPr>
        <w:t xml:space="preserve"> zároveň se doplňují a mění pořadí zastupujících soudců.</w:t>
      </w:r>
    </w:p>
    <w:p w:rsidR="00D5222B" w:rsidRDefault="00D5222B" w:rsidP="00086F7C"/>
    <w:p w:rsidR="009E516C" w:rsidRDefault="009E516C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0855EF" w:rsidRDefault="000855EF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0855EF" w:rsidRDefault="000855EF" w:rsidP="006740C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</w:p>
    <w:p w:rsidR="001815B3" w:rsidRPr="006740CE" w:rsidRDefault="00672D95" w:rsidP="006740CE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lastRenderedPageBreak/>
        <w:t>5</w:t>
      </w:r>
      <w:r w:rsidR="00B26211" w:rsidRPr="006740CE">
        <w:rPr>
          <w:rFonts w:ascii="Garamond" w:hAnsi="Garamond"/>
          <w:b/>
          <w:sz w:val="28"/>
          <w:szCs w:val="28"/>
          <w:u w:val="single"/>
          <w:lang w:eastAsia="en-US"/>
        </w:rPr>
        <w:t xml:space="preserve">. Úsek </w:t>
      </w:r>
      <w:r>
        <w:rPr>
          <w:rFonts w:ascii="Garamond" w:hAnsi="Garamond"/>
          <w:b/>
          <w:sz w:val="28"/>
          <w:szCs w:val="28"/>
          <w:u w:val="single"/>
          <w:lang w:eastAsia="en-US"/>
        </w:rPr>
        <w:t>obchodní a správní</w:t>
      </w:r>
    </w:p>
    <w:p w:rsidR="00F5613C" w:rsidRDefault="00F5613C" w:rsidP="00F5613C">
      <w:pPr>
        <w:spacing w:after="0" w:line="240" w:lineRule="auto"/>
        <w:rPr>
          <w:rFonts w:ascii="Garamond" w:hAnsi="Garamond"/>
          <w:b/>
          <w:lang w:eastAsia="en-US"/>
        </w:rPr>
      </w:pPr>
      <w:r>
        <w:rPr>
          <w:rFonts w:ascii="Garamond" w:hAnsi="Garamond"/>
          <w:b/>
          <w:lang w:eastAsia="en-US"/>
        </w:rPr>
        <w:t>A. Správní soudnictví</w:t>
      </w:r>
    </w:p>
    <w:p w:rsidR="00391FED" w:rsidRDefault="00391FED" w:rsidP="00F5613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:rsidR="00F5613C" w:rsidRDefault="00F5613C" w:rsidP="00F5613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 xml:space="preserve">57 </w:t>
      </w:r>
      <w:r w:rsidRPr="00EC5277">
        <w:rPr>
          <w:rFonts w:ascii="Garamond" w:hAnsi="Garamond"/>
          <w:sz w:val="24"/>
          <w:szCs w:val="24"/>
          <w:u w:val="single"/>
        </w:rPr>
        <w:t xml:space="preserve">v tabulkové části se: </w:t>
      </w:r>
    </w:p>
    <w:p w:rsidR="00F5613C" w:rsidRPr="000D0B84" w:rsidRDefault="00F5613C" w:rsidP="00F5613C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Asistent soudce vypouští slova </w:t>
      </w:r>
      <w:r>
        <w:rPr>
          <w:rFonts w:ascii="Garamond" w:hAnsi="Garamond"/>
          <w:i/>
          <w:sz w:val="24"/>
          <w:szCs w:val="24"/>
        </w:rPr>
        <w:t xml:space="preserve">„pro Mgr. Jiříka“ </w:t>
      </w:r>
      <w:r>
        <w:rPr>
          <w:rFonts w:ascii="Garamond" w:hAnsi="Garamond"/>
          <w:sz w:val="24"/>
          <w:szCs w:val="24"/>
        </w:rPr>
        <w:t>u asisten</w:t>
      </w:r>
      <w:r w:rsidR="00FC5E58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ky JUDr. Mgr. Veroniky Smolíkové</w:t>
      </w:r>
      <w:r w:rsidR="000D0B84">
        <w:rPr>
          <w:rFonts w:ascii="Garamond" w:hAnsi="Garamond"/>
          <w:sz w:val="24"/>
          <w:szCs w:val="24"/>
        </w:rPr>
        <w:t xml:space="preserve"> a nově se vkládají slova </w:t>
      </w:r>
      <w:r w:rsidR="000D0B84" w:rsidRPr="000D0B84">
        <w:rPr>
          <w:rFonts w:ascii="Garamond" w:hAnsi="Garamond"/>
          <w:i/>
          <w:sz w:val="24"/>
          <w:szCs w:val="24"/>
        </w:rPr>
        <w:t>„pro JUDr. Trnkovou, pro JUDr. Hájka, Ph.D., pro JUDr. Kučerovou, pro Mgr. Nutilovou“</w:t>
      </w:r>
    </w:p>
    <w:p w:rsidR="00AC41E9" w:rsidRDefault="00AC41E9" w:rsidP="00AC41E9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 xml:space="preserve">58 </w:t>
      </w:r>
      <w:r w:rsidRPr="00EC5277">
        <w:rPr>
          <w:rFonts w:ascii="Garamond" w:hAnsi="Garamond"/>
          <w:sz w:val="24"/>
          <w:szCs w:val="24"/>
          <w:u w:val="single"/>
        </w:rPr>
        <w:t xml:space="preserve">v tabulkové části se: </w:t>
      </w:r>
    </w:p>
    <w:p w:rsidR="00AC41E9" w:rsidRDefault="00AC41E9" w:rsidP="00AC41E9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v soudním oddělení 61 ve sloupci Členové senátu vypouští</w:t>
      </w:r>
      <w:r>
        <w:rPr>
          <w:rFonts w:ascii="Garamond" w:hAnsi="Garamond"/>
          <w:i/>
          <w:sz w:val="24"/>
          <w:szCs w:val="24"/>
        </w:rPr>
        <w:t xml:space="preserve"> „Mgr. Miroslav Jurman, stáž od 1. 1. 2022 do 31. 8. 2022“ </w:t>
      </w:r>
      <w:r>
        <w:rPr>
          <w:rFonts w:ascii="Garamond" w:hAnsi="Garamond"/>
          <w:sz w:val="24"/>
          <w:szCs w:val="24"/>
        </w:rPr>
        <w:t>a nově se vkládá „</w:t>
      </w:r>
      <w:r>
        <w:rPr>
          <w:rFonts w:ascii="Garamond" w:hAnsi="Garamond"/>
          <w:i/>
          <w:sz w:val="24"/>
          <w:szCs w:val="24"/>
        </w:rPr>
        <w:t>JUDr. Tereza Kučerová“</w:t>
      </w:r>
    </w:p>
    <w:p w:rsidR="00AC41E9" w:rsidRDefault="00AC41E9" w:rsidP="00AC41E9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EC5277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 xml:space="preserve">61 </w:t>
      </w:r>
      <w:r w:rsidRPr="00EC5277">
        <w:rPr>
          <w:rFonts w:ascii="Garamond" w:hAnsi="Garamond"/>
          <w:sz w:val="24"/>
          <w:szCs w:val="24"/>
          <w:u w:val="single"/>
        </w:rPr>
        <w:t xml:space="preserve">v tabulkové části se: </w:t>
      </w:r>
    </w:p>
    <w:p w:rsidR="00AC41E9" w:rsidRDefault="00AC41E9" w:rsidP="00AC41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zcela vypouští soudní oddělení „62“</w:t>
      </w:r>
    </w:p>
    <w:p w:rsidR="00AC41E9" w:rsidRPr="003D2935" w:rsidRDefault="00AC41E9" w:rsidP="00AC41E9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AC41E9" w:rsidRDefault="00AC41E9" w:rsidP="00AC41E9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C41E9">
        <w:rPr>
          <w:rFonts w:ascii="Garamond" w:hAnsi="Garamond"/>
          <w:b/>
          <w:sz w:val="24"/>
          <w:szCs w:val="24"/>
        </w:rPr>
        <w:t>Pravidla pro přidělování</w:t>
      </w:r>
      <w:r>
        <w:rPr>
          <w:rFonts w:ascii="Garamond" w:hAnsi="Garamond"/>
          <w:b/>
          <w:sz w:val="24"/>
          <w:szCs w:val="24"/>
        </w:rPr>
        <w:t xml:space="preserve"> věcí</w:t>
      </w:r>
    </w:p>
    <w:p w:rsidR="00AC41E9" w:rsidRDefault="00AC41E9" w:rsidP="00AC41E9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2. Přechodná ustanovení</w:t>
      </w:r>
    </w:p>
    <w:p w:rsidR="00AC41E9" w:rsidRDefault="00AC41E9" w:rsidP="00AC41E9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C41E9" w:rsidRDefault="00AC41E9" w:rsidP="00AC41E9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C72144">
        <w:rPr>
          <w:rFonts w:ascii="Garamond" w:hAnsi="Garamond"/>
          <w:sz w:val="24"/>
          <w:szCs w:val="24"/>
          <w:u w:val="single"/>
        </w:rPr>
        <w:t>Na str. 67 se nově vkládá bod 2.18. tohoto znění:</w:t>
      </w:r>
    </w:p>
    <w:p w:rsidR="00165F5F" w:rsidRPr="00165F5F" w:rsidRDefault="00165F5F" w:rsidP="00165F5F">
      <w:pPr>
        <w:tabs>
          <w:tab w:val="left" w:pos="567"/>
        </w:tabs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165F5F">
        <w:rPr>
          <w:rFonts w:ascii="Garamond" w:hAnsi="Garamond"/>
          <w:i/>
          <w:sz w:val="24"/>
          <w:szCs w:val="24"/>
        </w:rPr>
        <w:t>„2.18.</w:t>
      </w:r>
      <w:r w:rsidRPr="00165F5F">
        <w:rPr>
          <w:rFonts w:ascii="Garamond" w:hAnsi="Garamond"/>
          <w:i/>
          <w:sz w:val="24"/>
          <w:szCs w:val="24"/>
        </w:rPr>
        <w:tab/>
        <w:t xml:space="preserve">Nevyřízené věci k 31. 8. 2022 napadlé do senátu 51 Af, 57 Af, 57 Ad, 61 Af a 61 A, ve kterých byl členem senátu Mgr. et. Mgr. Bc. Jiřík, budou od 1. 9. 2022 přiděleny tomu soudci, který v současnosti působí na Krajském soudu v Českých Budějovicích a byl k datu nápadu věci dle rozvrhu práce určen jako první zástup v pořadí </w:t>
      </w:r>
      <w:r w:rsidRPr="00967A12">
        <w:rPr>
          <w:rFonts w:ascii="Garamond" w:hAnsi="Garamond"/>
          <w:i/>
          <w:sz w:val="24"/>
          <w:szCs w:val="24"/>
        </w:rPr>
        <w:t xml:space="preserve">(Spr </w:t>
      </w:r>
      <w:r w:rsidR="00831439" w:rsidRPr="00967A12">
        <w:rPr>
          <w:rFonts w:ascii="Garamond" w:hAnsi="Garamond"/>
          <w:i/>
          <w:sz w:val="24"/>
          <w:szCs w:val="24"/>
        </w:rPr>
        <w:t>840</w:t>
      </w:r>
      <w:r w:rsidRPr="00967A12">
        <w:rPr>
          <w:rFonts w:ascii="Garamond" w:hAnsi="Garamond"/>
          <w:i/>
          <w:sz w:val="24"/>
          <w:szCs w:val="24"/>
        </w:rPr>
        <w:t>/2022).“</w:t>
      </w:r>
      <w:r w:rsidRPr="00165F5F">
        <w:rPr>
          <w:rFonts w:ascii="Garamond" w:hAnsi="Garamond"/>
          <w:i/>
          <w:sz w:val="24"/>
          <w:szCs w:val="24"/>
        </w:rPr>
        <w:t xml:space="preserve"> </w:t>
      </w:r>
    </w:p>
    <w:p w:rsidR="00AC41E9" w:rsidRPr="00AC41E9" w:rsidRDefault="00AC41E9" w:rsidP="00AC41E9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2D95" w:rsidRPr="006740CE" w:rsidRDefault="00672D95" w:rsidP="00672D95">
      <w:pPr>
        <w:spacing w:after="0" w:line="240" w:lineRule="auto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  <w:lang w:eastAsia="en-US"/>
        </w:rPr>
        <w:t>6</w:t>
      </w:r>
      <w:r w:rsidRPr="006740CE">
        <w:rPr>
          <w:rFonts w:ascii="Garamond" w:hAnsi="Garamond"/>
          <w:b/>
          <w:sz w:val="28"/>
          <w:szCs w:val="28"/>
          <w:u w:val="single"/>
          <w:lang w:eastAsia="en-US"/>
        </w:rPr>
        <w:t xml:space="preserve">. Úsek </w:t>
      </w:r>
      <w:r>
        <w:rPr>
          <w:rFonts w:ascii="Garamond" w:hAnsi="Garamond"/>
          <w:b/>
          <w:sz w:val="28"/>
          <w:szCs w:val="28"/>
          <w:u w:val="single"/>
          <w:lang w:eastAsia="en-US"/>
        </w:rPr>
        <w:t>insolvenční</w:t>
      </w:r>
    </w:p>
    <w:p w:rsidR="007F0C6C" w:rsidRPr="007F0C6C" w:rsidRDefault="007F0C6C" w:rsidP="007F0C6C">
      <w:pPr>
        <w:pStyle w:val="Odstavecseseznamem"/>
        <w:spacing w:after="0" w:line="240" w:lineRule="auto"/>
        <w:ind w:left="0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173E0D" w:rsidRPr="00173E0D" w:rsidRDefault="00C72144" w:rsidP="00173E0D">
      <w:pPr>
        <w:spacing w:after="0" w:line="24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bCs/>
        </w:rPr>
        <w:t>C</w:t>
      </w:r>
      <w:r w:rsidR="007F0C6C" w:rsidRPr="00173E0D">
        <w:rPr>
          <w:rFonts w:ascii="Garamond" w:hAnsi="Garamond"/>
          <w:b/>
          <w:bCs/>
        </w:rPr>
        <w:t>. Agenda insolvenční (rejstřík I</w:t>
      </w:r>
      <w:r>
        <w:rPr>
          <w:rFonts w:ascii="Garamond" w:hAnsi="Garamond"/>
          <w:b/>
          <w:bCs/>
        </w:rPr>
        <w:t>NS</w:t>
      </w:r>
      <w:r w:rsidR="007F0C6C" w:rsidRPr="00173E0D">
        <w:rPr>
          <w:rFonts w:ascii="Garamond" w:hAnsi="Garamond"/>
          <w:b/>
          <w:bCs/>
        </w:rPr>
        <w:t>)</w:t>
      </w:r>
    </w:p>
    <w:p w:rsidR="007F0C6C" w:rsidRDefault="007F0C6C" w:rsidP="007F0C6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>Na str.</w:t>
      </w:r>
      <w:r w:rsidR="008A4A95">
        <w:rPr>
          <w:rFonts w:ascii="Garamond" w:hAnsi="Garamond"/>
          <w:sz w:val="24"/>
          <w:szCs w:val="24"/>
          <w:u w:val="single"/>
        </w:rPr>
        <w:t xml:space="preserve"> </w:t>
      </w:r>
      <w:r w:rsidR="00C72144">
        <w:rPr>
          <w:rFonts w:ascii="Garamond" w:hAnsi="Garamond"/>
          <w:sz w:val="24"/>
          <w:szCs w:val="24"/>
          <w:u w:val="single"/>
        </w:rPr>
        <w:t>77</w:t>
      </w:r>
      <w:r w:rsidR="008A4A95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v tabulkové části se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C72144" w:rsidRDefault="00C72144" w:rsidP="007F0C6C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Asistent/VSÚ vypouští </w:t>
      </w:r>
      <w:r w:rsidRPr="00C72144">
        <w:rPr>
          <w:rFonts w:ascii="Garamond" w:hAnsi="Garamond"/>
          <w:i/>
          <w:sz w:val="24"/>
          <w:szCs w:val="24"/>
        </w:rPr>
        <w:t>„Mgr. Roman Soukup“</w:t>
      </w:r>
    </w:p>
    <w:p w:rsidR="00C72144" w:rsidRDefault="00C72144" w:rsidP="00C72144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DC42E7">
        <w:rPr>
          <w:rFonts w:ascii="Garamond" w:hAnsi="Garamond"/>
          <w:sz w:val="24"/>
          <w:szCs w:val="24"/>
          <w:u w:val="single"/>
        </w:rPr>
        <w:t>Na str.</w:t>
      </w:r>
      <w:r>
        <w:rPr>
          <w:rFonts w:ascii="Garamond" w:hAnsi="Garamond"/>
          <w:sz w:val="24"/>
          <w:szCs w:val="24"/>
          <w:u w:val="single"/>
        </w:rPr>
        <w:t xml:space="preserve"> 78- 80 v tabulkové části se</w:t>
      </w:r>
      <w:r w:rsidRPr="00DC42E7">
        <w:rPr>
          <w:rFonts w:ascii="Garamond" w:hAnsi="Garamond"/>
          <w:sz w:val="24"/>
          <w:szCs w:val="24"/>
          <w:u w:val="single"/>
        </w:rPr>
        <w:t xml:space="preserve">: </w:t>
      </w:r>
    </w:p>
    <w:p w:rsidR="008A4A95" w:rsidRPr="00391FED" w:rsidRDefault="00C72144" w:rsidP="007F0C6C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ve sloupci vedoucí rejstříku doplňuje jako poslední zástup paní </w:t>
      </w:r>
      <w:r w:rsidRPr="00C72144">
        <w:rPr>
          <w:rFonts w:ascii="Garamond" w:hAnsi="Garamond"/>
          <w:i/>
          <w:sz w:val="24"/>
          <w:szCs w:val="24"/>
        </w:rPr>
        <w:t>„Havlenová“</w:t>
      </w:r>
    </w:p>
    <w:p w:rsidR="008A4A95" w:rsidRDefault="008A4A95" w:rsidP="008A4A9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8A4A95">
        <w:rPr>
          <w:rFonts w:ascii="Garamond" w:hAnsi="Garamond"/>
          <w:sz w:val="24"/>
          <w:szCs w:val="24"/>
          <w:u w:val="single"/>
        </w:rPr>
        <w:t>Na str. 8</w:t>
      </w:r>
      <w:r w:rsidR="00C72144">
        <w:rPr>
          <w:rFonts w:ascii="Garamond" w:hAnsi="Garamond"/>
          <w:sz w:val="24"/>
          <w:szCs w:val="24"/>
          <w:u w:val="single"/>
        </w:rPr>
        <w:t>2</w:t>
      </w:r>
      <w:r w:rsidRPr="008A4A95">
        <w:rPr>
          <w:rFonts w:ascii="Garamond" w:hAnsi="Garamond"/>
          <w:sz w:val="24"/>
          <w:szCs w:val="24"/>
          <w:u w:val="single"/>
        </w:rPr>
        <w:t xml:space="preserve"> v tabulkové části se: </w:t>
      </w:r>
    </w:p>
    <w:p w:rsidR="00C72144" w:rsidRDefault="00C72144" w:rsidP="00C72144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v soudním oddělení 46 INS ve sloupci Samosoudce vypouští</w:t>
      </w:r>
      <w:r>
        <w:rPr>
          <w:rFonts w:ascii="Garamond" w:hAnsi="Garamond"/>
          <w:i/>
          <w:sz w:val="24"/>
          <w:szCs w:val="24"/>
        </w:rPr>
        <w:t xml:space="preserve"> „Mgr. et Mgr. Bc. Petr Jiřík, stáž od 1. 9. 2020 do 31. 8. 2023“ </w:t>
      </w:r>
      <w:r>
        <w:rPr>
          <w:rFonts w:ascii="Garamond" w:hAnsi="Garamond"/>
          <w:sz w:val="24"/>
          <w:szCs w:val="24"/>
        </w:rPr>
        <w:t xml:space="preserve">a nově se vkládá soudce </w:t>
      </w:r>
      <w:r>
        <w:rPr>
          <w:rFonts w:ascii="Garamond" w:hAnsi="Garamond"/>
          <w:i/>
          <w:sz w:val="24"/>
          <w:szCs w:val="24"/>
        </w:rPr>
        <w:t>„Mgr. Miroslav Jurman</w:t>
      </w:r>
      <w:r w:rsidR="00B3009C">
        <w:rPr>
          <w:rFonts w:ascii="Garamond" w:hAnsi="Garamond"/>
          <w:i/>
          <w:sz w:val="24"/>
          <w:szCs w:val="24"/>
        </w:rPr>
        <w:t>, stáž od 1. 9. 2022 do 31. 12. 2022</w:t>
      </w:r>
      <w:r>
        <w:rPr>
          <w:rFonts w:ascii="Garamond" w:hAnsi="Garamond"/>
          <w:i/>
          <w:sz w:val="24"/>
          <w:szCs w:val="24"/>
        </w:rPr>
        <w:t xml:space="preserve">“ </w:t>
      </w:r>
    </w:p>
    <w:p w:rsidR="00C72144" w:rsidRPr="00C72144" w:rsidRDefault="00C72144" w:rsidP="008A4A9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72144" w:rsidRDefault="00C72144" w:rsidP="00C72144">
      <w:pPr>
        <w:tabs>
          <w:tab w:val="left" w:pos="284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C41E9">
        <w:rPr>
          <w:rFonts w:ascii="Garamond" w:hAnsi="Garamond"/>
          <w:b/>
          <w:sz w:val="24"/>
          <w:szCs w:val="24"/>
        </w:rPr>
        <w:t>Pravidla pro přidělování</w:t>
      </w:r>
      <w:r>
        <w:rPr>
          <w:rFonts w:ascii="Garamond" w:hAnsi="Garamond"/>
          <w:b/>
          <w:sz w:val="24"/>
          <w:szCs w:val="24"/>
        </w:rPr>
        <w:t xml:space="preserve"> věcí</w:t>
      </w:r>
    </w:p>
    <w:p w:rsidR="008A4A95" w:rsidRPr="00C72144" w:rsidRDefault="00C72144" w:rsidP="008A4A95">
      <w:pPr>
        <w:spacing w:after="0" w:line="240" w:lineRule="auto"/>
        <w:jc w:val="both"/>
        <w:rPr>
          <w:rFonts w:ascii="Garamond" w:hAnsi="Garamond"/>
          <w:b/>
        </w:rPr>
      </w:pPr>
      <w:r w:rsidRPr="00C72144">
        <w:rPr>
          <w:rFonts w:ascii="Garamond" w:hAnsi="Garamond"/>
          <w:b/>
        </w:rPr>
        <w:t>4. Poznámky</w:t>
      </w:r>
    </w:p>
    <w:p w:rsidR="00391FED" w:rsidRDefault="00391FED" w:rsidP="00C72144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C72144" w:rsidRPr="00391FED" w:rsidRDefault="00C72144" w:rsidP="00391FED">
      <w:pPr>
        <w:tabs>
          <w:tab w:val="left" w:pos="284"/>
        </w:tabs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C72144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8</w:t>
      </w:r>
      <w:r w:rsidRPr="00C72144">
        <w:rPr>
          <w:rFonts w:ascii="Garamond" w:hAnsi="Garamond"/>
          <w:sz w:val="24"/>
          <w:szCs w:val="24"/>
          <w:u w:val="single"/>
        </w:rPr>
        <w:t xml:space="preserve">6 se nově vkládá bod </w:t>
      </w:r>
      <w:proofErr w:type="gramStart"/>
      <w:r>
        <w:rPr>
          <w:rFonts w:ascii="Garamond" w:hAnsi="Garamond"/>
          <w:sz w:val="24"/>
          <w:szCs w:val="24"/>
          <w:u w:val="single"/>
        </w:rPr>
        <w:t>4</w:t>
      </w:r>
      <w:r w:rsidRPr="00C72144">
        <w:rPr>
          <w:rFonts w:ascii="Garamond" w:hAnsi="Garamond"/>
          <w:sz w:val="24"/>
          <w:szCs w:val="24"/>
          <w:u w:val="single"/>
        </w:rPr>
        <w:t>.</w:t>
      </w:r>
      <w:r>
        <w:rPr>
          <w:rFonts w:ascii="Garamond" w:hAnsi="Garamond"/>
          <w:sz w:val="24"/>
          <w:szCs w:val="24"/>
          <w:u w:val="single"/>
        </w:rPr>
        <w:t>5</w:t>
      </w:r>
      <w:r w:rsidR="00967A12">
        <w:rPr>
          <w:rFonts w:ascii="Garamond" w:hAnsi="Garamond"/>
          <w:sz w:val="24"/>
          <w:szCs w:val="24"/>
          <w:u w:val="single"/>
        </w:rPr>
        <w:t xml:space="preserve">. </w:t>
      </w:r>
      <w:r w:rsidRPr="00C72144">
        <w:rPr>
          <w:rFonts w:ascii="Garamond" w:hAnsi="Garamond"/>
          <w:sz w:val="24"/>
          <w:szCs w:val="24"/>
          <w:u w:val="single"/>
        </w:rPr>
        <w:t>tohoto</w:t>
      </w:r>
      <w:proofErr w:type="gramEnd"/>
      <w:r w:rsidRPr="00C72144">
        <w:rPr>
          <w:rFonts w:ascii="Garamond" w:hAnsi="Garamond"/>
          <w:sz w:val="24"/>
          <w:szCs w:val="24"/>
          <w:u w:val="single"/>
        </w:rPr>
        <w:t xml:space="preserve"> znění:</w:t>
      </w:r>
    </w:p>
    <w:p w:rsidR="00586E29" w:rsidRPr="00586E29" w:rsidRDefault="00586E29" w:rsidP="00586E29">
      <w:pPr>
        <w:spacing w:after="0" w:line="240" w:lineRule="auto"/>
        <w:jc w:val="both"/>
        <w:rPr>
          <w:rFonts w:ascii="Garamond" w:eastAsia="Garamond" w:hAnsi="Garamond" w:cs="Garamond"/>
          <w:i/>
          <w:sz w:val="24"/>
          <w:szCs w:val="24"/>
        </w:rPr>
      </w:pPr>
      <w:r w:rsidRPr="00967A12">
        <w:rPr>
          <w:rFonts w:ascii="Garamond" w:hAnsi="Garamond"/>
          <w:i/>
          <w:sz w:val="24"/>
          <w:szCs w:val="24"/>
        </w:rPr>
        <w:t>„ 4.5.  Přerozdělení věcí v souladu s ustanovením §</w:t>
      </w:r>
      <w:r w:rsidRPr="00967A12">
        <w:rPr>
          <w:rFonts w:ascii="Garamond" w:eastAsia="Garamond" w:hAnsi="Garamond" w:cs="Garamond"/>
          <w:i/>
          <w:sz w:val="24"/>
          <w:szCs w:val="24"/>
        </w:rPr>
        <w:t xml:space="preserve"> 42b odst. 3 písm. b) zákona č. 6/2002 Sb., o soudech a soudcích je založeno pod Spr </w:t>
      </w:r>
      <w:r w:rsidR="00831439" w:rsidRPr="00967A12">
        <w:rPr>
          <w:rFonts w:ascii="Garamond" w:eastAsia="Garamond" w:hAnsi="Garamond" w:cs="Garamond"/>
          <w:i/>
          <w:sz w:val="24"/>
          <w:szCs w:val="24"/>
        </w:rPr>
        <w:t>840</w:t>
      </w:r>
      <w:r w:rsidRPr="00967A12">
        <w:rPr>
          <w:rFonts w:ascii="Garamond" w:eastAsia="Garamond" w:hAnsi="Garamond" w:cs="Garamond"/>
          <w:i/>
          <w:sz w:val="24"/>
          <w:szCs w:val="24"/>
        </w:rPr>
        <w:t xml:space="preserve">/2022 – Opatření ze dne </w:t>
      </w:r>
      <w:r w:rsidR="00967A12" w:rsidRPr="00967A12">
        <w:rPr>
          <w:rFonts w:ascii="Garamond" w:eastAsia="Garamond" w:hAnsi="Garamond" w:cs="Garamond"/>
          <w:i/>
          <w:sz w:val="24"/>
          <w:szCs w:val="24"/>
        </w:rPr>
        <w:t>1. 9. 2022;</w:t>
      </w:r>
      <w:r w:rsidRPr="00967A12">
        <w:rPr>
          <w:rFonts w:ascii="Garamond" w:eastAsia="Garamond" w:hAnsi="Garamond" w:cs="Garamond"/>
          <w:i/>
          <w:sz w:val="24"/>
          <w:szCs w:val="24"/>
        </w:rPr>
        <w:t xml:space="preserve"> příloha č. 1“</w:t>
      </w:r>
    </w:p>
    <w:p w:rsidR="00C72144" w:rsidRPr="00C72144" w:rsidRDefault="00C72144" w:rsidP="008A4A9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F0C6C" w:rsidRDefault="007F0C6C" w:rsidP="007F0C6C">
      <w:pPr>
        <w:pStyle w:val="Default"/>
        <w:jc w:val="both"/>
        <w:rPr>
          <w:color w:val="auto"/>
        </w:rPr>
      </w:pPr>
    </w:p>
    <w:p w:rsidR="00075F0A" w:rsidRDefault="00075F0A" w:rsidP="007F0C6C">
      <w:pPr>
        <w:pStyle w:val="Default"/>
        <w:jc w:val="both"/>
        <w:rPr>
          <w:color w:val="auto"/>
        </w:rPr>
      </w:pPr>
    </w:p>
    <w:p w:rsidR="000F3393" w:rsidRPr="00455DC7" w:rsidRDefault="000F3393" w:rsidP="007F0C6C">
      <w:pPr>
        <w:pStyle w:val="Default"/>
        <w:jc w:val="both"/>
        <w:rPr>
          <w:color w:val="auto"/>
        </w:rPr>
      </w:pPr>
      <w:r w:rsidRPr="00455DC7">
        <w:rPr>
          <w:color w:val="auto"/>
        </w:rPr>
        <w:t xml:space="preserve">České Budějovice </w:t>
      </w:r>
      <w:r w:rsidR="00CC1C99">
        <w:rPr>
          <w:color w:val="auto"/>
        </w:rPr>
        <w:t>31</w:t>
      </w:r>
      <w:r w:rsidR="009D0D44">
        <w:rPr>
          <w:color w:val="auto"/>
        </w:rPr>
        <w:t xml:space="preserve">. </w:t>
      </w:r>
      <w:r w:rsidR="002B63C9">
        <w:rPr>
          <w:color w:val="auto"/>
        </w:rPr>
        <w:t>srpna</w:t>
      </w:r>
      <w:r w:rsidR="009D0D44">
        <w:rPr>
          <w:color w:val="auto"/>
        </w:rPr>
        <w:t xml:space="preserve"> </w:t>
      </w:r>
      <w:r w:rsidRPr="00455DC7">
        <w:rPr>
          <w:color w:val="auto"/>
        </w:rPr>
        <w:t>202</w:t>
      </w:r>
      <w:r w:rsidR="00EC2E66" w:rsidRPr="00455DC7">
        <w:rPr>
          <w:color w:val="auto"/>
        </w:rPr>
        <w:t>2</w:t>
      </w:r>
    </w:p>
    <w:p w:rsidR="0079442F" w:rsidRDefault="0079442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EA199B" w:rsidRDefault="00EA199B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855EF" w:rsidRPr="00455DC7" w:rsidRDefault="000855EF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9E516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2A1666">
        <w:rPr>
          <w:rFonts w:ascii="Garamond" w:hAnsi="Garamond" w:cs="Arial"/>
          <w:sz w:val="24"/>
          <w:szCs w:val="24"/>
        </w:rPr>
        <w:t xml:space="preserve"> </w:t>
      </w:r>
      <w:r w:rsidR="00555F50">
        <w:rPr>
          <w:rFonts w:ascii="Garamond" w:hAnsi="Garamond" w:cs="Arial"/>
          <w:sz w:val="24"/>
          <w:szCs w:val="24"/>
        </w:rPr>
        <w:t xml:space="preserve"> </w:t>
      </w:r>
      <w:r w:rsidR="00A43B03">
        <w:rPr>
          <w:rFonts w:ascii="Garamond" w:hAnsi="Garamond" w:cs="Arial"/>
          <w:sz w:val="24"/>
          <w:szCs w:val="24"/>
        </w:rPr>
        <w:t xml:space="preserve">v. r. </w:t>
      </w:r>
    </w:p>
    <w:p w:rsidR="000F3393" w:rsidRPr="00455DC7" w:rsidRDefault="00DE1240" w:rsidP="009E516C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841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C82" w:rsidRDefault="00C65C82" w:rsidP="00D16711">
      <w:pPr>
        <w:spacing w:after="0" w:line="240" w:lineRule="auto"/>
      </w:pPr>
      <w:r>
        <w:separator/>
      </w:r>
    </w:p>
  </w:endnote>
  <w:endnote w:type="continuationSeparator" w:id="0">
    <w:p w:rsidR="00C65C82" w:rsidRDefault="00C65C82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B03" w:rsidRPr="00A43B03" w:rsidRDefault="00A43B03">
    <w:pPr>
      <w:pStyle w:val="Zpat"/>
      <w:rPr>
        <w:rFonts w:ascii="Garamond" w:hAnsi="Garamond"/>
        <w:sz w:val="24"/>
        <w:szCs w:val="24"/>
      </w:rPr>
    </w:pPr>
    <w:r w:rsidRPr="00A43B03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C82" w:rsidRDefault="00C65C82" w:rsidP="00D16711">
      <w:pPr>
        <w:spacing w:after="0" w:line="240" w:lineRule="auto"/>
      </w:pPr>
      <w:r>
        <w:separator/>
      </w:r>
    </w:p>
  </w:footnote>
  <w:footnote w:type="continuationSeparator" w:id="0">
    <w:p w:rsidR="00C65C82" w:rsidRDefault="00C65C82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831439">
      <w:rPr>
        <w:rFonts w:ascii="Garamond" w:hAnsi="Garamond"/>
        <w:sz w:val="24"/>
        <w:szCs w:val="24"/>
      </w:rPr>
      <w:t>840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502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8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6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A892828"/>
    <w:multiLevelType w:val="hybridMultilevel"/>
    <w:tmpl w:val="6FA46FB2"/>
    <w:lvl w:ilvl="0" w:tplc="B0E83B5E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3"/>
  </w:num>
  <w:num w:numId="5">
    <w:abstractNumId w:val="5"/>
  </w:num>
  <w:num w:numId="6">
    <w:abstractNumId w:val="27"/>
  </w:num>
  <w:num w:numId="7">
    <w:abstractNumId w:val="22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8"/>
  </w:num>
  <w:num w:numId="16">
    <w:abstractNumId w:val="16"/>
  </w:num>
  <w:num w:numId="17">
    <w:abstractNumId w:val="13"/>
  </w:num>
  <w:num w:numId="18">
    <w:abstractNumId w:val="15"/>
  </w:num>
  <w:num w:numId="19">
    <w:abstractNumId w:val="30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21"/>
  </w:num>
  <w:num w:numId="26">
    <w:abstractNumId w:val="24"/>
  </w:num>
  <w:num w:numId="27">
    <w:abstractNumId w:val="4"/>
  </w:num>
  <w:num w:numId="28">
    <w:abstractNumId w:val="2"/>
  </w:num>
  <w:num w:numId="29">
    <w:abstractNumId w:val="1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"/>
  </w:num>
  <w:num w:numId="33">
    <w:abstractNumId w:val="12"/>
  </w:num>
  <w:num w:numId="34">
    <w:abstractNumId w:val="24"/>
  </w:num>
  <w:num w:numId="35">
    <w:abstractNumId w:val="2"/>
  </w:num>
  <w:num w:numId="36">
    <w:abstractNumId w:val="26"/>
  </w:num>
  <w:num w:numId="37">
    <w:abstractNumId w:val="1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43536"/>
    <w:rsid w:val="00050C51"/>
    <w:rsid w:val="00053A39"/>
    <w:rsid w:val="00060B63"/>
    <w:rsid w:val="00073F37"/>
    <w:rsid w:val="00075F0A"/>
    <w:rsid w:val="00076507"/>
    <w:rsid w:val="0008520A"/>
    <w:rsid w:val="000855EF"/>
    <w:rsid w:val="00086F7C"/>
    <w:rsid w:val="00092EEB"/>
    <w:rsid w:val="000A3D0E"/>
    <w:rsid w:val="000A435E"/>
    <w:rsid w:val="000B0D93"/>
    <w:rsid w:val="000B0DFC"/>
    <w:rsid w:val="000B21FD"/>
    <w:rsid w:val="000C1539"/>
    <w:rsid w:val="000C4E8D"/>
    <w:rsid w:val="000C4F44"/>
    <w:rsid w:val="000D0B84"/>
    <w:rsid w:val="000D49DE"/>
    <w:rsid w:val="000E1AFE"/>
    <w:rsid w:val="000F11CA"/>
    <w:rsid w:val="000F23EB"/>
    <w:rsid w:val="000F25CE"/>
    <w:rsid w:val="000F3393"/>
    <w:rsid w:val="000F5F09"/>
    <w:rsid w:val="00104591"/>
    <w:rsid w:val="00110463"/>
    <w:rsid w:val="001136AF"/>
    <w:rsid w:val="0011433B"/>
    <w:rsid w:val="00120037"/>
    <w:rsid w:val="0012726B"/>
    <w:rsid w:val="00131584"/>
    <w:rsid w:val="00151DC1"/>
    <w:rsid w:val="00152CC0"/>
    <w:rsid w:val="00160F46"/>
    <w:rsid w:val="00163C16"/>
    <w:rsid w:val="00165F5F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2505"/>
    <w:rsid w:val="001B47BF"/>
    <w:rsid w:val="001D4987"/>
    <w:rsid w:val="001D6B07"/>
    <w:rsid w:val="001D6E59"/>
    <w:rsid w:val="001F2D95"/>
    <w:rsid w:val="001F6886"/>
    <w:rsid w:val="00201100"/>
    <w:rsid w:val="00201B3D"/>
    <w:rsid w:val="00211B04"/>
    <w:rsid w:val="002170A6"/>
    <w:rsid w:val="00231ABA"/>
    <w:rsid w:val="002345E2"/>
    <w:rsid w:val="00236885"/>
    <w:rsid w:val="00237E4C"/>
    <w:rsid w:val="00243030"/>
    <w:rsid w:val="00243D63"/>
    <w:rsid w:val="00246090"/>
    <w:rsid w:val="00247E38"/>
    <w:rsid w:val="002533C1"/>
    <w:rsid w:val="002555B0"/>
    <w:rsid w:val="00256741"/>
    <w:rsid w:val="00257615"/>
    <w:rsid w:val="00260664"/>
    <w:rsid w:val="002613A7"/>
    <w:rsid w:val="00270D76"/>
    <w:rsid w:val="00291288"/>
    <w:rsid w:val="002A1666"/>
    <w:rsid w:val="002A3A97"/>
    <w:rsid w:val="002A4386"/>
    <w:rsid w:val="002A7CA9"/>
    <w:rsid w:val="002B63C9"/>
    <w:rsid w:val="002B7C3A"/>
    <w:rsid w:val="002C1293"/>
    <w:rsid w:val="002C3384"/>
    <w:rsid w:val="002C4964"/>
    <w:rsid w:val="002C4967"/>
    <w:rsid w:val="002C6DBD"/>
    <w:rsid w:val="002C75B3"/>
    <w:rsid w:val="002D4CE5"/>
    <w:rsid w:val="002D5377"/>
    <w:rsid w:val="002E053A"/>
    <w:rsid w:val="002E2905"/>
    <w:rsid w:val="002E5992"/>
    <w:rsid w:val="002F1248"/>
    <w:rsid w:val="002F159F"/>
    <w:rsid w:val="002F518C"/>
    <w:rsid w:val="002F7726"/>
    <w:rsid w:val="00300D9D"/>
    <w:rsid w:val="00301F4F"/>
    <w:rsid w:val="003053E8"/>
    <w:rsid w:val="00306C83"/>
    <w:rsid w:val="00307EA8"/>
    <w:rsid w:val="00315B48"/>
    <w:rsid w:val="00320642"/>
    <w:rsid w:val="00326591"/>
    <w:rsid w:val="00335D86"/>
    <w:rsid w:val="003410B4"/>
    <w:rsid w:val="003428E3"/>
    <w:rsid w:val="00367129"/>
    <w:rsid w:val="003813DE"/>
    <w:rsid w:val="0038163F"/>
    <w:rsid w:val="0038436A"/>
    <w:rsid w:val="0039119A"/>
    <w:rsid w:val="00391FED"/>
    <w:rsid w:val="00393641"/>
    <w:rsid w:val="00395898"/>
    <w:rsid w:val="003A0A95"/>
    <w:rsid w:val="003A1446"/>
    <w:rsid w:val="003C1CDC"/>
    <w:rsid w:val="003C2360"/>
    <w:rsid w:val="003D2935"/>
    <w:rsid w:val="003E4F2F"/>
    <w:rsid w:val="003F0636"/>
    <w:rsid w:val="003F0914"/>
    <w:rsid w:val="003F1CD1"/>
    <w:rsid w:val="003F7E01"/>
    <w:rsid w:val="00402107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A27E0"/>
    <w:rsid w:val="004B7B66"/>
    <w:rsid w:val="004C1BA9"/>
    <w:rsid w:val="004C2517"/>
    <w:rsid w:val="004C2EC5"/>
    <w:rsid w:val="004D57D2"/>
    <w:rsid w:val="004E588B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55F50"/>
    <w:rsid w:val="005602CC"/>
    <w:rsid w:val="00573C9E"/>
    <w:rsid w:val="00574B8F"/>
    <w:rsid w:val="00577A33"/>
    <w:rsid w:val="00584792"/>
    <w:rsid w:val="005850D5"/>
    <w:rsid w:val="00585319"/>
    <w:rsid w:val="00586E29"/>
    <w:rsid w:val="00593E32"/>
    <w:rsid w:val="00594A48"/>
    <w:rsid w:val="00595B81"/>
    <w:rsid w:val="00597575"/>
    <w:rsid w:val="005B16E6"/>
    <w:rsid w:val="005B6C09"/>
    <w:rsid w:val="005C153B"/>
    <w:rsid w:val="005E2F38"/>
    <w:rsid w:val="00606D34"/>
    <w:rsid w:val="006156D5"/>
    <w:rsid w:val="00623D9B"/>
    <w:rsid w:val="00637DB4"/>
    <w:rsid w:val="00646811"/>
    <w:rsid w:val="00646D9B"/>
    <w:rsid w:val="00647B04"/>
    <w:rsid w:val="0065093A"/>
    <w:rsid w:val="0065459B"/>
    <w:rsid w:val="00670528"/>
    <w:rsid w:val="0067261E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7CB9"/>
    <w:rsid w:val="00701167"/>
    <w:rsid w:val="00704C4D"/>
    <w:rsid w:val="00714E2E"/>
    <w:rsid w:val="007161E5"/>
    <w:rsid w:val="007177C4"/>
    <w:rsid w:val="007310C7"/>
    <w:rsid w:val="007528C3"/>
    <w:rsid w:val="00762381"/>
    <w:rsid w:val="007750D2"/>
    <w:rsid w:val="007854E5"/>
    <w:rsid w:val="00787402"/>
    <w:rsid w:val="0079442F"/>
    <w:rsid w:val="007B7A6C"/>
    <w:rsid w:val="007C55F4"/>
    <w:rsid w:val="007D4122"/>
    <w:rsid w:val="007D42AD"/>
    <w:rsid w:val="007D63EC"/>
    <w:rsid w:val="007D6C75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20D02"/>
    <w:rsid w:val="008223BC"/>
    <w:rsid w:val="00822921"/>
    <w:rsid w:val="008270A9"/>
    <w:rsid w:val="00831439"/>
    <w:rsid w:val="008319AC"/>
    <w:rsid w:val="00836A36"/>
    <w:rsid w:val="008415CC"/>
    <w:rsid w:val="00850E6F"/>
    <w:rsid w:val="00853F86"/>
    <w:rsid w:val="008547CF"/>
    <w:rsid w:val="00867E79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A4A95"/>
    <w:rsid w:val="008B0772"/>
    <w:rsid w:val="008B4D36"/>
    <w:rsid w:val="008C5681"/>
    <w:rsid w:val="008C5D0A"/>
    <w:rsid w:val="008D1264"/>
    <w:rsid w:val="008D3EFB"/>
    <w:rsid w:val="008D4ABC"/>
    <w:rsid w:val="008D6531"/>
    <w:rsid w:val="008E308E"/>
    <w:rsid w:val="008E66DE"/>
    <w:rsid w:val="008F3BA8"/>
    <w:rsid w:val="008F7C44"/>
    <w:rsid w:val="0090443F"/>
    <w:rsid w:val="0090449C"/>
    <w:rsid w:val="00911950"/>
    <w:rsid w:val="009155A1"/>
    <w:rsid w:val="009166F3"/>
    <w:rsid w:val="00916756"/>
    <w:rsid w:val="00922E5A"/>
    <w:rsid w:val="009378B1"/>
    <w:rsid w:val="00940647"/>
    <w:rsid w:val="00940C36"/>
    <w:rsid w:val="00947150"/>
    <w:rsid w:val="00952A1E"/>
    <w:rsid w:val="009566E6"/>
    <w:rsid w:val="00956FC5"/>
    <w:rsid w:val="00967A12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20396"/>
    <w:rsid w:val="00A24968"/>
    <w:rsid w:val="00A313AE"/>
    <w:rsid w:val="00A34855"/>
    <w:rsid w:val="00A34986"/>
    <w:rsid w:val="00A43B03"/>
    <w:rsid w:val="00A4422C"/>
    <w:rsid w:val="00A461BD"/>
    <w:rsid w:val="00A4781D"/>
    <w:rsid w:val="00A50C97"/>
    <w:rsid w:val="00A5117D"/>
    <w:rsid w:val="00A51C4F"/>
    <w:rsid w:val="00A52C0C"/>
    <w:rsid w:val="00A531D1"/>
    <w:rsid w:val="00A62C8E"/>
    <w:rsid w:val="00A67EA0"/>
    <w:rsid w:val="00A84297"/>
    <w:rsid w:val="00A84F8A"/>
    <w:rsid w:val="00A91A6B"/>
    <w:rsid w:val="00A96361"/>
    <w:rsid w:val="00AA2A3C"/>
    <w:rsid w:val="00AA503B"/>
    <w:rsid w:val="00AA6EB9"/>
    <w:rsid w:val="00AA73BD"/>
    <w:rsid w:val="00AB101E"/>
    <w:rsid w:val="00AC0635"/>
    <w:rsid w:val="00AC41E9"/>
    <w:rsid w:val="00AC62F8"/>
    <w:rsid w:val="00AD2231"/>
    <w:rsid w:val="00AD47A3"/>
    <w:rsid w:val="00AE2129"/>
    <w:rsid w:val="00AE69BE"/>
    <w:rsid w:val="00AF3B4F"/>
    <w:rsid w:val="00AF6D77"/>
    <w:rsid w:val="00B03A65"/>
    <w:rsid w:val="00B10ACE"/>
    <w:rsid w:val="00B11A78"/>
    <w:rsid w:val="00B1444D"/>
    <w:rsid w:val="00B20D5A"/>
    <w:rsid w:val="00B26211"/>
    <w:rsid w:val="00B3009C"/>
    <w:rsid w:val="00B37576"/>
    <w:rsid w:val="00B422E7"/>
    <w:rsid w:val="00B46314"/>
    <w:rsid w:val="00B52013"/>
    <w:rsid w:val="00B55ABF"/>
    <w:rsid w:val="00B56424"/>
    <w:rsid w:val="00B56806"/>
    <w:rsid w:val="00B64E54"/>
    <w:rsid w:val="00B6718E"/>
    <w:rsid w:val="00B70F3B"/>
    <w:rsid w:val="00B7283E"/>
    <w:rsid w:val="00B80285"/>
    <w:rsid w:val="00B865FC"/>
    <w:rsid w:val="00BB2D26"/>
    <w:rsid w:val="00BB3D83"/>
    <w:rsid w:val="00BD0191"/>
    <w:rsid w:val="00BD04CF"/>
    <w:rsid w:val="00BD3554"/>
    <w:rsid w:val="00BF1CF9"/>
    <w:rsid w:val="00BF7BA7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65C82"/>
    <w:rsid w:val="00C662CE"/>
    <w:rsid w:val="00C70B9A"/>
    <w:rsid w:val="00C72144"/>
    <w:rsid w:val="00C72173"/>
    <w:rsid w:val="00C8281B"/>
    <w:rsid w:val="00C852B5"/>
    <w:rsid w:val="00C9140C"/>
    <w:rsid w:val="00C95D7B"/>
    <w:rsid w:val="00CA40C5"/>
    <w:rsid w:val="00CC19A4"/>
    <w:rsid w:val="00CC1C99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22B"/>
    <w:rsid w:val="00D52515"/>
    <w:rsid w:val="00D53F6C"/>
    <w:rsid w:val="00D55483"/>
    <w:rsid w:val="00D6226F"/>
    <w:rsid w:val="00D67A30"/>
    <w:rsid w:val="00D71A29"/>
    <w:rsid w:val="00D770CC"/>
    <w:rsid w:val="00D87822"/>
    <w:rsid w:val="00DA059E"/>
    <w:rsid w:val="00DA33A9"/>
    <w:rsid w:val="00DA348A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11F83"/>
    <w:rsid w:val="00E377EB"/>
    <w:rsid w:val="00E564AE"/>
    <w:rsid w:val="00E67513"/>
    <w:rsid w:val="00E835C6"/>
    <w:rsid w:val="00E85833"/>
    <w:rsid w:val="00E950F4"/>
    <w:rsid w:val="00E9720B"/>
    <w:rsid w:val="00EA199B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22055"/>
    <w:rsid w:val="00F22E7B"/>
    <w:rsid w:val="00F2314E"/>
    <w:rsid w:val="00F2678F"/>
    <w:rsid w:val="00F37FD3"/>
    <w:rsid w:val="00F41E7E"/>
    <w:rsid w:val="00F51922"/>
    <w:rsid w:val="00F5613C"/>
    <w:rsid w:val="00F6093A"/>
    <w:rsid w:val="00F66479"/>
    <w:rsid w:val="00F714CD"/>
    <w:rsid w:val="00F81982"/>
    <w:rsid w:val="00F81C84"/>
    <w:rsid w:val="00F81F72"/>
    <w:rsid w:val="00F86FA5"/>
    <w:rsid w:val="00F96F21"/>
    <w:rsid w:val="00F97463"/>
    <w:rsid w:val="00FA4F9D"/>
    <w:rsid w:val="00FA52EC"/>
    <w:rsid w:val="00FB0812"/>
    <w:rsid w:val="00FB65A5"/>
    <w:rsid w:val="00FC27A0"/>
    <w:rsid w:val="00FC58A9"/>
    <w:rsid w:val="00FC5E58"/>
    <w:rsid w:val="00FC63D3"/>
    <w:rsid w:val="00FC659E"/>
    <w:rsid w:val="00FD32D1"/>
    <w:rsid w:val="00FD3D4A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A3C1-F030-4019-9C13-DB23B0ED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2022-08-31T08:19:00Z</cp:lastPrinted>
  <dcterms:created xsi:type="dcterms:W3CDTF">2022-08-31T10:25:00Z</dcterms:created>
  <dcterms:modified xsi:type="dcterms:W3CDTF">2022-08-31T10:26:00Z</dcterms:modified>
</cp:coreProperties>
</file>