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b/>
          <w:smallCaps/>
          <w:sz w:val="28"/>
          <w:szCs w:val="28"/>
        </w:rPr>
        <w:t>KRAJSKÝ SOUD V ČESKÝCH BUDĚJOVICÍCH</w:t>
      </w:r>
    </w:p>
    <w:p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sz w:val="28"/>
          <w:szCs w:val="28"/>
        </w:rPr>
        <w:t> Zátkovo nábřeží 2, 370 84 České Budějovice  </w:t>
      </w:r>
    </w:p>
    <w:p w:rsidR="00110463" w:rsidRPr="00DB7DCD" w:rsidRDefault="000C4F44" w:rsidP="00DB7DCD">
      <w:pPr>
        <w:spacing w:before="120" w:after="360" w:line="240" w:lineRule="auto"/>
        <w:jc w:val="center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tel.: 389 018 111, fax: 389 018 500, e-mail: podatelna@ksoud.cbu.justice.cz, IDDS: 832abay</w:t>
      </w:r>
    </w:p>
    <w:p w:rsidR="001D6E59" w:rsidRPr="007161E5" w:rsidRDefault="00BD76F6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Změna č. 17</w:t>
      </w:r>
    </w:p>
    <w:p w:rsidR="00D55483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rozvrhu práce Krajského soudu v Českých Budějovicích</w:t>
      </w:r>
    </w:p>
    <w:p w:rsidR="001D6E59" w:rsidRDefault="001D6E59" w:rsidP="00D55483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pro rok 202</w:t>
      </w:r>
      <w:r w:rsidR="00D04217">
        <w:rPr>
          <w:rFonts w:ascii="Garamond" w:hAnsi="Garamond" w:cs="Arial"/>
          <w:b/>
          <w:sz w:val="24"/>
          <w:szCs w:val="24"/>
        </w:rPr>
        <w:t>2</w:t>
      </w:r>
      <w:r w:rsidRPr="007161E5">
        <w:rPr>
          <w:rFonts w:ascii="Garamond" w:hAnsi="Garamond" w:cs="Arial"/>
          <w:b/>
          <w:sz w:val="24"/>
          <w:szCs w:val="24"/>
        </w:rPr>
        <w:t xml:space="preserve"> účinná od </w:t>
      </w:r>
      <w:r w:rsidR="001A7821">
        <w:rPr>
          <w:rFonts w:ascii="Garamond" w:hAnsi="Garamond" w:cs="Arial"/>
          <w:b/>
          <w:sz w:val="24"/>
          <w:szCs w:val="24"/>
        </w:rPr>
        <w:t xml:space="preserve">1. </w:t>
      </w:r>
      <w:r w:rsidR="00BD76F6">
        <w:rPr>
          <w:rFonts w:ascii="Garamond" w:hAnsi="Garamond" w:cs="Arial"/>
          <w:b/>
          <w:sz w:val="24"/>
          <w:szCs w:val="24"/>
        </w:rPr>
        <w:t>10</w:t>
      </w:r>
      <w:r w:rsidR="001A7821">
        <w:rPr>
          <w:rFonts w:ascii="Garamond" w:hAnsi="Garamond" w:cs="Arial"/>
          <w:b/>
          <w:sz w:val="24"/>
          <w:szCs w:val="24"/>
        </w:rPr>
        <w:t xml:space="preserve">. </w:t>
      </w:r>
      <w:r w:rsidRPr="007161E5">
        <w:rPr>
          <w:rFonts w:ascii="Garamond" w:hAnsi="Garamond" w:cs="Arial"/>
          <w:b/>
          <w:sz w:val="24"/>
          <w:szCs w:val="24"/>
        </w:rPr>
        <w:t>202</w:t>
      </w:r>
      <w:r w:rsidR="00D04217">
        <w:rPr>
          <w:rFonts w:ascii="Garamond" w:hAnsi="Garamond" w:cs="Arial"/>
          <w:b/>
          <w:sz w:val="24"/>
          <w:szCs w:val="24"/>
        </w:rPr>
        <w:t>2</w:t>
      </w:r>
    </w:p>
    <w:p w:rsidR="000F5F09" w:rsidRDefault="000F5F09" w:rsidP="00D55483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:rsidR="00A5117D" w:rsidRDefault="00A5117D" w:rsidP="00A5117D">
      <w:pPr>
        <w:spacing w:after="0" w:line="240" w:lineRule="auto"/>
        <w:jc w:val="both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</w:p>
    <w:p w:rsidR="003B5D44" w:rsidRDefault="00FA4070" w:rsidP="004D5300">
      <w:pPr>
        <w:pStyle w:val="Nadpis1"/>
        <w:spacing w:before="0" w:line="240" w:lineRule="auto"/>
        <w:rPr>
          <w:rFonts w:ascii="Garamond" w:hAnsi="Garamond"/>
          <w:color w:val="auto"/>
          <w:sz w:val="28"/>
          <w:szCs w:val="28"/>
        </w:rPr>
      </w:pPr>
      <w:r w:rsidRPr="003B5D44">
        <w:rPr>
          <w:rFonts w:ascii="Garamond" w:hAnsi="Garamond"/>
          <w:b/>
          <w:color w:val="auto"/>
          <w:sz w:val="28"/>
          <w:szCs w:val="28"/>
          <w:u w:val="single"/>
        </w:rPr>
        <w:t>2. S</w:t>
      </w:r>
      <w:r w:rsidR="008F3BA8" w:rsidRPr="003B5D44">
        <w:rPr>
          <w:rFonts w:ascii="Garamond" w:hAnsi="Garamond"/>
          <w:b/>
          <w:color w:val="auto"/>
          <w:sz w:val="28"/>
          <w:szCs w:val="28"/>
          <w:u w:val="single"/>
        </w:rPr>
        <w:t>tátní správa soudu</w:t>
      </w:r>
      <w:r w:rsidRPr="00FA4070">
        <w:rPr>
          <w:rFonts w:ascii="Garamond" w:hAnsi="Garamond"/>
          <w:color w:val="auto"/>
          <w:sz w:val="28"/>
          <w:szCs w:val="28"/>
        </w:rPr>
        <w:t xml:space="preserve"> </w:t>
      </w:r>
    </w:p>
    <w:p w:rsidR="003B5D44" w:rsidRDefault="003B5D44" w:rsidP="004D5300">
      <w:pPr>
        <w:pStyle w:val="Nadpis1"/>
        <w:spacing w:before="0" w:line="240" w:lineRule="auto"/>
        <w:rPr>
          <w:rFonts w:ascii="Garamond" w:hAnsi="Garamond"/>
          <w:color w:val="auto"/>
          <w:sz w:val="24"/>
          <w:szCs w:val="24"/>
        </w:rPr>
      </w:pPr>
    </w:p>
    <w:p w:rsidR="008F3BA8" w:rsidRPr="003B5D44" w:rsidRDefault="003B5D44" w:rsidP="004D5300">
      <w:pPr>
        <w:pStyle w:val="Nadpis1"/>
        <w:spacing w:before="0" w:line="240" w:lineRule="auto"/>
        <w:rPr>
          <w:rFonts w:ascii="Garamond" w:hAnsi="Garamond"/>
          <w:color w:val="auto"/>
          <w:sz w:val="24"/>
          <w:szCs w:val="24"/>
        </w:rPr>
      </w:pPr>
      <w:r w:rsidRPr="003B5D44">
        <w:rPr>
          <w:rFonts w:ascii="Garamond" w:hAnsi="Garamond"/>
          <w:color w:val="auto"/>
          <w:sz w:val="24"/>
          <w:szCs w:val="24"/>
          <w:u w:val="single"/>
        </w:rPr>
        <w:t>Na str. 7 - 9</w:t>
      </w:r>
      <w:r w:rsidRPr="003B5D44">
        <w:rPr>
          <w:rFonts w:ascii="Garamond" w:hAnsi="Garamond"/>
          <w:color w:val="auto"/>
          <w:sz w:val="24"/>
          <w:szCs w:val="24"/>
        </w:rPr>
        <w:t xml:space="preserve"> </w:t>
      </w:r>
      <w:r w:rsidR="00FA4070" w:rsidRPr="003B5D44">
        <w:rPr>
          <w:rFonts w:ascii="Garamond" w:hAnsi="Garamond"/>
          <w:color w:val="auto"/>
          <w:sz w:val="24"/>
          <w:szCs w:val="24"/>
        </w:rPr>
        <w:t>se mění obsah tabulek na toto nové znění</w:t>
      </w:r>
      <w:r w:rsidRPr="003B5D44">
        <w:rPr>
          <w:rFonts w:ascii="Garamond" w:hAnsi="Garamond"/>
          <w:color w:val="auto"/>
          <w:sz w:val="24"/>
          <w:szCs w:val="24"/>
        </w:rPr>
        <w:t>:</w:t>
      </w:r>
      <w:r w:rsidR="00FA4070" w:rsidRPr="003B5D44">
        <w:rPr>
          <w:rFonts w:ascii="Garamond" w:hAnsi="Garamond"/>
          <w:color w:val="auto"/>
          <w:sz w:val="24"/>
          <w:szCs w:val="24"/>
        </w:rPr>
        <w:t xml:space="preserve"> </w:t>
      </w:r>
    </w:p>
    <w:p w:rsidR="00796EC6" w:rsidRDefault="00796EC6" w:rsidP="00796EC6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A2038E" w:rsidRPr="00B76CF1" w:rsidRDefault="00A2038E" w:rsidP="00796EC6">
      <w:pPr>
        <w:spacing w:after="0" w:line="240" w:lineRule="auto"/>
        <w:rPr>
          <w:rFonts w:ascii="Garamond" w:hAnsi="Garamond"/>
          <w:sz w:val="24"/>
          <w:szCs w:val="24"/>
        </w:rPr>
      </w:pPr>
    </w:p>
    <w:tbl>
      <w:tblPr>
        <w:tblW w:w="1403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766"/>
        <w:gridCol w:w="10268"/>
      </w:tblGrid>
      <w:tr w:rsidR="00796EC6" w:rsidRPr="00B76CF1" w:rsidTr="00954796">
        <w:tc>
          <w:tcPr>
            <w:tcW w:w="3766" w:type="dxa"/>
            <w:shd w:val="clear" w:color="auto" w:fill="auto"/>
          </w:tcPr>
          <w:p w:rsidR="00796EC6" w:rsidRDefault="00796EC6" w:rsidP="007C36CB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B76CF1">
              <w:rPr>
                <w:rFonts w:ascii="Garamond" w:hAnsi="Garamond"/>
                <w:b/>
                <w:sz w:val="24"/>
                <w:szCs w:val="24"/>
              </w:rPr>
              <w:t>Mgr. Martina Flanderová, Ph.D.</w:t>
            </w:r>
          </w:p>
          <w:p w:rsidR="00796EC6" w:rsidRPr="00B76CF1" w:rsidRDefault="00796EC6" w:rsidP="007C36CB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Předsedkyně krajského soudu </w:t>
            </w:r>
          </w:p>
        </w:tc>
        <w:tc>
          <w:tcPr>
            <w:tcW w:w="10268" w:type="dxa"/>
            <w:shd w:val="clear" w:color="auto" w:fill="auto"/>
          </w:tcPr>
          <w:p w:rsidR="00796EC6" w:rsidRPr="005048E1" w:rsidRDefault="00796EC6" w:rsidP="00796EC6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5048E1">
              <w:rPr>
                <w:rFonts w:ascii="Garamond" w:hAnsi="Garamond"/>
                <w:sz w:val="24"/>
                <w:szCs w:val="24"/>
              </w:rPr>
              <w:t>činnost podle § 30 odst. 2 a § 32 odst. 1 a 2 zák. č. 6/2002 Sb. (o soudech a soudcích)</w:t>
            </w:r>
          </w:p>
          <w:p w:rsidR="00796EC6" w:rsidRPr="005048E1" w:rsidRDefault="00796EC6" w:rsidP="00796EC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5048E1">
              <w:rPr>
                <w:rFonts w:ascii="Garamond" w:hAnsi="Garamond"/>
                <w:sz w:val="24"/>
                <w:szCs w:val="24"/>
              </w:rPr>
              <w:t>vykonává státní správu dle § 126 zák. č. 6/2002 Sb. (o soudech a soudcích)</w:t>
            </w:r>
            <w:r w:rsidRPr="005048E1">
              <w:rPr>
                <w:rFonts w:ascii="Garamond" w:hAnsi="Garamond" w:cs="Garamond"/>
                <w:sz w:val="24"/>
                <w:szCs w:val="24"/>
              </w:rPr>
              <w:t xml:space="preserve"> - vykonává státní správu krajského soudu a okresních soudů v obvodu jeho působnosti v rozsahu kompetencí stanovených zákonem</w:t>
            </w:r>
          </w:p>
          <w:p w:rsidR="00796EC6" w:rsidRPr="005048E1" w:rsidRDefault="00796EC6" w:rsidP="00796EC6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Garamond" w:hAnsi="Garamond"/>
                <w:strike/>
                <w:sz w:val="24"/>
                <w:szCs w:val="24"/>
              </w:rPr>
            </w:pPr>
            <w:r w:rsidRPr="005048E1">
              <w:rPr>
                <w:rFonts w:ascii="Garamond" w:hAnsi="Garamond"/>
                <w:sz w:val="24"/>
                <w:szCs w:val="24"/>
              </w:rPr>
              <w:t>činnost podle § 25 a § 160 zák. č. 182/2006 Sb., o úpadku a způsobech jeho řešení (insolvenční zákon) - určuje osoby pro funkce insolvenčního správce (předběžného správce, zvláštního insolvenčního správce, zástupce insolvenčního správce a odděleného insolvenčního správce)</w:t>
            </w:r>
          </w:p>
          <w:p w:rsidR="00796EC6" w:rsidRPr="005048E1" w:rsidRDefault="00796EC6" w:rsidP="00796EC6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5048E1">
              <w:rPr>
                <w:rFonts w:ascii="Garamond" w:hAnsi="Garamond"/>
                <w:sz w:val="24"/>
                <w:szCs w:val="24"/>
              </w:rPr>
              <w:t>rozhoduje o žádostech o informace ve smyslu zák. č. 106/1999 Sb., o svobodném přístupu k informacím</w:t>
            </w:r>
          </w:p>
          <w:p w:rsidR="00796EC6" w:rsidRPr="005048E1" w:rsidRDefault="00796EC6" w:rsidP="00796EC6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5048E1">
              <w:rPr>
                <w:rFonts w:ascii="Garamond" w:hAnsi="Garamond" w:cs="Garamond"/>
                <w:sz w:val="24"/>
                <w:szCs w:val="24"/>
              </w:rPr>
              <w:t>řídí oddělení personálních činností, oddělení finanční kontroly</w:t>
            </w:r>
          </w:p>
          <w:p w:rsidR="00796EC6" w:rsidRPr="005048E1" w:rsidRDefault="00796EC6" w:rsidP="00796EC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5048E1">
              <w:rPr>
                <w:rFonts w:ascii="Garamond" w:hAnsi="Garamond"/>
                <w:sz w:val="24"/>
                <w:szCs w:val="24"/>
              </w:rPr>
              <w:t>vyřizuje stížnosti dle § 170 zák. č. 6/2002 Sb. (o soudech a soudcích) a přiděluje tuto agendu k vyřízení</w:t>
            </w:r>
          </w:p>
          <w:p w:rsidR="00796EC6" w:rsidRPr="005048E1" w:rsidRDefault="00796EC6" w:rsidP="00796EC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5048E1">
              <w:rPr>
                <w:rFonts w:ascii="Garamond" w:hAnsi="Garamond"/>
                <w:sz w:val="24"/>
                <w:szCs w:val="24"/>
              </w:rPr>
              <w:t>je příkazcem operací podle zák. č. 320/2001 Sb. při výkonu státní správy soudu v rozsahu Instrukce k zabezpečení vnitřní finanční kontroly a oběhu účetních dokladů</w:t>
            </w:r>
          </w:p>
          <w:p w:rsidR="00796EC6" w:rsidRPr="005048E1" w:rsidRDefault="00796EC6" w:rsidP="00796EC6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5048E1">
              <w:rPr>
                <w:rFonts w:ascii="Garamond" w:hAnsi="Garamond"/>
                <w:sz w:val="24"/>
                <w:szCs w:val="24"/>
              </w:rPr>
              <w:t>opatřením určuje soudce namísto soudce, který je z projednávání a rozhodování věci vyloučen, a to podle pravidel pro jednotlivé úseky účinného rozvrhu práce</w:t>
            </w:r>
          </w:p>
          <w:p w:rsidR="00AC1F6D" w:rsidRPr="005048E1" w:rsidRDefault="00796EC6" w:rsidP="00AC1F6D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5048E1">
              <w:rPr>
                <w:rFonts w:ascii="Garamond" w:hAnsi="Garamond"/>
                <w:sz w:val="24"/>
                <w:szCs w:val="24"/>
              </w:rPr>
              <w:t>k odůvodněnému stanovisku místopředsedy příslušného úseku přidělí věc, kterou nelze přidělit dle pravidel uvedených v účinném rozvrhu práce, a to podle pravidel nejbližších pro přidělení této věci</w:t>
            </w:r>
          </w:p>
        </w:tc>
      </w:tr>
    </w:tbl>
    <w:p w:rsidR="006C13DE" w:rsidRDefault="006C13DE" w:rsidP="005B368D">
      <w:pPr>
        <w:rPr>
          <w:rFonts w:ascii="Garamond" w:hAnsi="Garamond"/>
          <w:b/>
          <w:sz w:val="24"/>
          <w:szCs w:val="24"/>
        </w:rPr>
      </w:pPr>
    </w:p>
    <w:tbl>
      <w:tblPr>
        <w:tblW w:w="1403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766"/>
        <w:gridCol w:w="10268"/>
      </w:tblGrid>
      <w:tr w:rsidR="005B368D" w:rsidTr="00954796"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68D" w:rsidRDefault="005B368D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Místopředsedové soudu:</w:t>
            </w:r>
          </w:p>
        </w:tc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68D" w:rsidRDefault="00820421" w:rsidP="00303EB8">
            <w:pPr>
              <w:autoSpaceDE w:val="0"/>
              <w:autoSpaceDN w:val="0"/>
              <w:adjustRightInd w:val="0"/>
              <w:spacing w:after="0" w:line="240" w:lineRule="auto"/>
              <w:ind w:left="288"/>
              <w:jc w:val="both"/>
              <w:rPr>
                <w:rFonts w:ascii="Garamond" w:hAnsi="Garamond" w:cs="Garamond"/>
                <w:b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P</w:t>
            </w:r>
            <w:r w:rsidR="005B368D">
              <w:rPr>
                <w:rFonts w:ascii="Garamond" w:hAnsi="Garamond" w:cs="Garamond"/>
                <w:sz w:val="24"/>
                <w:szCs w:val="24"/>
              </w:rPr>
              <w:t>odle pokynů předsedkyně krajského soudu organizují a kontrolují na svém úseku práci při výkonu soudního</w:t>
            </w:r>
            <w:r w:rsidR="00A2038E">
              <w:rPr>
                <w:rFonts w:ascii="Garamond" w:hAnsi="Garamond" w:cs="Garamond"/>
                <w:sz w:val="24"/>
                <w:szCs w:val="24"/>
              </w:rPr>
              <w:t xml:space="preserve"> </w:t>
            </w:r>
            <w:r w:rsidR="005B368D">
              <w:rPr>
                <w:rFonts w:ascii="Garamond" w:hAnsi="Garamond" w:cs="Garamond"/>
                <w:sz w:val="24"/>
                <w:szCs w:val="24"/>
              </w:rPr>
              <w:t>dohledu a zevšeobecňování soudní praxe a podílejí se na vyřizování stížností, oznámení a právních pomocí</w:t>
            </w:r>
            <w:r>
              <w:rPr>
                <w:rFonts w:ascii="Garamond" w:hAnsi="Garamond" w:cs="Garamond"/>
                <w:sz w:val="24"/>
                <w:szCs w:val="24"/>
              </w:rPr>
              <w:t>.</w:t>
            </w:r>
          </w:p>
        </w:tc>
      </w:tr>
      <w:tr w:rsidR="005B368D" w:rsidTr="00954796"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8D" w:rsidRDefault="005B368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JUDr. Pavel Toufar</w:t>
            </w:r>
          </w:p>
          <w:p w:rsidR="00224D99" w:rsidRDefault="005B368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- úsek výchovy a dalšího vzdělávání, </w:t>
            </w:r>
          </w:p>
          <w:p w:rsidR="00224D99" w:rsidRDefault="00224D9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  </w:t>
            </w:r>
            <w:r w:rsidR="005B368D">
              <w:rPr>
                <w:rFonts w:ascii="Garamond" w:hAnsi="Garamond"/>
                <w:b/>
                <w:sz w:val="24"/>
                <w:szCs w:val="24"/>
              </w:rPr>
              <w:t xml:space="preserve">koordinace stáží a metodického vedení </w:t>
            </w:r>
          </w:p>
          <w:p w:rsidR="005B368D" w:rsidRDefault="00224D99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  </w:t>
            </w:r>
            <w:r w:rsidR="005B368D">
              <w:rPr>
                <w:rFonts w:ascii="Garamond" w:hAnsi="Garamond"/>
                <w:b/>
                <w:sz w:val="24"/>
                <w:szCs w:val="24"/>
              </w:rPr>
              <w:t>okresních soudů</w:t>
            </w:r>
          </w:p>
          <w:p w:rsidR="005B368D" w:rsidRDefault="005B368D" w:rsidP="005B368D">
            <w:pPr>
              <w:numPr>
                <w:ilvl w:val="0"/>
                <w:numId w:val="43"/>
              </w:numPr>
              <w:spacing w:after="0" w:line="240" w:lineRule="auto"/>
              <w:ind w:left="84" w:hanging="226"/>
              <w:contextualSpacing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99" w:rsidRDefault="00820421" w:rsidP="00B22CE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Zastupuje </w:t>
            </w:r>
            <w:r w:rsidR="005B368D">
              <w:rPr>
                <w:rFonts w:ascii="Garamond" w:hAnsi="Garamond"/>
                <w:sz w:val="24"/>
                <w:szCs w:val="24"/>
              </w:rPr>
              <w:t>jako 1. v pořadí předsedkyni krajského soudu při výkonu správy krajského soudu a při</w:t>
            </w:r>
            <w:r w:rsidR="00954796">
              <w:rPr>
                <w:rFonts w:ascii="Garamond" w:hAnsi="Garamond"/>
                <w:sz w:val="24"/>
                <w:szCs w:val="24"/>
              </w:rPr>
              <w:t> </w:t>
            </w:r>
            <w:r w:rsidR="005B368D">
              <w:rPr>
                <w:rFonts w:ascii="Garamond" w:hAnsi="Garamond"/>
                <w:sz w:val="24"/>
                <w:szCs w:val="24"/>
              </w:rPr>
              <w:t>vyřizování stížností v době její nepřítomnosti</w:t>
            </w:r>
            <w:r>
              <w:rPr>
                <w:rFonts w:ascii="Garamond" w:hAnsi="Garamond"/>
                <w:sz w:val="24"/>
                <w:szCs w:val="24"/>
              </w:rPr>
              <w:t xml:space="preserve">, a to </w:t>
            </w:r>
            <w:r w:rsidR="00B22CE9">
              <w:rPr>
                <w:rFonts w:ascii="Garamond" w:hAnsi="Garamond" w:cs="Garamond"/>
                <w:sz w:val="24"/>
                <w:szCs w:val="24"/>
              </w:rPr>
              <w:t>včetně</w:t>
            </w:r>
            <w:r w:rsidR="00224D99">
              <w:rPr>
                <w:rFonts w:ascii="Garamond" w:hAnsi="Garamond" w:cs="Garamond"/>
                <w:sz w:val="24"/>
                <w:szCs w:val="24"/>
              </w:rPr>
              <w:t xml:space="preserve"> </w:t>
            </w:r>
          </w:p>
          <w:p w:rsidR="00820421" w:rsidRPr="00224D99" w:rsidRDefault="00B22CE9" w:rsidP="00224D99">
            <w:pPr>
              <w:pStyle w:val="Odstavecseseznamem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224D99">
              <w:rPr>
                <w:rFonts w:ascii="Garamond" w:hAnsi="Garamond" w:cs="Garamond"/>
                <w:sz w:val="24"/>
                <w:szCs w:val="24"/>
              </w:rPr>
              <w:t>příkazů operací podle zák. č. 320/2001 Sb. při výkonu státní správy soudu v rozsahu Instrukce k</w:t>
            </w:r>
            <w:r w:rsidR="00A2038E">
              <w:rPr>
                <w:rFonts w:ascii="Garamond" w:hAnsi="Garamond" w:cs="Garamond"/>
                <w:sz w:val="24"/>
                <w:szCs w:val="24"/>
              </w:rPr>
              <w:t> </w:t>
            </w:r>
            <w:r w:rsidRPr="00224D99">
              <w:rPr>
                <w:rFonts w:ascii="Garamond" w:hAnsi="Garamond" w:cs="Garamond"/>
                <w:sz w:val="24"/>
                <w:szCs w:val="24"/>
              </w:rPr>
              <w:t>zabezpečení vnitřní finanční kontroly a oběhu účetních dokladů</w:t>
            </w:r>
            <w:r w:rsidR="00820421" w:rsidRPr="00224D99">
              <w:rPr>
                <w:rFonts w:ascii="Garamond" w:hAnsi="Garamond" w:cs="Garamond"/>
                <w:sz w:val="24"/>
                <w:szCs w:val="24"/>
              </w:rPr>
              <w:t>.</w:t>
            </w:r>
          </w:p>
          <w:p w:rsidR="00820421" w:rsidRDefault="00820421" w:rsidP="00B22CE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  <w:p w:rsidR="005B368D" w:rsidRDefault="00820421" w:rsidP="00B22CE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V</w:t>
            </w:r>
            <w:r w:rsidR="005B368D">
              <w:rPr>
                <w:rFonts w:ascii="Garamond" w:hAnsi="Garamond"/>
                <w:sz w:val="24"/>
                <w:szCs w:val="24"/>
              </w:rPr>
              <w:t>ykonává úkoly státní správy krajského soudu z pověření předsedkyně krajského soudu</w:t>
            </w:r>
            <w:r>
              <w:rPr>
                <w:rFonts w:ascii="Garamond" w:hAnsi="Garamond"/>
                <w:sz w:val="24"/>
                <w:szCs w:val="24"/>
              </w:rPr>
              <w:t xml:space="preserve"> spočívající v</w:t>
            </w:r>
          </w:p>
          <w:p w:rsidR="005B368D" w:rsidRDefault="005B368D" w:rsidP="00820421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i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systémové</w:t>
            </w:r>
            <w:r w:rsidR="00820421">
              <w:rPr>
                <w:rFonts w:ascii="Garamond" w:hAnsi="Garamond" w:cs="Garamond"/>
                <w:sz w:val="24"/>
                <w:szCs w:val="24"/>
              </w:rPr>
              <w:t>m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 plánování, příprav</w:t>
            </w:r>
            <w:r w:rsidR="00820421">
              <w:rPr>
                <w:rFonts w:ascii="Garamond" w:hAnsi="Garamond" w:cs="Garamond"/>
                <w:sz w:val="24"/>
                <w:szCs w:val="24"/>
              </w:rPr>
              <w:t>ě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 a realizaci stáží soudců okresních soudů u krajského soudu a soudců krajského soudu u vyšších soudů </w:t>
            </w:r>
          </w:p>
          <w:p w:rsidR="005B368D" w:rsidRDefault="005B368D" w:rsidP="00820421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i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rozvo</w:t>
            </w:r>
            <w:r w:rsidR="00224D99">
              <w:rPr>
                <w:rFonts w:ascii="Garamond" w:hAnsi="Garamond" w:cs="Garamond"/>
                <w:sz w:val="24"/>
                <w:szCs w:val="24"/>
              </w:rPr>
              <w:t>j</w:t>
            </w:r>
            <w:r w:rsidR="00820421">
              <w:rPr>
                <w:rFonts w:ascii="Garamond" w:hAnsi="Garamond" w:cs="Garamond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 a zkvalitňování metodického vedení okresních soudů </w:t>
            </w:r>
          </w:p>
          <w:p w:rsidR="005B368D" w:rsidRPr="00303EB8" w:rsidRDefault="005B368D" w:rsidP="00954796">
            <w:pPr>
              <w:pStyle w:val="Odstavecseseznamem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Garamond" w:hAnsi="Garamond" w:cs="Garamond"/>
                <w:b/>
                <w:sz w:val="24"/>
                <w:szCs w:val="24"/>
              </w:rPr>
            </w:pPr>
            <w:r w:rsidRPr="00820421">
              <w:rPr>
                <w:rFonts w:ascii="Garamond" w:hAnsi="Garamond"/>
                <w:sz w:val="24"/>
                <w:szCs w:val="24"/>
              </w:rPr>
              <w:t>sjednocování činnosti soudů v rámci administrativní činnosti a procesních postupů</w:t>
            </w:r>
            <w:r w:rsidR="00B22CE9" w:rsidRPr="00303EB8">
              <w:rPr>
                <w:rFonts w:ascii="Garamond" w:hAnsi="Garamond" w:cs="Garamond"/>
                <w:sz w:val="24"/>
                <w:szCs w:val="24"/>
              </w:rPr>
              <w:t xml:space="preserve"> </w:t>
            </w:r>
          </w:p>
        </w:tc>
      </w:tr>
      <w:tr w:rsidR="005B368D" w:rsidTr="00954796"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68D" w:rsidRDefault="005B368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JUDr. Ondřej Ludvík </w:t>
            </w:r>
          </w:p>
          <w:p w:rsidR="005B368D" w:rsidRDefault="005B368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- </w:t>
            </w:r>
            <w:r>
              <w:rPr>
                <w:rFonts w:ascii="Garamond" w:hAnsi="Garamond"/>
                <w:b/>
                <w:sz w:val="24"/>
                <w:szCs w:val="24"/>
              </w:rPr>
              <w:t>úsek obchodní, insolvenční a správní</w:t>
            </w:r>
          </w:p>
        </w:tc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33" w:rsidRDefault="00273933" w:rsidP="00B22CE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Z</w:t>
            </w:r>
            <w:r w:rsidR="005B368D">
              <w:rPr>
                <w:rFonts w:ascii="Garamond" w:hAnsi="Garamond" w:cs="Garamond"/>
                <w:sz w:val="24"/>
                <w:szCs w:val="24"/>
              </w:rPr>
              <w:t>astupuje jako 2. v pořadí předsedkyni krajského soudu při výkonu správy krajského soudu a při</w:t>
            </w:r>
            <w:r w:rsidR="00954796">
              <w:rPr>
                <w:rFonts w:ascii="Garamond" w:hAnsi="Garamond" w:cs="Garamond"/>
                <w:sz w:val="24"/>
                <w:szCs w:val="24"/>
              </w:rPr>
              <w:t> </w:t>
            </w:r>
            <w:r w:rsidR="005B368D">
              <w:rPr>
                <w:rFonts w:ascii="Garamond" w:hAnsi="Garamond" w:cs="Garamond"/>
                <w:sz w:val="24"/>
                <w:szCs w:val="24"/>
              </w:rPr>
              <w:t>vyřizování stížností v době její nepřítomnosti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, a to včetně </w:t>
            </w:r>
          </w:p>
          <w:p w:rsidR="00273933" w:rsidRDefault="00B22CE9" w:rsidP="00273933">
            <w:pPr>
              <w:pStyle w:val="Odstavecseseznamem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273933">
              <w:rPr>
                <w:rFonts w:ascii="Garamond" w:hAnsi="Garamond" w:cs="Garamond"/>
                <w:sz w:val="24"/>
                <w:szCs w:val="24"/>
              </w:rPr>
              <w:t>příkazů operací podle zák. č. 320/2001 Sb. při výkonu státní správy soudu v rozsahu Instrukce k</w:t>
            </w:r>
            <w:r w:rsidR="00AC1F6D">
              <w:rPr>
                <w:rFonts w:ascii="Garamond" w:hAnsi="Garamond" w:cs="Garamond"/>
                <w:sz w:val="24"/>
                <w:szCs w:val="24"/>
              </w:rPr>
              <w:t> </w:t>
            </w:r>
            <w:r w:rsidRPr="00273933">
              <w:rPr>
                <w:rFonts w:ascii="Garamond" w:hAnsi="Garamond" w:cs="Garamond"/>
                <w:sz w:val="24"/>
                <w:szCs w:val="24"/>
              </w:rPr>
              <w:t>zabezpečení vnitřní finanční kontroly a oběhu účetních dokladů</w:t>
            </w:r>
            <w:r w:rsidR="00273933">
              <w:rPr>
                <w:rFonts w:ascii="Garamond" w:hAnsi="Garamond" w:cs="Garamond"/>
                <w:sz w:val="24"/>
                <w:szCs w:val="24"/>
              </w:rPr>
              <w:t xml:space="preserve"> (při současné nepřítomnosti JUDr.</w:t>
            </w:r>
            <w:r w:rsidR="00954796">
              <w:rPr>
                <w:rFonts w:ascii="Garamond" w:hAnsi="Garamond" w:cs="Garamond"/>
                <w:sz w:val="24"/>
                <w:szCs w:val="24"/>
              </w:rPr>
              <w:t> </w:t>
            </w:r>
            <w:r w:rsidR="00273933">
              <w:rPr>
                <w:rFonts w:ascii="Garamond" w:hAnsi="Garamond" w:cs="Garamond"/>
                <w:sz w:val="24"/>
                <w:szCs w:val="24"/>
              </w:rPr>
              <w:t>Pavla Toufara)</w:t>
            </w:r>
            <w:r w:rsidRPr="00273933">
              <w:rPr>
                <w:rFonts w:ascii="Garamond" w:hAnsi="Garamond" w:cs="Garamond"/>
                <w:sz w:val="24"/>
                <w:szCs w:val="24"/>
              </w:rPr>
              <w:t xml:space="preserve"> </w:t>
            </w:r>
          </w:p>
          <w:p w:rsidR="00273933" w:rsidRPr="00273933" w:rsidRDefault="00B22CE9" w:rsidP="00273933">
            <w:pPr>
              <w:pStyle w:val="Odstavecseseznamem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273933">
              <w:rPr>
                <w:rFonts w:ascii="Garamond" w:hAnsi="Garamond" w:cs="Garamond"/>
                <w:sz w:val="24"/>
                <w:szCs w:val="24"/>
              </w:rPr>
              <w:t>činnost</w:t>
            </w:r>
            <w:r w:rsidR="0099748D">
              <w:rPr>
                <w:rFonts w:ascii="Garamond" w:hAnsi="Garamond" w:cs="Garamond"/>
                <w:sz w:val="24"/>
                <w:szCs w:val="24"/>
              </w:rPr>
              <w:t>í</w:t>
            </w:r>
            <w:r w:rsidRPr="00273933">
              <w:rPr>
                <w:rFonts w:ascii="Garamond" w:hAnsi="Garamond" w:cs="Garamond"/>
                <w:sz w:val="24"/>
                <w:szCs w:val="24"/>
              </w:rPr>
              <w:t xml:space="preserve"> podle § 25 a </w:t>
            </w:r>
            <w:r w:rsidRPr="005048E1">
              <w:rPr>
                <w:rFonts w:ascii="Garamond" w:hAnsi="Garamond" w:cs="Garamond"/>
                <w:sz w:val="24"/>
                <w:szCs w:val="24"/>
              </w:rPr>
              <w:t>§ 160 zák. č. 182/2</w:t>
            </w:r>
            <w:r w:rsidRPr="00273933">
              <w:rPr>
                <w:rFonts w:ascii="Garamond" w:hAnsi="Garamond" w:cs="Garamond"/>
                <w:sz w:val="24"/>
                <w:szCs w:val="24"/>
              </w:rPr>
              <w:t>006 Sb., o úpadku a způsobech jeho řešení</w:t>
            </w:r>
            <w:r w:rsidR="00273933">
              <w:rPr>
                <w:rFonts w:ascii="Garamond" w:hAnsi="Garamond" w:cs="Garamond"/>
                <w:sz w:val="24"/>
                <w:szCs w:val="24"/>
              </w:rPr>
              <w:t>.</w:t>
            </w:r>
          </w:p>
          <w:p w:rsidR="00273933" w:rsidRDefault="00273933" w:rsidP="00B22CE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  <w:p w:rsidR="005B368D" w:rsidRDefault="00273933" w:rsidP="0095479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Garamond" w:hAnsi="Garamond" w:cs="Garamond"/>
                <w:b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V</w:t>
            </w:r>
            <w:r w:rsidR="005B368D">
              <w:rPr>
                <w:rFonts w:ascii="Garamond" w:hAnsi="Garamond" w:cs="Garamond"/>
                <w:sz w:val="24"/>
                <w:szCs w:val="24"/>
              </w:rPr>
              <w:t>ykonává úkoly státní správy krajského soudu z pověření předsedkyně krajského soudu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 spočívajícící v řízení a</w:t>
            </w:r>
            <w:r w:rsidR="00AC1F6D">
              <w:rPr>
                <w:rFonts w:ascii="Garamond" w:hAnsi="Garamond" w:cs="Garamond"/>
                <w:sz w:val="24"/>
                <w:szCs w:val="24"/>
              </w:rPr>
              <w:t> 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kotrole </w:t>
            </w:r>
            <w:r w:rsidR="005B368D">
              <w:rPr>
                <w:rFonts w:ascii="Garamond" w:hAnsi="Garamond" w:cs="Garamond"/>
                <w:sz w:val="24"/>
                <w:szCs w:val="24"/>
              </w:rPr>
              <w:t>činnost</w:t>
            </w:r>
            <w:r>
              <w:rPr>
                <w:rFonts w:ascii="Garamond" w:hAnsi="Garamond" w:cs="Garamond"/>
                <w:sz w:val="24"/>
                <w:szCs w:val="24"/>
              </w:rPr>
              <w:t>i</w:t>
            </w:r>
            <w:r w:rsidR="005B368D">
              <w:rPr>
                <w:rFonts w:ascii="Garamond" w:hAnsi="Garamond" w:cs="Garamond"/>
                <w:sz w:val="24"/>
                <w:szCs w:val="24"/>
              </w:rPr>
              <w:t xml:space="preserve"> insolvenčního, správního a obchodního úseku krajského soudu včetně </w:t>
            </w:r>
            <w:r w:rsidR="005B368D">
              <w:rPr>
                <w:rFonts w:ascii="Garamond" w:hAnsi="Garamond"/>
                <w:sz w:val="24"/>
                <w:szCs w:val="24"/>
              </w:rPr>
              <w:t>rozhodnutí o novém přidělení věci podle pravidel stanovených účinným rozvrhem práce, byla-li věc přidělena soudci v rozporu s účinným rozvrhem práce</w:t>
            </w:r>
            <w:r w:rsidR="004F77F5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  <w:tr w:rsidR="005B368D" w:rsidTr="00954796">
        <w:trPr>
          <w:trHeight w:val="1132"/>
        </w:trPr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33" w:rsidRDefault="00273933" w:rsidP="00273933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JUDr. Vladimíra Hájková</w:t>
            </w:r>
          </w:p>
          <w:p w:rsidR="00273933" w:rsidRDefault="00273933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- </w:t>
            </w:r>
            <w:r w:rsidRPr="00273933">
              <w:rPr>
                <w:rFonts w:ascii="Garamond" w:hAnsi="Garamond"/>
                <w:b/>
                <w:sz w:val="24"/>
                <w:szCs w:val="24"/>
              </w:rPr>
              <w:t>úsek trestní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5B368D" w:rsidRDefault="00273933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</w:t>
            </w:r>
            <w:r w:rsidR="005B368D">
              <w:rPr>
                <w:rFonts w:ascii="Garamond" w:hAnsi="Garamond"/>
                <w:sz w:val="24"/>
                <w:szCs w:val="24"/>
              </w:rPr>
              <w:t>pověřena zastupováním po dobu pracovní nepřítomnosti JUDr. Ondřeje Círka od 1. 3. 2022 do 30. 9. 2023</w:t>
            </w:r>
            <w:r>
              <w:rPr>
                <w:rFonts w:ascii="Garamond" w:hAnsi="Garamond"/>
                <w:sz w:val="24"/>
                <w:szCs w:val="24"/>
              </w:rPr>
              <w:t>)</w:t>
            </w:r>
          </w:p>
          <w:p w:rsidR="00273933" w:rsidRPr="00273933" w:rsidRDefault="00273933" w:rsidP="00273933">
            <w:pPr>
              <w:spacing w:after="0" w:line="240" w:lineRule="auto"/>
              <w:ind w:left="360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F5" w:rsidRDefault="004F77F5" w:rsidP="00303EB8">
            <w:pPr>
              <w:autoSpaceDE w:val="0"/>
              <w:autoSpaceDN w:val="0"/>
              <w:adjustRightInd w:val="0"/>
              <w:spacing w:after="0" w:line="240" w:lineRule="auto"/>
              <w:ind w:left="430"/>
              <w:jc w:val="both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Z</w:t>
            </w:r>
            <w:r w:rsidR="005B368D">
              <w:rPr>
                <w:rFonts w:ascii="Garamond" w:hAnsi="Garamond" w:cs="Garamond"/>
                <w:sz w:val="24"/>
                <w:szCs w:val="24"/>
              </w:rPr>
              <w:t>astupuje jako 3. v pořadí předsedkyni krajského soudu při výkonu správy krajského soudu a při</w:t>
            </w:r>
            <w:r w:rsidR="00954796">
              <w:rPr>
                <w:rFonts w:ascii="Garamond" w:hAnsi="Garamond" w:cs="Garamond"/>
                <w:sz w:val="24"/>
                <w:szCs w:val="24"/>
              </w:rPr>
              <w:t> </w:t>
            </w:r>
            <w:r w:rsidR="005B368D">
              <w:rPr>
                <w:rFonts w:ascii="Garamond" w:hAnsi="Garamond" w:cs="Garamond"/>
                <w:sz w:val="24"/>
                <w:szCs w:val="24"/>
              </w:rPr>
              <w:t>vyřizování stížností v době její nepřítomnosti</w:t>
            </w:r>
            <w:r>
              <w:rPr>
                <w:rFonts w:ascii="Garamond" w:hAnsi="Garamond" w:cs="Garamond"/>
                <w:sz w:val="24"/>
                <w:szCs w:val="24"/>
              </w:rPr>
              <w:t>.</w:t>
            </w:r>
          </w:p>
          <w:p w:rsidR="00303EB8" w:rsidRDefault="00303EB8" w:rsidP="00303EB8">
            <w:pPr>
              <w:autoSpaceDE w:val="0"/>
              <w:autoSpaceDN w:val="0"/>
              <w:adjustRightInd w:val="0"/>
              <w:spacing w:after="0" w:line="240" w:lineRule="auto"/>
              <w:ind w:left="430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  <w:p w:rsidR="005B368D" w:rsidRPr="006C13DE" w:rsidRDefault="004F77F5" w:rsidP="00AC1F6D">
            <w:pPr>
              <w:autoSpaceDE w:val="0"/>
              <w:autoSpaceDN w:val="0"/>
              <w:adjustRightInd w:val="0"/>
              <w:spacing w:after="0" w:line="240" w:lineRule="auto"/>
              <w:ind w:left="430"/>
              <w:jc w:val="both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V</w:t>
            </w:r>
            <w:r w:rsidR="005B368D">
              <w:rPr>
                <w:rFonts w:ascii="Garamond" w:hAnsi="Garamond" w:cs="Garamond"/>
                <w:sz w:val="24"/>
                <w:szCs w:val="24"/>
              </w:rPr>
              <w:t xml:space="preserve">ykonává úkoly státní správy krajského soudu z pověření předsedkyně krajského soudu </w:t>
            </w:r>
            <w:r w:rsidR="00273933">
              <w:rPr>
                <w:rFonts w:ascii="Garamond" w:hAnsi="Garamond" w:cs="Garamond"/>
                <w:sz w:val="24"/>
                <w:szCs w:val="24"/>
              </w:rPr>
              <w:t>spočívající v řízení a</w:t>
            </w:r>
            <w:r w:rsidR="00AC1F6D">
              <w:rPr>
                <w:rFonts w:ascii="Garamond" w:hAnsi="Garamond" w:cs="Garamond"/>
                <w:sz w:val="24"/>
                <w:szCs w:val="24"/>
              </w:rPr>
              <w:t xml:space="preserve"> </w:t>
            </w:r>
            <w:r w:rsidR="00273933">
              <w:rPr>
                <w:rFonts w:ascii="Garamond" w:hAnsi="Garamond" w:cs="Garamond"/>
                <w:sz w:val="24"/>
                <w:szCs w:val="24"/>
              </w:rPr>
              <w:t>k</w:t>
            </w:r>
            <w:r w:rsidR="005B368D">
              <w:rPr>
                <w:rFonts w:ascii="Garamond" w:hAnsi="Garamond" w:cs="Garamond"/>
                <w:sz w:val="24"/>
                <w:szCs w:val="24"/>
              </w:rPr>
              <w:t>ontrol</w:t>
            </w:r>
            <w:r w:rsidR="00273933">
              <w:rPr>
                <w:rFonts w:ascii="Garamond" w:hAnsi="Garamond" w:cs="Garamond"/>
                <w:sz w:val="24"/>
                <w:szCs w:val="24"/>
              </w:rPr>
              <w:t>e</w:t>
            </w:r>
            <w:r w:rsidR="005B368D">
              <w:rPr>
                <w:rFonts w:ascii="Garamond" w:hAnsi="Garamond" w:cs="Garamond"/>
                <w:sz w:val="24"/>
                <w:szCs w:val="24"/>
              </w:rPr>
              <w:t xml:space="preserve"> činnost</w:t>
            </w:r>
            <w:r w:rsidR="00FC13BE">
              <w:rPr>
                <w:rFonts w:ascii="Garamond" w:hAnsi="Garamond" w:cs="Garamond"/>
                <w:sz w:val="24"/>
                <w:szCs w:val="24"/>
              </w:rPr>
              <w:t>i</w:t>
            </w:r>
            <w:r w:rsidR="005B368D">
              <w:rPr>
                <w:rFonts w:ascii="Garamond" w:hAnsi="Garamond" w:cs="Garamond"/>
                <w:sz w:val="24"/>
                <w:szCs w:val="24"/>
              </w:rPr>
              <w:t xml:space="preserve"> trestního oddělení krajského soudu</w:t>
            </w:r>
            <w:r w:rsidR="00820421">
              <w:rPr>
                <w:rFonts w:ascii="Garamond" w:hAnsi="Garamond" w:cs="Garamond"/>
                <w:sz w:val="24"/>
                <w:szCs w:val="24"/>
              </w:rPr>
              <w:t xml:space="preserve"> (vyjma pobočky v Táboře)</w:t>
            </w:r>
            <w:r w:rsidR="005B368D">
              <w:rPr>
                <w:rFonts w:ascii="Garamond" w:hAnsi="Garamond" w:cs="Garamond"/>
                <w:sz w:val="24"/>
                <w:szCs w:val="24"/>
              </w:rPr>
              <w:t xml:space="preserve"> včetně </w:t>
            </w:r>
            <w:r w:rsidR="005B368D">
              <w:rPr>
                <w:rFonts w:ascii="Garamond" w:hAnsi="Garamond"/>
                <w:sz w:val="24"/>
                <w:szCs w:val="24"/>
              </w:rPr>
              <w:t>rozhodnutí o novém</w:t>
            </w:r>
            <w:r w:rsidR="00AC1F6D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5B368D">
              <w:rPr>
                <w:rFonts w:ascii="Garamond" w:hAnsi="Garamond"/>
                <w:sz w:val="24"/>
                <w:szCs w:val="24"/>
              </w:rPr>
              <w:t>přidělení věci podle pravidel stanovených účinným rozvrhem práce, byla-li věc přidělena soudci v</w:t>
            </w:r>
            <w:r w:rsidR="00AC1F6D">
              <w:rPr>
                <w:rFonts w:ascii="Garamond" w:hAnsi="Garamond"/>
                <w:sz w:val="24"/>
                <w:szCs w:val="24"/>
              </w:rPr>
              <w:t> </w:t>
            </w:r>
            <w:r w:rsidR="005B368D">
              <w:rPr>
                <w:rFonts w:ascii="Garamond" w:hAnsi="Garamond"/>
                <w:sz w:val="24"/>
                <w:szCs w:val="24"/>
              </w:rPr>
              <w:t>rozporu</w:t>
            </w:r>
            <w:r w:rsidR="00AC1F6D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5B368D">
              <w:rPr>
                <w:rFonts w:ascii="Garamond" w:hAnsi="Garamond"/>
                <w:sz w:val="24"/>
                <w:szCs w:val="24"/>
              </w:rPr>
              <w:t>s účinným rozvrhem práce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  <w:tr w:rsidR="005B368D" w:rsidTr="00954796">
        <w:trPr>
          <w:trHeight w:val="1132"/>
        </w:trPr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8D" w:rsidRDefault="005B368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JUDr. Zuzana Völflová</w:t>
            </w:r>
          </w:p>
          <w:p w:rsidR="005B368D" w:rsidRDefault="005B368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- úsek občanskoprávní</w:t>
            </w:r>
          </w:p>
          <w:p w:rsidR="005B368D" w:rsidRDefault="005B368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99" w:rsidRDefault="004F77F5" w:rsidP="00AC1F6D">
            <w:pPr>
              <w:autoSpaceDE w:val="0"/>
              <w:autoSpaceDN w:val="0"/>
              <w:adjustRightInd w:val="0"/>
              <w:spacing w:after="0" w:line="240" w:lineRule="auto"/>
              <w:ind w:left="430"/>
              <w:jc w:val="both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Z</w:t>
            </w:r>
            <w:r w:rsidR="005B368D">
              <w:rPr>
                <w:rFonts w:ascii="Garamond" w:hAnsi="Garamond" w:cs="Garamond"/>
                <w:sz w:val="24"/>
                <w:szCs w:val="24"/>
              </w:rPr>
              <w:t>astupuje jako 4. v pořadí předsedkyni krajského soudu při výkonu správy krajského soudu a při</w:t>
            </w:r>
            <w:r w:rsidR="00954796">
              <w:rPr>
                <w:rFonts w:ascii="Garamond" w:hAnsi="Garamond" w:cs="Garamond"/>
                <w:sz w:val="24"/>
                <w:szCs w:val="24"/>
              </w:rPr>
              <w:t> </w:t>
            </w:r>
            <w:r w:rsidR="005B368D">
              <w:rPr>
                <w:rFonts w:ascii="Garamond" w:hAnsi="Garamond" w:cs="Garamond"/>
                <w:sz w:val="24"/>
                <w:szCs w:val="24"/>
              </w:rPr>
              <w:t xml:space="preserve">vyřizování </w:t>
            </w:r>
            <w:r>
              <w:rPr>
                <w:rFonts w:ascii="Garamond" w:hAnsi="Garamond" w:cs="Garamond"/>
                <w:sz w:val="24"/>
                <w:szCs w:val="24"/>
              </w:rPr>
              <w:t>s</w:t>
            </w:r>
            <w:r w:rsidR="005B368D">
              <w:rPr>
                <w:rFonts w:ascii="Garamond" w:hAnsi="Garamond" w:cs="Garamond"/>
                <w:sz w:val="24"/>
                <w:szCs w:val="24"/>
              </w:rPr>
              <w:t>tížností v době její nepřítomnosti</w:t>
            </w:r>
            <w:r>
              <w:rPr>
                <w:rFonts w:ascii="Garamond" w:hAnsi="Garamond" w:cs="Garamond"/>
                <w:sz w:val="24"/>
                <w:szCs w:val="24"/>
              </w:rPr>
              <w:t>, a to v</w:t>
            </w:r>
            <w:r w:rsidR="00B22CE9">
              <w:rPr>
                <w:rFonts w:ascii="Garamond" w:hAnsi="Garamond" w:cs="Garamond"/>
                <w:sz w:val="24"/>
                <w:szCs w:val="24"/>
              </w:rPr>
              <w:t xml:space="preserve">četně </w:t>
            </w:r>
          </w:p>
          <w:p w:rsidR="00B22CE9" w:rsidRPr="00224D99" w:rsidRDefault="00B22CE9" w:rsidP="00FC13BE">
            <w:pPr>
              <w:pStyle w:val="Odstavecseseznamem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i/>
                <w:sz w:val="24"/>
                <w:szCs w:val="24"/>
              </w:rPr>
            </w:pPr>
            <w:r w:rsidRPr="00224D99">
              <w:rPr>
                <w:rFonts w:ascii="Garamond" w:hAnsi="Garamond" w:cs="Garamond"/>
                <w:sz w:val="24"/>
                <w:szCs w:val="24"/>
              </w:rPr>
              <w:t xml:space="preserve">činností podle § 25 </w:t>
            </w:r>
            <w:r w:rsidRPr="005048E1">
              <w:rPr>
                <w:rFonts w:ascii="Garamond" w:hAnsi="Garamond" w:cs="Garamond"/>
                <w:sz w:val="24"/>
                <w:szCs w:val="24"/>
              </w:rPr>
              <w:t>a § 160 zák. č. 182</w:t>
            </w:r>
            <w:r w:rsidRPr="00224D99">
              <w:rPr>
                <w:rFonts w:ascii="Garamond" w:hAnsi="Garamond" w:cs="Garamond"/>
                <w:sz w:val="24"/>
                <w:szCs w:val="24"/>
              </w:rPr>
              <w:t>/2006 Sb., o úpadku a způsobech</w:t>
            </w:r>
            <w:r w:rsidR="004F77F5" w:rsidRPr="00224D99">
              <w:rPr>
                <w:rFonts w:ascii="Garamond" w:hAnsi="Garamond" w:cs="Garamond"/>
                <w:sz w:val="24"/>
                <w:szCs w:val="24"/>
              </w:rPr>
              <w:t xml:space="preserve"> j</w:t>
            </w:r>
            <w:r w:rsidRPr="00224D99">
              <w:rPr>
                <w:rFonts w:ascii="Garamond" w:hAnsi="Garamond" w:cs="Garamond"/>
                <w:sz w:val="24"/>
                <w:szCs w:val="24"/>
              </w:rPr>
              <w:t>eho řešení</w:t>
            </w:r>
            <w:r w:rsidR="004F77F5" w:rsidRPr="00224D99">
              <w:rPr>
                <w:rFonts w:ascii="Garamond" w:hAnsi="Garamond" w:cs="Garamond"/>
                <w:sz w:val="24"/>
                <w:szCs w:val="24"/>
              </w:rPr>
              <w:t xml:space="preserve"> (</w:t>
            </w:r>
            <w:r w:rsidRPr="00224D99">
              <w:rPr>
                <w:rFonts w:ascii="Garamond" w:hAnsi="Garamond" w:cs="Garamond"/>
                <w:sz w:val="24"/>
                <w:szCs w:val="24"/>
              </w:rPr>
              <w:t>při současné nepřítomnosti JUDr. Ondřeje Ludvíka)</w:t>
            </w:r>
          </w:p>
          <w:p w:rsidR="004F77F5" w:rsidRDefault="004F77F5" w:rsidP="00FC13BE">
            <w:pPr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  <w:p w:rsidR="00303EB8" w:rsidRDefault="004F77F5" w:rsidP="00954796">
            <w:pPr>
              <w:autoSpaceDE w:val="0"/>
              <w:autoSpaceDN w:val="0"/>
              <w:adjustRightInd w:val="0"/>
              <w:spacing w:after="0" w:line="240" w:lineRule="auto"/>
              <w:ind w:left="430"/>
              <w:contextualSpacing/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V</w:t>
            </w:r>
            <w:r w:rsidR="005B368D" w:rsidRPr="00B22CE9">
              <w:rPr>
                <w:rFonts w:ascii="Garamond" w:hAnsi="Garamond" w:cs="Garamond"/>
                <w:sz w:val="24"/>
                <w:szCs w:val="24"/>
              </w:rPr>
              <w:t>ykonává úkoly státní správy krajského soudu z pověření předsedkyně krajského soudu</w:t>
            </w:r>
            <w:r w:rsidR="00B22CE9">
              <w:rPr>
                <w:rFonts w:ascii="Garamond" w:hAnsi="Garamond" w:cs="Garamond"/>
                <w:sz w:val="24"/>
                <w:szCs w:val="24"/>
              </w:rPr>
              <w:t xml:space="preserve"> spočívající v</w:t>
            </w:r>
            <w:r w:rsidR="00303EB8">
              <w:rPr>
                <w:rFonts w:ascii="Garamond" w:hAnsi="Garamond" w:cs="Garamond"/>
                <w:sz w:val="24"/>
                <w:szCs w:val="24"/>
              </w:rPr>
              <w:t> </w:t>
            </w:r>
            <w:r w:rsidR="005B368D" w:rsidRPr="00B22CE9">
              <w:rPr>
                <w:rFonts w:ascii="Garamond" w:hAnsi="Garamond" w:cs="Garamond"/>
                <w:sz w:val="24"/>
                <w:szCs w:val="24"/>
              </w:rPr>
              <w:t>ří</w:t>
            </w:r>
            <w:r w:rsidR="00B22CE9">
              <w:rPr>
                <w:rFonts w:ascii="Garamond" w:hAnsi="Garamond" w:cs="Garamond"/>
                <w:sz w:val="24"/>
                <w:szCs w:val="24"/>
              </w:rPr>
              <w:t>zení</w:t>
            </w:r>
            <w:r w:rsidR="00303EB8">
              <w:rPr>
                <w:rFonts w:ascii="Garamond" w:hAnsi="Garamond" w:cs="Garamond"/>
                <w:sz w:val="24"/>
                <w:szCs w:val="24"/>
              </w:rPr>
              <w:t xml:space="preserve"> </w:t>
            </w:r>
            <w:r w:rsidR="005B368D" w:rsidRPr="00B22CE9">
              <w:rPr>
                <w:rFonts w:ascii="Garamond" w:hAnsi="Garamond" w:cs="Garamond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 </w:t>
            </w:r>
            <w:r w:rsidR="005B368D" w:rsidRPr="00B22CE9">
              <w:rPr>
                <w:rFonts w:ascii="Garamond" w:hAnsi="Garamond" w:cs="Garamond"/>
                <w:sz w:val="24"/>
                <w:szCs w:val="24"/>
              </w:rPr>
              <w:t>kontro</w:t>
            </w:r>
            <w:r w:rsidR="00B22CE9">
              <w:rPr>
                <w:rFonts w:ascii="Garamond" w:hAnsi="Garamond" w:cs="Garamond"/>
                <w:sz w:val="24"/>
                <w:szCs w:val="24"/>
              </w:rPr>
              <w:t>le</w:t>
            </w:r>
            <w:r w:rsidR="00303EB8">
              <w:rPr>
                <w:rFonts w:ascii="Garamond" w:hAnsi="Garamond" w:cs="Garamond"/>
                <w:sz w:val="24"/>
                <w:szCs w:val="24"/>
              </w:rPr>
              <w:t xml:space="preserve"> </w:t>
            </w:r>
            <w:r w:rsidR="005B368D" w:rsidRPr="00B22CE9">
              <w:rPr>
                <w:rFonts w:ascii="Garamond" w:hAnsi="Garamond" w:cs="Garamond"/>
                <w:sz w:val="24"/>
                <w:szCs w:val="24"/>
              </w:rPr>
              <w:t>činnost</w:t>
            </w:r>
            <w:r w:rsidR="00B22CE9">
              <w:rPr>
                <w:rFonts w:ascii="Garamond" w:hAnsi="Garamond" w:cs="Garamond"/>
                <w:sz w:val="24"/>
                <w:szCs w:val="24"/>
              </w:rPr>
              <w:t>i</w:t>
            </w:r>
            <w:r w:rsidR="005B368D" w:rsidRPr="00B22CE9">
              <w:rPr>
                <w:rFonts w:ascii="Garamond" w:hAnsi="Garamond" w:cs="Garamond"/>
                <w:sz w:val="24"/>
                <w:szCs w:val="24"/>
              </w:rPr>
              <w:t xml:space="preserve"> občanskoprávního úseku krajského soudu</w:t>
            </w:r>
            <w:r w:rsidR="0099748D">
              <w:rPr>
                <w:rFonts w:ascii="Garamond" w:hAnsi="Garamond" w:cs="Garamond"/>
                <w:sz w:val="24"/>
                <w:szCs w:val="24"/>
              </w:rPr>
              <w:t xml:space="preserve"> (vyjma pobočky v Táboře)</w:t>
            </w:r>
            <w:r w:rsidR="005B368D" w:rsidRPr="00B22CE9">
              <w:rPr>
                <w:rFonts w:ascii="Garamond" w:hAnsi="Garamond" w:cs="Garamond"/>
                <w:sz w:val="24"/>
                <w:szCs w:val="24"/>
              </w:rPr>
              <w:t xml:space="preserve"> včetně </w:t>
            </w:r>
            <w:r w:rsidR="005B368D" w:rsidRPr="00B22CE9">
              <w:rPr>
                <w:rFonts w:ascii="Garamond" w:hAnsi="Garamond"/>
                <w:sz w:val="24"/>
                <w:szCs w:val="24"/>
              </w:rPr>
              <w:t>rozhodnutí o</w:t>
            </w:r>
            <w:r w:rsidR="00303EB8">
              <w:rPr>
                <w:rFonts w:ascii="Garamond" w:hAnsi="Garamond"/>
                <w:sz w:val="24"/>
                <w:szCs w:val="24"/>
              </w:rPr>
              <w:t> </w:t>
            </w:r>
            <w:r w:rsidR="005B368D" w:rsidRPr="00B22CE9">
              <w:rPr>
                <w:rFonts w:ascii="Garamond" w:hAnsi="Garamond"/>
                <w:sz w:val="24"/>
                <w:szCs w:val="24"/>
              </w:rPr>
              <w:t>novém přidělení věci podle pravidel stanovených účinným rozvrhem práce, byla-li věc přidělena soudci</w:t>
            </w:r>
            <w:r w:rsidR="00B22CE9">
              <w:rPr>
                <w:rFonts w:ascii="Garamond" w:hAnsi="Garamond"/>
                <w:sz w:val="24"/>
                <w:szCs w:val="24"/>
              </w:rPr>
              <w:t xml:space="preserve"> (senátu)</w:t>
            </w:r>
            <w:r w:rsidR="00AC1F6D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5B368D" w:rsidRPr="00B22CE9">
              <w:rPr>
                <w:rFonts w:ascii="Garamond" w:hAnsi="Garamond"/>
                <w:sz w:val="24"/>
                <w:szCs w:val="24"/>
              </w:rPr>
              <w:t>v rozporu s účinným rozvrhem práce</w:t>
            </w:r>
            <w:r w:rsidR="0099748D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  <w:tr w:rsidR="005B368D" w:rsidTr="00954796"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68D" w:rsidRDefault="005B368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JUDr. Robert Pekárek</w:t>
            </w:r>
          </w:p>
          <w:p w:rsidR="005B368D" w:rsidRDefault="005B368D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- pro pobočku KS v Táboře</w:t>
            </w:r>
          </w:p>
        </w:tc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EB8" w:rsidRDefault="0099748D" w:rsidP="0095479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Garamond" w:hAnsi="Garamond" w:cs="Garamond"/>
                <w:b/>
                <w:sz w:val="24"/>
                <w:szCs w:val="24"/>
                <w:lang w:eastAsia="en-US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P</w:t>
            </w:r>
            <w:r w:rsidR="004F77F5">
              <w:rPr>
                <w:rFonts w:ascii="Garamond" w:hAnsi="Garamond" w:cs="Garamond"/>
                <w:sz w:val="24"/>
                <w:szCs w:val="24"/>
              </w:rPr>
              <w:t>ověřen předsedkyní krajského soudu k rozhodování o žádostech o informace ve smyslu zák. č.</w:t>
            </w:r>
            <w:r w:rsidR="00954796">
              <w:rPr>
                <w:rFonts w:ascii="Garamond" w:hAnsi="Garamond" w:cs="Garamond"/>
                <w:sz w:val="24"/>
                <w:szCs w:val="24"/>
              </w:rPr>
              <w:t> </w:t>
            </w:r>
            <w:r w:rsidR="004F77F5">
              <w:rPr>
                <w:rFonts w:ascii="Garamond" w:hAnsi="Garamond" w:cs="Garamond"/>
                <w:sz w:val="24"/>
                <w:szCs w:val="24"/>
              </w:rPr>
              <w:t>106/1999 Sb., o svobodném přístupu k informacím v rámci pobočky krajského soudu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 v Táboře</w:t>
            </w:r>
            <w:r w:rsidR="004F77F5">
              <w:rPr>
                <w:rFonts w:ascii="Garamond" w:hAnsi="Garamond" w:cs="Garamond"/>
                <w:sz w:val="24"/>
                <w:szCs w:val="24"/>
              </w:rPr>
              <w:t xml:space="preserve"> a řízením a kontrolou </w:t>
            </w:r>
            <w:r w:rsidR="005B368D" w:rsidRPr="004F77F5">
              <w:rPr>
                <w:rFonts w:ascii="Garamond" w:hAnsi="Garamond" w:cs="Garamond"/>
                <w:sz w:val="24"/>
                <w:szCs w:val="24"/>
              </w:rPr>
              <w:t>činnost</w:t>
            </w:r>
            <w:r w:rsidR="004F77F5">
              <w:rPr>
                <w:rFonts w:ascii="Garamond" w:hAnsi="Garamond" w:cs="Garamond"/>
                <w:sz w:val="24"/>
                <w:szCs w:val="24"/>
              </w:rPr>
              <w:t>i</w:t>
            </w:r>
            <w:r w:rsidR="005B368D" w:rsidRPr="004F77F5">
              <w:rPr>
                <w:rFonts w:ascii="Garamond" w:hAnsi="Garamond" w:cs="Garamond"/>
                <w:sz w:val="24"/>
                <w:szCs w:val="24"/>
              </w:rPr>
              <w:t xml:space="preserve"> trestního a občanskoprávního úseku pobočky krajského soudu v Táboře včetně </w:t>
            </w:r>
            <w:r w:rsidR="005B368D" w:rsidRPr="004F77F5">
              <w:rPr>
                <w:rFonts w:ascii="Garamond" w:hAnsi="Garamond"/>
                <w:sz w:val="24"/>
                <w:szCs w:val="24"/>
              </w:rPr>
              <w:t>rozhodnutí o novém přidělení věci podle pravidel stanovených účinným rozvrhem práce, byla-li věc přidělena soudci v rozporu s účinným rozvrhem práce</w:t>
            </w:r>
            <w:r w:rsidR="004F77F5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</w:tbl>
    <w:p w:rsidR="005B368D" w:rsidRDefault="005B368D" w:rsidP="005B368D">
      <w:pPr>
        <w:spacing w:after="0" w:line="240" w:lineRule="auto"/>
        <w:rPr>
          <w:rFonts w:ascii="Garamond" w:hAnsi="Garamond"/>
          <w:b/>
          <w:sz w:val="24"/>
          <w:szCs w:val="24"/>
          <w:lang w:eastAsia="en-US"/>
        </w:rPr>
      </w:pPr>
    </w:p>
    <w:tbl>
      <w:tblPr>
        <w:tblW w:w="1403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766"/>
        <w:gridCol w:w="10268"/>
      </w:tblGrid>
      <w:tr w:rsidR="00796EC6" w:rsidRPr="00B76CF1" w:rsidTr="00954796">
        <w:tc>
          <w:tcPr>
            <w:tcW w:w="3766" w:type="dxa"/>
            <w:shd w:val="clear" w:color="auto" w:fill="auto"/>
          </w:tcPr>
          <w:p w:rsidR="00796EC6" w:rsidRPr="00B76CF1" w:rsidRDefault="00796EC6" w:rsidP="007C36CB">
            <w:pPr>
              <w:spacing w:after="0"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B76CF1">
              <w:rPr>
                <w:rFonts w:ascii="Garamond" w:hAnsi="Garamond"/>
                <w:b/>
                <w:bCs/>
                <w:sz w:val="24"/>
                <w:szCs w:val="24"/>
              </w:rPr>
              <w:t>Ing. Pavla Hulcová</w:t>
            </w:r>
          </w:p>
          <w:p w:rsidR="00796EC6" w:rsidRPr="00B76CF1" w:rsidRDefault="00796EC6" w:rsidP="007C36CB">
            <w:pPr>
              <w:spacing w:after="0"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B76CF1">
              <w:rPr>
                <w:rFonts w:ascii="Garamond" w:hAnsi="Garamond"/>
                <w:b/>
                <w:bCs/>
                <w:sz w:val="24"/>
                <w:szCs w:val="24"/>
              </w:rPr>
              <w:t>- bezpečnostní ředitelka</w:t>
            </w:r>
          </w:p>
          <w:p w:rsidR="00796EC6" w:rsidRPr="00B76CF1" w:rsidRDefault="00796EC6" w:rsidP="007C36CB">
            <w:pPr>
              <w:spacing w:after="0"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B76CF1">
              <w:rPr>
                <w:rFonts w:ascii="Garamond" w:hAnsi="Garamond"/>
                <w:b/>
                <w:bCs/>
                <w:sz w:val="24"/>
                <w:szCs w:val="24"/>
              </w:rPr>
              <w:t>- referentka finanční kontroly</w:t>
            </w:r>
          </w:p>
        </w:tc>
        <w:tc>
          <w:tcPr>
            <w:tcW w:w="10268" w:type="dxa"/>
            <w:shd w:val="clear" w:color="auto" w:fill="auto"/>
          </w:tcPr>
          <w:p w:rsidR="00796EC6" w:rsidRPr="00B76CF1" w:rsidRDefault="00796EC6" w:rsidP="00796EC6">
            <w:pPr>
              <w:numPr>
                <w:ilvl w:val="0"/>
                <w:numId w:val="40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B76CF1">
              <w:rPr>
                <w:rFonts w:ascii="Garamond" w:hAnsi="Garamond"/>
                <w:sz w:val="24"/>
                <w:szCs w:val="24"/>
              </w:rPr>
              <w:t>zajišťuje a plní povinnosti v rozsahu zák. č. 412/2005 Sb., o ochraně utajovaných informací a o bezpečnostní způsobilosti a v rozsahu souvisejících prováděcích předpisů a v uvedených oblastech provádí metodickou a kontrolní činnost u okresních soudů</w:t>
            </w:r>
          </w:p>
          <w:p w:rsidR="00796EC6" w:rsidRPr="00B76CF1" w:rsidRDefault="00796EC6" w:rsidP="00796EC6">
            <w:pPr>
              <w:numPr>
                <w:ilvl w:val="0"/>
                <w:numId w:val="40"/>
              </w:numPr>
              <w:tabs>
                <w:tab w:val="left" w:pos="1212"/>
              </w:tabs>
              <w:spacing w:after="0" w:line="240" w:lineRule="auto"/>
              <w:ind w:left="357" w:hanging="357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B76CF1">
              <w:rPr>
                <w:rFonts w:ascii="Garamond" w:hAnsi="Garamond"/>
                <w:sz w:val="24"/>
                <w:szCs w:val="24"/>
              </w:rPr>
              <w:t>zabezpečování plnění úkolů obranného a civilního nouzového plánování</w:t>
            </w:r>
          </w:p>
          <w:p w:rsidR="00796EC6" w:rsidRPr="00B76CF1" w:rsidRDefault="00796EC6" w:rsidP="00796EC6">
            <w:pPr>
              <w:numPr>
                <w:ilvl w:val="0"/>
                <w:numId w:val="40"/>
              </w:numPr>
              <w:tabs>
                <w:tab w:val="left" w:pos="1212"/>
              </w:tabs>
              <w:spacing w:after="0" w:line="240" w:lineRule="auto"/>
              <w:ind w:left="357" w:hanging="357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B76CF1">
              <w:rPr>
                <w:rFonts w:ascii="Garamond" w:hAnsi="Garamond"/>
                <w:sz w:val="24"/>
                <w:szCs w:val="24"/>
              </w:rPr>
              <w:t>ochrana utajovaných skutečností, bezpečnosti osob a majetku, požární ochrany, bezpečnosti a ochrany zdraví při práci</w:t>
            </w:r>
          </w:p>
          <w:p w:rsidR="00796EC6" w:rsidRPr="00B76CF1" w:rsidRDefault="00796EC6" w:rsidP="00796EC6">
            <w:pPr>
              <w:numPr>
                <w:ilvl w:val="0"/>
                <w:numId w:val="40"/>
              </w:numPr>
              <w:tabs>
                <w:tab w:val="left" w:pos="1212"/>
              </w:tabs>
              <w:spacing w:after="0" w:line="240" w:lineRule="auto"/>
              <w:ind w:left="357" w:hanging="357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B76CF1">
              <w:rPr>
                <w:rFonts w:ascii="Garamond" w:hAnsi="Garamond"/>
                <w:sz w:val="24"/>
                <w:szCs w:val="24"/>
              </w:rPr>
              <w:t>zabezpečuje manipulaci a evidenci utajovaných informací, jejich archivaci a skartaci</w:t>
            </w:r>
          </w:p>
          <w:p w:rsidR="00796EC6" w:rsidRPr="00B76CF1" w:rsidRDefault="00796EC6" w:rsidP="00796EC6">
            <w:pPr>
              <w:numPr>
                <w:ilvl w:val="0"/>
                <w:numId w:val="40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B76CF1">
              <w:rPr>
                <w:rFonts w:ascii="Garamond" w:hAnsi="Garamond"/>
                <w:sz w:val="24"/>
                <w:szCs w:val="24"/>
              </w:rPr>
              <w:t>provádění finanční kontroly podle zák. č. 320/2001 Sb.</w:t>
            </w:r>
          </w:p>
          <w:p w:rsidR="00796EC6" w:rsidRPr="00B76CF1" w:rsidRDefault="00796EC6" w:rsidP="00796EC6">
            <w:pPr>
              <w:numPr>
                <w:ilvl w:val="0"/>
                <w:numId w:val="40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B76CF1">
              <w:rPr>
                <w:rFonts w:ascii="Garamond" w:hAnsi="Garamond"/>
                <w:sz w:val="24"/>
                <w:szCs w:val="24"/>
              </w:rPr>
              <w:t>zajišťuje výkon veřejnosprávní kontroly vůči okresním soudům v obvodu Krajského soudu v Českých Budějovicích a u Krajského soudu v Českých Budějovicích a výkon následné kontroly dle zák. č.</w:t>
            </w:r>
            <w:r w:rsidR="00302B8D">
              <w:rPr>
                <w:rFonts w:ascii="Garamond" w:hAnsi="Garamond"/>
                <w:sz w:val="24"/>
                <w:szCs w:val="24"/>
              </w:rPr>
              <w:t> </w:t>
            </w:r>
            <w:r w:rsidRPr="00B76CF1">
              <w:rPr>
                <w:rFonts w:ascii="Garamond" w:hAnsi="Garamond"/>
                <w:sz w:val="24"/>
                <w:szCs w:val="24"/>
              </w:rPr>
              <w:t xml:space="preserve"> 320/2001 Sb., prováděcí vyhlášky č. 416/2004 Sb.</w:t>
            </w:r>
          </w:p>
          <w:p w:rsidR="00796EC6" w:rsidRPr="00B76CF1" w:rsidRDefault="00796EC6" w:rsidP="00796EC6">
            <w:pPr>
              <w:numPr>
                <w:ilvl w:val="0"/>
                <w:numId w:val="40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B76CF1">
              <w:rPr>
                <w:rFonts w:ascii="Garamond" w:hAnsi="Garamond"/>
                <w:sz w:val="24"/>
                <w:szCs w:val="24"/>
              </w:rPr>
              <w:t xml:space="preserve">metodika okresních soudů </w:t>
            </w:r>
          </w:p>
        </w:tc>
      </w:tr>
      <w:tr w:rsidR="00796EC6" w:rsidRPr="00B76CF1" w:rsidTr="00954796">
        <w:tc>
          <w:tcPr>
            <w:tcW w:w="3766" w:type="dxa"/>
            <w:shd w:val="clear" w:color="auto" w:fill="auto"/>
          </w:tcPr>
          <w:p w:rsidR="00796EC6" w:rsidRPr="00B76CF1" w:rsidRDefault="00796EC6" w:rsidP="007C36CB">
            <w:pPr>
              <w:spacing w:after="0"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B76CF1">
              <w:rPr>
                <w:rFonts w:ascii="Garamond" w:hAnsi="Garamond"/>
                <w:b/>
                <w:bCs/>
                <w:sz w:val="24"/>
                <w:szCs w:val="24"/>
              </w:rPr>
              <w:t>Ing. Petr Zábranský</w:t>
            </w:r>
          </w:p>
          <w:p w:rsidR="00796EC6" w:rsidRPr="00B76CF1" w:rsidRDefault="00796EC6" w:rsidP="007C36CB">
            <w:pPr>
              <w:spacing w:after="0"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B76CF1">
              <w:rPr>
                <w:rFonts w:ascii="Garamond" w:hAnsi="Garamond"/>
                <w:b/>
                <w:bCs/>
                <w:sz w:val="24"/>
                <w:szCs w:val="24"/>
              </w:rPr>
              <w:t>- správce kybernetické bezpečnosti</w:t>
            </w:r>
          </w:p>
          <w:p w:rsidR="00796EC6" w:rsidRPr="00B76CF1" w:rsidRDefault="00796EC6" w:rsidP="007C36CB">
            <w:pPr>
              <w:spacing w:after="0"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:rsidR="00796EC6" w:rsidRPr="00B76CF1" w:rsidRDefault="00796EC6" w:rsidP="007C36CB">
            <w:pPr>
              <w:spacing w:after="0"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B76CF1">
              <w:rPr>
                <w:rFonts w:ascii="Garamond" w:hAnsi="Garamond"/>
                <w:i/>
                <w:iCs/>
                <w:sz w:val="24"/>
                <w:szCs w:val="24"/>
              </w:rPr>
              <w:t>Zastupuje: Ing. Ivan Janotka</w:t>
            </w:r>
          </w:p>
        </w:tc>
        <w:tc>
          <w:tcPr>
            <w:tcW w:w="10268" w:type="dxa"/>
            <w:shd w:val="clear" w:color="auto" w:fill="auto"/>
          </w:tcPr>
          <w:p w:rsidR="00796EC6" w:rsidRPr="00B76CF1" w:rsidRDefault="00796EC6" w:rsidP="00796EC6">
            <w:pPr>
              <w:numPr>
                <w:ilvl w:val="0"/>
                <w:numId w:val="40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B76CF1">
              <w:rPr>
                <w:rFonts w:ascii="Garamond" w:hAnsi="Garamond"/>
                <w:sz w:val="24"/>
                <w:szCs w:val="24"/>
              </w:rPr>
              <w:t>dodržování požadavků právních norem a dalších předpisů, se zvláštním zřetelem na zákon o kybernetické bezpečnosti, zákon o ochraně osobních údajů, zákon o informačních systémech veřejné správy, zákon o elektronickém podpisu a směrnice EU</w:t>
            </w:r>
          </w:p>
          <w:p w:rsidR="00796EC6" w:rsidRPr="00B76CF1" w:rsidRDefault="00796EC6" w:rsidP="00796EC6">
            <w:pPr>
              <w:numPr>
                <w:ilvl w:val="0"/>
                <w:numId w:val="40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B76CF1">
              <w:rPr>
                <w:rFonts w:ascii="Garamond" w:hAnsi="Garamond"/>
                <w:sz w:val="24"/>
                <w:szCs w:val="24"/>
              </w:rPr>
              <w:t>zajištění ochrany, důvěrnosti a integrity informací justičních složek</w:t>
            </w:r>
          </w:p>
          <w:p w:rsidR="00796EC6" w:rsidRPr="00B76CF1" w:rsidRDefault="00796EC6" w:rsidP="00796EC6">
            <w:pPr>
              <w:numPr>
                <w:ilvl w:val="0"/>
                <w:numId w:val="40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B76CF1">
              <w:rPr>
                <w:rFonts w:ascii="Garamond" w:hAnsi="Garamond"/>
                <w:sz w:val="24"/>
                <w:szCs w:val="24"/>
              </w:rPr>
              <w:lastRenderedPageBreak/>
              <w:t>hlášení a vyšetření každého narušení bezpečnosti informací, podezření na toto narušení nebo zjištěné slabiny; následné informování příslušných pracovníků složky (a to i v případě, kdy je zjistí pracovníci jiné justiční složky), odpovědných pracovníků resortu a zainteresovaných externích stran</w:t>
            </w:r>
          </w:p>
          <w:p w:rsidR="00796EC6" w:rsidRPr="00B76CF1" w:rsidRDefault="00796EC6" w:rsidP="00796EC6">
            <w:pPr>
              <w:numPr>
                <w:ilvl w:val="0"/>
                <w:numId w:val="40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B76CF1">
              <w:rPr>
                <w:rFonts w:ascii="Garamond" w:hAnsi="Garamond"/>
                <w:sz w:val="24"/>
                <w:szCs w:val="24"/>
              </w:rPr>
              <w:t>zvyšování bezpečnostního povědomí o bezpečnosti informací - poskytnutí informací o požadavcích a postupech při zajišťování bezpečnosti informací všem osobám přistupujícím k informacím a informačním systémům justičních složek</w:t>
            </w:r>
          </w:p>
          <w:p w:rsidR="00796EC6" w:rsidRPr="00B76CF1" w:rsidRDefault="00796EC6" w:rsidP="00796EC6">
            <w:pPr>
              <w:numPr>
                <w:ilvl w:val="0"/>
                <w:numId w:val="40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B76CF1">
              <w:rPr>
                <w:rFonts w:ascii="Garamond" w:hAnsi="Garamond"/>
                <w:sz w:val="24"/>
                <w:szCs w:val="24"/>
              </w:rPr>
              <w:t>zajišťování primárního kontaktu pro okresní soudy v rámci IT bezpečnosti</w:t>
            </w:r>
          </w:p>
          <w:p w:rsidR="00796EC6" w:rsidRPr="00B76CF1" w:rsidRDefault="00796EC6" w:rsidP="00796EC6">
            <w:pPr>
              <w:numPr>
                <w:ilvl w:val="0"/>
                <w:numId w:val="40"/>
              </w:numPr>
              <w:spacing w:after="120" w:line="240" w:lineRule="auto"/>
              <w:ind w:left="357" w:hanging="357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B76CF1">
              <w:rPr>
                <w:rFonts w:ascii="Garamond" w:hAnsi="Garamond"/>
                <w:sz w:val="24"/>
                <w:szCs w:val="24"/>
              </w:rPr>
              <w:t>řízení a zajištění bezpečnosti informací při přístupu třetích stran k informacím a informačním systémům</w:t>
            </w:r>
          </w:p>
        </w:tc>
      </w:tr>
      <w:tr w:rsidR="00796EC6" w:rsidRPr="00B76CF1" w:rsidTr="00954796">
        <w:tc>
          <w:tcPr>
            <w:tcW w:w="3766" w:type="dxa"/>
            <w:shd w:val="clear" w:color="auto" w:fill="auto"/>
          </w:tcPr>
          <w:p w:rsidR="00796EC6" w:rsidRPr="00B76CF1" w:rsidRDefault="00796EC6" w:rsidP="007C36CB">
            <w:pPr>
              <w:spacing w:after="0"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B76CF1">
              <w:rPr>
                <w:rFonts w:ascii="Garamond" w:hAnsi="Garamond"/>
                <w:b/>
                <w:bCs/>
                <w:sz w:val="24"/>
                <w:szCs w:val="24"/>
              </w:rPr>
              <w:lastRenderedPageBreak/>
              <w:t>JUDr. Ivana Vobejdová</w:t>
            </w:r>
          </w:p>
          <w:p w:rsidR="00796EC6" w:rsidRPr="00B76CF1" w:rsidRDefault="00796EC6" w:rsidP="007C36CB">
            <w:pPr>
              <w:spacing w:after="0"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B76CF1">
              <w:rPr>
                <w:rFonts w:ascii="Garamond" w:hAnsi="Garamond"/>
                <w:b/>
                <w:bCs/>
                <w:sz w:val="24"/>
                <w:szCs w:val="24"/>
              </w:rPr>
              <w:t>- vedoucí personálního oddělení</w:t>
            </w:r>
          </w:p>
          <w:p w:rsidR="00796EC6" w:rsidRPr="00B76CF1" w:rsidRDefault="00796EC6" w:rsidP="007C36CB">
            <w:pPr>
              <w:spacing w:after="0"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:rsidR="00796EC6" w:rsidRPr="00B76CF1" w:rsidRDefault="00796EC6" w:rsidP="007C36CB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B76CF1">
              <w:rPr>
                <w:rFonts w:ascii="Garamond" w:hAnsi="Garamond"/>
                <w:bCs/>
                <w:i/>
                <w:iCs/>
                <w:sz w:val="24"/>
                <w:szCs w:val="24"/>
              </w:rPr>
              <w:t>Zastupuje: Irena Čížková</w:t>
            </w:r>
          </w:p>
        </w:tc>
        <w:tc>
          <w:tcPr>
            <w:tcW w:w="10268" w:type="dxa"/>
            <w:shd w:val="clear" w:color="auto" w:fill="auto"/>
          </w:tcPr>
          <w:p w:rsidR="00796EC6" w:rsidRPr="00B76CF1" w:rsidRDefault="00796EC6" w:rsidP="00796EC6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B76CF1">
              <w:rPr>
                <w:rFonts w:ascii="Garamond" w:hAnsi="Garamond"/>
                <w:sz w:val="24"/>
                <w:szCs w:val="24"/>
              </w:rPr>
              <w:t>samostatně a podle pokynů předsedkyně a ředitele správy organizuje, řídí a kontroluje činnost personálního oddělení</w:t>
            </w:r>
          </w:p>
          <w:p w:rsidR="00796EC6" w:rsidRPr="00B76CF1" w:rsidRDefault="00796EC6" w:rsidP="00796EC6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B76CF1">
              <w:rPr>
                <w:rFonts w:ascii="Garamond" w:hAnsi="Garamond"/>
                <w:sz w:val="24"/>
                <w:szCs w:val="24"/>
              </w:rPr>
              <w:t>komplexně odpovídá za vedení a kontrolu jednotné evidence soudců, asistentů soudců a zaměstnanců krajského soudu</w:t>
            </w:r>
          </w:p>
          <w:p w:rsidR="00796EC6" w:rsidRPr="00B76CF1" w:rsidRDefault="00796EC6" w:rsidP="00796EC6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B76CF1">
              <w:rPr>
                <w:rFonts w:ascii="Garamond" w:hAnsi="Garamond"/>
                <w:sz w:val="24"/>
                <w:szCs w:val="24"/>
              </w:rPr>
              <w:t>vyhotovuje návrhy na jmenování, přidělení a přeložení soudců krajského soudu a pobočky krajského soudu a okresních soudů a vyřizuje související agendu</w:t>
            </w:r>
          </w:p>
          <w:p w:rsidR="00796EC6" w:rsidRPr="00B76CF1" w:rsidRDefault="00796EC6" w:rsidP="00796EC6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B76CF1">
              <w:rPr>
                <w:rFonts w:ascii="Garamond" w:hAnsi="Garamond"/>
                <w:sz w:val="24"/>
                <w:szCs w:val="24"/>
              </w:rPr>
              <w:t>obstarává stanoviska předsedů okresních soudů a soudcov</w:t>
            </w:r>
            <w:r w:rsidR="00FC13BE">
              <w:rPr>
                <w:rFonts w:ascii="Garamond" w:hAnsi="Garamond"/>
                <w:sz w:val="24"/>
                <w:szCs w:val="24"/>
              </w:rPr>
              <w:t>ských rad k personálním návrhům</w:t>
            </w:r>
          </w:p>
          <w:p w:rsidR="00796EC6" w:rsidRPr="00B76CF1" w:rsidRDefault="00796EC6" w:rsidP="00796EC6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B76CF1">
              <w:rPr>
                <w:rFonts w:ascii="Garamond" w:hAnsi="Garamond"/>
                <w:sz w:val="24"/>
                <w:szCs w:val="24"/>
              </w:rPr>
              <w:t>vede osobní a pracovněprávní agendu soudců, asistentů soudců a zaměstnanců krajského soudu a pobočky krajského soudu (včetně kontroly předložených dokladů a ochrany jejich osobních dat)</w:t>
            </w:r>
          </w:p>
          <w:p w:rsidR="00796EC6" w:rsidRPr="00B76CF1" w:rsidRDefault="00796EC6" w:rsidP="00796EC6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B76CF1">
              <w:rPr>
                <w:rFonts w:ascii="Garamond" w:hAnsi="Garamond"/>
                <w:sz w:val="24"/>
                <w:szCs w:val="24"/>
              </w:rPr>
              <w:t>zajišťuje výběrová řízení nových zaměstnanců krajského soudu a pobočky krajského soudu a zpracovává podklady pro jejich zařazení do příslušných funkcí</w:t>
            </w:r>
          </w:p>
          <w:p w:rsidR="00796EC6" w:rsidRPr="00B76CF1" w:rsidRDefault="00796EC6" w:rsidP="00796EC6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B76CF1">
              <w:rPr>
                <w:rFonts w:ascii="Garamond" w:hAnsi="Garamond"/>
                <w:sz w:val="24"/>
                <w:szCs w:val="24"/>
              </w:rPr>
              <w:t>podle zásad Ministerstva spravedlnosti ČR pro výpočet potřeby soudců a zaměstnanců se podílí na sestavení ročního plánu počtu soudců, asistentů soudců, zaměstnanců krajského soudu a okresních soudů</w:t>
            </w:r>
          </w:p>
          <w:p w:rsidR="00796EC6" w:rsidRPr="00B76CF1" w:rsidRDefault="00796EC6" w:rsidP="00796EC6">
            <w:pPr>
              <w:numPr>
                <w:ilvl w:val="0"/>
                <w:numId w:val="41"/>
              </w:numPr>
              <w:spacing w:after="120" w:line="240" w:lineRule="auto"/>
              <w:ind w:left="357" w:hanging="357"/>
              <w:contextualSpacing/>
              <w:jc w:val="both"/>
              <w:rPr>
                <w:rFonts w:ascii="Garamond" w:hAnsi="Garamond" w:cs="Garamond"/>
                <w:strike/>
                <w:sz w:val="24"/>
                <w:szCs w:val="24"/>
              </w:rPr>
            </w:pPr>
            <w:r w:rsidRPr="00B76CF1">
              <w:rPr>
                <w:rFonts w:ascii="Garamond" w:hAnsi="Garamond"/>
                <w:sz w:val="24"/>
                <w:szCs w:val="24"/>
              </w:rPr>
              <w:t>metodicky řídí v personálních věcech činnost ředitelů správ okresních soudů</w:t>
            </w:r>
          </w:p>
        </w:tc>
      </w:tr>
      <w:tr w:rsidR="00796EC6" w:rsidRPr="00B76CF1" w:rsidTr="00954796">
        <w:tc>
          <w:tcPr>
            <w:tcW w:w="3766" w:type="dxa"/>
            <w:shd w:val="clear" w:color="auto" w:fill="auto"/>
          </w:tcPr>
          <w:p w:rsidR="00796EC6" w:rsidRPr="00B76CF1" w:rsidRDefault="00796EC6" w:rsidP="007C36CB">
            <w:pPr>
              <w:spacing w:after="0"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B76CF1">
              <w:rPr>
                <w:rFonts w:ascii="Garamond" w:hAnsi="Garamond"/>
                <w:b/>
                <w:bCs/>
                <w:sz w:val="24"/>
                <w:szCs w:val="24"/>
              </w:rPr>
              <w:t>Irena Čížková</w:t>
            </w:r>
          </w:p>
          <w:p w:rsidR="00796EC6" w:rsidRPr="00B76CF1" w:rsidRDefault="00796EC6" w:rsidP="007C36CB">
            <w:pPr>
              <w:spacing w:after="0"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B76CF1">
              <w:rPr>
                <w:rFonts w:ascii="Garamond" w:hAnsi="Garamond"/>
                <w:b/>
                <w:bCs/>
                <w:sz w:val="24"/>
                <w:szCs w:val="24"/>
              </w:rPr>
              <w:t>- personalistka</w:t>
            </w:r>
          </w:p>
          <w:p w:rsidR="00796EC6" w:rsidRPr="00B76CF1" w:rsidRDefault="00796EC6" w:rsidP="007C36CB">
            <w:pPr>
              <w:spacing w:after="0"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:rsidR="00796EC6" w:rsidRPr="00B76CF1" w:rsidRDefault="00796EC6" w:rsidP="007C36CB">
            <w:pPr>
              <w:spacing w:after="0"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B76CF1">
              <w:rPr>
                <w:rFonts w:ascii="Garamond" w:hAnsi="Garamond"/>
                <w:bCs/>
                <w:i/>
                <w:iCs/>
                <w:sz w:val="24"/>
                <w:szCs w:val="24"/>
              </w:rPr>
              <w:t>Zastupuje: JUDr. Ivana Vobejdová</w:t>
            </w:r>
          </w:p>
        </w:tc>
        <w:tc>
          <w:tcPr>
            <w:tcW w:w="10268" w:type="dxa"/>
            <w:shd w:val="clear" w:color="auto" w:fill="auto"/>
          </w:tcPr>
          <w:p w:rsidR="00796EC6" w:rsidRPr="00B76CF1" w:rsidRDefault="00796EC6" w:rsidP="00796EC6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Garamond" w:hAnsi="Garamond"/>
                <w:sz w:val="24"/>
              </w:rPr>
            </w:pPr>
            <w:r w:rsidRPr="00B76CF1">
              <w:rPr>
                <w:rFonts w:ascii="Garamond" w:hAnsi="Garamond"/>
                <w:sz w:val="24"/>
              </w:rPr>
              <w:t>vyřizuje věci pracovních poměrů, platového zařazení zaměstnanců, spolupracuje se zdravotními pojišťovnami, vede evidenci přísedících, metodicky usměrňuje personální agendu u okresních soudů</w:t>
            </w:r>
          </w:p>
          <w:p w:rsidR="00796EC6" w:rsidRPr="00B76CF1" w:rsidRDefault="00796EC6" w:rsidP="00796EC6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Garamond" w:hAnsi="Garamond"/>
                <w:sz w:val="24"/>
              </w:rPr>
            </w:pPr>
            <w:r w:rsidRPr="00B76CF1">
              <w:rPr>
                <w:rFonts w:ascii="Garamond" w:hAnsi="Garamond"/>
                <w:sz w:val="24"/>
              </w:rPr>
              <w:t>provádí činnosti potřebné k zajištění účasti soudců a zaměstnanců krajského soudu na vzdělávacích programech a vede evidenci v systému ASJA</w:t>
            </w:r>
          </w:p>
          <w:p w:rsidR="00796EC6" w:rsidRPr="00B76CF1" w:rsidRDefault="00796EC6" w:rsidP="00796EC6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Garamond" w:hAnsi="Garamond"/>
                <w:sz w:val="24"/>
              </w:rPr>
            </w:pPr>
            <w:r w:rsidRPr="00B76CF1">
              <w:rPr>
                <w:rFonts w:ascii="Garamond" w:hAnsi="Garamond"/>
                <w:sz w:val="24"/>
              </w:rPr>
              <w:t>zpracovává měsíční výkazy počtu soudců, asistentů soudců a zaměstnanců krajského soudu a okresních soudů pro Ministerstvo spravedlnosti ČR</w:t>
            </w:r>
          </w:p>
          <w:p w:rsidR="00796EC6" w:rsidRPr="00B76CF1" w:rsidRDefault="00796EC6" w:rsidP="00796EC6">
            <w:pPr>
              <w:numPr>
                <w:ilvl w:val="0"/>
                <w:numId w:val="41"/>
              </w:numPr>
              <w:spacing w:after="120" w:line="240" w:lineRule="auto"/>
              <w:ind w:left="357" w:hanging="357"/>
              <w:contextualSpacing/>
              <w:jc w:val="both"/>
              <w:rPr>
                <w:rFonts w:ascii="Garamond" w:hAnsi="Garamond"/>
                <w:b/>
                <w:bCs/>
                <w:sz w:val="28"/>
                <w:szCs w:val="24"/>
              </w:rPr>
            </w:pPr>
            <w:r w:rsidRPr="00B76CF1">
              <w:rPr>
                <w:rFonts w:ascii="Garamond" w:hAnsi="Garamond"/>
                <w:sz w:val="24"/>
              </w:rPr>
              <w:t>vede úřední knihovnu</w:t>
            </w:r>
          </w:p>
        </w:tc>
      </w:tr>
    </w:tbl>
    <w:p w:rsidR="00796EC6" w:rsidRDefault="00796EC6" w:rsidP="00796EC6"/>
    <w:p w:rsidR="00BD76F6" w:rsidRDefault="00BD76F6" w:rsidP="00BD76F6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</w:p>
    <w:p w:rsidR="00967A12" w:rsidRPr="0067261E" w:rsidRDefault="00967A12" w:rsidP="00A5117D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</w:p>
    <w:p w:rsidR="00316223" w:rsidRPr="003B5D44" w:rsidRDefault="00316223" w:rsidP="001C1C56">
      <w:pPr>
        <w:pStyle w:val="Nadpis1"/>
        <w:spacing w:before="0" w:line="240" w:lineRule="auto"/>
        <w:rPr>
          <w:rFonts w:ascii="Garamond" w:hAnsi="Garamond"/>
          <w:b/>
          <w:color w:val="auto"/>
          <w:sz w:val="28"/>
          <w:szCs w:val="28"/>
          <w:u w:val="single"/>
        </w:rPr>
      </w:pPr>
      <w:r w:rsidRPr="003B5D44">
        <w:rPr>
          <w:rFonts w:ascii="Garamond" w:hAnsi="Garamond"/>
          <w:b/>
          <w:color w:val="auto"/>
          <w:sz w:val="28"/>
          <w:szCs w:val="28"/>
          <w:u w:val="single"/>
        </w:rPr>
        <w:t>3. Úsek trestní</w:t>
      </w:r>
    </w:p>
    <w:p w:rsidR="001C1C56" w:rsidRDefault="001C1C56" w:rsidP="001C1C56">
      <w:pPr>
        <w:spacing w:after="0" w:line="240" w:lineRule="auto"/>
        <w:jc w:val="both"/>
        <w:rPr>
          <w:rFonts w:ascii="Garamond" w:eastAsiaTheme="minorHAnsi" w:hAnsi="Garamond" w:cs="Garamond"/>
          <w:b/>
          <w:bCs/>
          <w:sz w:val="24"/>
          <w:szCs w:val="24"/>
          <w:lang w:eastAsia="en-US"/>
        </w:rPr>
      </w:pPr>
    </w:p>
    <w:p w:rsidR="003B5D44" w:rsidRDefault="00316223" w:rsidP="00316223">
      <w:pPr>
        <w:spacing w:after="0" w:line="240" w:lineRule="auto"/>
        <w:jc w:val="both"/>
        <w:rPr>
          <w:rFonts w:ascii="Garamond" w:eastAsiaTheme="minorHAnsi" w:hAnsi="Garamond" w:cs="Garamond"/>
          <w:b/>
          <w:bCs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/>
          <w:bCs/>
          <w:sz w:val="24"/>
          <w:szCs w:val="24"/>
          <w:lang w:eastAsia="en-US"/>
        </w:rPr>
        <w:t>Pravidla pro přidělování věcí</w:t>
      </w:r>
    </w:p>
    <w:p w:rsidR="003B5D44" w:rsidRPr="003B5D44" w:rsidRDefault="003B5D44" w:rsidP="00316223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</w:pPr>
      <w:r w:rsidRPr="003B5D44"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  <w:t xml:space="preserve">Na str. 27 se </w:t>
      </w:r>
      <w:r w:rsidR="00F22B16"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  <w:t>vkládá nový bod 9. v tomto znění</w:t>
      </w:r>
      <w:r w:rsidRPr="003B5D44"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  <w:t>:</w:t>
      </w:r>
    </w:p>
    <w:p w:rsidR="003B5D44" w:rsidRPr="00F22B16" w:rsidRDefault="00F22B16" w:rsidP="00F22B16">
      <w:pPr>
        <w:pStyle w:val="Normlnweb"/>
        <w:tabs>
          <w:tab w:val="left" w:pos="284"/>
        </w:tabs>
        <w:spacing w:before="0" w:beforeAutospacing="0" w:after="120" w:afterAutospacing="0"/>
        <w:ind w:hanging="218"/>
        <w:jc w:val="both"/>
        <w:textAlignment w:val="baseline"/>
        <w:rPr>
          <w:rFonts w:ascii="Garamond" w:hAnsi="Garamond"/>
          <w:i/>
        </w:rPr>
      </w:pPr>
      <w:r>
        <w:rPr>
          <w:rFonts w:ascii="Garamond" w:hAnsi="Garamond"/>
        </w:rPr>
        <w:tab/>
      </w:r>
      <w:r w:rsidRPr="00F22B16">
        <w:rPr>
          <w:rFonts w:ascii="Garamond" w:hAnsi="Garamond"/>
          <w:i/>
        </w:rPr>
        <w:t>„</w:t>
      </w:r>
      <w:r w:rsidR="003B5D44" w:rsidRPr="00F22B16">
        <w:rPr>
          <w:rFonts w:ascii="Garamond" w:hAnsi="Garamond"/>
          <w:i/>
        </w:rPr>
        <w:t>Pro účely nového přidělení věci, pokud byla věc přidělena v rozporu s účinným rozvrhem práce se má za to, že věc napadla v okamžiku, kdy byla s pokynem místopředsedy soudu pro úsek trestní předána k novému přidělení podle rozvrhu práce soudní kanceláři či vyšší podatelně.</w:t>
      </w:r>
      <w:r w:rsidRPr="00F22B16">
        <w:rPr>
          <w:rFonts w:ascii="Garamond" w:hAnsi="Garamond"/>
          <w:i/>
        </w:rPr>
        <w:t>“</w:t>
      </w:r>
    </w:p>
    <w:p w:rsidR="00DB1AB3" w:rsidRPr="00F22B16" w:rsidRDefault="00DB1AB3" w:rsidP="001C1C56">
      <w:pPr>
        <w:pStyle w:val="Normlnweb"/>
        <w:tabs>
          <w:tab w:val="left" w:pos="284"/>
        </w:tabs>
        <w:spacing w:before="0" w:beforeAutospacing="0" w:after="0" w:afterAutospacing="0"/>
        <w:ind w:hanging="218"/>
        <w:jc w:val="both"/>
        <w:textAlignment w:val="baseline"/>
        <w:rPr>
          <w:rFonts w:ascii="Garamond" w:hAnsi="Garamond"/>
          <w:i/>
        </w:rPr>
      </w:pPr>
      <w:r w:rsidRPr="00DB1AB3">
        <w:rPr>
          <w:rFonts w:ascii="Garamond" w:hAnsi="Garamond"/>
        </w:rPr>
        <w:tab/>
      </w:r>
      <w:r w:rsidR="00F22B16" w:rsidRPr="000063F6">
        <w:rPr>
          <w:rFonts w:ascii="Garamond" w:hAnsi="Garamond"/>
        </w:rPr>
        <w:t xml:space="preserve">- původní bod </w:t>
      </w:r>
      <w:r w:rsidRPr="000063F6">
        <w:rPr>
          <w:rFonts w:ascii="Garamond" w:hAnsi="Garamond"/>
        </w:rPr>
        <w:t xml:space="preserve">9. </w:t>
      </w:r>
      <w:r w:rsidR="00F22B16" w:rsidRPr="000063F6">
        <w:rPr>
          <w:rFonts w:ascii="Garamond" w:hAnsi="Garamond"/>
        </w:rPr>
        <w:t xml:space="preserve">se </w:t>
      </w:r>
      <w:r w:rsidRPr="000063F6">
        <w:rPr>
          <w:rFonts w:ascii="Garamond" w:hAnsi="Garamond"/>
        </w:rPr>
        <w:t>mění na bod 10.</w:t>
      </w:r>
    </w:p>
    <w:p w:rsidR="001600B4" w:rsidRDefault="001600B4" w:rsidP="001C1C56">
      <w:pPr>
        <w:pStyle w:val="Default"/>
        <w:jc w:val="both"/>
        <w:rPr>
          <w:color w:val="auto"/>
        </w:rPr>
      </w:pPr>
    </w:p>
    <w:p w:rsidR="006B5DB4" w:rsidRDefault="006B5DB4" w:rsidP="001C1C56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4"/>
          <w:szCs w:val="24"/>
        </w:rPr>
      </w:pPr>
    </w:p>
    <w:p w:rsidR="006B5DB4" w:rsidRDefault="006B5DB4" w:rsidP="006B5DB4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8"/>
          <w:szCs w:val="28"/>
          <w:u w:val="single"/>
        </w:rPr>
      </w:pPr>
      <w:r>
        <w:rPr>
          <w:rFonts w:ascii="Garamond" w:hAnsi="Garamond"/>
          <w:b/>
          <w:sz w:val="28"/>
          <w:szCs w:val="28"/>
          <w:u w:val="single"/>
        </w:rPr>
        <w:t>4. Úsek občanskoprávní</w:t>
      </w:r>
    </w:p>
    <w:p w:rsidR="006B5DB4" w:rsidRPr="00F22B16" w:rsidRDefault="006B5DB4" w:rsidP="006B5DB4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4"/>
          <w:szCs w:val="24"/>
        </w:rPr>
      </w:pPr>
      <w:r w:rsidRPr="00F22B16">
        <w:rPr>
          <w:rFonts w:ascii="Garamond" w:hAnsi="Garamond"/>
          <w:b/>
          <w:sz w:val="24"/>
          <w:szCs w:val="24"/>
        </w:rPr>
        <w:t>Úsek občanskoprávní - II. stupeň Krajského soudu v Českých Budějovicích</w:t>
      </w:r>
    </w:p>
    <w:p w:rsidR="006B5DB4" w:rsidRDefault="006B5DB4" w:rsidP="006B5DB4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highlight w:val="yellow"/>
          <w:u w:val="single"/>
        </w:rPr>
      </w:pPr>
    </w:p>
    <w:p w:rsidR="006B5DB4" w:rsidRPr="001C1C56" w:rsidRDefault="006B5DB4" w:rsidP="001C1C56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  <w:r w:rsidRPr="00F22B16">
        <w:rPr>
          <w:rFonts w:ascii="Garamond" w:hAnsi="Garamond"/>
          <w:sz w:val="24"/>
          <w:szCs w:val="24"/>
          <w:u w:val="single"/>
        </w:rPr>
        <w:t>Na str. 3</w:t>
      </w:r>
      <w:r w:rsidR="00F22B16" w:rsidRPr="00F22B16">
        <w:rPr>
          <w:rFonts w:ascii="Garamond" w:hAnsi="Garamond"/>
          <w:sz w:val="24"/>
          <w:szCs w:val="24"/>
          <w:u w:val="single"/>
        </w:rPr>
        <w:t>7</w:t>
      </w:r>
      <w:r w:rsidRPr="00F22B16">
        <w:rPr>
          <w:rFonts w:ascii="Garamond" w:hAnsi="Garamond"/>
          <w:sz w:val="24"/>
          <w:szCs w:val="24"/>
          <w:u w:val="single"/>
        </w:rPr>
        <w:t xml:space="preserve"> v tabulkové části se:</w:t>
      </w:r>
    </w:p>
    <w:p w:rsidR="00F22B16" w:rsidRPr="00F22B16" w:rsidRDefault="006B5DB4" w:rsidP="006B5DB4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i/>
          <w:sz w:val="24"/>
          <w:szCs w:val="24"/>
        </w:rPr>
      </w:pPr>
      <w:r w:rsidRPr="00F22B16">
        <w:rPr>
          <w:rFonts w:ascii="Garamond" w:hAnsi="Garamond"/>
          <w:sz w:val="24"/>
          <w:szCs w:val="24"/>
        </w:rPr>
        <w:t>- v</w:t>
      </w:r>
      <w:r w:rsidR="00F22B16" w:rsidRPr="00F22B16">
        <w:rPr>
          <w:rFonts w:ascii="Garamond" w:hAnsi="Garamond"/>
          <w:sz w:val="24"/>
          <w:szCs w:val="24"/>
        </w:rPr>
        <w:t xml:space="preserve"> soudním odd. 6 vypouští </w:t>
      </w:r>
      <w:r w:rsidR="00F22B16">
        <w:rPr>
          <w:rFonts w:ascii="Garamond" w:hAnsi="Garamond"/>
          <w:sz w:val="24"/>
          <w:szCs w:val="24"/>
        </w:rPr>
        <w:t>„</w:t>
      </w:r>
      <w:r w:rsidR="00F22B16" w:rsidRPr="00F22B16">
        <w:rPr>
          <w:rFonts w:ascii="Garamond" w:hAnsi="Garamond"/>
          <w:i/>
          <w:sz w:val="24"/>
          <w:szCs w:val="24"/>
        </w:rPr>
        <w:t>Mgr. Radka Círková (stáž od 1. 4. 2022 do 30. 9. 2022</w:t>
      </w:r>
      <w:r w:rsidR="00F22B16" w:rsidRPr="00F22B16">
        <w:rPr>
          <w:rFonts w:ascii="Garamond" w:hAnsi="Garamond"/>
          <w:sz w:val="24"/>
          <w:szCs w:val="24"/>
        </w:rPr>
        <w:t>)</w:t>
      </w:r>
      <w:r w:rsidR="00F22B16">
        <w:rPr>
          <w:rFonts w:ascii="Garamond" w:hAnsi="Garamond"/>
          <w:sz w:val="24"/>
          <w:szCs w:val="24"/>
        </w:rPr>
        <w:t>“</w:t>
      </w:r>
      <w:r w:rsidR="00F22B16" w:rsidRPr="00F22B16">
        <w:rPr>
          <w:rFonts w:ascii="Garamond" w:hAnsi="Garamond"/>
          <w:sz w:val="24"/>
          <w:szCs w:val="24"/>
        </w:rPr>
        <w:t xml:space="preserve"> a nahrazuje se </w:t>
      </w:r>
      <w:r w:rsidR="00F22B16" w:rsidRPr="00F22B16">
        <w:rPr>
          <w:rFonts w:ascii="Garamond" w:hAnsi="Garamond"/>
          <w:i/>
          <w:sz w:val="24"/>
          <w:szCs w:val="24"/>
        </w:rPr>
        <w:t>„Mgr. Janou Provazníkovou (stáž od 1. 10. 2022 do</w:t>
      </w:r>
      <w:r w:rsidR="001C1C56">
        <w:rPr>
          <w:rFonts w:ascii="Garamond" w:hAnsi="Garamond"/>
          <w:i/>
          <w:sz w:val="24"/>
          <w:szCs w:val="24"/>
        </w:rPr>
        <w:t> </w:t>
      </w:r>
      <w:r w:rsidR="00F22B16" w:rsidRPr="00F22B16">
        <w:rPr>
          <w:rFonts w:ascii="Garamond" w:hAnsi="Garamond"/>
          <w:i/>
          <w:sz w:val="24"/>
          <w:szCs w:val="24"/>
        </w:rPr>
        <w:t>31.</w:t>
      </w:r>
      <w:r w:rsidR="00F22B16">
        <w:rPr>
          <w:rFonts w:ascii="Garamond" w:hAnsi="Garamond"/>
          <w:i/>
          <w:sz w:val="24"/>
          <w:szCs w:val="24"/>
        </w:rPr>
        <w:t> </w:t>
      </w:r>
      <w:r w:rsidR="00F22B16" w:rsidRPr="00F22B16">
        <w:rPr>
          <w:rFonts w:ascii="Garamond" w:hAnsi="Garamond"/>
          <w:i/>
          <w:sz w:val="24"/>
          <w:szCs w:val="24"/>
        </w:rPr>
        <w:t>3.</w:t>
      </w:r>
      <w:r w:rsidR="00F22B16">
        <w:rPr>
          <w:rFonts w:ascii="Garamond" w:hAnsi="Garamond"/>
          <w:i/>
          <w:sz w:val="24"/>
          <w:szCs w:val="24"/>
        </w:rPr>
        <w:t> </w:t>
      </w:r>
      <w:r w:rsidR="00F22B16" w:rsidRPr="00F22B16">
        <w:rPr>
          <w:rFonts w:ascii="Garamond" w:hAnsi="Garamond"/>
          <w:i/>
          <w:sz w:val="24"/>
          <w:szCs w:val="24"/>
        </w:rPr>
        <w:t>2023)“</w:t>
      </w:r>
    </w:p>
    <w:p w:rsidR="006B5DB4" w:rsidRPr="006B5DB4" w:rsidRDefault="006B5DB4" w:rsidP="006B5DB4">
      <w:pPr>
        <w:spacing w:after="0" w:line="240" w:lineRule="auto"/>
        <w:jc w:val="both"/>
        <w:rPr>
          <w:rFonts w:ascii="Garamond" w:hAnsi="Garamond"/>
          <w:i/>
          <w:sz w:val="24"/>
          <w:szCs w:val="24"/>
          <w:highlight w:val="yellow"/>
        </w:rPr>
      </w:pPr>
    </w:p>
    <w:p w:rsidR="009918F7" w:rsidRPr="003B56DC" w:rsidRDefault="00F22B16" w:rsidP="003B56DC">
      <w:pPr>
        <w:pStyle w:val="Odstavecseseznamem"/>
        <w:numPr>
          <w:ilvl w:val="0"/>
          <w:numId w:val="47"/>
        </w:numPr>
        <w:spacing w:after="0" w:line="240" w:lineRule="auto"/>
        <w:ind w:left="284" w:hanging="284"/>
        <w:jc w:val="both"/>
        <w:rPr>
          <w:rFonts w:ascii="Garamond" w:eastAsiaTheme="minorHAnsi" w:hAnsi="Garamond" w:cs="Garamond"/>
          <w:b/>
          <w:bCs/>
          <w:sz w:val="24"/>
          <w:szCs w:val="24"/>
          <w:lang w:eastAsia="en-US"/>
        </w:rPr>
      </w:pPr>
      <w:r w:rsidRPr="003B56DC">
        <w:rPr>
          <w:rFonts w:ascii="Garamond" w:eastAsiaTheme="minorHAnsi" w:hAnsi="Garamond" w:cs="Garamond"/>
          <w:b/>
          <w:bCs/>
          <w:sz w:val="24"/>
          <w:szCs w:val="24"/>
          <w:lang w:eastAsia="en-US"/>
        </w:rPr>
        <w:t>Pravidla pro přidělování věcí</w:t>
      </w:r>
    </w:p>
    <w:p w:rsidR="00F22B16" w:rsidRPr="001C1C56" w:rsidRDefault="00F22B16" w:rsidP="001C1C56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  <w:r w:rsidRPr="00F22B16">
        <w:rPr>
          <w:rFonts w:ascii="Garamond" w:hAnsi="Garamond"/>
          <w:sz w:val="24"/>
          <w:szCs w:val="24"/>
          <w:u w:val="single"/>
        </w:rPr>
        <w:t xml:space="preserve">Na str. </w:t>
      </w:r>
      <w:r>
        <w:rPr>
          <w:rFonts w:ascii="Garamond" w:hAnsi="Garamond"/>
          <w:sz w:val="24"/>
          <w:szCs w:val="24"/>
          <w:u w:val="single"/>
        </w:rPr>
        <w:t>43</w:t>
      </w:r>
      <w:r w:rsidRPr="00F22B16">
        <w:rPr>
          <w:rFonts w:ascii="Garamond" w:hAnsi="Garamond"/>
          <w:sz w:val="24"/>
          <w:szCs w:val="24"/>
          <w:u w:val="single"/>
        </w:rPr>
        <w:t xml:space="preserve"> </w:t>
      </w:r>
      <w:r>
        <w:rPr>
          <w:rFonts w:ascii="Garamond" w:hAnsi="Garamond"/>
          <w:sz w:val="24"/>
          <w:szCs w:val="24"/>
          <w:u w:val="single"/>
        </w:rPr>
        <w:t>se doplňuje</w:t>
      </w:r>
      <w:r w:rsidR="009918F7">
        <w:rPr>
          <w:rFonts w:ascii="Garamond" w:hAnsi="Garamond"/>
          <w:sz w:val="24"/>
          <w:szCs w:val="24"/>
          <w:u w:val="single"/>
        </w:rPr>
        <w:t xml:space="preserve"> nový bod </w:t>
      </w:r>
      <w:proofErr w:type="gramStart"/>
      <w:r w:rsidR="009918F7">
        <w:rPr>
          <w:rFonts w:ascii="Garamond" w:hAnsi="Garamond"/>
          <w:sz w:val="24"/>
          <w:szCs w:val="24"/>
          <w:u w:val="single"/>
        </w:rPr>
        <w:t>1.8. tohoto</w:t>
      </w:r>
      <w:proofErr w:type="gramEnd"/>
      <w:r w:rsidR="009918F7">
        <w:rPr>
          <w:rFonts w:ascii="Garamond" w:hAnsi="Garamond"/>
          <w:sz w:val="24"/>
          <w:szCs w:val="24"/>
          <w:u w:val="single"/>
        </w:rPr>
        <w:t xml:space="preserve"> znění:</w:t>
      </w:r>
    </w:p>
    <w:p w:rsidR="009918F7" w:rsidRPr="009918F7" w:rsidRDefault="009918F7" w:rsidP="009918F7">
      <w:pPr>
        <w:pStyle w:val="Default"/>
        <w:jc w:val="both"/>
        <w:rPr>
          <w:i/>
          <w:color w:val="auto"/>
        </w:rPr>
      </w:pPr>
      <w:r w:rsidRPr="009918F7">
        <w:rPr>
          <w:i/>
          <w:color w:val="auto"/>
        </w:rPr>
        <w:t>„Pro účely nového přidělení věci, pokud byla věc přidělena v rozporu s účinným rozvrhem práce se má za to, že věc napadla v okamžiku, kdy byla s pokynem místopředsedy soudu pro úsek občanskoprávní předána k novému přidělení podle rozvrhu práce soudní kanceláři či vyšší podatelně“.</w:t>
      </w:r>
    </w:p>
    <w:p w:rsidR="000063F6" w:rsidRDefault="000063F6" w:rsidP="000063F6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</w:p>
    <w:p w:rsidR="000063F6" w:rsidRDefault="000063F6" w:rsidP="000063F6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  <w:r w:rsidRPr="00F22B16">
        <w:rPr>
          <w:rFonts w:ascii="Garamond" w:hAnsi="Garamond"/>
          <w:sz w:val="24"/>
          <w:szCs w:val="24"/>
          <w:u w:val="single"/>
        </w:rPr>
        <w:t xml:space="preserve">Na str. </w:t>
      </w:r>
      <w:r>
        <w:rPr>
          <w:rFonts w:ascii="Garamond" w:hAnsi="Garamond"/>
          <w:sz w:val="24"/>
          <w:szCs w:val="24"/>
          <w:u w:val="single"/>
        </w:rPr>
        <w:t>43</w:t>
      </w:r>
      <w:r w:rsidRPr="00F22B16">
        <w:rPr>
          <w:rFonts w:ascii="Garamond" w:hAnsi="Garamond"/>
          <w:sz w:val="24"/>
          <w:szCs w:val="24"/>
          <w:u w:val="single"/>
        </w:rPr>
        <w:t xml:space="preserve"> </w:t>
      </w:r>
      <w:r>
        <w:rPr>
          <w:rFonts w:ascii="Garamond" w:hAnsi="Garamond"/>
          <w:sz w:val="24"/>
          <w:szCs w:val="24"/>
          <w:u w:val="single"/>
        </w:rPr>
        <w:t xml:space="preserve">v bodě </w:t>
      </w:r>
      <w:proofErr w:type="gramStart"/>
      <w:r>
        <w:rPr>
          <w:rFonts w:ascii="Garamond" w:hAnsi="Garamond"/>
          <w:sz w:val="24"/>
          <w:szCs w:val="24"/>
          <w:u w:val="single"/>
        </w:rPr>
        <w:t>2.2</w:t>
      </w:r>
      <w:proofErr w:type="gramEnd"/>
      <w:r>
        <w:rPr>
          <w:rFonts w:ascii="Garamond" w:hAnsi="Garamond"/>
          <w:sz w:val="24"/>
          <w:szCs w:val="24"/>
          <w:u w:val="single"/>
        </w:rPr>
        <w:t>. se:</w:t>
      </w:r>
    </w:p>
    <w:p w:rsidR="000063F6" w:rsidRPr="001C1C56" w:rsidRDefault="000063F6" w:rsidP="000063F6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>-</w:t>
      </w:r>
      <w:r w:rsidRPr="000063F6">
        <w:rPr>
          <w:rFonts w:ascii="Garamond" w:hAnsi="Garamond"/>
          <w:sz w:val="24"/>
          <w:szCs w:val="24"/>
        </w:rPr>
        <w:t xml:space="preserve"> vypouští z důvodu </w:t>
      </w:r>
      <w:r w:rsidR="0054083A">
        <w:rPr>
          <w:rFonts w:ascii="Garamond" w:hAnsi="Garamond"/>
          <w:sz w:val="24"/>
          <w:szCs w:val="24"/>
        </w:rPr>
        <w:t>nepoužitelnosti</w:t>
      </w:r>
      <w:r>
        <w:rPr>
          <w:rFonts w:ascii="Garamond" w:hAnsi="Garamond"/>
          <w:sz w:val="24"/>
          <w:szCs w:val="24"/>
        </w:rPr>
        <w:t xml:space="preserve"> text</w:t>
      </w:r>
      <w:r w:rsidRPr="000063F6">
        <w:rPr>
          <w:rFonts w:ascii="Garamond" w:hAnsi="Garamond"/>
          <w:sz w:val="24"/>
          <w:szCs w:val="24"/>
        </w:rPr>
        <w:t xml:space="preserve"> </w:t>
      </w:r>
      <w:r w:rsidRPr="000063F6">
        <w:rPr>
          <w:rFonts w:ascii="Garamond" w:hAnsi="Garamond"/>
          <w:i/>
          <w:sz w:val="24"/>
          <w:szCs w:val="24"/>
        </w:rPr>
        <w:t>„a věcí Co agendy rodinně-právní“</w:t>
      </w:r>
      <w:r w:rsidRPr="000063F6">
        <w:rPr>
          <w:rFonts w:ascii="Garamond" w:hAnsi="Garamond"/>
          <w:sz w:val="24"/>
          <w:szCs w:val="24"/>
        </w:rPr>
        <w:t>:</w:t>
      </w:r>
    </w:p>
    <w:p w:rsidR="00F22B16" w:rsidRDefault="00F22B16" w:rsidP="00F22B16">
      <w:pPr>
        <w:spacing w:after="0" w:line="240" w:lineRule="auto"/>
        <w:jc w:val="both"/>
        <w:rPr>
          <w:rFonts w:ascii="Garamond" w:eastAsiaTheme="minorHAnsi" w:hAnsi="Garamond" w:cs="Garamond"/>
          <w:b/>
          <w:bCs/>
          <w:sz w:val="24"/>
          <w:szCs w:val="24"/>
          <w:lang w:eastAsia="en-US"/>
        </w:rPr>
      </w:pPr>
    </w:p>
    <w:p w:rsidR="009918F7" w:rsidRDefault="009918F7" w:rsidP="009918F7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  <w:r w:rsidRPr="00F22B16">
        <w:rPr>
          <w:rFonts w:ascii="Garamond" w:hAnsi="Garamond"/>
          <w:sz w:val="24"/>
          <w:szCs w:val="24"/>
          <w:u w:val="single"/>
        </w:rPr>
        <w:t xml:space="preserve">Na str. </w:t>
      </w:r>
      <w:r>
        <w:rPr>
          <w:rFonts w:ascii="Garamond" w:hAnsi="Garamond"/>
          <w:sz w:val="24"/>
          <w:szCs w:val="24"/>
          <w:u w:val="single"/>
        </w:rPr>
        <w:t>44</w:t>
      </w:r>
      <w:r w:rsidRPr="00F22B16">
        <w:rPr>
          <w:rFonts w:ascii="Garamond" w:hAnsi="Garamond"/>
          <w:sz w:val="24"/>
          <w:szCs w:val="24"/>
          <w:u w:val="single"/>
        </w:rPr>
        <w:t xml:space="preserve"> </w:t>
      </w:r>
      <w:r>
        <w:rPr>
          <w:rFonts w:ascii="Garamond" w:hAnsi="Garamond"/>
          <w:sz w:val="24"/>
          <w:szCs w:val="24"/>
          <w:u w:val="single"/>
        </w:rPr>
        <w:t>v bodě 2.3 se:</w:t>
      </w:r>
    </w:p>
    <w:p w:rsidR="009918F7" w:rsidRDefault="009918F7" w:rsidP="009918F7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</w:rPr>
      </w:pPr>
      <w:r w:rsidRPr="009918F7">
        <w:rPr>
          <w:rFonts w:ascii="Garamond" w:hAnsi="Garamond"/>
          <w:sz w:val="24"/>
          <w:szCs w:val="24"/>
        </w:rPr>
        <w:t xml:space="preserve">- vypouští </w:t>
      </w:r>
      <w:r>
        <w:rPr>
          <w:rFonts w:ascii="Garamond" w:hAnsi="Garamond"/>
          <w:sz w:val="24"/>
          <w:szCs w:val="24"/>
        </w:rPr>
        <w:t>„</w:t>
      </w:r>
      <w:r w:rsidRPr="009918F7">
        <w:rPr>
          <w:rFonts w:ascii="Garamond" w:hAnsi="Garamond"/>
          <w:i/>
          <w:sz w:val="24"/>
          <w:szCs w:val="24"/>
        </w:rPr>
        <w:t>Mgr. Radka Círková</w:t>
      </w:r>
      <w:r>
        <w:rPr>
          <w:rFonts w:ascii="Garamond" w:hAnsi="Garamond"/>
          <w:i/>
          <w:sz w:val="24"/>
          <w:szCs w:val="24"/>
        </w:rPr>
        <w:t>“</w:t>
      </w:r>
      <w:r w:rsidRPr="009918F7">
        <w:rPr>
          <w:rFonts w:ascii="Garamond" w:hAnsi="Garamond"/>
          <w:sz w:val="24"/>
          <w:szCs w:val="24"/>
        </w:rPr>
        <w:t xml:space="preserve"> a nahrazuje se </w:t>
      </w:r>
      <w:r>
        <w:rPr>
          <w:rFonts w:ascii="Garamond" w:hAnsi="Garamond"/>
          <w:sz w:val="24"/>
          <w:szCs w:val="24"/>
        </w:rPr>
        <w:t>„</w:t>
      </w:r>
      <w:r w:rsidRPr="009918F7">
        <w:rPr>
          <w:rFonts w:ascii="Garamond" w:hAnsi="Garamond"/>
          <w:i/>
          <w:sz w:val="24"/>
          <w:szCs w:val="24"/>
        </w:rPr>
        <w:t>Mgr. Janou Provazníkovou</w:t>
      </w:r>
      <w:r>
        <w:rPr>
          <w:rFonts w:ascii="Garamond" w:hAnsi="Garamond"/>
          <w:i/>
          <w:sz w:val="24"/>
          <w:szCs w:val="24"/>
        </w:rPr>
        <w:t>“</w:t>
      </w:r>
    </w:p>
    <w:p w:rsidR="006B5DB4" w:rsidRDefault="009918F7" w:rsidP="009918F7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i/>
          <w:sz w:val="24"/>
          <w:szCs w:val="24"/>
          <w:highlight w:val="yellow"/>
        </w:rPr>
      </w:pPr>
      <w:r w:rsidRPr="006B5DB4">
        <w:rPr>
          <w:rFonts w:ascii="Garamond" w:hAnsi="Garamond"/>
          <w:i/>
          <w:sz w:val="24"/>
          <w:szCs w:val="24"/>
          <w:highlight w:val="yellow"/>
        </w:rPr>
        <w:t xml:space="preserve"> </w:t>
      </w:r>
    </w:p>
    <w:p w:rsidR="009918F7" w:rsidRPr="001C1C56" w:rsidRDefault="009918F7" w:rsidP="001C1C56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</w:rPr>
      </w:pPr>
      <w:r w:rsidRPr="009918F7">
        <w:rPr>
          <w:rFonts w:ascii="Garamond" w:hAnsi="Garamond"/>
          <w:sz w:val="24"/>
          <w:szCs w:val="24"/>
        </w:rPr>
        <w:t xml:space="preserve">Stávající text </w:t>
      </w:r>
      <w:r w:rsidRPr="009918F7">
        <w:rPr>
          <w:rFonts w:ascii="Garamond" w:hAnsi="Garamond"/>
          <w:sz w:val="24"/>
          <w:szCs w:val="24"/>
          <w:u w:val="single"/>
        </w:rPr>
        <w:t xml:space="preserve">bodu </w:t>
      </w:r>
      <w:proofErr w:type="gramStart"/>
      <w:r w:rsidRPr="009918F7">
        <w:rPr>
          <w:rFonts w:ascii="Garamond" w:hAnsi="Garamond"/>
          <w:sz w:val="24"/>
          <w:szCs w:val="24"/>
          <w:u w:val="single"/>
        </w:rPr>
        <w:t>3.2.</w:t>
      </w:r>
      <w:r w:rsidRPr="009918F7">
        <w:rPr>
          <w:rFonts w:ascii="Garamond" w:hAnsi="Garamond"/>
          <w:sz w:val="24"/>
          <w:szCs w:val="24"/>
        </w:rPr>
        <w:t xml:space="preserve"> se</w:t>
      </w:r>
      <w:proofErr w:type="gramEnd"/>
      <w:r w:rsidRPr="009918F7">
        <w:rPr>
          <w:rFonts w:ascii="Garamond" w:hAnsi="Garamond"/>
          <w:sz w:val="24"/>
          <w:szCs w:val="24"/>
        </w:rPr>
        <w:t xml:space="preserve"> mění na text tohoto znění:</w:t>
      </w:r>
    </w:p>
    <w:p w:rsidR="001C1C56" w:rsidRPr="001C1C56" w:rsidRDefault="00E02259" w:rsidP="00E02259">
      <w:pPr>
        <w:tabs>
          <w:tab w:val="left" w:pos="567"/>
          <w:tab w:val="left" w:pos="709"/>
        </w:tabs>
        <w:spacing w:line="240" w:lineRule="auto"/>
        <w:jc w:val="both"/>
        <w:rPr>
          <w:rFonts w:ascii="Garamond" w:hAnsi="Garamond" w:cs="Times New Roman"/>
          <w:i/>
          <w:sz w:val="24"/>
          <w:szCs w:val="24"/>
        </w:rPr>
      </w:pPr>
      <w:r w:rsidRPr="00E02259">
        <w:rPr>
          <w:rFonts w:ascii="Garamond" w:hAnsi="Garamond" w:cs="Times New Roman"/>
          <w:i/>
          <w:sz w:val="24"/>
          <w:szCs w:val="24"/>
        </w:rPr>
        <w:t xml:space="preserve">„Počínaje 1. 10. 2022 budou všechny k 30. 9. 2022 neskončené věci rozhodovány v senátu ve složení </w:t>
      </w:r>
      <w:r w:rsidRPr="00E02259">
        <w:rPr>
          <w:rFonts w:ascii="Garamond" w:hAnsi="Garamond"/>
          <w:i/>
          <w:sz w:val="24"/>
          <w:szCs w:val="24"/>
        </w:rPr>
        <w:t>Mgr. Jana Provazníková</w:t>
      </w:r>
      <w:r w:rsidRPr="00E02259">
        <w:rPr>
          <w:rFonts w:ascii="Garamond" w:hAnsi="Garamond" w:cs="Times New Roman"/>
          <w:i/>
          <w:sz w:val="24"/>
          <w:szCs w:val="24"/>
        </w:rPr>
        <w:t>, JUDr. Helena Papoušková a JUDr.</w:t>
      </w:r>
      <w:r>
        <w:rPr>
          <w:rFonts w:ascii="Garamond" w:hAnsi="Garamond" w:cs="Times New Roman"/>
          <w:i/>
          <w:sz w:val="24"/>
          <w:szCs w:val="24"/>
        </w:rPr>
        <w:t> </w:t>
      </w:r>
      <w:r w:rsidRPr="00E02259">
        <w:rPr>
          <w:rFonts w:ascii="Garamond" w:hAnsi="Garamond" w:cs="Times New Roman"/>
          <w:i/>
          <w:sz w:val="24"/>
          <w:szCs w:val="24"/>
        </w:rPr>
        <w:t>Vladimíra Zelenková, stejně jako věci odvolacím soudem či odvolacímu soudu následně vrácené.“</w:t>
      </w:r>
    </w:p>
    <w:p w:rsidR="00624494" w:rsidRDefault="00624494" w:rsidP="001C1C56">
      <w:pPr>
        <w:tabs>
          <w:tab w:val="left" w:pos="567"/>
          <w:tab w:val="left" w:pos="709"/>
        </w:tabs>
        <w:spacing w:after="0" w:line="240" w:lineRule="auto"/>
        <w:jc w:val="both"/>
        <w:rPr>
          <w:rFonts w:ascii="Garamond" w:hAnsi="Garamond" w:cs="Times New Roman"/>
          <w:b/>
          <w:sz w:val="24"/>
          <w:szCs w:val="24"/>
          <w:u w:val="single"/>
        </w:rPr>
      </w:pPr>
    </w:p>
    <w:p w:rsidR="00624494" w:rsidRDefault="00624494" w:rsidP="001C1C56">
      <w:pPr>
        <w:tabs>
          <w:tab w:val="left" w:pos="567"/>
          <w:tab w:val="left" w:pos="709"/>
        </w:tabs>
        <w:spacing w:after="0" w:line="240" w:lineRule="auto"/>
        <w:jc w:val="both"/>
        <w:rPr>
          <w:rFonts w:ascii="Garamond" w:hAnsi="Garamond" w:cs="Times New Roman"/>
          <w:b/>
          <w:sz w:val="24"/>
          <w:szCs w:val="24"/>
          <w:u w:val="single"/>
        </w:rPr>
      </w:pPr>
    </w:p>
    <w:p w:rsidR="00E02259" w:rsidRPr="007622AC" w:rsidRDefault="00E02259" w:rsidP="001C1C56">
      <w:pPr>
        <w:tabs>
          <w:tab w:val="left" w:pos="567"/>
          <w:tab w:val="left" w:pos="709"/>
        </w:tabs>
        <w:spacing w:after="0" w:line="240" w:lineRule="auto"/>
        <w:jc w:val="both"/>
        <w:rPr>
          <w:rFonts w:ascii="Garamond" w:hAnsi="Garamond" w:cs="Times New Roman"/>
          <w:b/>
          <w:sz w:val="24"/>
          <w:szCs w:val="24"/>
          <w:u w:val="single"/>
        </w:rPr>
      </w:pPr>
      <w:r w:rsidRPr="007622AC">
        <w:rPr>
          <w:rFonts w:ascii="Garamond" w:hAnsi="Garamond" w:cs="Times New Roman"/>
          <w:b/>
          <w:sz w:val="24"/>
          <w:szCs w:val="24"/>
          <w:u w:val="single"/>
        </w:rPr>
        <w:t>III. Zastupování</w:t>
      </w:r>
      <w:r w:rsidR="00DB1A1A" w:rsidRPr="007622AC">
        <w:rPr>
          <w:rFonts w:ascii="Garamond" w:hAnsi="Garamond" w:cs="Times New Roman"/>
          <w:b/>
          <w:sz w:val="24"/>
          <w:szCs w:val="24"/>
          <w:u w:val="single"/>
        </w:rPr>
        <w:t>/A.</w:t>
      </w:r>
    </w:p>
    <w:p w:rsidR="0017346B" w:rsidRPr="00DB1A1A" w:rsidRDefault="00DB1A1A" w:rsidP="001C1C5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str. 54 se</w:t>
      </w:r>
      <w:r w:rsidR="0017346B">
        <w:rPr>
          <w:rFonts w:ascii="Garamond" w:hAnsi="Garamond"/>
          <w:sz w:val="24"/>
          <w:szCs w:val="24"/>
        </w:rPr>
        <w:t xml:space="preserve"> soudkyně </w:t>
      </w:r>
      <w:r w:rsidR="0017346B">
        <w:rPr>
          <w:rFonts w:ascii="Garamond" w:hAnsi="Garamond"/>
          <w:i/>
          <w:sz w:val="24"/>
          <w:szCs w:val="24"/>
        </w:rPr>
        <w:t>„Mgr. Radka Círková“</w:t>
      </w:r>
      <w:r w:rsidR="0017346B">
        <w:rPr>
          <w:rFonts w:ascii="Garamond" w:hAnsi="Garamond"/>
          <w:sz w:val="24"/>
          <w:szCs w:val="24"/>
        </w:rPr>
        <w:t xml:space="preserve"> zcela vypouští včetně zástupců </w:t>
      </w:r>
      <w:r w:rsidR="0017346B">
        <w:rPr>
          <w:rFonts w:ascii="Garamond" w:hAnsi="Garamond"/>
          <w:i/>
          <w:sz w:val="24"/>
          <w:szCs w:val="24"/>
        </w:rPr>
        <w:t>„1. Mgr. Jiřího Straky; 2. Mgr. Tomáše Lise“</w:t>
      </w:r>
      <w:r>
        <w:rPr>
          <w:rFonts w:ascii="Garamond" w:hAnsi="Garamond"/>
          <w:i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a nově se vkládá soudkyně </w:t>
      </w:r>
      <w:r>
        <w:rPr>
          <w:rFonts w:ascii="Garamond" w:hAnsi="Garamond"/>
          <w:i/>
          <w:sz w:val="24"/>
          <w:szCs w:val="24"/>
        </w:rPr>
        <w:t>„Mgr. Jana Provazníková“</w:t>
      </w:r>
      <w:r>
        <w:rPr>
          <w:rFonts w:ascii="Garamond" w:hAnsi="Garamond"/>
          <w:sz w:val="24"/>
          <w:szCs w:val="24"/>
        </w:rPr>
        <w:t xml:space="preserve"> včetně zástupců „</w:t>
      </w:r>
      <w:r w:rsidRPr="00DB1A1A">
        <w:rPr>
          <w:rFonts w:ascii="Garamond" w:hAnsi="Garamond"/>
          <w:i/>
          <w:sz w:val="24"/>
          <w:szCs w:val="24"/>
        </w:rPr>
        <w:t>1. Mgr. Jiřího Straky; 2. Mgr. Tomáše Lise</w:t>
      </w:r>
      <w:r>
        <w:rPr>
          <w:rFonts w:ascii="Garamond" w:hAnsi="Garamond"/>
          <w:i/>
          <w:sz w:val="24"/>
          <w:szCs w:val="24"/>
        </w:rPr>
        <w:t>“</w:t>
      </w:r>
    </w:p>
    <w:p w:rsidR="009434A4" w:rsidRDefault="009434A4" w:rsidP="009434A4">
      <w:pPr>
        <w:pStyle w:val="Default"/>
        <w:jc w:val="both"/>
        <w:rPr>
          <w:color w:val="auto"/>
        </w:rPr>
      </w:pPr>
    </w:p>
    <w:p w:rsidR="00BD49A3" w:rsidRDefault="00BD49A3" w:rsidP="009434A4">
      <w:pPr>
        <w:pStyle w:val="Default"/>
        <w:jc w:val="both"/>
        <w:rPr>
          <w:color w:val="auto"/>
        </w:rPr>
      </w:pPr>
    </w:p>
    <w:p w:rsidR="004D5300" w:rsidRDefault="004D5300" w:rsidP="004D5300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8"/>
          <w:szCs w:val="28"/>
          <w:u w:val="single"/>
        </w:rPr>
      </w:pPr>
      <w:r>
        <w:rPr>
          <w:rFonts w:ascii="Garamond" w:hAnsi="Garamond"/>
          <w:b/>
          <w:sz w:val="28"/>
          <w:szCs w:val="28"/>
          <w:u w:val="single"/>
        </w:rPr>
        <w:t>5. Úsek obchodní a správní</w:t>
      </w:r>
    </w:p>
    <w:p w:rsidR="001C1C56" w:rsidRDefault="001C1C56" w:rsidP="004D5300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4"/>
          <w:szCs w:val="24"/>
        </w:rPr>
      </w:pPr>
    </w:p>
    <w:p w:rsidR="001C1C56" w:rsidRDefault="004D5300" w:rsidP="001C1C56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4"/>
          <w:szCs w:val="24"/>
        </w:rPr>
      </w:pPr>
      <w:r w:rsidRPr="004D5300">
        <w:rPr>
          <w:rFonts w:ascii="Garamond" w:hAnsi="Garamond"/>
          <w:b/>
          <w:sz w:val="24"/>
          <w:szCs w:val="24"/>
        </w:rPr>
        <w:t>A. Správní soudnictví</w:t>
      </w:r>
    </w:p>
    <w:p w:rsidR="00DB1A1A" w:rsidRDefault="004D5300" w:rsidP="004D5300">
      <w:pPr>
        <w:tabs>
          <w:tab w:val="left" w:pos="284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4D5300">
        <w:rPr>
          <w:rFonts w:ascii="Garamond" w:hAnsi="Garamond"/>
          <w:b/>
          <w:sz w:val="24"/>
          <w:szCs w:val="24"/>
        </w:rPr>
        <w:t>Pravidla pro přidělování věcí</w:t>
      </w:r>
    </w:p>
    <w:p w:rsidR="00DB1A1A" w:rsidRPr="003B56DC" w:rsidRDefault="00DB1A1A" w:rsidP="004D5300">
      <w:pPr>
        <w:tabs>
          <w:tab w:val="left" w:pos="284"/>
        </w:tabs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  <w:r w:rsidRPr="001D7976">
        <w:rPr>
          <w:rFonts w:ascii="Garamond" w:hAnsi="Garamond"/>
          <w:sz w:val="24"/>
          <w:szCs w:val="24"/>
          <w:u w:val="single"/>
        </w:rPr>
        <w:t>Na str. 66</w:t>
      </w:r>
      <w:r w:rsidRPr="00DB1A1A">
        <w:rPr>
          <w:rFonts w:ascii="Garamond" w:hAnsi="Garamond"/>
          <w:sz w:val="24"/>
          <w:szCs w:val="24"/>
        </w:rPr>
        <w:t xml:space="preserve"> v bodě 1.16. se </w:t>
      </w:r>
      <w:r>
        <w:rPr>
          <w:rFonts w:ascii="Garamond" w:hAnsi="Garamond"/>
          <w:sz w:val="24"/>
          <w:szCs w:val="24"/>
        </w:rPr>
        <w:t xml:space="preserve">zcela </w:t>
      </w:r>
      <w:r w:rsidR="003B56DC">
        <w:rPr>
          <w:rFonts w:ascii="Garamond" w:hAnsi="Garamond"/>
          <w:sz w:val="24"/>
          <w:szCs w:val="24"/>
        </w:rPr>
        <w:t xml:space="preserve">vypouští druhá věta tohoto znění: </w:t>
      </w:r>
      <w:r w:rsidR="003B56DC" w:rsidRPr="003B56DC">
        <w:rPr>
          <w:rFonts w:ascii="Garamond" w:hAnsi="Garamond"/>
          <w:i/>
          <w:sz w:val="24"/>
          <w:szCs w:val="24"/>
        </w:rPr>
        <w:t>„Při dalším nápadu bude při přidělování tento soudce vynechán.“</w:t>
      </w:r>
    </w:p>
    <w:p w:rsidR="00DB1A1A" w:rsidRPr="00DB1A1A" w:rsidRDefault="00DB1A1A" w:rsidP="004D5300">
      <w:pPr>
        <w:tabs>
          <w:tab w:val="left" w:pos="28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D7976">
        <w:rPr>
          <w:rFonts w:ascii="Garamond" w:hAnsi="Garamond"/>
          <w:sz w:val="24"/>
          <w:szCs w:val="24"/>
          <w:u w:val="single"/>
        </w:rPr>
        <w:t>Na str. 69</w:t>
      </w:r>
      <w:r>
        <w:rPr>
          <w:rFonts w:ascii="Garamond" w:hAnsi="Garamond"/>
          <w:sz w:val="24"/>
          <w:szCs w:val="24"/>
        </w:rPr>
        <w:t xml:space="preserve"> se v bodě </w:t>
      </w:r>
      <w:proofErr w:type="gramStart"/>
      <w:r>
        <w:rPr>
          <w:rFonts w:ascii="Garamond" w:hAnsi="Garamond"/>
          <w:sz w:val="24"/>
          <w:szCs w:val="24"/>
        </w:rPr>
        <w:t>3.2. doplňuje</w:t>
      </w:r>
      <w:proofErr w:type="gramEnd"/>
      <w:r>
        <w:rPr>
          <w:rFonts w:ascii="Garamond" w:hAnsi="Garamond"/>
          <w:sz w:val="24"/>
          <w:szCs w:val="24"/>
        </w:rPr>
        <w:t xml:space="preserve"> druhý odstavec tohoto znění:</w:t>
      </w:r>
    </w:p>
    <w:p w:rsidR="00DB1A1A" w:rsidRDefault="00DB1A1A" w:rsidP="00DB1A1A">
      <w:pPr>
        <w:pStyle w:val="Default"/>
        <w:jc w:val="both"/>
        <w:rPr>
          <w:i/>
          <w:color w:val="auto"/>
        </w:rPr>
      </w:pPr>
      <w:r w:rsidRPr="00DB1A1A">
        <w:rPr>
          <w:i/>
          <w:color w:val="auto"/>
        </w:rPr>
        <w:t>„Pro účely nového přidělení věci, pokud byla věc přidělena v rozporu s účinným rozvrhem práce se má za to, že věc napadla v okamžiku, kdy byla s pokynem místopředsedy soudu pro úsek obchodní, insolvenční a správní správní předána k novému přidělení podle rozvrhu práce soudní kanceláři či vyšší podatelně</w:t>
      </w:r>
      <w:r>
        <w:rPr>
          <w:i/>
          <w:color w:val="auto"/>
        </w:rPr>
        <w:t>.“</w:t>
      </w:r>
    </w:p>
    <w:p w:rsidR="004D5300" w:rsidRDefault="004D5300" w:rsidP="001C1C56">
      <w:pPr>
        <w:tabs>
          <w:tab w:val="left" w:pos="851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DB1A1A" w:rsidRDefault="00DB1A1A" w:rsidP="00DB1A1A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B</w:t>
      </w:r>
      <w:r w:rsidRPr="004D5300">
        <w:rPr>
          <w:rFonts w:ascii="Garamond" w:hAnsi="Garamond"/>
          <w:b/>
          <w:sz w:val="24"/>
          <w:szCs w:val="24"/>
        </w:rPr>
        <w:t xml:space="preserve">. </w:t>
      </w:r>
      <w:r>
        <w:rPr>
          <w:rFonts w:ascii="Garamond" w:hAnsi="Garamond"/>
          <w:b/>
          <w:sz w:val="24"/>
          <w:szCs w:val="24"/>
        </w:rPr>
        <w:t>Agenda obchodní</w:t>
      </w:r>
    </w:p>
    <w:p w:rsidR="007622AC" w:rsidRPr="001C1C56" w:rsidRDefault="007622AC" w:rsidP="001C1C56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  <w:r w:rsidRPr="007622AC">
        <w:rPr>
          <w:rFonts w:ascii="Garamond" w:hAnsi="Garamond"/>
          <w:sz w:val="24"/>
          <w:szCs w:val="24"/>
          <w:u w:val="single"/>
        </w:rPr>
        <w:t>Na str. 74 v tabulkové části se:</w:t>
      </w:r>
    </w:p>
    <w:p w:rsidR="007622AC" w:rsidRPr="007622AC" w:rsidRDefault="007622AC" w:rsidP="007622AC">
      <w:pPr>
        <w:tabs>
          <w:tab w:val="left" w:pos="851"/>
        </w:tabs>
        <w:spacing w:after="0" w:line="240" w:lineRule="auto"/>
        <w:ind w:hanging="6"/>
        <w:rPr>
          <w:rFonts w:ascii="Garamond" w:hAnsi="Garamond"/>
          <w:sz w:val="24"/>
          <w:szCs w:val="24"/>
        </w:rPr>
      </w:pPr>
      <w:r w:rsidRPr="007622AC">
        <w:rPr>
          <w:rFonts w:ascii="Garamond" w:hAnsi="Garamond"/>
          <w:sz w:val="24"/>
          <w:szCs w:val="24"/>
        </w:rPr>
        <w:t xml:space="preserve">- v soudním odd. 13 Nc doplňují asistenti soudců: </w:t>
      </w:r>
      <w:r w:rsidRPr="007622AC">
        <w:rPr>
          <w:rFonts w:ascii="Garamond" w:hAnsi="Garamond"/>
          <w:i/>
          <w:sz w:val="24"/>
          <w:szCs w:val="24"/>
        </w:rPr>
        <w:t xml:space="preserve">„Mgr. Ing. Veronika Bílková, Mgr. Tereza Nahodilová, Mgr. Tomáš Černický, </w:t>
      </w:r>
      <w:proofErr w:type="gramStart"/>
      <w:r w:rsidRPr="007622AC">
        <w:rPr>
          <w:rFonts w:ascii="Garamond" w:hAnsi="Garamond"/>
          <w:i/>
          <w:sz w:val="24"/>
          <w:szCs w:val="24"/>
        </w:rPr>
        <w:t>LL.M.</w:t>
      </w:r>
      <w:proofErr w:type="gramEnd"/>
      <w:r w:rsidRPr="007622AC">
        <w:rPr>
          <w:rFonts w:ascii="Garamond" w:hAnsi="Garamond"/>
          <w:i/>
          <w:sz w:val="24"/>
          <w:szCs w:val="24"/>
        </w:rPr>
        <w:t>“</w:t>
      </w:r>
    </w:p>
    <w:p w:rsidR="007622AC" w:rsidRDefault="007622AC" w:rsidP="007622AC">
      <w:pPr>
        <w:tabs>
          <w:tab w:val="left" w:pos="284"/>
        </w:tabs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7622AC" w:rsidRDefault="00DB1A1A" w:rsidP="007622AC">
      <w:pPr>
        <w:tabs>
          <w:tab w:val="left" w:pos="284"/>
        </w:tabs>
        <w:spacing w:after="0" w:line="240" w:lineRule="auto"/>
        <w:rPr>
          <w:rFonts w:ascii="Garamond" w:hAnsi="Garamond"/>
          <w:b/>
          <w:sz w:val="24"/>
          <w:szCs w:val="24"/>
        </w:rPr>
      </w:pPr>
      <w:r w:rsidRPr="007622AC">
        <w:rPr>
          <w:rFonts w:ascii="Garamond" w:hAnsi="Garamond"/>
          <w:b/>
          <w:sz w:val="24"/>
          <w:szCs w:val="24"/>
        </w:rPr>
        <w:t>Pravidla pro přidělování věcí</w:t>
      </w:r>
    </w:p>
    <w:p w:rsidR="00DB1A1A" w:rsidRPr="001C1C56" w:rsidRDefault="000063F6" w:rsidP="001C1C56">
      <w:pPr>
        <w:tabs>
          <w:tab w:val="left" w:pos="284"/>
        </w:tabs>
        <w:spacing w:after="0" w:line="240" w:lineRule="auto"/>
        <w:rPr>
          <w:rFonts w:ascii="Garamond" w:hAnsi="Garamond"/>
          <w:sz w:val="24"/>
          <w:szCs w:val="24"/>
        </w:rPr>
      </w:pPr>
      <w:r w:rsidRPr="000063F6">
        <w:rPr>
          <w:rFonts w:ascii="Garamond" w:hAnsi="Garamond"/>
          <w:sz w:val="24"/>
          <w:szCs w:val="24"/>
          <w:u w:val="single"/>
        </w:rPr>
        <w:t>Na str. 77</w:t>
      </w:r>
      <w:r>
        <w:rPr>
          <w:rFonts w:ascii="Garamond" w:hAnsi="Garamond"/>
          <w:sz w:val="24"/>
          <w:szCs w:val="24"/>
        </w:rPr>
        <w:t xml:space="preserve"> se v bodě </w:t>
      </w:r>
      <w:proofErr w:type="gramStart"/>
      <w:r>
        <w:rPr>
          <w:rFonts w:ascii="Garamond" w:hAnsi="Garamond"/>
          <w:sz w:val="24"/>
          <w:szCs w:val="24"/>
        </w:rPr>
        <w:t xml:space="preserve">3.2. </w:t>
      </w:r>
      <w:r w:rsidR="007622AC" w:rsidRPr="007622AC">
        <w:rPr>
          <w:rFonts w:ascii="Garamond" w:hAnsi="Garamond"/>
          <w:sz w:val="24"/>
          <w:szCs w:val="24"/>
        </w:rPr>
        <w:t>doplňuje</w:t>
      </w:r>
      <w:proofErr w:type="gramEnd"/>
      <w:r w:rsidR="007622AC" w:rsidRPr="007622AC">
        <w:rPr>
          <w:rFonts w:ascii="Garamond" w:hAnsi="Garamond"/>
          <w:sz w:val="24"/>
          <w:szCs w:val="24"/>
        </w:rPr>
        <w:t xml:space="preserve"> druhý odstavec tohoto znění:</w:t>
      </w:r>
    </w:p>
    <w:p w:rsidR="00DB1A1A" w:rsidRPr="00DB1A1A" w:rsidRDefault="007622AC" w:rsidP="00DB1A1A">
      <w:pPr>
        <w:pStyle w:val="Default"/>
        <w:jc w:val="both"/>
        <w:rPr>
          <w:i/>
          <w:color w:val="auto"/>
        </w:rPr>
      </w:pPr>
      <w:r>
        <w:rPr>
          <w:i/>
          <w:color w:val="auto"/>
        </w:rPr>
        <w:t>„</w:t>
      </w:r>
      <w:r w:rsidR="00DB1A1A" w:rsidRPr="00DB1A1A">
        <w:rPr>
          <w:i/>
          <w:color w:val="auto"/>
        </w:rPr>
        <w:t>Pro účely nového přidělení věci, pokud byla věc přidělena v rozporu s účinným rozvrhem práce se má za to, že věc napadla v okamžiku, kdy byla s pokynem místopředsedy soudu pro úsek obchodní, insolvenční a správní předána k novému přidělení podle rozvrhu práce soudní kanceláři či vyšší podatelně“.</w:t>
      </w:r>
    </w:p>
    <w:p w:rsidR="00DB1A1A" w:rsidRPr="004D5300" w:rsidRDefault="00DB1A1A" w:rsidP="004D5300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4"/>
          <w:szCs w:val="24"/>
        </w:rPr>
      </w:pPr>
    </w:p>
    <w:p w:rsidR="007622AC" w:rsidRDefault="007622AC" w:rsidP="007622AC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</w:rPr>
      </w:pPr>
    </w:p>
    <w:p w:rsidR="001C1C56" w:rsidRDefault="007622AC" w:rsidP="001C1C56">
      <w:pPr>
        <w:spacing w:after="0" w:line="240" w:lineRule="auto"/>
        <w:rPr>
          <w:rFonts w:ascii="Garamond" w:hAnsi="Garamond"/>
          <w:bCs/>
          <w:sz w:val="28"/>
          <w:szCs w:val="28"/>
          <w:u w:val="single"/>
        </w:rPr>
      </w:pPr>
      <w:r>
        <w:rPr>
          <w:rFonts w:ascii="Garamond" w:hAnsi="Garamond"/>
          <w:b/>
          <w:sz w:val="28"/>
          <w:szCs w:val="28"/>
          <w:u w:val="single"/>
          <w:lang w:eastAsia="en-US"/>
        </w:rPr>
        <w:t>6. Úsek insolvenční</w:t>
      </w:r>
    </w:p>
    <w:p w:rsidR="001C1C56" w:rsidRPr="001C1C56" w:rsidRDefault="001C1C56" w:rsidP="001C1C56">
      <w:pPr>
        <w:spacing w:after="0" w:line="240" w:lineRule="auto"/>
        <w:rPr>
          <w:rFonts w:ascii="Garamond" w:hAnsi="Garamond"/>
          <w:bCs/>
          <w:sz w:val="28"/>
          <w:szCs w:val="28"/>
          <w:u w:val="single"/>
        </w:rPr>
      </w:pPr>
    </w:p>
    <w:p w:rsidR="007622AC" w:rsidRDefault="007622AC" w:rsidP="001C1C56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C. Agenda insolvenční (rejstřík INS)</w:t>
      </w:r>
    </w:p>
    <w:p w:rsidR="007622AC" w:rsidRPr="001C1C56" w:rsidRDefault="007622AC" w:rsidP="001C1C56">
      <w:pPr>
        <w:tabs>
          <w:tab w:val="left" w:pos="284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4D5300">
        <w:rPr>
          <w:rFonts w:ascii="Garamond" w:hAnsi="Garamond"/>
          <w:b/>
          <w:sz w:val="24"/>
          <w:szCs w:val="24"/>
        </w:rPr>
        <w:t>Pravidla pro přidělování věcí</w:t>
      </w:r>
    </w:p>
    <w:p w:rsidR="007622AC" w:rsidRPr="001C1C56" w:rsidRDefault="007622AC" w:rsidP="001C1C56">
      <w:pPr>
        <w:tabs>
          <w:tab w:val="left" w:pos="284"/>
        </w:tabs>
        <w:spacing w:after="0" w:line="240" w:lineRule="auto"/>
        <w:rPr>
          <w:rFonts w:ascii="Garamond" w:hAnsi="Garamond"/>
          <w:sz w:val="24"/>
          <w:szCs w:val="24"/>
        </w:rPr>
      </w:pPr>
      <w:r w:rsidRPr="001D7976">
        <w:rPr>
          <w:rFonts w:ascii="Garamond" w:hAnsi="Garamond"/>
          <w:sz w:val="24"/>
          <w:szCs w:val="24"/>
          <w:u w:val="single"/>
        </w:rPr>
        <w:t>Na str. 87</w:t>
      </w:r>
      <w:r w:rsidRPr="007622AC">
        <w:rPr>
          <w:rFonts w:ascii="Garamond" w:hAnsi="Garamond"/>
          <w:sz w:val="24"/>
          <w:szCs w:val="24"/>
        </w:rPr>
        <w:t xml:space="preserve"> se v bodě </w:t>
      </w:r>
      <w:proofErr w:type="gramStart"/>
      <w:r>
        <w:rPr>
          <w:rFonts w:ascii="Garamond" w:hAnsi="Garamond"/>
          <w:sz w:val="24"/>
          <w:szCs w:val="24"/>
        </w:rPr>
        <w:t>4</w:t>
      </w:r>
      <w:r w:rsidRPr="007622AC">
        <w:rPr>
          <w:rFonts w:ascii="Garamond" w:hAnsi="Garamond"/>
          <w:sz w:val="24"/>
          <w:szCs w:val="24"/>
        </w:rPr>
        <w:t>.2. doplňuje</w:t>
      </w:r>
      <w:proofErr w:type="gramEnd"/>
      <w:r w:rsidRPr="007622AC">
        <w:rPr>
          <w:rFonts w:ascii="Garamond" w:hAnsi="Garamond"/>
          <w:sz w:val="24"/>
          <w:szCs w:val="24"/>
        </w:rPr>
        <w:t xml:space="preserve"> druhý odstavec tohoto znění:</w:t>
      </w:r>
    </w:p>
    <w:p w:rsidR="007622AC" w:rsidRPr="003B56DC" w:rsidRDefault="007622AC" w:rsidP="007622AC">
      <w:pPr>
        <w:pStyle w:val="Default"/>
        <w:jc w:val="both"/>
        <w:rPr>
          <w:i/>
          <w:color w:val="FF0000"/>
        </w:rPr>
      </w:pPr>
      <w:r w:rsidRPr="00AA7B73">
        <w:rPr>
          <w:i/>
          <w:color w:val="auto"/>
        </w:rPr>
        <w:t>„Pro účely nového přidělení věci, pokud byla věc přidělena v rozporu s účinným rozvrhem práce se má za to, že věc napadla v okamžiku, kdy byla s pokynem místopředsedy soudu pro úsek obchodní, insolvenční a správní předána k novému přidělení podle rozvrhu práce soudní kanceláři či vyšší podatelně“.</w:t>
      </w:r>
      <w:r w:rsidR="003B56DC">
        <w:rPr>
          <w:i/>
          <w:color w:val="auto"/>
        </w:rPr>
        <w:t xml:space="preserve"> </w:t>
      </w:r>
    </w:p>
    <w:p w:rsidR="00554FE2" w:rsidRDefault="00554FE2" w:rsidP="00554FE2">
      <w:pPr>
        <w:pStyle w:val="Default"/>
        <w:tabs>
          <w:tab w:val="left" w:pos="284"/>
        </w:tabs>
        <w:jc w:val="both"/>
        <w:rPr>
          <w:color w:val="auto"/>
        </w:rPr>
      </w:pPr>
    </w:p>
    <w:p w:rsidR="00624494" w:rsidRDefault="00624494" w:rsidP="001C1C56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:rsidR="007622AC" w:rsidRDefault="007622AC" w:rsidP="001C1C56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D. Agenda insolvenční (rejstřík ICm)</w:t>
      </w:r>
    </w:p>
    <w:p w:rsidR="007622AC" w:rsidRPr="001C1C56" w:rsidRDefault="007622AC" w:rsidP="001C1C56">
      <w:pPr>
        <w:tabs>
          <w:tab w:val="left" w:pos="284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4D5300">
        <w:rPr>
          <w:rFonts w:ascii="Garamond" w:hAnsi="Garamond"/>
          <w:b/>
          <w:sz w:val="24"/>
          <w:szCs w:val="24"/>
        </w:rPr>
        <w:t>Pravidla pro přidělování věcí</w:t>
      </w:r>
    </w:p>
    <w:p w:rsidR="007622AC" w:rsidRPr="001C1C56" w:rsidRDefault="007622AC" w:rsidP="001C1C56">
      <w:pPr>
        <w:tabs>
          <w:tab w:val="left" w:pos="284"/>
        </w:tabs>
        <w:spacing w:after="0" w:line="240" w:lineRule="auto"/>
        <w:rPr>
          <w:rFonts w:ascii="Garamond" w:hAnsi="Garamond"/>
          <w:sz w:val="24"/>
          <w:szCs w:val="24"/>
        </w:rPr>
      </w:pPr>
      <w:r w:rsidRPr="001D7976">
        <w:rPr>
          <w:rFonts w:ascii="Garamond" w:hAnsi="Garamond"/>
          <w:sz w:val="24"/>
          <w:szCs w:val="24"/>
          <w:u w:val="single"/>
        </w:rPr>
        <w:t>Na str. 94</w:t>
      </w:r>
      <w:r>
        <w:rPr>
          <w:rFonts w:ascii="Garamond" w:hAnsi="Garamond"/>
          <w:sz w:val="24"/>
          <w:szCs w:val="24"/>
        </w:rPr>
        <w:t xml:space="preserve"> </w:t>
      </w:r>
      <w:r w:rsidRPr="007622AC">
        <w:rPr>
          <w:rFonts w:ascii="Garamond" w:hAnsi="Garamond"/>
          <w:sz w:val="24"/>
          <w:szCs w:val="24"/>
        </w:rPr>
        <w:t xml:space="preserve">se v bodě </w:t>
      </w:r>
      <w:proofErr w:type="gramStart"/>
      <w:r>
        <w:rPr>
          <w:rFonts w:ascii="Garamond" w:hAnsi="Garamond"/>
          <w:sz w:val="24"/>
          <w:szCs w:val="24"/>
        </w:rPr>
        <w:t>3</w:t>
      </w:r>
      <w:r w:rsidRPr="007622AC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1</w:t>
      </w:r>
      <w:r w:rsidRPr="007622AC">
        <w:rPr>
          <w:rFonts w:ascii="Garamond" w:hAnsi="Garamond"/>
          <w:sz w:val="24"/>
          <w:szCs w:val="24"/>
        </w:rPr>
        <w:t>. doplňuje</w:t>
      </w:r>
      <w:proofErr w:type="gramEnd"/>
      <w:r w:rsidRPr="007622AC">
        <w:rPr>
          <w:rFonts w:ascii="Garamond" w:hAnsi="Garamond"/>
          <w:sz w:val="24"/>
          <w:szCs w:val="24"/>
        </w:rPr>
        <w:t xml:space="preserve"> druhý odstavec tohoto znění:</w:t>
      </w:r>
    </w:p>
    <w:p w:rsidR="00AA7B73" w:rsidRPr="003B56DC" w:rsidRDefault="007622AC" w:rsidP="00AA7B73">
      <w:pPr>
        <w:pStyle w:val="Default"/>
        <w:jc w:val="both"/>
        <w:rPr>
          <w:i/>
          <w:color w:val="FF0000"/>
        </w:rPr>
      </w:pPr>
      <w:r w:rsidRPr="00E94B43">
        <w:rPr>
          <w:i/>
          <w:color w:val="auto"/>
        </w:rPr>
        <w:t>„Pro účely nového přidělení věci, pokud byla věc přidělena v rozporu s účinným rozvrhem práce se má za to, že věc napadla v okamžiku, kdy byla s pokynem místopředsedy soudu pro úsek obchodní, insolvenční a správní předána k novému přidělení podle rozvrhu práce soudní kanceláři či vyšší podatelně“.</w:t>
      </w:r>
      <w:r w:rsidR="00AA7B73" w:rsidRPr="00E94B43">
        <w:rPr>
          <w:i/>
          <w:color w:val="auto"/>
        </w:rPr>
        <w:t xml:space="preserve"> </w:t>
      </w:r>
    </w:p>
    <w:p w:rsidR="007622AC" w:rsidRPr="00DB1A1A" w:rsidRDefault="007622AC" w:rsidP="007622AC">
      <w:pPr>
        <w:pStyle w:val="Default"/>
        <w:jc w:val="both"/>
        <w:rPr>
          <w:i/>
          <w:color w:val="auto"/>
        </w:rPr>
      </w:pPr>
    </w:p>
    <w:p w:rsidR="007622AC" w:rsidRDefault="007622AC" w:rsidP="00554FE2">
      <w:pPr>
        <w:pStyle w:val="Default"/>
        <w:tabs>
          <w:tab w:val="left" w:pos="284"/>
        </w:tabs>
        <w:jc w:val="both"/>
        <w:rPr>
          <w:color w:val="auto"/>
        </w:rPr>
      </w:pPr>
    </w:p>
    <w:p w:rsidR="007622AC" w:rsidRDefault="007622AC" w:rsidP="007622AC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E. Agenda veřejných rejstříků</w:t>
      </w:r>
    </w:p>
    <w:p w:rsidR="007622AC" w:rsidRDefault="007622AC" w:rsidP="007622AC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  <w:r w:rsidRPr="00F22B16">
        <w:rPr>
          <w:rFonts w:ascii="Garamond" w:hAnsi="Garamond"/>
          <w:sz w:val="24"/>
          <w:szCs w:val="24"/>
          <w:u w:val="single"/>
        </w:rPr>
        <w:t xml:space="preserve">Na str. </w:t>
      </w:r>
      <w:r>
        <w:rPr>
          <w:rFonts w:ascii="Garamond" w:hAnsi="Garamond"/>
          <w:sz w:val="24"/>
          <w:szCs w:val="24"/>
          <w:u w:val="single"/>
        </w:rPr>
        <w:t>95</w:t>
      </w:r>
      <w:r w:rsidRPr="00F22B16">
        <w:rPr>
          <w:rFonts w:ascii="Garamond" w:hAnsi="Garamond"/>
          <w:sz w:val="24"/>
          <w:szCs w:val="24"/>
          <w:u w:val="single"/>
        </w:rPr>
        <w:t xml:space="preserve"> v tabulkové části se:</w:t>
      </w:r>
    </w:p>
    <w:p w:rsidR="007622AC" w:rsidRPr="00BD49A3" w:rsidRDefault="007622AC" w:rsidP="007622AC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</w:rPr>
      </w:pPr>
      <w:r w:rsidRPr="007622AC">
        <w:rPr>
          <w:rFonts w:ascii="Garamond" w:hAnsi="Garamond"/>
          <w:sz w:val="24"/>
          <w:szCs w:val="24"/>
        </w:rPr>
        <w:t xml:space="preserve">- vypouští </w:t>
      </w:r>
      <w:r>
        <w:rPr>
          <w:rFonts w:ascii="Garamond" w:hAnsi="Garamond"/>
          <w:sz w:val="24"/>
          <w:szCs w:val="24"/>
        </w:rPr>
        <w:t>„</w:t>
      </w:r>
      <w:r w:rsidRPr="007622AC">
        <w:rPr>
          <w:rFonts w:ascii="Garamond" w:hAnsi="Garamond"/>
          <w:i/>
          <w:sz w:val="24"/>
          <w:szCs w:val="24"/>
        </w:rPr>
        <w:t>Mgr. Růžena Mirandová</w:t>
      </w:r>
      <w:r>
        <w:rPr>
          <w:rFonts w:ascii="Garamond" w:hAnsi="Garamond"/>
          <w:i/>
          <w:sz w:val="24"/>
          <w:szCs w:val="24"/>
        </w:rPr>
        <w:t>“</w:t>
      </w:r>
      <w:r w:rsidRPr="007622AC">
        <w:rPr>
          <w:rFonts w:ascii="Garamond" w:hAnsi="Garamond"/>
          <w:sz w:val="24"/>
          <w:szCs w:val="24"/>
        </w:rPr>
        <w:t xml:space="preserve"> a nahrazuje se </w:t>
      </w:r>
      <w:r>
        <w:rPr>
          <w:rFonts w:ascii="Garamond" w:hAnsi="Garamond"/>
          <w:sz w:val="24"/>
          <w:szCs w:val="24"/>
        </w:rPr>
        <w:t>„</w:t>
      </w:r>
      <w:r w:rsidRPr="007622AC">
        <w:rPr>
          <w:rFonts w:ascii="Garamond" w:hAnsi="Garamond"/>
          <w:i/>
          <w:sz w:val="24"/>
          <w:szCs w:val="24"/>
        </w:rPr>
        <w:t>p. Soňou Leštinovou</w:t>
      </w:r>
      <w:r>
        <w:rPr>
          <w:rFonts w:ascii="Garamond" w:hAnsi="Garamond"/>
          <w:i/>
          <w:sz w:val="24"/>
          <w:szCs w:val="24"/>
        </w:rPr>
        <w:t>“</w:t>
      </w:r>
      <w:r w:rsidR="00BD49A3">
        <w:rPr>
          <w:rFonts w:ascii="Garamond" w:hAnsi="Garamond"/>
          <w:sz w:val="24"/>
          <w:szCs w:val="24"/>
        </w:rPr>
        <w:t xml:space="preserve"> a zároveň se vypouští jako zapisovatelka.</w:t>
      </w:r>
    </w:p>
    <w:p w:rsidR="007622AC" w:rsidRDefault="007622AC" w:rsidP="00BD49A3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:rsidR="007622AC" w:rsidRDefault="007622AC" w:rsidP="00BD49A3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1. Poznámky</w:t>
      </w:r>
    </w:p>
    <w:p w:rsidR="007622AC" w:rsidRPr="00BD49A3" w:rsidRDefault="007622AC" w:rsidP="00BD49A3">
      <w:pPr>
        <w:tabs>
          <w:tab w:val="left" w:pos="284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str. 96 </w:t>
      </w:r>
      <w:r w:rsidRPr="007622AC">
        <w:rPr>
          <w:rFonts w:ascii="Garamond" w:hAnsi="Garamond"/>
          <w:sz w:val="24"/>
          <w:szCs w:val="24"/>
        </w:rPr>
        <w:t xml:space="preserve">se v bodě </w:t>
      </w:r>
      <w:proofErr w:type="gramStart"/>
      <w:r>
        <w:rPr>
          <w:rFonts w:ascii="Garamond" w:hAnsi="Garamond"/>
          <w:sz w:val="24"/>
          <w:szCs w:val="24"/>
        </w:rPr>
        <w:t>1</w:t>
      </w:r>
      <w:r w:rsidRPr="007622AC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2</w:t>
      </w:r>
      <w:r w:rsidRPr="007622AC">
        <w:rPr>
          <w:rFonts w:ascii="Garamond" w:hAnsi="Garamond"/>
          <w:sz w:val="24"/>
          <w:szCs w:val="24"/>
        </w:rPr>
        <w:t>. doplňuje</w:t>
      </w:r>
      <w:proofErr w:type="gramEnd"/>
      <w:r w:rsidRPr="007622AC">
        <w:rPr>
          <w:rFonts w:ascii="Garamond" w:hAnsi="Garamond"/>
          <w:sz w:val="24"/>
          <w:szCs w:val="24"/>
        </w:rPr>
        <w:t xml:space="preserve"> druhý odstavec tohoto znění:</w:t>
      </w:r>
    </w:p>
    <w:p w:rsidR="007622AC" w:rsidRPr="00DB1A1A" w:rsidRDefault="007622AC" w:rsidP="007622AC">
      <w:pPr>
        <w:pStyle w:val="Default"/>
        <w:jc w:val="both"/>
        <w:rPr>
          <w:i/>
          <w:color w:val="auto"/>
        </w:rPr>
      </w:pPr>
      <w:r>
        <w:rPr>
          <w:i/>
          <w:color w:val="auto"/>
        </w:rPr>
        <w:t>„</w:t>
      </w:r>
      <w:r w:rsidRPr="00DB1A1A">
        <w:rPr>
          <w:i/>
          <w:color w:val="auto"/>
        </w:rPr>
        <w:t>Pro účely nového přidělení věci, pokud byla věc přidělena v rozporu s účinným rozvrhem práce se má za to, že věc napadla v okamžiku, kdy byla s pokynem místopředsedy soudu pro úsek obchodní, insolvenční a správní předána k novému přidělení podle rozvrhu práce soudní kanceláři či vyšší podatelně“.</w:t>
      </w:r>
    </w:p>
    <w:p w:rsidR="007622AC" w:rsidRDefault="007622AC" w:rsidP="007622AC">
      <w:pPr>
        <w:rPr>
          <w:rFonts w:ascii="Garamond" w:hAnsi="Garamond"/>
          <w:b/>
          <w:bCs/>
          <w:sz w:val="24"/>
          <w:szCs w:val="24"/>
        </w:rPr>
      </w:pPr>
    </w:p>
    <w:p w:rsidR="005A4E78" w:rsidRPr="00554FE2" w:rsidRDefault="00302B8D" w:rsidP="005A4E78">
      <w:pPr>
        <w:pStyle w:val="Default"/>
        <w:tabs>
          <w:tab w:val="left" w:pos="284"/>
        </w:tabs>
        <w:jc w:val="both"/>
        <w:rPr>
          <w:color w:val="auto"/>
        </w:rPr>
      </w:pPr>
      <w:r w:rsidRPr="00554FE2">
        <w:rPr>
          <w:color w:val="auto"/>
        </w:rPr>
        <w:tab/>
      </w:r>
    </w:p>
    <w:p w:rsidR="00302B8D" w:rsidRPr="00554FE2" w:rsidRDefault="005A4E78" w:rsidP="00554FE2">
      <w:pPr>
        <w:pStyle w:val="Default"/>
        <w:tabs>
          <w:tab w:val="left" w:pos="284"/>
        </w:tabs>
        <w:jc w:val="both"/>
        <w:rPr>
          <w:color w:val="FF0000"/>
        </w:rPr>
      </w:pPr>
      <w:r w:rsidRPr="00554FE2">
        <w:rPr>
          <w:color w:val="auto"/>
        </w:rPr>
        <w:tab/>
      </w:r>
    </w:p>
    <w:p w:rsidR="00FC13BE" w:rsidRDefault="00FC13BE" w:rsidP="00FC13BE">
      <w:pPr>
        <w:pStyle w:val="Default"/>
        <w:jc w:val="both"/>
        <w:rPr>
          <w:color w:val="auto"/>
        </w:rPr>
      </w:pPr>
    </w:p>
    <w:p w:rsidR="00FC13BE" w:rsidRDefault="00FC13BE" w:rsidP="00FC13BE">
      <w:pPr>
        <w:pStyle w:val="Default"/>
        <w:jc w:val="both"/>
        <w:rPr>
          <w:color w:val="auto"/>
        </w:rPr>
      </w:pPr>
      <w:r>
        <w:rPr>
          <w:color w:val="auto"/>
        </w:rPr>
        <w:t xml:space="preserve">České Budějovice </w:t>
      </w:r>
      <w:r w:rsidR="001D7976">
        <w:rPr>
          <w:color w:val="auto"/>
        </w:rPr>
        <w:t>22</w:t>
      </w:r>
      <w:r>
        <w:rPr>
          <w:color w:val="auto"/>
        </w:rPr>
        <w:t xml:space="preserve">. </w:t>
      </w:r>
      <w:r w:rsidR="0028176C">
        <w:rPr>
          <w:color w:val="auto"/>
        </w:rPr>
        <w:t>září</w:t>
      </w:r>
      <w:r>
        <w:rPr>
          <w:color w:val="auto"/>
        </w:rPr>
        <w:t xml:space="preserve"> 2022</w:t>
      </w:r>
    </w:p>
    <w:p w:rsidR="00FC13BE" w:rsidRDefault="00FC13BE" w:rsidP="00FC13BE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FC13BE" w:rsidRDefault="00FC13BE" w:rsidP="00FC13BE">
      <w:pPr>
        <w:spacing w:after="0" w:line="240" w:lineRule="auto"/>
        <w:rPr>
          <w:rFonts w:ascii="Garamond" w:hAnsi="Garamond" w:cs="Arial"/>
          <w:sz w:val="24"/>
          <w:szCs w:val="24"/>
        </w:rPr>
      </w:pPr>
      <w:bookmarkStart w:id="0" w:name="_GoBack"/>
      <w:bookmarkEnd w:id="0"/>
    </w:p>
    <w:p w:rsidR="00FC13BE" w:rsidRDefault="00FC13BE" w:rsidP="00FC13BE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FC13BE" w:rsidRDefault="00FC13BE" w:rsidP="00FC13BE">
      <w:pPr>
        <w:spacing w:after="0" w:line="24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Mgr. Martina Flanderová, Ph.D.  </w:t>
      </w:r>
      <w:r w:rsidR="006C5F2D">
        <w:rPr>
          <w:rFonts w:ascii="Garamond" w:hAnsi="Garamond" w:cs="Arial"/>
          <w:sz w:val="24"/>
          <w:szCs w:val="24"/>
        </w:rPr>
        <w:t xml:space="preserve">v. r. </w:t>
      </w:r>
    </w:p>
    <w:p w:rsidR="00FC13BE" w:rsidRDefault="00FC13BE" w:rsidP="00FC13BE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předsedkyně krajského soudu </w:t>
      </w:r>
    </w:p>
    <w:p w:rsidR="000F3393" w:rsidRPr="00455DC7" w:rsidRDefault="000F3393" w:rsidP="00FC13BE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sectPr w:rsidR="000F3393" w:rsidRPr="00455DC7" w:rsidSect="00624494">
      <w:headerReference w:type="default" r:id="rId8"/>
      <w:footerReference w:type="default" r:id="rId9"/>
      <w:pgSz w:w="16838" w:h="11906" w:orient="landscape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C7E" w:rsidRDefault="003A4C7E" w:rsidP="00D16711">
      <w:pPr>
        <w:spacing w:after="0" w:line="240" w:lineRule="auto"/>
      </w:pPr>
      <w:r>
        <w:separator/>
      </w:r>
    </w:p>
  </w:endnote>
  <w:endnote w:type="continuationSeparator" w:id="0">
    <w:p w:rsidR="003A4C7E" w:rsidRDefault="003A4C7E" w:rsidP="00D1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aramond" w:hAnsi="Garamond"/>
      </w:rPr>
      <w:id w:val="-536508830"/>
      <w:docPartObj>
        <w:docPartGallery w:val="Page Numbers (Bottom of Page)"/>
        <w:docPartUnique/>
      </w:docPartObj>
    </w:sdtPr>
    <w:sdtEndPr/>
    <w:sdtContent>
      <w:p w:rsidR="00624494" w:rsidRPr="006C5F2D" w:rsidRDefault="00624494">
        <w:pPr>
          <w:pStyle w:val="Zpat"/>
          <w:jc w:val="center"/>
          <w:rPr>
            <w:rFonts w:ascii="Garamond" w:hAnsi="Garamond"/>
          </w:rPr>
        </w:pPr>
        <w:r w:rsidRPr="006C5F2D">
          <w:rPr>
            <w:rFonts w:ascii="Garamond" w:hAnsi="Garamond"/>
          </w:rPr>
          <w:fldChar w:fldCharType="begin"/>
        </w:r>
        <w:r w:rsidRPr="006C5F2D">
          <w:rPr>
            <w:rFonts w:ascii="Garamond" w:hAnsi="Garamond"/>
          </w:rPr>
          <w:instrText>PAGE   \* MERGEFORMAT</w:instrText>
        </w:r>
        <w:r w:rsidRPr="006C5F2D">
          <w:rPr>
            <w:rFonts w:ascii="Garamond" w:hAnsi="Garamond"/>
          </w:rPr>
          <w:fldChar w:fldCharType="separate"/>
        </w:r>
        <w:r w:rsidR="006C5F2D">
          <w:rPr>
            <w:rFonts w:ascii="Garamond" w:hAnsi="Garamond"/>
            <w:noProof/>
          </w:rPr>
          <w:t>5</w:t>
        </w:r>
        <w:r w:rsidRPr="006C5F2D">
          <w:rPr>
            <w:rFonts w:ascii="Garamond" w:hAnsi="Garamond"/>
          </w:rPr>
          <w:fldChar w:fldCharType="end"/>
        </w:r>
      </w:p>
    </w:sdtContent>
  </w:sdt>
  <w:p w:rsidR="00624494" w:rsidRPr="006C5F2D" w:rsidRDefault="006C5F2D">
    <w:pPr>
      <w:pStyle w:val="Zpat"/>
      <w:rPr>
        <w:rFonts w:ascii="Garamond" w:hAnsi="Garamond"/>
      </w:rPr>
    </w:pPr>
    <w:r w:rsidRPr="006C5F2D">
      <w:rPr>
        <w:rFonts w:ascii="Garamond" w:hAnsi="Garamond"/>
      </w:rPr>
      <w:t>Shodu s prvopisem potvrzuje Aneta Schmidová.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C7E" w:rsidRDefault="003A4C7E" w:rsidP="00D16711">
      <w:pPr>
        <w:spacing w:after="0" w:line="240" w:lineRule="auto"/>
      </w:pPr>
      <w:r>
        <w:separator/>
      </w:r>
    </w:p>
  </w:footnote>
  <w:footnote w:type="continuationSeparator" w:id="0">
    <w:p w:rsidR="003A4C7E" w:rsidRDefault="003A4C7E" w:rsidP="00D16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F8A" w:rsidRPr="00D16711" w:rsidRDefault="00FC13BE" w:rsidP="00D16711">
    <w:pPr>
      <w:pStyle w:val="Zhlav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 xml:space="preserve">Spr </w:t>
    </w:r>
    <w:r w:rsidR="001D7976">
      <w:rPr>
        <w:rFonts w:ascii="Garamond" w:hAnsi="Garamond"/>
        <w:sz w:val="24"/>
        <w:szCs w:val="24"/>
      </w:rPr>
      <w:t>913</w:t>
    </w:r>
    <w:r>
      <w:rPr>
        <w:rFonts w:ascii="Garamond" w:hAnsi="Garamond"/>
        <w:sz w:val="24"/>
        <w:szCs w:val="24"/>
      </w:rPr>
      <w:t>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096A"/>
    <w:multiLevelType w:val="hybridMultilevel"/>
    <w:tmpl w:val="B4C67E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D71687"/>
    <w:multiLevelType w:val="hybridMultilevel"/>
    <w:tmpl w:val="13482FB6"/>
    <w:lvl w:ilvl="0" w:tplc="FA682AFA">
      <w:start w:val="8"/>
      <w:numFmt w:val="bullet"/>
      <w:lvlText w:val="-"/>
      <w:lvlJc w:val="left"/>
      <w:pPr>
        <w:ind w:left="358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2" w15:restartNumberingAfterBreak="0">
    <w:nsid w:val="09040CE3"/>
    <w:multiLevelType w:val="hybridMultilevel"/>
    <w:tmpl w:val="1938E088"/>
    <w:lvl w:ilvl="0" w:tplc="DE6C50FA">
      <w:start w:val="1"/>
      <w:numFmt w:val="bullet"/>
      <w:lvlText w:val="-"/>
      <w:lvlJc w:val="left"/>
      <w:pPr>
        <w:ind w:left="502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9703B97"/>
    <w:multiLevelType w:val="multilevel"/>
    <w:tmpl w:val="56124A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E23AD2"/>
    <w:multiLevelType w:val="hybridMultilevel"/>
    <w:tmpl w:val="34644F6E"/>
    <w:lvl w:ilvl="0" w:tplc="50CC19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80BB1"/>
    <w:multiLevelType w:val="hybridMultilevel"/>
    <w:tmpl w:val="EBE2DDA8"/>
    <w:lvl w:ilvl="0" w:tplc="DB26F83E">
      <w:start w:val="1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755FE"/>
    <w:multiLevelType w:val="hybridMultilevel"/>
    <w:tmpl w:val="6DFCCC08"/>
    <w:lvl w:ilvl="0" w:tplc="90C44398">
      <w:start w:val="1"/>
      <w:numFmt w:val="lowerLetter"/>
      <w:lvlText w:val="%1.)"/>
      <w:lvlJc w:val="left"/>
      <w:pPr>
        <w:ind w:left="720" w:hanging="360"/>
      </w:pPr>
      <w:rPr>
        <w:rFonts w:eastAsiaTheme="minorEastAsia" w:cstheme="minorBid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10109"/>
    <w:multiLevelType w:val="hybridMultilevel"/>
    <w:tmpl w:val="10F6FB10"/>
    <w:lvl w:ilvl="0" w:tplc="EFFAD4F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731F6"/>
    <w:multiLevelType w:val="hybridMultilevel"/>
    <w:tmpl w:val="DB98E114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2D7BD9"/>
    <w:multiLevelType w:val="hybridMultilevel"/>
    <w:tmpl w:val="E1865A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9B6C63"/>
    <w:multiLevelType w:val="hybridMultilevel"/>
    <w:tmpl w:val="ACFEFFE8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C631AB"/>
    <w:multiLevelType w:val="hybridMultilevel"/>
    <w:tmpl w:val="22B4C5D4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A4960"/>
    <w:multiLevelType w:val="hybridMultilevel"/>
    <w:tmpl w:val="105CE650"/>
    <w:lvl w:ilvl="0" w:tplc="3E2818E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515B2"/>
    <w:multiLevelType w:val="hybridMultilevel"/>
    <w:tmpl w:val="0F28E4A6"/>
    <w:lvl w:ilvl="0" w:tplc="040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4" w15:restartNumberingAfterBreak="0">
    <w:nsid w:val="1CBE54FE"/>
    <w:multiLevelType w:val="multilevel"/>
    <w:tmpl w:val="86248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937673E"/>
    <w:multiLevelType w:val="hybridMultilevel"/>
    <w:tmpl w:val="D278F5A0"/>
    <w:lvl w:ilvl="0" w:tplc="C6D8F092">
      <w:start w:val="3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DE2952"/>
    <w:multiLevelType w:val="hybridMultilevel"/>
    <w:tmpl w:val="7126485E"/>
    <w:lvl w:ilvl="0" w:tplc="FB581686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97716F"/>
    <w:multiLevelType w:val="hybridMultilevel"/>
    <w:tmpl w:val="11A67ADE"/>
    <w:lvl w:ilvl="0" w:tplc="B0E83B5E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35C86"/>
    <w:multiLevelType w:val="hybridMultilevel"/>
    <w:tmpl w:val="7D76A1EE"/>
    <w:lvl w:ilvl="0" w:tplc="A9909964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F755A"/>
    <w:multiLevelType w:val="hybridMultilevel"/>
    <w:tmpl w:val="E1C4CCC0"/>
    <w:lvl w:ilvl="0" w:tplc="88A22C0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17C14"/>
    <w:multiLevelType w:val="hybridMultilevel"/>
    <w:tmpl w:val="BB9E3680"/>
    <w:lvl w:ilvl="0" w:tplc="275C5150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776EA"/>
    <w:multiLevelType w:val="hybridMultilevel"/>
    <w:tmpl w:val="3E68B048"/>
    <w:lvl w:ilvl="0" w:tplc="6324ED98">
      <w:numFmt w:val="bullet"/>
      <w:lvlText w:val="-"/>
      <w:lvlJc w:val="left"/>
      <w:pPr>
        <w:ind w:left="649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255" w:hanging="360"/>
      </w:pPr>
      <w:rPr>
        <w:rFonts w:ascii="Wingdings" w:hAnsi="Wingdings" w:hint="default"/>
      </w:rPr>
    </w:lvl>
  </w:abstractNum>
  <w:abstractNum w:abstractNumId="22" w15:restartNumberingAfterBreak="0">
    <w:nsid w:val="48052B68"/>
    <w:multiLevelType w:val="hybridMultilevel"/>
    <w:tmpl w:val="236A0F52"/>
    <w:lvl w:ilvl="0" w:tplc="02D4C32C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97E2989"/>
    <w:multiLevelType w:val="hybridMultilevel"/>
    <w:tmpl w:val="3698DE58"/>
    <w:lvl w:ilvl="0" w:tplc="B47C6C8C">
      <w:start w:val="2"/>
      <w:numFmt w:val="upperLetter"/>
      <w:lvlText w:val="%1."/>
      <w:lvlJc w:val="left"/>
      <w:pPr>
        <w:ind w:left="720" w:hanging="360"/>
      </w:pPr>
    </w:lvl>
    <w:lvl w:ilvl="1" w:tplc="7290809E">
      <w:start w:val="1"/>
      <w:numFmt w:val="lowerLetter"/>
      <w:lvlText w:val="%2)"/>
      <w:lvlJc w:val="left"/>
      <w:pPr>
        <w:ind w:left="1440" w:hanging="360"/>
      </w:pPr>
      <w:rPr>
        <w:strike w:val="0"/>
        <w:color w:val="FF000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3F6F0B"/>
    <w:multiLevelType w:val="hybridMultilevel"/>
    <w:tmpl w:val="65F28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966EEC"/>
    <w:multiLevelType w:val="hybridMultilevel"/>
    <w:tmpl w:val="1C009B7A"/>
    <w:lvl w:ilvl="0" w:tplc="3BACB266">
      <w:start w:val="1"/>
      <w:numFmt w:val="lowerLetter"/>
      <w:lvlText w:val="%1)"/>
      <w:lvlJc w:val="left"/>
      <w:pPr>
        <w:ind w:left="1440" w:hanging="360"/>
      </w:pPr>
      <w:rPr>
        <w:strike w:val="0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B51FA6"/>
    <w:multiLevelType w:val="hybridMultilevel"/>
    <w:tmpl w:val="823CAB10"/>
    <w:lvl w:ilvl="0" w:tplc="3B84C830">
      <w:start w:val="8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F7DC8"/>
    <w:multiLevelType w:val="hybridMultilevel"/>
    <w:tmpl w:val="10DABA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11CC4"/>
    <w:multiLevelType w:val="hybridMultilevel"/>
    <w:tmpl w:val="5FE2C13E"/>
    <w:lvl w:ilvl="0" w:tplc="A254133C">
      <w:start w:val="7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F575C"/>
    <w:multiLevelType w:val="hybridMultilevel"/>
    <w:tmpl w:val="8BF827E4"/>
    <w:lvl w:ilvl="0" w:tplc="17D23B18">
      <w:numFmt w:val="bullet"/>
      <w:lvlText w:val="-"/>
      <w:lvlJc w:val="left"/>
      <w:pPr>
        <w:ind w:left="237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30" w15:restartNumberingAfterBreak="0">
    <w:nsid w:val="58894D77"/>
    <w:multiLevelType w:val="hybridMultilevel"/>
    <w:tmpl w:val="A7D62824"/>
    <w:lvl w:ilvl="0" w:tplc="4B8230D0">
      <w:start w:val="1"/>
      <w:numFmt w:val="upperRoman"/>
      <w:lvlText w:val="%1."/>
      <w:lvlJc w:val="left"/>
      <w:pPr>
        <w:ind w:left="1146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65F22A8"/>
    <w:multiLevelType w:val="hybridMultilevel"/>
    <w:tmpl w:val="F392F274"/>
    <w:lvl w:ilvl="0" w:tplc="6EF4FF7C">
      <w:start w:val="8"/>
      <w:numFmt w:val="bullet"/>
      <w:lvlText w:val="-"/>
      <w:lvlJc w:val="left"/>
      <w:pPr>
        <w:ind w:left="705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2" w15:restartNumberingAfterBreak="0">
    <w:nsid w:val="73F1353E"/>
    <w:multiLevelType w:val="hybridMultilevel"/>
    <w:tmpl w:val="59962A7E"/>
    <w:lvl w:ilvl="0" w:tplc="8C1C7674">
      <w:numFmt w:val="bullet"/>
      <w:lvlText w:val="-"/>
      <w:lvlJc w:val="left"/>
      <w:pPr>
        <w:ind w:left="717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 w15:restartNumberingAfterBreak="0">
    <w:nsid w:val="79E22D8B"/>
    <w:multiLevelType w:val="hybridMultilevel"/>
    <w:tmpl w:val="E0AEF7B8"/>
    <w:lvl w:ilvl="0" w:tplc="EFFAD4F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92828"/>
    <w:multiLevelType w:val="hybridMultilevel"/>
    <w:tmpl w:val="6FA46FB2"/>
    <w:lvl w:ilvl="0" w:tplc="B0E83B5E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75441"/>
    <w:multiLevelType w:val="hybridMultilevel"/>
    <w:tmpl w:val="F0384FE8"/>
    <w:lvl w:ilvl="0" w:tplc="921E19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F44A0"/>
    <w:multiLevelType w:val="hybridMultilevel"/>
    <w:tmpl w:val="37B0A4A4"/>
    <w:lvl w:ilvl="0" w:tplc="2E500E5C">
      <w:start w:val="2"/>
      <w:numFmt w:val="lowerLetter"/>
      <w:lvlText w:val="%1)"/>
      <w:lvlJc w:val="left"/>
      <w:pPr>
        <w:ind w:left="899" w:hanging="360"/>
      </w:pPr>
    </w:lvl>
    <w:lvl w:ilvl="1" w:tplc="04050019">
      <w:start w:val="1"/>
      <w:numFmt w:val="lowerLetter"/>
      <w:lvlText w:val="%2."/>
      <w:lvlJc w:val="left"/>
      <w:pPr>
        <w:ind w:left="1619" w:hanging="360"/>
      </w:pPr>
    </w:lvl>
    <w:lvl w:ilvl="2" w:tplc="0405001B">
      <w:start w:val="1"/>
      <w:numFmt w:val="lowerRoman"/>
      <w:lvlText w:val="%3."/>
      <w:lvlJc w:val="right"/>
      <w:pPr>
        <w:ind w:left="2339" w:hanging="180"/>
      </w:pPr>
    </w:lvl>
    <w:lvl w:ilvl="3" w:tplc="0405000F">
      <w:start w:val="1"/>
      <w:numFmt w:val="decimal"/>
      <w:lvlText w:val="%4."/>
      <w:lvlJc w:val="left"/>
      <w:pPr>
        <w:ind w:left="3059" w:hanging="360"/>
      </w:pPr>
    </w:lvl>
    <w:lvl w:ilvl="4" w:tplc="04050019">
      <w:start w:val="1"/>
      <w:numFmt w:val="lowerLetter"/>
      <w:lvlText w:val="%5."/>
      <w:lvlJc w:val="left"/>
      <w:pPr>
        <w:ind w:left="3779" w:hanging="360"/>
      </w:pPr>
    </w:lvl>
    <w:lvl w:ilvl="5" w:tplc="0405001B">
      <w:start w:val="1"/>
      <w:numFmt w:val="lowerRoman"/>
      <w:lvlText w:val="%6."/>
      <w:lvlJc w:val="right"/>
      <w:pPr>
        <w:ind w:left="4499" w:hanging="180"/>
      </w:pPr>
    </w:lvl>
    <w:lvl w:ilvl="6" w:tplc="0405000F">
      <w:start w:val="1"/>
      <w:numFmt w:val="decimal"/>
      <w:lvlText w:val="%7."/>
      <w:lvlJc w:val="left"/>
      <w:pPr>
        <w:ind w:left="5219" w:hanging="360"/>
      </w:pPr>
    </w:lvl>
    <w:lvl w:ilvl="7" w:tplc="04050019">
      <w:start w:val="1"/>
      <w:numFmt w:val="lowerLetter"/>
      <w:lvlText w:val="%8."/>
      <w:lvlJc w:val="left"/>
      <w:pPr>
        <w:ind w:left="5939" w:hanging="360"/>
      </w:pPr>
    </w:lvl>
    <w:lvl w:ilvl="8" w:tplc="0405001B">
      <w:start w:val="1"/>
      <w:numFmt w:val="lowerRoman"/>
      <w:lvlText w:val="%9."/>
      <w:lvlJc w:val="right"/>
      <w:pPr>
        <w:ind w:left="6659" w:hanging="180"/>
      </w:pPr>
    </w:lvl>
  </w:abstractNum>
  <w:abstractNum w:abstractNumId="37" w15:restartNumberingAfterBreak="0">
    <w:nsid w:val="7D004973"/>
    <w:multiLevelType w:val="hybridMultilevel"/>
    <w:tmpl w:val="F54AA992"/>
    <w:lvl w:ilvl="0" w:tplc="EFFAD4F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9"/>
  </w:num>
  <w:num w:numId="3">
    <w:abstractNumId w:val="1"/>
  </w:num>
  <w:num w:numId="4">
    <w:abstractNumId w:val="27"/>
  </w:num>
  <w:num w:numId="5">
    <w:abstractNumId w:val="6"/>
  </w:num>
  <w:num w:numId="6">
    <w:abstractNumId w:val="31"/>
  </w:num>
  <w:num w:numId="7">
    <w:abstractNumId w:val="26"/>
  </w:num>
  <w:num w:numId="8">
    <w:abstractNumId w:val="13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0"/>
  </w:num>
  <w:num w:numId="14">
    <w:abstractNumId w:val="14"/>
  </w:num>
  <w:num w:numId="15">
    <w:abstractNumId w:val="32"/>
  </w:num>
  <w:num w:numId="16">
    <w:abstractNumId w:val="20"/>
  </w:num>
  <w:num w:numId="17">
    <w:abstractNumId w:val="16"/>
  </w:num>
  <w:num w:numId="18">
    <w:abstractNumId w:val="18"/>
  </w:num>
  <w:num w:numId="19">
    <w:abstractNumId w:val="36"/>
  </w:num>
  <w:num w:numId="20">
    <w:abstractNumId w:val="3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17"/>
  </w:num>
  <w:num w:numId="24">
    <w:abstractNumId w:val="23"/>
  </w:num>
  <w:num w:numId="25">
    <w:abstractNumId w:val="25"/>
  </w:num>
  <w:num w:numId="26">
    <w:abstractNumId w:val="28"/>
  </w:num>
  <w:num w:numId="27">
    <w:abstractNumId w:val="5"/>
  </w:num>
  <w:num w:numId="28">
    <w:abstractNumId w:val="2"/>
  </w:num>
  <w:num w:numId="29">
    <w:abstractNumId w:val="15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2"/>
  </w:num>
  <w:num w:numId="33">
    <w:abstractNumId w:val="15"/>
  </w:num>
  <w:num w:numId="34">
    <w:abstractNumId w:val="28"/>
  </w:num>
  <w:num w:numId="35">
    <w:abstractNumId w:val="2"/>
  </w:num>
  <w:num w:numId="36">
    <w:abstractNumId w:val="30"/>
  </w:num>
  <w:num w:numId="37">
    <w:abstractNumId w:val="15"/>
  </w:num>
  <w:num w:numId="38">
    <w:abstractNumId w:val="2"/>
  </w:num>
  <w:num w:numId="39">
    <w:abstractNumId w:val="19"/>
  </w:num>
  <w:num w:numId="40">
    <w:abstractNumId w:val="7"/>
  </w:num>
  <w:num w:numId="41">
    <w:abstractNumId w:val="33"/>
  </w:num>
  <w:num w:numId="42">
    <w:abstractNumId w:val="35"/>
  </w:num>
  <w:num w:numId="43">
    <w:abstractNumId w:val="7"/>
  </w:num>
  <w:num w:numId="44">
    <w:abstractNumId w:val="37"/>
  </w:num>
  <w:num w:numId="45">
    <w:abstractNumId w:val="12"/>
  </w:num>
  <w:num w:numId="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27"/>
    <w:rsid w:val="000003D5"/>
    <w:rsid w:val="00002547"/>
    <w:rsid w:val="00002879"/>
    <w:rsid w:val="000047C4"/>
    <w:rsid w:val="000063F6"/>
    <w:rsid w:val="00007EC5"/>
    <w:rsid w:val="00014296"/>
    <w:rsid w:val="000173C8"/>
    <w:rsid w:val="00043536"/>
    <w:rsid w:val="00050C51"/>
    <w:rsid w:val="00053A39"/>
    <w:rsid w:val="00060B63"/>
    <w:rsid w:val="00064CE0"/>
    <w:rsid w:val="00071302"/>
    <w:rsid w:val="00073F37"/>
    <w:rsid w:val="00075F0A"/>
    <w:rsid w:val="00076507"/>
    <w:rsid w:val="0008520A"/>
    <w:rsid w:val="000855EF"/>
    <w:rsid w:val="00086F7C"/>
    <w:rsid w:val="00092EEB"/>
    <w:rsid w:val="000A3D0E"/>
    <w:rsid w:val="000A435E"/>
    <w:rsid w:val="000B0D93"/>
    <w:rsid w:val="000B0DFC"/>
    <w:rsid w:val="000B21FD"/>
    <w:rsid w:val="000C1539"/>
    <w:rsid w:val="000C4E8D"/>
    <w:rsid w:val="000C4F44"/>
    <w:rsid w:val="000D0B84"/>
    <w:rsid w:val="000D49DE"/>
    <w:rsid w:val="000E1AFE"/>
    <w:rsid w:val="000E7180"/>
    <w:rsid w:val="000F11CA"/>
    <w:rsid w:val="000F23EB"/>
    <w:rsid w:val="000F25CE"/>
    <w:rsid w:val="000F3393"/>
    <w:rsid w:val="000F5F09"/>
    <w:rsid w:val="00104591"/>
    <w:rsid w:val="00110463"/>
    <w:rsid w:val="001136AF"/>
    <w:rsid w:val="0011433B"/>
    <w:rsid w:val="00120037"/>
    <w:rsid w:val="0012726B"/>
    <w:rsid w:val="00127F8F"/>
    <w:rsid w:val="00131584"/>
    <w:rsid w:val="00151DC1"/>
    <w:rsid w:val="00152CC0"/>
    <w:rsid w:val="001600B4"/>
    <w:rsid w:val="00160F46"/>
    <w:rsid w:val="00163C16"/>
    <w:rsid w:val="00165F5F"/>
    <w:rsid w:val="00166D32"/>
    <w:rsid w:val="0017346B"/>
    <w:rsid w:val="00173E0D"/>
    <w:rsid w:val="00175180"/>
    <w:rsid w:val="00176ACC"/>
    <w:rsid w:val="001815B3"/>
    <w:rsid w:val="00184744"/>
    <w:rsid w:val="00196B1E"/>
    <w:rsid w:val="00197B32"/>
    <w:rsid w:val="001A55B9"/>
    <w:rsid w:val="001A6AAE"/>
    <w:rsid w:val="001A7821"/>
    <w:rsid w:val="001B04B3"/>
    <w:rsid w:val="001B2505"/>
    <w:rsid w:val="001B47BF"/>
    <w:rsid w:val="001C1C56"/>
    <w:rsid w:val="001D4987"/>
    <w:rsid w:val="001D6B07"/>
    <w:rsid w:val="001D6E59"/>
    <w:rsid w:val="001D7976"/>
    <w:rsid w:val="001F2D95"/>
    <w:rsid w:val="001F6886"/>
    <w:rsid w:val="00201100"/>
    <w:rsid w:val="00201B3D"/>
    <w:rsid w:val="00211B04"/>
    <w:rsid w:val="002170A6"/>
    <w:rsid w:val="00224D99"/>
    <w:rsid w:val="00231ABA"/>
    <w:rsid w:val="002345E2"/>
    <w:rsid w:val="00236885"/>
    <w:rsid w:val="00237E4C"/>
    <w:rsid w:val="00243030"/>
    <w:rsid w:val="00243D63"/>
    <w:rsid w:val="00246090"/>
    <w:rsid w:val="00247E38"/>
    <w:rsid w:val="002533C1"/>
    <w:rsid w:val="002555B0"/>
    <w:rsid w:val="00256741"/>
    <w:rsid w:val="00257615"/>
    <w:rsid w:val="00260664"/>
    <w:rsid w:val="002613A7"/>
    <w:rsid w:val="00270D76"/>
    <w:rsid w:val="00273933"/>
    <w:rsid w:val="0028176C"/>
    <w:rsid w:val="00291288"/>
    <w:rsid w:val="002A1666"/>
    <w:rsid w:val="002A3A97"/>
    <w:rsid w:val="002A4386"/>
    <w:rsid w:val="002A7CA9"/>
    <w:rsid w:val="002B63C9"/>
    <w:rsid w:val="002B7C3A"/>
    <w:rsid w:val="002C1293"/>
    <w:rsid w:val="002C3384"/>
    <w:rsid w:val="002C4964"/>
    <w:rsid w:val="002C4967"/>
    <w:rsid w:val="002C6DBD"/>
    <w:rsid w:val="002C75B3"/>
    <w:rsid w:val="002D4CE5"/>
    <w:rsid w:val="002D5377"/>
    <w:rsid w:val="002E053A"/>
    <w:rsid w:val="002E2905"/>
    <w:rsid w:val="002E5992"/>
    <w:rsid w:val="002F1248"/>
    <w:rsid w:val="002F159F"/>
    <w:rsid w:val="002F518C"/>
    <w:rsid w:val="002F5A94"/>
    <w:rsid w:val="002F7726"/>
    <w:rsid w:val="00300D9D"/>
    <w:rsid w:val="00301F4F"/>
    <w:rsid w:val="00302B8D"/>
    <w:rsid w:val="00303EB8"/>
    <w:rsid w:val="003053E8"/>
    <w:rsid w:val="00306C83"/>
    <w:rsid w:val="00307EA8"/>
    <w:rsid w:val="00315B48"/>
    <w:rsid w:val="00316223"/>
    <w:rsid w:val="00320642"/>
    <w:rsid w:val="00326591"/>
    <w:rsid w:val="00335D86"/>
    <w:rsid w:val="003410B4"/>
    <w:rsid w:val="003428E3"/>
    <w:rsid w:val="003813DE"/>
    <w:rsid w:val="0038163F"/>
    <w:rsid w:val="0038436A"/>
    <w:rsid w:val="0039119A"/>
    <w:rsid w:val="00391FED"/>
    <w:rsid w:val="00393641"/>
    <w:rsid w:val="00395898"/>
    <w:rsid w:val="003A0A95"/>
    <w:rsid w:val="003A0CAA"/>
    <w:rsid w:val="003A1446"/>
    <w:rsid w:val="003A2858"/>
    <w:rsid w:val="003A4C7E"/>
    <w:rsid w:val="003B56DC"/>
    <w:rsid w:val="003B5D44"/>
    <w:rsid w:val="003C1CDC"/>
    <w:rsid w:val="003C2360"/>
    <w:rsid w:val="003D2935"/>
    <w:rsid w:val="003E4F2F"/>
    <w:rsid w:val="003F0636"/>
    <w:rsid w:val="003F0914"/>
    <w:rsid w:val="003F1CD1"/>
    <w:rsid w:val="003F7E01"/>
    <w:rsid w:val="00402107"/>
    <w:rsid w:val="00404F6A"/>
    <w:rsid w:val="004102AD"/>
    <w:rsid w:val="00415DF3"/>
    <w:rsid w:val="00417FAA"/>
    <w:rsid w:val="00432BB9"/>
    <w:rsid w:val="0044572B"/>
    <w:rsid w:val="00455DC7"/>
    <w:rsid w:val="00456DF7"/>
    <w:rsid w:val="00464F99"/>
    <w:rsid w:val="00466BAC"/>
    <w:rsid w:val="00466D71"/>
    <w:rsid w:val="00467962"/>
    <w:rsid w:val="004703C7"/>
    <w:rsid w:val="0048134D"/>
    <w:rsid w:val="00491F7F"/>
    <w:rsid w:val="00493AF7"/>
    <w:rsid w:val="004A27E0"/>
    <w:rsid w:val="004B7B66"/>
    <w:rsid w:val="004C1BA9"/>
    <w:rsid w:val="004C2517"/>
    <w:rsid w:val="004C2EC5"/>
    <w:rsid w:val="004D5300"/>
    <w:rsid w:val="004D57D2"/>
    <w:rsid w:val="004E588B"/>
    <w:rsid w:val="004E6504"/>
    <w:rsid w:val="004F0C68"/>
    <w:rsid w:val="004F3848"/>
    <w:rsid w:val="004F6A7D"/>
    <w:rsid w:val="004F77F5"/>
    <w:rsid w:val="004F7DF1"/>
    <w:rsid w:val="005048E1"/>
    <w:rsid w:val="005208F5"/>
    <w:rsid w:val="00521DAD"/>
    <w:rsid w:val="00523725"/>
    <w:rsid w:val="0053479E"/>
    <w:rsid w:val="0054083A"/>
    <w:rsid w:val="00542DE0"/>
    <w:rsid w:val="005509C9"/>
    <w:rsid w:val="0055396C"/>
    <w:rsid w:val="00554FE2"/>
    <w:rsid w:val="00555F50"/>
    <w:rsid w:val="005602CC"/>
    <w:rsid w:val="00573C9E"/>
    <w:rsid w:val="00574B8F"/>
    <w:rsid w:val="00577A33"/>
    <w:rsid w:val="00584792"/>
    <w:rsid w:val="005850D5"/>
    <w:rsid w:val="00585319"/>
    <w:rsid w:val="00586E29"/>
    <w:rsid w:val="00593E32"/>
    <w:rsid w:val="00594A48"/>
    <w:rsid w:val="00595B81"/>
    <w:rsid w:val="00597575"/>
    <w:rsid w:val="005A4E78"/>
    <w:rsid w:val="005B16E6"/>
    <w:rsid w:val="005B368D"/>
    <w:rsid w:val="005B6C09"/>
    <w:rsid w:val="005C153B"/>
    <w:rsid w:val="005C179F"/>
    <w:rsid w:val="005C6584"/>
    <w:rsid w:val="005E2F38"/>
    <w:rsid w:val="00606D34"/>
    <w:rsid w:val="006156D5"/>
    <w:rsid w:val="00623D9B"/>
    <w:rsid w:val="00624494"/>
    <w:rsid w:val="00637DB4"/>
    <w:rsid w:val="00646811"/>
    <w:rsid w:val="00646D9B"/>
    <w:rsid w:val="00647B04"/>
    <w:rsid w:val="0065093A"/>
    <w:rsid w:val="0065459B"/>
    <w:rsid w:val="0066000D"/>
    <w:rsid w:val="00670528"/>
    <w:rsid w:val="0067261E"/>
    <w:rsid w:val="006729D7"/>
    <w:rsid w:val="00672D95"/>
    <w:rsid w:val="006740CE"/>
    <w:rsid w:val="00674E6E"/>
    <w:rsid w:val="00676312"/>
    <w:rsid w:val="00682B7C"/>
    <w:rsid w:val="00682FF4"/>
    <w:rsid w:val="00691E8A"/>
    <w:rsid w:val="00693BFB"/>
    <w:rsid w:val="00697D88"/>
    <w:rsid w:val="006A0B08"/>
    <w:rsid w:val="006A5952"/>
    <w:rsid w:val="006A6114"/>
    <w:rsid w:val="006A674E"/>
    <w:rsid w:val="006B0E64"/>
    <w:rsid w:val="006B302C"/>
    <w:rsid w:val="006B5DB4"/>
    <w:rsid w:val="006B715C"/>
    <w:rsid w:val="006B722E"/>
    <w:rsid w:val="006C13DE"/>
    <w:rsid w:val="006C28B5"/>
    <w:rsid w:val="006C5F2D"/>
    <w:rsid w:val="006C7440"/>
    <w:rsid w:val="006D1C20"/>
    <w:rsid w:val="006E1B46"/>
    <w:rsid w:val="006E299E"/>
    <w:rsid w:val="006E75FA"/>
    <w:rsid w:val="006F0FF0"/>
    <w:rsid w:val="006F13A0"/>
    <w:rsid w:val="006F3F38"/>
    <w:rsid w:val="006F45F3"/>
    <w:rsid w:val="006F7CB9"/>
    <w:rsid w:val="00701167"/>
    <w:rsid w:val="00704C4D"/>
    <w:rsid w:val="00714E2E"/>
    <w:rsid w:val="007161E5"/>
    <w:rsid w:val="007177C4"/>
    <w:rsid w:val="007310C7"/>
    <w:rsid w:val="007528C3"/>
    <w:rsid w:val="007622AC"/>
    <w:rsid w:val="00762381"/>
    <w:rsid w:val="007750D2"/>
    <w:rsid w:val="00782B63"/>
    <w:rsid w:val="007854E5"/>
    <w:rsid w:val="00787402"/>
    <w:rsid w:val="0079442F"/>
    <w:rsid w:val="00796EC6"/>
    <w:rsid w:val="007B7A6C"/>
    <w:rsid w:val="007C55F4"/>
    <w:rsid w:val="007D4122"/>
    <w:rsid w:val="007D42AD"/>
    <w:rsid w:val="007D63EC"/>
    <w:rsid w:val="007D6C75"/>
    <w:rsid w:val="007D7D12"/>
    <w:rsid w:val="007E15E4"/>
    <w:rsid w:val="007F0C6C"/>
    <w:rsid w:val="007F51AA"/>
    <w:rsid w:val="007F54CA"/>
    <w:rsid w:val="007F70BB"/>
    <w:rsid w:val="007F74B2"/>
    <w:rsid w:val="00804184"/>
    <w:rsid w:val="0080746A"/>
    <w:rsid w:val="00811106"/>
    <w:rsid w:val="00815EBF"/>
    <w:rsid w:val="00820421"/>
    <w:rsid w:val="00820D02"/>
    <w:rsid w:val="00820FE9"/>
    <w:rsid w:val="008223BC"/>
    <w:rsid w:val="00822921"/>
    <w:rsid w:val="00824B7B"/>
    <w:rsid w:val="008270A9"/>
    <w:rsid w:val="00831439"/>
    <w:rsid w:val="008319AC"/>
    <w:rsid w:val="00836A36"/>
    <w:rsid w:val="008415CC"/>
    <w:rsid w:val="008469C0"/>
    <w:rsid w:val="00850E6F"/>
    <w:rsid w:val="00853F86"/>
    <w:rsid w:val="008547CF"/>
    <w:rsid w:val="00867E79"/>
    <w:rsid w:val="00871737"/>
    <w:rsid w:val="00871CD1"/>
    <w:rsid w:val="008726EC"/>
    <w:rsid w:val="00874F3F"/>
    <w:rsid w:val="008823AF"/>
    <w:rsid w:val="008849B9"/>
    <w:rsid w:val="008853E4"/>
    <w:rsid w:val="00887D27"/>
    <w:rsid w:val="008902C8"/>
    <w:rsid w:val="00890EED"/>
    <w:rsid w:val="0089374D"/>
    <w:rsid w:val="00894634"/>
    <w:rsid w:val="00894C6D"/>
    <w:rsid w:val="008A1D59"/>
    <w:rsid w:val="008A1F85"/>
    <w:rsid w:val="008A2D7B"/>
    <w:rsid w:val="008A4A95"/>
    <w:rsid w:val="008B0772"/>
    <w:rsid w:val="008B3D8A"/>
    <w:rsid w:val="008B4D36"/>
    <w:rsid w:val="008C5681"/>
    <w:rsid w:val="008C5D0A"/>
    <w:rsid w:val="008D1264"/>
    <w:rsid w:val="008D3EFB"/>
    <w:rsid w:val="008D4ABC"/>
    <w:rsid w:val="008D6531"/>
    <w:rsid w:val="008E308E"/>
    <w:rsid w:val="008E66DE"/>
    <w:rsid w:val="008F3BA8"/>
    <w:rsid w:val="008F7C44"/>
    <w:rsid w:val="0090443F"/>
    <w:rsid w:val="0090449C"/>
    <w:rsid w:val="00911950"/>
    <w:rsid w:val="009155A1"/>
    <w:rsid w:val="009166F3"/>
    <w:rsid w:val="00916756"/>
    <w:rsid w:val="00922E5A"/>
    <w:rsid w:val="009378B1"/>
    <w:rsid w:val="00940647"/>
    <w:rsid w:val="00940C36"/>
    <w:rsid w:val="009434A4"/>
    <w:rsid w:val="00946305"/>
    <w:rsid w:val="00947150"/>
    <w:rsid w:val="00952A1E"/>
    <w:rsid w:val="00954796"/>
    <w:rsid w:val="009566E6"/>
    <w:rsid w:val="00956FC5"/>
    <w:rsid w:val="00967A12"/>
    <w:rsid w:val="00967BF0"/>
    <w:rsid w:val="00967C93"/>
    <w:rsid w:val="009704BA"/>
    <w:rsid w:val="00975057"/>
    <w:rsid w:val="00975CAD"/>
    <w:rsid w:val="009918F7"/>
    <w:rsid w:val="00996301"/>
    <w:rsid w:val="0099748D"/>
    <w:rsid w:val="009A7434"/>
    <w:rsid w:val="009A790E"/>
    <w:rsid w:val="009B28F0"/>
    <w:rsid w:val="009B5FAD"/>
    <w:rsid w:val="009C37DD"/>
    <w:rsid w:val="009C5611"/>
    <w:rsid w:val="009D0D44"/>
    <w:rsid w:val="009D7010"/>
    <w:rsid w:val="009E223C"/>
    <w:rsid w:val="009E516C"/>
    <w:rsid w:val="00A03BCB"/>
    <w:rsid w:val="00A12C20"/>
    <w:rsid w:val="00A1417D"/>
    <w:rsid w:val="00A14F76"/>
    <w:rsid w:val="00A2038E"/>
    <w:rsid w:val="00A20396"/>
    <w:rsid w:val="00A24968"/>
    <w:rsid w:val="00A313AE"/>
    <w:rsid w:val="00A34855"/>
    <w:rsid w:val="00A34986"/>
    <w:rsid w:val="00A4422C"/>
    <w:rsid w:val="00A461BD"/>
    <w:rsid w:val="00A46CFA"/>
    <w:rsid w:val="00A4781D"/>
    <w:rsid w:val="00A50C97"/>
    <w:rsid w:val="00A5117D"/>
    <w:rsid w:val="00A51C4F"/>
    <w:rsid w:val="00A52C0C"/>
    <w:rsid w:val="00A531D1"/>
    <w:rsid w:val="00A62C8E"/>
    <w:rsid w:val="00A67EA0"/>
    <w:rsid w:val="00A84297"/>
    <w:rsid w:val="00A84F8A"/>
    <w:rsid w:val="00A91A6B"/>
    <w:rsid w:val="00A96361"/>
    <w:rsid w:val="00AA2A3C"/>
    <w:rsid w:val="00AA503B"/>
    <w:rsid w:val="00AA6EB9"/>
    <w:rsid w:val="00AA73BD"/>
    <w:rsid w:val="00AA7B73"/>
    <w:rsid w:val="00AB101E"/>
    <w:rsid w:val="00AC0635"/>
    <w:rsid w:val="00AC1F6D"/>
    <w:rsid w:val="00AC41E9"/>
    <w:rsid w:val="00AC62F8"/>
    <w:rsid w:val="00AD2231"/>
    <w:rsid w:val="00AD47A3"/>
    <w:rsid w:val="00AE2129"/>
    <w:rsid w:val="00AE69BE"/>
    <w:rsid w:val="00AF3B4F"/>
    <w:rsid w:val="00AF6D77"/>
    <w:rsid w:val="00B03A65"/>
    <w:rsid w:val="00B05693"/>
    <w:rsid w:val="00B10ACE"/>
    <w:rsid w:val="00B11A78"/>
    <w:rsid w:val="00B1444D"/>
    <w:rsid w:val="00B20D5A"/>
    <w:rsid w:val="00B22CE9"/>
    <w:rsid w:val="00B26211"/>
    <w:rsid w:val="00B3009C"/>
    <w:rsid w:val="00B37576"/>
    <w:rsid w:val="00B422E7"/>
    <w:rsid w:val="00B46314"/>
    <w:rsid w:val="00B52013"/>
    <w:rsid w:val="00B55ABF"/>
    <w:rsid w:val="00B56424"/>
    <w:rsid w:val="00B56806"/>
    <w:rsid w:val="00B64E54"/>
    <w:rsid w:val="00B6718E"/>
    <w:rsid w:val="00B70F3B"/>
    <w:rsid w:val="00B7283E"/>
    <w:rsid w:val="00B80285"/>
    <w:rsid w:val="00B865FC"/>
    <w:rsid w:val="00BB2D26"/>
    <w:rsid w:val="00BB3D83"/>
    <w:rsid w:val="00BD0191"/>
    <w:rsid w:val="00BD04CF"/>
    <w:rsid w:val="00BD3554"/>
    <w:rsid w:val="00BD49A3"/>
    <w:rsid w:val="00BD76F6"/>
    <w:rsid w:val="00BF1CF9"/>
    <w:rsid w:val="00BF7BA7"/>
    <w:rsid w:val="00C011C4"/>
    <w:rsid w:val="00C07C05"/>
    <w:rsid w:val="00C261D0"/>
    <w:rsid w:val="00C36527"/>
    <w:rsid w:val="00C3710E"/>
    <w:rsid w:val="00C419C5"/>
    <w:rsid w:val="00C46852"/>
    <w:rsid w:val="00C5367B"/>
    <w:rsid w:val="00C544AE"/>
    <w:rsid w:val="00C6125F"/>
    <w:rsid w:val="00C662CE"/>
    <w:rsid w:val="00C70B9A"/>
    <w:rsid w:val="00C72144"/>
    <w:rsid w:val="00C72173"/>
    <w:rsid w:val="00C8281B"/>
    <w:rsid w:val="00C85153"/>
    <w:rsid w:val="00C852B5"/>
    <w:rsid w:val="00C87C09"/>
    <w:rsid w:val="00C9140C"/>
    <w:rsid w:val="00C95D7B"/>
    <w:rsid w:val="00CA40C5"/>
    <w:rsid w:val="00CC19A4"/>
    <w:rsid w:val="00CC1C99"/>
    <w:rsid w:val="00D04217"/>
    <w:rsid w:val="00D0793C"/>
    <w:rsid w:val="00D16711"/>
    <w:rsid w:val="00D17C32"/>
    <w:rsid w:val="00D24DE1"/>
    <w:rsid w:val="00D4181C"/>
    <w:rsid w:val="00D41ACA"/>
    <w:rsid w:val="00D4770B"/>
    <w:rsid w:val="00D47912"/>
    <w:rsid w:val="00D521C2"/>
    <w:rsid w:val="00D5222B"/>
    <w:rsid w:val="00D52515"/>
    <w:rsid w:val="00D53F6C"/>
    <w:rsid w:val="00D55483"/>
    <w:rsid w:val="00D6226F"/>
    <w:rsid w:val="00D67A30"/>
    <w:rsid w:val="00D71A29"/>
    <w:rsid w:val="00D770CC"/>
    <w:rsid w:val="00D87822"/>
    <w:rsid w:val="00D922B3"/>
    <w:rsid w:val="00DA059E"/>
    <w:rsid w:val="00DA33A9"/>
    <w:rsid w:val="00DA348A"/>
    <w:rsid w:val="00DA443E"/>
    <w:rsid w:val="00DA64AE"/>
    <w:rsid w:val="00DB1A1A"/>
    <w:rsid w:val="00DB1A5F"/>
    <w:rsid w:val="00DB1AB3"/>
    <w:rsid w:val="00DB7DCD"/>
    <w:rsid w:val="00DC411A"/>
    <w:rsid w:val="00DC42E7"/>
    <w:rsid w:val="00DC5C1A"/>
    <w:rsid w:val="00DD49CD"/>
    <w:rsid w:val="00DE1240"/>
    <w:rsid w:val="00E02259"/>
    <w:rsid w:val="00E11F83"/>
    <w:rsid w:val="00E377EB"/>
    <w:rsid w:val="00E564AE"/>
    <w:rsid w:val="00E67513"/>
    <w:rsid w:val="00E835C6"/>
    <w:rsid w:val="00E85833"/>
    <w:rsid w:val="00E94B43"/>
    <w:rsid w:val="00E950F4"/>
    <w:rsid w:val="00E9720B"/>
    <w:rsid w:val="00EA199B"/>
    <w:rsid w:val="00EA65F5"/>
    <w:rsid w:val="00EB62ED"/>
    <w:rsid w:val="00EC107B"/>
    <w:rsid w:val="00EC2E66"/>
    <w:rsid w:val="00EC47E7"/>
    <w:rsid w:val="00EC5277"/>
    <w:rsid w:val="00ED348C"/>
    <w:rsid w:val="00ED6104"/>
    <w:rsid w:val="00EE62A2"/>
    <w:rsid w:val="00EE7126"/>
    <w:rsid w:val="00EF0BC0"/>
    <w:rsid w:val="00F012A3"/>
    <w:rsid w:val="00F014F6"/>
    <w:rsid w:val="00F05F5F"/>
    <w:rsid w:val="00F1056F"/>
    <w:rsid w:val="00F12408"/>
    <w:rsid w:val="00F15B52"/>
    <w:rsid w:val="00F22055"/>
    <w:rsid w:val="00F22B16"/>
    <w:rsid w:val="00F22E7B"/>
    <w:rsid w:val="00F2314E"/>
    <w:rsid w:val="00F2678F"/>
    <w:rsid w:val="00F37FD3"/>
    <w:rsid w:val="00F41E7E"/>
    <w:rsid w:val="00F51922"/>
    <w:rsid w:val="00F5613C"/>
    <w:rsid w:val="00F6093A"/>
    <w:rsid w:val="00F66479"/>
    <w:rsid w:val="00F714CD"/>
    <w:rsid w:val="00F81982"/>
    <w:rsid w:val="00F81C84"/>
    <w:rsid w:val="00F81F72"/>
    <w:rsid w:val="00F86FA5"/>
    <w:rsid w:val="00F870A1"/>
    <w:rsid w:val="00F96F21"/>
    <w:rsid w:val="00F97463"/>
    <w:rsid w:val="00FA4070"/>
    <w:rsid w:val="00FA4F9D"/>
    <w:rsid w:val="00FA52EC"/>
    <w:rsid w:val="00FB0812"/>
    <w:rsid w:val="00FB65A5"/>
    <w:rsid w:val="00FC13BE"/>
    <w:rsid w:val="00FC27A0"/>
    <w:rsid w:val="00FC58A9"/>
    <w:rsid w:val="00FC5E58"/>
    <w:rsid w:val="00FC63D3"/>
    <w:rsid w:val="00FC659E"/>
    <w:rsid w:val="00FD32D1"/>
    <w:rsid w:val="00FD3D4A"/>
    <w:rsid w:val="00FD5113"/>
    <w:rsid w:val="00FE218E"/>
    <w:rsid w:val="00FE6909"/>
    <w:rsid w:val="00FE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E993F9-B292-4523-9AB5-1E5E150A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29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4102A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4E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C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6E59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EE7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6711"/>
  </w:style>
  <w:style w:type="paragraph" w:styleId="Zpat">
    <w:name w:val="footer"/>
    <w:basedOn w:val="Normln"/>
    <w:link w:val="Zpat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6711"/>
  </w:style>
  <w:style w:type="character" w:customStyle="1" w:styleId="Nadpis2Char">
    <w:name w:val="Nadpis 2 Char"/>
    <w:basedOn w:val="Standardnpsmoodstavce"/>
    <w:link w:val="Nadpis2"/>
    <w:rsid w:val="004102A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customStyle="1" w:styleId="Mkatabulky2">
    <w:name w:val="Mřížka tabulky2"/>
    <w:basedOn w:val="Normlntabulka"/>
    <w:next w:val="Mkatabulky"/>
    <w:uiPriority w:val="39"/>
    <w:rsid w:val="00A12C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A674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229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7E348-CFBD-4763-A53D-BD55D559D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1992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ptoufar</dc:creator>
  <cp:lastModifiedBy>Schmidová Aneta</cp:lastModifiedBy>
  <cp:revision>3</cp:revision>
  <cp:lastPrinted>2022-09-22T10:28:00Z</cp:lastPrinted>
  <dcterms:created xsi:type="dcterms:W3CDTF">2022-09-23T09:29:00Z</dcterms:created>
  <dcterms:modified xsi:type="dcterms:W3CDTF">2022-09-23T09:31:00Z</dcterms:modified>
</cp:coreProperties>
</file>