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50BDBB57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53081D">
        <w:rPr>
          <w:rFonts w:ascii="Garamond" w:hAnsi="Garamond" w:cs="Arial"/>
          <w:b/>
          <w:sz w:val="24"/>
          <w:szCs w:val="24"/>
        </w:rPr>
        <w:t>8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09935976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060FB0">
        <w:rPr>
          <w:rFonts w:ascii="Garamond" w:hAnsi="Garamond" w:cs="Arial"/>
          <w:b/>
          <w:sz w:val="24"/>
          <w:szCs w:val="24"/>
        </w:rPr>
        <w:t>1</w:t>
      </w:r>
      <w:r w:rsidR="0053081D">
        <w:rPr>
          <w:rFonts w:ascii="Garamond" w:hAnsi="Garamond" w:cs="Arial"/>
          <w:b/>
          <w:sz w:val="24"/>
          <w:szCs w:val="24"/>
        </w:rPr>
        <w:t>7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="0053081D">
        <w:rPr>
          <w:rFonts w:ascii="Garamond" w:hAnsi="Garamond" w:cs="Arial"/>
          <w:b/>
          <w:sz w:val="24"/>
          <w:szCs w:val="24"/>
        </w:rPr>
        <w:t>4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0E52EA17" w14:textId="77777777" w:rsidR="00A5117D" w:rsidRDefault="00A5117D" w:rsidP="00A5117D">
      <w:pPr>
        <w:spacing w:after="0" w:line="240" w:lineRule="auto"/>
        <w:jc w:val="both"/>
        <w:rPr>
          <w:rFonts w:ascii="Garamond" w:eastAsiaTheme="minorHAnsi" w:hAnsi="Garamond" w:cs="Garamond"/>
          <w:bCs/>
          <w:i/>
          <w:sz w:val="24"/>
          <w:szCs w:val="24"/>
          <w:lang w:eastAsia="en-US"/>
        </w:rPr>
      </w:pPr>
    </w:p>
    <w:p w14:paraId="093F07FC" w14:textId="3E8340CC" w:rsidR="002556C3" w:rsidRDefault="002556C3" w:rsidP="002C513C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4C59B923" w14:textId="77777777" w:rsidR="0053081D" w:rsidRDefault="0053081D" w:rsidP="002C513C">
      <w:pPr>
        <w:tabs>
          <w:tab w:val="left" w:pos="851"/>
        </w:tabs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6C32DBE3" w14:textId="72E461A7" w:rsidR="0002722F" w:rsidRPr="0053081D" w:rsidRDefault="00031F17" w:rsidP="0053081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3. Úsek trestní</w:t>
      </w:r>
    </w:p>
    <w:p w14:paraId="0246BCDE" w14:textId="77777777" w:rsidR="000532A0" w:rsidRDefault="000532A0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499F15D9" w14:textId="5B37AF23" w:rsidR="00766E64" w:rsidRDefault="00766E64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53081D">
        <w:rPr>
          <w:rFonts w:ascii="Garamond" w:hAnsi="Garamond"/>
          <w:sz w:val="24"/>
          <w:szCs w:val="24"/>
          <w:u w:val="single"/>
        </w:rPr>
        <w:t>10</w:t>
      </w:r>
      <w:r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14:paraId="23F2614C" w14:textId="6723642F" w:rsidR="00766E64" w:rsidRPr="00766E64" w:rsidRDefault="00766E64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53081D">
        <w:rPr>
          <w:rFonts w:ascii="Garamond" w:hAnsi="Garamond"/>
          <w:sz w:val="24"/>
          <w:szCs w:val="24"/>
        </w:rPr>
        <w:t xml:space="preserve">v soudním odd. 1 </w:t>
      </w:r>
      <w:r>
        <w:rPr>
          <w:rFonts w:ascii="Garamond" w:hAnsi="Garamond"/>
          <w:sz w:val="24"/>
          <w:szCs w:val="24"/>
        </w:rPr>
        <w:t xml:space="preserve">ve sloupci </w:t>
      </w:r>
      <w:r w:rsidR="00621E90">
        <w:rPr>
          <w:rFonts w:ascii="Garamond" w:hAnsi="Garamond"/>
          <w:i/>
          <w:iCs/>
          <w:sz w:val="24"/>
          <w:szCs w:val="24"/>
        </w:rPr>
        <w:t>P</w:t>
      </w:r>
      <w:r w:rsidR="0053081D">
        <w:rPr>
          <w:rFonts w:ascii="Garamond" w:hAnsi="Garamond"/>
          <w:i/>
          <w:iCs/>
          <w:sz w:val="24"/>
          <w:szCs w:val="24"/>
        </w:rPr>
        <w:t>rotokolující úřednice</w:t>
      </w:r>
      <w:r>
        <w:rPr>
          <w:rFonts w:ascii="Garamond" w:hAnsi="Garamond"/>
          <w:sz w:val="24"/>
          <w:szCs w:val="24"/>
        </w:rPr>
        <w:t xml:space="preserve"> v</w:t>
      </w:r>
      <w:r w:rsidR="0053081D">
        <w:rPr>
          <w:rFonts w:ascii="Garamond" w:hAnsi="Garamond"/>
          <w:sz w:val="24"/>
          <w:szCs w:val="24"/>
        </w:rPr>
        <w:t>kládá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iCs/>
          <w:sz w:val="24"/>
          <w:szCs w:val="24"/>
        </w:rPr>
        <w:t>„</w:t>
      </w:r>
      <w:r w:rsidR="00C2148E">
        <w:rPr>
          <w:rFonts w:ascii="Garamond" w:hAnsi="Garamond"/>
          <w:i/>
          <w:iCs/>
          <w:sz w:val="24"/>
          <w:szCs w:val="24"/>
        </w:rPr>
        <w:t>M</w:t>
      </w:r>
      <w:r w:rsidR="0053081D">
        <w:rPr>
          <w:rFonts w:ascii="Garamond" w:hAnsi="Garamond"/>
          <w:i/>
          <w:iCs/>
          <w:sz w:val="24"/>
          <w:szCs w:val="24"/>
        </w:rPr>
        <w:t>onika Božovská</w:t>
      </w:r>
      <w:r>
        <w:rPr>
          <w:rFonts w:ascii="Garamond" w:hAnsi="Garamond"/>
          <w:i/>
          <w:iCs/>
          <w:sz w:val="24"/>
          <w:szCs w:val="24"/>
        </w:rPr>
        <w:t>“</w:t>
      </w:r>
    </w:p>
    <w:p w14:paraId="12B63D00" w14:textId="77777777" w:rsidR="00766E64" w:rsidRDefault="00766E64" w:rsidP="00570CF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9515D92" w14:textId="6721F2DD" w:rsidR="00C2148E" w:rsidRDefault="00C2148E" w:rsidP="00C2148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Na str. </w:t>
      </w:r>
      <w:r w:rsidR="0053081D">
        <w:rPr>
          <w:rFonts w:ascii="Garamond" w:hAnsi="Garamond"/>
          <w:sz w:val="24"/>
          <w:szCs w:val="24"/>
          <w:u w:val="single"/>
        </w:rPr>
        <w:t>17</w:t>
      </w:r>
      <w:r>
        <w:rPr>
          <w:rFonts w:ascii="Garamond" w:hAnsi="Garamond"/>
          <w:sz w:val="24"/>
          <w:szCs w:val="24"/>
          <w:u w:val="single"/>
        </w:rPr>
        <w:t xml:space="preserve"> v tabulkové části se:</w:t>
      </w:r>
    </w:p>
    <w:p w14:paraId="217F9C28" w14:textId="55164DE4" w:rsidR="00C2148E" w:rsidRPr="0053081D" w:rsidRDefault="00C2148E" w:rsidP="00C2148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53081D">
        <w:rPr>
          <w:rFonts w:ascii="Garamond" w:hAnsi="Garamond"/>
          <w:sz w:val="24"/>
          <w:szCs w:val="24"/>
        </w:rPr>
        <w:t xml:space="preserve">v soudním odd. </w:t>
      </w:r>
      <w:r w:rsidR="00621E90">
        <w:rPr>
          <w:rFonts w:ascii="Garamond" w:hAnsi="Garamond"/>
          <w:sz w:val="24"/>
          <w:szCs w:val="24"/>
        </w:rPr>
        <w:t xml:space="preserve">3 </w:t>
      </w:r>
      <w:r>
        <w:rPr>
          <w:rFonts w:ascii="Garamond" w:hAnsi="Garamond"/>
          <w:sz w:val="24"/>
          <w:szCs w:val="24"/>
        </w:rPr>
        <w:t xml:space="preserve">ve sloupci </w:t>
      </w:r>
      <w:r w:rsidR="0053081D">
        <w:rPr>
          <w:rFonts w:ascii="Garamond" w:hAnsi="Garamond"/>
          <w:i/>
          <w:iCs/>
          <w:sz w:val="24"/>
          <w:szCs w:val="24"/>
        </w:rPr>
        <w:t>Předseda senátu a Členové senátu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 xml:space="preserve">„Mgr. </w:t>
      </w:r>
      <w:r w:rsidR="0053081D">
        <w:rPr>
          <w:rFonts w:ascii="Garamond" w:hAnsi="Garamond"/>
          <w:i/>
          <w:iCs/>
          <w:sz w:val="24"/>
          <w:szCs w:val="24"/>
        </w:rPr>
        <w:t xml:space="preserve">Michal Kubánek“ </w:t>
      </w:r>
      <w:r w:rsidR="0053081D" w:rsidRPr="00DA2DAE">
        <w:rPr>
          <w:rFonts w:ascii="Garamond" w:hAnsi="Garamond"/>
          <w:sz w:val="24"/>
          <w:szCs w:val="24"/>
        </w:rPr>
        <w:t>a</w:t>
      </w:r>
      <w:r w:rsidR="00DA2DAE" w:rsidRPr="00DA2DAE">
        <w:rPr>
          <w:rFonts w:ascii="Garamond" w:hAnsi="Garamond"/>
          <w:sz w:val="24"/>
          <w:szCs w:val="24"/>
        </w:rPr>
        <w:t> </w:t>
      </w:r>
      <w:r w:rsidR="0053081D" w:rsidRPr="00DA2DAE">
        <w:rPr>
          <w:rFonts w:ascii="Garamond" w:hAnsi="Garamond"/>
          <w:sz w:val="24"/>
          <w:szCs w:val="24"/>
        </w:rPr>
        <w:t>z</w:t>
      </w:r>
      <w:r w:rsidR="0053081D" w:rsidRPr="0053081D">
        <w:rPr>
          <w:rFonts w:ascii="Garamond" w:hAnsi="Garamond"/>
          <w:sz w:val="24"/>
          <w:szCs w:val="24"/>
        </w:rPr>
        <w:t>ároveň vkládá jako zástup</w:t>
      </w:r>
      <w:r w:rsidR="00DA2DAE">
        <w:rPr>
          <w:rFonts w:ascii="Garamond" w:hAnsi="Garamond"/>
          <w:sz w:val="24"/>
          <w:szCs w:val="24"/>
        </w:rPr>
        <w:t>ce</w:t>
      </w:r>
      <w:r w:rsidR="0053081D">
        <w:rPr>
          <w:rFonts w:ascii="Garamond" w:hAnsi="Garamond"/>
          <w:sz w:val="24"/>
          <w:szCs w:val="24"/>
        </w:rPr>
        <w:t>; nově se vkládá „</w:t>
      </w:r>
      <w:r w:rsidR="0053081D">
        <w:rPr>
          <w:rFonts w:ascii="Garamond" w:hAnsi="Garamond"/>
          <w:i/>
          <w:iCs/>
          <w:sz w:val="24"/>
          <w:szCs w:val="24"/>
        </w:rPr>
        <w:t xml:space="preserve">JUDr. Soňa Biskupová Fišerová“ a </w:t>
      </w:r>
      <w:r w:rsidR="0053081D" w:rsidRPr="0053081D">
        <w:rPr>
          <w:rFonts w:ascii="Garamond" w:hAnsi="Garamond"/>
          <w:sz w:val="24"/>
          <w:szCs w:val="24"/>
        </w:rPr>
        <w:t xml:space="preserve">zároveň </w:t>
      </w:r>
      <w:r w:rsidR="0053081D">
        <w:rPr>
          <w:rFonts w:ascii="Garamond" w:hAnsi="Garamond"/>
          <w:sz w:val="24"/>
          <w:szCs w:val="24"/>
        </w:rPr>
        <w:t>se vyškrtává</w:t>
      </w:r>
      <w:r w:rsidR="0053081D" w:rsidRPr="0053081D">
        <w:rPr>
          <w:rFonts w:ascii="Garamond" w:hAnsi="Garamond"/>
          <w:sz w:val="24"/>
          <w:szCs w:val="24"/>
        </w:rPr>
        <w:t xml:space="preserve"> jako zástup</w:t>
      </w:r>
      <w:r w:rsidR="0053081D">
        <w:rPr>
          <w:rFonts w:ascii="Garamond" w:hAnsi="Garamond"/>
          <w:sz w:val="24"/>
          <w:szCs w:val="24"/>
        </w:rPr>
        <w:t>kyně</w:t>
      </w:r>
    </w:p>
    <w:p w14:paraId="6D644E97" w14:textId="2FB5B499" w:rsidR="005427A1" w:rsidRDefault="005427A1" w:rsidP="00570CF5">
      <w:pPr>
        <w:pStyle w:val="Default"/>
        <w:tabs>
          <w:tab w:val="left" w:pos="284"/>
        </w:tabs>
        <w:jc w:val="both"/>
        <w:rPr>
          <w:color w:val="auto"/>
        </w:rPr>
      </w:pPr>
    </w:p>
    <w:p w14:paraId="39171337" w14:textId="77777777" w:rsidR="0053081D" w:rsidRDefault="0053081D" w:rsidP="0053081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Přísedící</w:t>
      </w:r>
    </w:p>
    <w:p w14:paraId="4548F12F" w14:textId="77777777" w:rsidR="0053081D" w:rsidRDefault="0053081D" w:rsidP="0053081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7A4445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28</w:t>
      </w:r>
      <w:r w:rsidRPr="007A4445">
        <w:rPr>
          <w:rFonts w:ascii="Garamond" w:hAnsi="Garamond"/>
          <w:sz w:val="24"/>
          <w:szCs w:val="24"/>
          <w:u w:val="single"/>
        </w:rPr>
        <w:t xml:space="preserve"> se:</w:t>
      </w:r>
    </w:p>
    <w:p w14:paraId="1A596780" w14:textId="77777777" w:rsidR="0053081D" w:rsidRDefault="0053081D" w:rsidP="0053081D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vyškrtává přísedící </w:t>
      </w:r>
      <w:r>
        <w:rPr>
          <w:rFonts w:ascii="Garamond" w:hAnsi="Garamond"/>
          <w:i/>
          <w:iCs/>
          <w:sz w:val="24"/>
          <w:szCs w:val="24"/>
        </w:rPr>
        <w:t>„Mgr. Lukáš Vymětal“</w:t>
      </w:r>
      <w:r>
        <w:rPr>
          <w:rFonts w:ascii="Garamond" w:hAnsi="Garamond"/>
          <w:sz w:val="24"/>
          <w:szCs w:val="24"/>
        </w:rPr>
        <w:t xml:space="preserve"> </w:t>
      </w:r>
    </w:p>
    <w:p w14:paraId="4450674A" w14:textId="1A80BE97" w:rsidR="00060FB0" w:rsidRDefault="00060FB0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56B01583" w14:textId="77777777" w:rsidR="00F80A3B" w:rsidRDefault="00F80A3B" w:rsidP="00F80A3B">
      <w:pPr>
        <w:spacing w:after="0" w:line="240" w:lineRule="auto"/>
        <w:jc w:val="both"/>
        <w:rPr>
          <w:rFonts w:ascii="Garamond" w:hAnsi="Garamond"/>
          <w:bCs/>
          <w:sz w:val="28"/>
          <w:szCs w:val="28"/>
          <w:u w:val="single"/>
        </w:rPr>
      </w:pPr>
    </w:p>
    <w:p w14:paraId="3E32A798" w14:textId="77777777" w:rsidR="00397C80" w:rsidRDefault="00397C80" w:rsidP="00570CF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40540E9" w14:textId="5D21A633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53081D">
        <w:rPr>
          <w:rFonts w:ascii="Garamond" w:hAnsi="Garamond" w:cs="Arial"/>
          <w:sz w:val="24"/>
          <w:szCs w:val="24"/>
        </w:rPr>
        <w:t>13</w:t>
      </w:r>
      <w:r w:rsidR="001B1914">
        <w:rPr>
          <w:rFonts w:ascii="Garamond" w:hAnsi="Garamond" w:cs="Arial"/>
          <w:sz w:val="24"/>
          <w:szCs w:val="24"/>
        </w:rPr>
        <w:t xml:space="preserve">. </w:t>
      </w:r>
      <w:r w:rsidR="00397C80">
        <w:rPr>
          <w:rFonts w:ascii="Garamond" w:hAnsi="Garamond" w:cs="Arial"/>
          <w:sz w:val="24"/>
          <w:szCs w:val="24"/>
        </w:rPr>
        <w:t>dub</w:t>
      </w:r>
      <w:r w:rsidR="00131DB4">
        <w:rPr>
          <w:rFonts w:ascii="Garamond" w:hAnsi="Garamond" w:cs="Arial"/>
          <w:sz w:val="24"/>
          <w:szCs w:val="24"/>
        </w:rPr>
        <w:t>na</w:t>
      </w:r>
      <w:r>
        <w:rPr>
          <w:rFonts w:ascii="Garamond" w:hAnsi="Garamond" w:cs="Arial"/>
          <w:sz w:val="24"/>
          <w:szCs w:val="24"/>
        </w:rPr>
        <w:t xml:space="preserve"> 2023</w:t>
      </w:r>
    </w:p>
    <w:p w14:paraId="2A64CA70" w14:textId="6EC83A62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274A21D" w14:textId="77777777" w:rsidR="000532A0" w:rsidRDefault="000532A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6966593E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457AA7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9A71" w14:textId="77777777" w:rsidR="00FF4F5C" w:rsidRDefault="00FF4F5C" w:rsidP="00D16711">
      <w:pPr>
        <w:spacing w:after="0" w:line="240" w:lineRule="auto"/>
      </w:pPr>
      <w:r>
        <w:separator/>
      </w:r>
    </w:p>
  </w:endnote>
  <w:endnote w:type="continuationSeparator" w:id="0">
    <w:p w14:paraId="06663DB1" w14:textId="77777777" w:rsidR="00FF4F5C" w:rsidRDefault="00FF4F5C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07C3E000" w:rsidR="00782154" w:rsidRPr="00457AA7" w:rsidRDefault="00457AA7">
    <w:pPr>
      <w:pStyle w:val="Zpat"/>
      <w:rPr>
        <w:rFonts w:ascii="Garamond" w:hAnsi="Garamond"/>
      </w:rPr>
    </w:pPr>
    <w:r w:rsidRPr="00457AA7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A629" w14:textId="77777777" w:rsidR="00FF4F5C" w:rsidRDefault="00FF4F5C" w:rsidP="00D16711">
      <w:pPr>
        <w:spacing w:after="0" w:line="240" w:lineRule="auto"/>
      </w:pPr>
      <w:r>
        <w:separator/>
      </w:r>
    </w:p>
  </w:footnote>
  <w:footnote w:type="continuationSeparator" w:id="0">
    <w:p w14:paraId="668404B3" w14:textId="77777777" w:rsidR="00FF4F5C" w:rsidRDefault="00FF4F5C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3A4ACB79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53081D">
      <w:rPr>
        <w:rFonts w:ascii="Garamond" w:hAnsi="Garamond"/>
        <w:sz w:val="24"/>
        <w:szCs w:val="24"/>
      </w:rPr>
      <w:t>448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23157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2"/>
  </w:num>
  <w:num w:numId="3" w16cid:durableId="603653702">
    <w:abstractNumId w:val="1"/>
  </w:num>
  <w:num w:numId="4" w16cid:durableId="150956136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50C51"/>
    <w:rsid w:val="00052711"/>
    <w:rsid w:val="000532A0"/>
    <w:rsid w:val="00053A39"/>
    <w:rsid w:val="00060B63"/>
    <w:rsid w:val="00060FB0"/>
    <w:rsid w:val="00063858"/>
    <w:rsid w:val="00073F37"/>
    <w:rsid w:val="00076507"/>
    <w:rsid w:val="0008520A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1F4"/>
    <w:rsid w:val="00393641"/>
    <w:rsid w:val="00395898"/>
    <w:rsid w:val="00397C80"/>
    <w:rsid w:val="003A0A95"/>
    <w:rsid w:val="003A1446"/>
    <w:rsid w:val="003A36D3"/>
    <w:rsid w:val="003C1CDC"/>
    <w:rsid w:val="003C2360"/>
    <w:rsid w:val="003C67B3"/>
    <w:rsid w:val="003D32F5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57AA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081D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1E90"/>
    <w:rsid w:val="00623D9B"/>
    <w:rsid w:val="00624FCD"/>
    <w:rsid w:val="00634EE7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75FA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B7A6C"/>
    <w:rsid w:val="007C55F4"/>
    <w:rsid w:val="007D4122"/>
    <w:rsid w:val="007D42AD"/>
    <w:rsid w:val="007D63EC"/>
    <w:rsid w:val="007D6C75"/>
    <w:rsid w:val="007E1110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378B1"/>
    <w:rsid w:val="00940647"/>
    <w:rsid w:val="00947150"/>
    <w:rsid w:val="00952A1E"/>
    <w:rsid w:val="00954557"/>
    <w:rsid w:val="009566E6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0EDD"/>
    <w:rsid w:val="00BF1CF9"/>
    <w:rsid w:val="00BF782F"/>
    <w:rsid w:val="00BF7BA7"/>
    <w:rsid w:val="00C000EF"/>
    <w:rsid w:val="00C011C4"/>
    <w:rsid w:val="00C07C05"/>
    <w:rsid w:val="00C2148E"/>
    <w:rsid w:val="00C261D0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1C79"/>
    <w:rsid w:val="00DA2DAE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2415B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2023-04-14T05:04:00Z</cp:lastPrinted>
  <dcterms:created xsi:type="dcterms:W3CDTF">2023-04-14T05:05:00Z</dcterms:created>
  <dcterms:modified xsi:type="dcterms:W3CDTF">2023-04-14T05:06:00Z</dcterms:modified>
</cp:coreProperties>
</file>