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FC23" w14:textId="77777777" w:rsidR="000C4F44" w:rsidRPr="007161E5" w:rsidRDefault="000C4F44" w:rsidP="000C4F44">
      <w:pPr>
        <w:pBdr>
          <w:bottom w:val="single" w:sz="4" w:space="1" w:color="auto"/>
        </w:pBdr>
        <w:spacing w:after="0" w:line="240" w:lineRule="auto"/>
        <w:jc w:val="center"/>
        <w:rPr>
          <w:rFonts w:ascii="Garamond" w:hAnsi="Garamond"/>
          <w:b/>
          <w:smallCaps/>
          <w:sz w:val="28"/>
          <w:szCs w:val="28"/>
        </w:rPr>
      </w:pPr>
      <w:r w:rsidRPr="007161E5">
        <w:rPr>
          <w:rFonts w:ascii="Garamond" w:hAnsi="Garamond"/>
          <w:b/>
          <w:smallCaps/>
          <w:sz w:val="28"/>
          <w:szCs w:val="28"/>
        </w:rPr>
        <w:t>KRAJSKÝ SOUD V ČESKÝCH BUDĚJOVICÍCH</w:t>
      </w:r>
    </w:p>
    <w:p w14:paraId="1311D602" w14:textId="77777777" w:rsidR="000C4F44" w:rsidRPr="007161E5" w:rsidRDefault="000C4F44" w:rsidP="000C4F44">
      <w:pPr>
        <w:pBdr>
          <w:bottom w:val="single" w:sz="4" w:space="1" w:color="auto"/>
        </w:pBdr>
        <w:spacing w:after="0" w:line="240" w:lineRule="auto"/>
        <w:jc w:val="center"/>
        <w:rPr>
          <w:rFonts w:ascii="Garamond" w:hAnsi="Garamond"/>
          <w:b/>
          <w:smallCaps/>
          <w:sz w:val="28"/>
          <w:szCs w:val="28"/>
        </w:rPr>
      </w:pPr>
      <w:r w:rsidRPr="007161E5">
        <w:rPr>
          <w:rFonts w:ascii="Garamond" w:hAnsi="Garamond"/>
          <w:sz w:val="28"/>
          <w:szCs w:val="28"/>
        </w:rPr>
        <w:t> Zátkovo nábřeží 2, 370 84 České Budějovice  </w:t>
      </w:r>
    </w:p>
    <w:p w14:paraId="2E4BD7FB" w14:textId="77777777" w:rsidR="00110463" w:rsidRPr="00DB7DCD" w:rsidRDefault="000C4F44" w:rsidP="00DB7DCD">
      <w:pPr>
        <w:spacing w:before="120" w:after="360" w:line="240" w:lineRule="auto"/>
        <w:jc w:val="center"/>
        <w:rPr>
          <w:rFonts w:ascii="Garamond" w:hAnsi="Garamond"/>
          <w:sz w:val="24"/>
          <w:szCs w:val="24"/>
        </w:rPr>
      </w:pPr>
      <w:r w:rsidRPr="007161E5">
        <w:rPr>
          <w:rFonts w:ascii="Garamond" w:hAnsi="Garamond"/>
          <w:sz w:val="24"/>
          <w:szCs w:val="24"/>
        </w:rPr>
        <w:t>tel.: 389 018 111, fax: 389 018 500, e-mail: podatelna@ksoud.cbu.justice.cz, IDDS: 832abay</w:t>
      </w:r>
    </w:p>
    <w:p w14:paraId="2EA97613" w14:textId="450A0FF1" w:rsidR="001D6E59" w:rsidRPr="007161E5" w:rsidRDefault="001D6E59" w:rsidP="004C2517">
      <w:pPr>
        <w:spacing w:after="0" w:line="240" w:lineRule="auto"/>
        <w:jc w:val="center"/>
        <w:rPr>
          <w:rFonts w:ascii="Garamond" w:hAnsi="Garamond" w:cs="Arial"/>
          <w:b/>
          <w:sz w:val="24"/>
          <w:szCs w:val="24"/>
        </w:rPr>
      </w:pPr>
      <w:r w:rsidRPr="007161E5">
        <w:rPr>
          <w:rFonts w:ascii="Garamond" w:hAnsi="Garamond" w:cs="Arial"/>
          <w:b/>
          <w:sz w:val="24"/>
          <w:szCs w:val="24"/>
        </w:rPr>
        <w:t>Změna č.</w:t>
      </w:r>
      <w:r w:rsidR="00D47912" w:rsidRPr="007161E5">
        <w:rPr>
          <w:rFonts w:ascii="Garamond" w:hAnsi="Garamond" w:cs="Arial"/>
          <w:b/>
          <w:sz w:val="24"/>
          <w:szCs w:val="24"/>
        </w:rPr>
        <w:t xml:space="preserve"> </w:t>
      </w:r>
      <w:r w:rsidR="00F32212">
        <w:rPr>
          <w:rFonts w:ascii="Garamond" w:hAnsi="Garamond" w:cs="Arial"/>
          <w:b/>
          <w:sz w:val="24"/>
          <w:szCs w:val="24"/>
        </w:rPr>
        <w:t>1</w:t>
      </w:r>
      <w:r w:rsidR="005D7CC3">
        <w:rPr>
          <w:rFonts w:ascii="Garamond" w:hAnsi="Garamond" w:cs="Arial"/>
          <w:b/>
          <w:sz w:val="24"/>
          <w:szCs w:val="24"/>
        </w:rPr>
        <w:t>8</w:t>
      </w:r>
    </w:p>
    <w:p w14:paraId="36239217" w14:textId="77777777" w:rsidR="00D55483" w:rsidRPr="007161E5" w:rsidRDefault="001D6E59" w:rsidP="004C2517">
      <w:pPr>
        <w:spacing w:after="0" w:line="240" w:lineRule="auto"/>
        <w:jc w:val="center"/>
        <w:rPr>
          <w:rFonts w:ascii="Garamond" w:hAnsi="Garamond" w:cs="Arial"/>
          <w:b/>
          <w:sz w:val="24"/>
          <w:szCs w:val="24"/>
        </w:rPr>
      </w:pPr>
      <w:r w:rsidRPr="007161E5">
        <w:rPr>
          <w:rFonts w:ascii="Garamond" w:hAnsi="Garamond" w:cs="Arial"/>
          <w:b/>
          <w:sz w:val="24"/>
          <w:szCs w:val="24"/>
        </w:rPr>
        <w:t>rozvrhu práce Krajského soudu v Českých Budějovicích</w:t>
      </w:r>
    </w:p>
    <w:p w14:paraId="0DA8585F" w14:textId="4257B8C8" w:rsidR="001D6E59" w:rsidRDefault="001D6E59" w:rsidP="00D55483">
      <w:pPr>
        <w:spacing w:after="0" w:line="240" w:lineRule="auto"/>
        <w:jc w:val="center"/>
        <w:rPr>
          <w:rFonts w:ascii="Garamond" w:hAnsi="Garamond" w:cs="Arial"/>
          <w:b/>
          <w:sz w:val="24"/>
          <w:szCs w:val="24"/>
        </w:rPr>
      </w:pPr>
      <w:r w:rsidRPr="007161E5">
        <w:rPr>
          <w:rFonts w:ascii="Garamond" w:hAnsi="Garamond" w:cs="Arial"/>
          <w:b/>
          <w:sz w:val="24"/>
          <w:szCs w:val="24"/>
        </w:rPr>
        <w:t>pro rok 202</w:t>
      </w:r>
      <w:r w:rsidR="00052711">
        <w:rPr>
          <w:rFonts w:ascii="Garamond" w:hAnsi="Garamond" w:cs="Arial"/>
          <w:b/>
          <w:sz w:val="24"/>
          <w:szCs w:val="24"/>
        </w:rPr>
        <w:t>3</w:t>
      </w:r>
      <w:r w:rsidRPr="007161E5">
        <w:rPr>
          <w:rFonts w:ascii="Garamond" w:hAnsi="Garamond" w:cs="Arial"/>
          <w:b/>
          <w:sz w:val="24"/>
          <w:szCs w:val="24"/>
        </w:rPr>
        <w:t xml:space="preserve"> účinná </w:t>
      </w:r>
      <w:r w:rsidRPr="00B35CBA">
        <w:rPr>
          <w:rFonts w:ascii="Garamond" w:hAnsi="Garamond" w:cs="Arial"/>
          <w:b/>
          <w:sz w:val="24"/>
          <w:szCs w:val="24"/>
        </w:rPr>
        <w:t xml:space="preserve">od </w:t>
      </w:r>
      <w:r w:rsidR="007B12A9" w:rsidRPr="00B35CBA">
        <w:rPr>
          <w:rFonts w:ascii="Garamond" w:hAnsi="Garamond" w:cs="Arial"/>
          <w:b/>
          <w:sz w:val="24"/>
          <w:szCs w:val="24"/>
        </w:rPr>
        <w:t>22</w:t>
      </w:r>
      <w:r w:rsidR="00E42607" w:rsidRPr="00B35CBA">
        <w:rPr>
          <w:rFonts w:ascii="Garamond" w:hAnsi="Garamond" w:cs="Arial"/>
          <w:b/>
          <w:sz w:val="24"/>
          <w:szCs w:val="24"/>
        </w:rPr>
        <w:t>.</w:t>
      </w:r>
      <w:r w:rsidR="00290EF5" w:rsidRPr="00B35CBA">
        <w:rPr>
          <w:rFonts w:ascii="Garamond" w:hAnsi="Garamond" w:cs="Arial"/>
          <w:b/>
          <w:sz w:val="24"/>
          <w:szCs w:val="24"/>
        </w:rPr>
        <w:t xml:space="preserve"> </w:t>
      </w:r>
      <w:r w:rsidR="00E36332" w:rsidRPr="00B35CBA">
        <w:rPr>
          <w:rFonts w:ascii="Garamond" w:hAnsi="Garamond" w:cs="Arial"/>
          <w:b/>
          <w:sz w:val="24"/>
          <w:szCs w:val="24"/>
        </w:rPr>
        <w:t>9</w:t>
      </w:r>
      <w:r w:rsidR="00290EF5" w:rsidRPr="00B35CBA">
        <w:rPr>
          <w:rFonts w:ascii="Garamond" w:hAnsi="Garamond" w:cs="Arial"/>
          <w:b/>
          <w:sz w:val="24"/>
          <w:szCs w:val="24"/>
        </w:rPr>
        <w:t>.</w:t>
      </w:r>
      <w:r w:rsidR="00290EF5">
        <w:rPr>
          <w:rFonts w:ascii="Garamond" w:hAnsi="Garamond" w:cs="Arial"/>
          <w:b/>
          <w:sz w:val="24"/>
          <w:szCs w:val="24"/>
        </w:rPr>
        <w:t xml:space="preserve"> </w:t>
      </w:r>
      <w:r w:rsidRPr="007161E5">
        <w:rPr>
          <w:rFonts w:ascii="Garamond" w:hAnsi="Garamond" w:cs="Arial"/>
          <w:b/>
          <w:sz w:val="24"/>
          <w:szCs w:val="24"/>
        </w:rPr>
        <w:t>202</w:t>
      </w:r>
      <w:r w:rsidR="00052711">
        <w:rPr>
          <w:rFonts w:ascii="Garamond" w:hAnsi="Garamond" w:cs="Arial"/>
          <w:b/>
          <w:sz w:val="24"/>
          <w:szCs w:val="24"/>
        </w:rPr>
        <w:t>3</w:t>
      </w:r>
    </w:p>
    <w:p w14:paraId="4B2B0345" w14:textId="77777777" w:rsidR="002333EF" w:rsidRDefault="002333EF" w:rsidP="00392076">
      <w:pPr>
        <w:tabs>
          <w:tab w:val="left" w:pos="851"/>
        </w:tabs>
        <w:spacing w:after="0" w:line="240" w:lineRule="auto"/>
        <w:jc w:val="both"/>
        <w:rPr>
          <w:rFonts w:ascii="Garamond" w:hAnsi="Garamond"/>
          <w:b/>
          <w:bCs/>
          <w:sz w:val="26"/>
          <w:szCs w:val="26"/>
          <w:u w:val="single"/>
        </w:rPr>
      </w:pPr>
    </w:p>
    <w:p w14:paraId="6F21EE74" w14:textId="39404609" w:rsidR="00A81D92" w:rsidRDefault="009D5700" w:rsidP="00392076">
      <w:pPr>
        <w:tabs>
          <w:tab w:val="left" w:pos="851"/>
        </w:tabs>
        <w:spacing w:after="0" w:line="240" w:lineRule="auto"/>
        <w:jc w:val="both"/>
        <w:rPr>
          <w:rFonts w:ascii="Garamond" w:hAnsi="Garamond"/>
          <w:b/>
          <w:bCs/>
          <w:sz w:val="26"/>
          <w:szCs w:val="26"/>
          <w:u w:val="single"/>
        </w:rPr>
      </w:pPr>
      <w:r>
        <w:rPr>
          <w:rFonts w:ascii="Garamond" w:hAnsi="Garamond"/>
          <w:b/>
          <w:bCs/>
          <w:sz w:val="26"/>
          <w:szCs w:val="26"/>
          <w:u w:val="single"/>
        </w:rPr>
        <w:t>4. Úsek občanskoprávní</w:t>
      </w:r>
    </w:p>
    <w:p w14:paraId="0F7FACF4" w14:textId="28AC067B" w:rsidR="00BE6F76" w:rsidRDefault="00BE6F76" w:rsidP="00BE6F76">
      <w:pPr>
        <w:pStyle w:val="Nadpis2"/>
        <w:spacing w:before="0" w:after="0"/>
        <w:rPr>
          <w:rFonts w:ascii="Garamond" w:hAnsi="Garamond"/>
          <w:i w:val="0"/>
          <w:iCs w:val="0"/>
          <w:sz w:val="24"/>
          <w:szCs w:val="24"/>
        </w:rPr>
      </w:pPr>
      <w:bookmarkStart w:id="0" w:name="_Toc144118227"/>
      <w:bookmarkStart w:id="1" w:name="_Toc145333484"/>
      <w:r w:rsidRPr="00BE6F76">
        <w:rPr>
          <w:rFonts w:ascii="Garamond" w:hAnsi="Garamond"/>
          <w:i w:val="0"/>
          <w:iCs w:val="0"/>
          <w:sz w:val="24"/>
          <w:szCs w:val="24"/>
        </w:rPr>
        <w:t>Rejstřík preventivní restrukturalizace</w:t>
      </w:r>
      <w:bookmarkEnd w:id="0"/>
      <w:bookmarkEnd w:id="1"/>
    </w:p>
    <w:p w14:paraId="6BE3DAB9" w14:textId="77777777" w:rsidR="00C63B16" w:rsidRDefault="00C63B16" w:rsidP="00BE6F76">
      <w:pPr>
        <w:pStyle w:val="Nadpis1"/>
        <w:spacing w:before="0" w:line="240" w:lineRule="auto"/>
        <w:jc w:val="both"/>
        <w:rPr>
          <w:rFonts w:ascii="Garamond" w:hAnsi="Garamond"/>
          <w:color w:val="auto"/>
          <w:sz w:val="24"/>
          <w:szCs w:val="24"/>
          <w:u w:val="single"/>
        </w:rPr>
      </w:pPr>
    </w:p>
    <w:p w14:paraId="5A93BE0A" w14:textId="7ED5D1F0" w:rsidR="00BE6F76" w:rsidRPr="00BE6F76" w:rsidRDefault="00BE6F76" w:rsidP="00BE6F76">
      <w:pPr>
        <w:pStyle w:val="Nadpis1"/>
        <w:spacing w:before="0" w:line="240" w:lineRule="auto"/>
        <w:jc w:val="both"/>
        <w:rPr>
          <w:rFonts w:ascii="Garamond" w:hAnsi="Garamond"/>
          <w:color w:val="auto"/>
          <w:sz w:val="24"/>
          <w:szCs w:val="24"/>
          <w:u w:val="single"/>
        </w:rPr>
      </w:pPr>
      <w:r w:rsidRPr="003B5D44">
        <w:rPr>
          <w:rFonts w:ascii="Garamond" w:hAnsi="Garamond"/>
          <w:color w:val="auto"/>
          <w:sz w:val="24"/>
          <w:szCs w:val="24"/>
          <w:u w:val="single"/>
        </w:rPr>
        <w:t>Na str</w:t>
      </w:r>
      <w:r w:rsidRPr="00BE6F76">
        <w:rPr>
          <w:rFonts w:ascii="Garamond" w:hAnsi="Garamond"/>
          <w:color w:val="auto"/>
          <w:sz w:val="24"/>
          <w:szCs w:val="24"/>
          <w:u w:val="single"/>
        </w:rPr>
        <w:t xml:space="preserve">. 53 - 59 se vkládají tabulky a Pravidla pro přidělování agendy preventivní restrukturalizace v tomto znění: </w:t>
      </w:r>
    </w:p>
    <w:p w14:paraId="437E2D11" w14:textId="48EFA5C1" w:rsidR="00BE6F76" w:rsidRDefault="00BE6F76" w:rsidP="00392076">
      <w:pPr>
        <w:tabs>
          <w:tab w:val="left" w:pos="851"/>
        </w:tabs>
        <w:spacing w:after="0" w:line="240" w:lineRule="auto"/>
        <w:jc w:val="both"/>
        <w:rPr>
          <w:rFonts w:ascii="Garamond" w:hAnsi="Garamond"/>
          <w:bCs/>
          <w:sz w:val="24"/>
          <w:szCs w:val="24"/>
        </w:rPr>
      </w:pPr>
    </w:p>
    <w:tbl>
      <w:tblPr>
        <w:tblStyle w:val="Mkatabulky"/>
        <w:tblW w:w="14170" w:type="dxa"/>
        <w:tblLayout w:type="fixed"/>
        <w:tblCellMar>
          <w:left w:w="0" w:type="dxa"/>
          <w:right w:w="0" w:type="dxa"/>
        </w:tblCellMar>
        <w:tblLook w:val="04A0" w:firstRow="1" w:lastRow="0" w:firstColumn="1" w:lastColumn="0" w:noHBand="0" w:noVBand="1"/>
      </w:tblPr>
      <w:tblGrid>
        <w:gridCol w:w="672"/>
        <w:gridCol w:w="752"/>
        <w:gridCol w:w="2682"/>
        <w:gridCol w:w="3969"/>
        <w:gridCol w:w="2835"/>
        <w:gridCol w:w="3260"/>
      </w:tblGrid>
      <w:tr w:rsidR="00ED1C4D" w:rsidRPr="00ED1C4D" w14:paraId="6E8153E3" w14:textId="77777777" w:rsidTr="00416740">
        <w:trPr>
          <w:trHeight w:val="1255"/>
          <w:tblHeader/>
        </w:trPr>
        <w:tc>
          <w:tcPr>
            <w:tcW w:w="672" w:type="dxa"/>
            <w:shd w:val="clear" w:color="auto" w:fill="FFC000"/>
            <w:vAlign w:val="center"/>
          </w:tcPr>
          <w:p w14:paraId="5A7E4856" w14:textId="77777777" w:rsidR="00BE6F76" w:rsidRPr="00ED1C4D" w:rsidRDefault="00BE6F76" w:rsidP="00C9305F">
            <w:pPr>
              <w:jc w:val="center"/>
              <w:rPr>
                <w:rFonts w:ascii="Garamond" w:hAnsi="Garamond"/>
                <w:b/>
              </w:rPr>
            </w:pPr>
            <w:r w:rsidRPr="00ED1C4D">
              <w:rPr>
                <w:rFonts w:ascii="Garamond" w:hAnsi="Garamond"/>
                <w:b/>
              </w:rPr>
              <w:t>Soudní odd.</w:t>
            </w:r>
          </w:p>
          <w:p w14:paraId="39A9FD49" w14:textId="77777777" w:rsidR="00BE6F76" w:rsidRPr="00ED1C4D" w:rsidRDefault="00BE6F76" w:rsidP="00C9305F">
            <w:pPr>
              <w:jc w:val="center"/>
              <w:rPr>
                <w:rFonts w:ascii="Garamond" w:hAnsi="Garamond"/>
                <w:bCs/>
                <w:i/>
                <w:iCs/>
              </w:rPr>
            </w:pPr>
            <w:r w:rsidRPr="00ED1C4D">
              <w:rPr>
                <w:rFonts w:ascii="Garamond" w:hAnsi="Garamond"/>
                <w:i/>
              </w:rPr>
              <w:t>zástup v pořadí</w:t>
            </w:r>
          </w:p>
        </w:tc>
        <w:tc>
          <w:tcPr>
            <w:tcW w:w="752" w:type="dxa"/>
            <w:shd w:val="clear" w:color="auto" w:fill="FFC000"/>
            <w:vAlign w:val="center"/>
          </w:tcPr>
          <w:p w14:paraId="49669E87" w14:textId="77777777" w:rsidR="00BE6F76" w:rsidRPr="00ED1C4D" w:rsidRDefault="00BE6F76" w:rsidP="00C9305F">
            <w:pPr>
              <w:jc w:val="center"/>
              <w:rPr>
                <w:rFonts w:ascii="Garamond" w:hAnsi="Garamond"/>
                <w:b/>
              </w:rPr>
            </w:pPr>
            <w:r w:rsidRPr="00ED1C4D">
              <w:rPr>
                <w:rFonts w:ascii="Garamond" w:hAnsi="Garamond"/>
                <w:b/>
              </w:rPr>
              <w:t>Agenda</w:t>
            </w:r>
          </w:p>
        </w:tc>
        <w:tc>
          <w:tcPr>
            <w:tcW w:w="2682" w:type="dxa"/>
            <w:shd w:val="clear" w:color="auto" w:fill="FFC000"/>
            <w:vAlign w:val="center"/>
          </w:tcPr>
          <w:p w14:paraId="00DC860D" w14:textId="77777777" w:rsidR="00BE6F76" w:rsidRPr="00ED1C4D" w:rsidRDefault="00BE6F76" w:rsidP="00C9305F">
            <w:pPr>
              <w:jc w:val="center"/>
              <w:rPr>
                <w:rFonts w:ascii="Garamond" w:hAnsi="Garamond"/>
                <w:b/>
              </w:rPr>
            </w:pPr>
            <w:r w:rsidRPr="00ED1C4D">
              <w:rPr>
                <w:rFonts w:ascii="Garamond" w:hAnsi="Garamond"/>
                <w:b/>
              </w:rPr>
              <w:t>Obor působnosti</w:t>
            </w:r>
          </w:p>
        </w:tc>
        <w:tc>
          <w:tcPr>
            <w:tcW w:w="3969" w:type="dxa"/>
            <w:shd w:val="clear" w:color="auto" w:fill="FFC000"/>
            <w:vAlign w:val="center"/>
          </w:tcPr>
          <w:p w14:paraId="270F4E81" w14:textId="77777777" w:rsidR="00BE6F76" w:rsidRPr="00ED1C4D" w:rsidRDefault="00BE6F76" w:rsidP="00C9305F">
            <w:pPr>
              <w:jc w:val="center"/>
              <w:rPr>
                <w:rFonts w:ascii="Garamond" w:hAnsi="Garamond"/>
                <w:b/>
              </w:rPr>
            </w:pPr>
            <w:r w:rsidRPr="00ED1C4D">
              <w:rPr>
                <w:rFonts w:ascii="Garamond" w:hAnsi="Garamond"/>
                <w:b/>
              </w:rPr>
              <w:t>Samosoudce</w:t>
            </w:r>
          </w:p>
        </w:tc>
        <w:tc>
          <w:tcPr>
            <w:tcW w:w="2835" w:type="dxa"/>
            <w:shd w:val="clear" w:color="auto" w:fill="FFC000"/>
            <w:vAlign w:val="center"/>
          </w:tcPr>
          <w:p w14:paraId="11438408" w14:textId="77777777" w:rsidR="00BE6F76" w:rsidRPr="00ED1C4D" w:rsidRDefault="00BE6F76" w:rsidP="00C9305F">
            <w:pPr>
              <w:jc w:val="center"/>
              <w:rPr>
                <w:rFonts w:ascii="Garamond" w:hAnsi="Garamond"/>
                <w:b/>
              </w:rPr>
            </w:pPr>
            <w:r w:rsidRPr="00ED1C4D">
              <w:rPr>
                <w:rFonts w:ascii="Garamond" w:hAnsi="Garamond"/>
                <w:b/>
              </w:rPr>
              <w:t>Asistent/VSÚ</w:t>
            </w:r>
          </w:p>
          <w:p w14:paraId="662CEBBA" w14:textId="77777777" w:rsidR="00BE6F76" w:rsidRPr="00ED1C4D" w:rsidRDefault="00BE6F76" w:rsidP="00C9305F">
            <w:pPr>
              <w:jc w:val="center"/>
              <w:rPr>
                <w:rFonts w:ascii="Garamond" w:hAnsi="Garamond"/>
                <w:bCs/>
                <w:i/>
                <w:iCs/>
              </w:rPr>
            </w:pPr>
            <w:r w:rsidRPr="00ED1C4D">
              <w:rPr>
                <w:rFonts w:ascii="Garamond" w:hAnsi="Garamond"/>
                <w:bCs/>
                <w:i/>
                <w:iCs/>
              </w:rPr>
              <w:t>zástup</w:t>
            </w:r>
          </w:p>
        </w:tc>
        <w:tc>
          <w:tcPr>
            <w:tcW w:w="3260" w:type="dxa"/>
            <w:shd w:val="clear" w:color="auto" w:fill="FFC000"/>
            <w:vAlign w:val="center"/>
          </w:tcPr>
          <w:p w14:paraId="645C2555" w14:textId="77777777" w:rsidR="00BE6F76" w:rsidRPr="00ED1C4D" w:rsidRDefault="00BE6F76" w:rsidP="00C9305F">
            <w:pPr>
              <w:jc w:val="center"/>
              <w:rPr>
                <w:rFonts w:ascii="Garamond" w:hAnsi="Garamond"/>
                <w:b/>
              </w:rPr>
            </w:pPr>
            <w:r w:rsidRPr="00ED1C4D">
              <w:rPr>
                <w:rFonts w:ascii="Garamond" w:hAnsi="Garamond"/>
                <w:b/>
              </w:rPr>
              <w:t>Soudní kancelář</w:t>
            </w:r>
          </w:p>
          <w:p w14:paraId="3E111F78" w14:textId="77777777" w:rsidR="00BE6F76" w:rsidRPr="00ED1C4D" w:rsidRDefault="00BE6F76" w:rsidP="00C9305F">
            <w:pPr>
              <w:jc w:val="center"/>
              <w:rPr>
                <w:rFonts w:ascii="Garamond" w:hAnsi="Garamond"/>
                <w:b/>
              </w:rPr>
            </w:pPr>
            <w:r w:rsidRPr="00ED1C4D">
              <w:rPr>
                <w:rFonts w:ascii="Garamond" w:hAnsi="Garamond"/>
                <w:b/>
              </w:rPr>
              <w:t>vedoucí kanceláře</w:t>
            </w:r>
          </w:p>
          <w:p w14:paraId="0B5F93B0" w14:textId="77777777" w:rsidR="00BE6F76" w:rsidRPr="00ED1C4D" w:rsidRDefault="00BE6F76" w:rsidP="00C9305F">
            <w:pPr>
              <w:jc w:val="center"/>
              <w:rPr>
                <w:rFonts w:ascii="Garamond" w:hAnsi="Garamond"/>
                <w:b/>
              </w:rPr>
            </w:pPr>
            <w:r w:rsidRPr="00ED1C4D">
              <w:rPr>
                <w:rFonts w:ascii="Garamond" w:hAnsi="Garamond"/>
                <w:b/>
              </w:rPr>
              <w:t>zapisovatelky</w:t>
            </w:r>
          </w:p>
          <w:p w14:paraId="6CB17278" w14:textId="77777777" w:rsidR="00BE6F76" w:rsidRPr="00ED1C4D" w:rsidRDefault="00BE6F76" w:rsidP="00C9305F">
            <w:pPr>
              <w:jc w:val="center"/>
              <w:rPr>
                <w:rFonts w:ascii="Garamond" w:hAnsi="Garamond"/>
                <w:bCs/>
                <w:i/>
                <w:iCs/>
              </w:rPr>
            </w:pPr>
            <w:r w:rsidRPr="00ED1C4D">
              <w:rPr>
                <w:rFonts w:ascii="Garamond" w:hAnsi="Garamond"/>
                <w:bCs/>
                <w:i/>
                <w:iCs/>
              </w:rPr>
              <w:t>zástup</w:t>
            </w:r>
          </w:p>
        </w:tc>
      </w:tr>
      <w:tr w:rsidR="00B35CBA" w:rsidRPr="00ED1C4D" w14:paraId="6D109719" w14:textId="77777777" w:rsidTr="00416740">
        <w:trPr>
          <w:trHeight w:val="1660"/>
        </w:trPr>
        <w:tc>
          <w:tcPr>
            <w:tcW w:w="672" w:type="dxa"/>
            <w:vMerge w:val="restart"/>
            <w:vAlign w:val="center"/>
          </w:tcPr>
          <w:p w14:paraId="727C13B0" w14:textId="77777777" w:rsidR="00B35CBA" w:rsidRPr="00ED1C4D" w:rsidRDefault="00B35CBA" w:rsidP="00C9305F">
            <w:pPr>
              <w:jc w:val="center"/>
              <w:rPr>
                <w:rFonts w:ascii="Garamond" w:hAnsi="Garamond"/>
                <w:b/>
                <w:bCs/>
                <w:sz w:val="32"/>
                <w:szCs w:val="32"/>
              </w:rPr>
            </w:pPr>
            <w:r w:rsidRPr="00ED1C4D">
              <w:rPr>
                <w:rFonts w:ascii="Garamond" w:hAnsi="Garamond"/>
                <w:b/>
                <w:bCs/>
                <w:sz w:val="32"/>
                <w:szCs w:val="32"/>
              </w:rPr>
              <w:t>26</w:t>
            </w:r>
          </w:p>
          <w:p w14:paraId="1D0C3A41" w14:textId="77777777" w:rsidR="00B35CBA" w:rsidRPr="00ED1C4D" w:rsidRDefault="00B35CBA" w:rsidP="00C9305F">
            <w:pPr>
              <w:jc w:val="center"/>
              <w:rPr>
                <w:rFonts w:ascii="Garamond" w:hAnsi="Garamond"/>
                <w:i/>
                <w:iCs/>
                <w:sz w:val="24"/>
                <w:szCs w:val="24"/>
              </w:rPr>
            </w:pPr>
            <w:r w:rsidRPr="00ED1C4D">
              <w:rPr>
                <w:rFonts w:ascii="Garamond" w:hAnsi="Garamond"/>
                <w:i/>
                <w:iCs/>
                <w:sz w:val="24"/>
                <w:szCs w:val="24"/>
              </w:rPr>
              <w:t>27</w:t>
            </w:r>
          </w:p>
          <w:p w14:paraId="79239811" w14:textId="77777777" w:rsidR="00B35CBA" w:rsidRPr="00ED1C4D" w:rsidRDefault="00B35CBA" w:rsidP="00C9305F">
            <w:pPr>
              <w:jc w:val="center"/>
              <w:rPr>
                <w:rFonts w:ascii="Garamond" w:hAnsi="Garamond"/>
                <w:i/>
                <w:iCs/>
                <w:sz w:val="24"/>
                <w:szCs w:val="24"/>
              </w:rPr>
            </w:pPr>
            <w:r w:rsidRPr="00ED1C4D">
              <w:rPr>
                <w:rFonts w:ascii="Garamond" w:hAnsi="Garamond"/>
                <w:i/>
                <w:iCs/>
                <w:sz w:val="24"/>
                <w:szCs w:val="24"/>
              </w:rPr>
              <w:t>28</w:t>
            </w:r>
          </w:p>
          <w:p w14:paraId="658DB6D0" w14:textId="77777777" w:rsidR="00B35CBA" w:rsidRPr="00ED1C4D" w:rsidRDefault="00B35CBA" w:rsidP="00C9305F">
            <w:pPr>
              <w:jc w:val="center"/>
              <w:rPr>
                <w:rFonts w:ascii="Garamond" w:hAnsi="Garamond"/>
                <w:i/>
                <w:iCs/>
                <w:sz w:val="24"/>
                <w:szCs w:val="24"/>
              </w:rPr>
            </w:pPr>
            <w:r w:rsidRPr="00ED1C4D">
              <w:rPr>
                <w:rFonts w:ascii="Garamond" w:hAnsi="Garamond"/>
                <w:i/>
                <w:iCs/>
                <w:sz w:val="24"/>
                <w:szCs w:val="24"/>
              </w:rPr>
              <w:t>41</w:t>
            </w:r>
          </w:p>
          <w:p w14:paraId="08AB4679" w14:textId="77777777" w:rsidR="00B35CBA" w:rsidRPr="00ED1C4D" w:rsidRDefault="00B35CBA" w:rsidP="00C9305F">
            <w:pPr>
              <w:jc w:val="center"/>
              <w:rPr>
                <w:rFonts w:ascii="Garamond" w:hAnsi="Garamond"/>
                <w:i/>
                <w:iCs/>
                <w:sz w:val="24"/>
                <w:szCs w:val="24"/>
              </w:rPr>
            </w:pPr>
            <w:r w:rsidRPr="00ED1C4D">
              <w:rPr>
                <w:rFonts w:ascii="Garamond" w:hAnsi="Garamond"/>
                <w:i/>
                <w:iCs/>
                <w:sz w:val="24"/>
                <w:szCs w:val="24"/>
              </w:rPr>
              <w:t>46</w:t>
            </w:r>
          </w:p>
        </w:tc>
        <w:tc>
          <w:tcPr>
            <w:tcW w:w="752" w:type="dxa"/>
          </w:tcPr>
          <w:p w14:paraId="2DBB3B91" w14:textId="77777777" w:rsidR="00B35CBA" w:rsidRPr="00ED1C4D" w:rsidRDefault="00B35CBA" w:rsidP="00C9305F">
            <w:pPr>
              <w:jc w:val="center"/>
              <w:rPr>
                <w:rFonts w:ascii="Garamond" w:hAnsi="Garamond"/>
                <w:b/>
                <w:bCs/>
              </w:rPr>
            </w:pPr>
            <w:r w:rsidRPr="00ED1C4D">
              <w:rPr>
                <w:rFonts w:ascii="Garamond" w:hAnsi="Garamond"/>
                <w:b/>
                <w:bCs/>
              </w:rPr>
              <w:t>C</w:t>
            </w:r>
          </w:p>
        </w:tc>
        <w:tc>
          <w:tcPr>
            <w:tcW w:w="2682" w:type="dxa"/>
          </w:tcPr>
          <w:p w14:paraId="02E8F894" w14:textId="456FF2EC" w:rsidR="00B35CBA" w:rsidRPr="00ED1C4D" w:rsidRDefault="00B35CBA" w:rsidP="00C9305F">
            <w:pPr>
              <w:rPr>
                <w:rFonts w:ascii="Garamond" w:hAnsi="Garamond"/>
              </w:rPr>
            </w:pPr>
            <w:r w:rsidRPr="00ED1C4D">
              <w:rPr>
                <w:rFonts w:ascii="Garamond" w:hAnsi="Garamond"/>
              </w:rPr>
              <w:t xml:space="preserve">Rozhodování ve věcech podle zákona </w:t>
            </w:r>
            <w:r w:rsidRPr="00AA0BD0">
              <w:rPr>
                <w:rFonts w:ascii="Garamond" w:hAnsi="Garamond"/>
              </w:rPr>
              <w:t>č. 284/2023</w:t>
            </w:r>
            <w:r w:rsidR="00416740">
              <w:rPr>
                <w:rFonts w:ascii="Garamond" w:hAnsi="Garamond"/>
              </w:rPr>
              <w:t> </w:t>
            </w:r>
            <w:r w:rsidRPr="00AA0BD0">
              <w:rPr>
                <w:rFonts w:ascii="Garamond" w:hAnsi="Garamond"/>
              </w:rPr>
              <w:t>Sb.,</w:t>
            </w:r>
            <w:r w:rsidRPr="00ED1C4D">
              <w:rPr>
                <w:rFonts w:ascii="Garamond" w:hAnsi="Garamond"/>
              </w:rPr>
              <w:t xml:space="preserve"> o</w:t>
            </w:r>
            <w:r>
              <w:rPr>
                <w:rFonts w:ascii="Garamond" w:hAnsi="Garamond"/>
              </w:rPr>
              <w:t> </w:t>
            </w:r>
            <w:r w:rsidRPr="00ED1C4D">
              <w:rPr>
                <w:rFonts w:ascii="Garamond" w:hAnsi="Garamond"/>
              </w:rPr>
              <w:t>preventivní restrukturalizaci</w:t>
            </w:r>
          </w:p>
        </w:tc>
        <w:tc>
          <w:tcPr>
            <w:tcW w:w="3969" w:type="dxa"/>
            <w:vMerge w:val="restart"/>
          </w:tcPr>
          <w:p w14:paraId="3E950382" w14:textId="77777777" w:rsidR="00B35CBA" w:rsidRPr="00ED1C4D" w:rsidRDefault="00B35CBA" w:rsidP="00416740">
            <w:pPr>
              <w:jc w:val="center"/>
              <w:rPr>
                <w:rFonts w:ascii="Garamond" w:hAnsi="Garamond"/>
                <w:b/>
                <w:bCs/>
              </w:rPr>
            </w:pPr>
            <w:r w:rsidRPr="00ED1C4D">
              <w:rPr>
                <w:rFonts w:ascii="Garamond" w:hAnsi="Garamond"/>
                <w:b/>
                <w:bCs/>
              </w:rPr>
              <w:t>JUDr. Ing. Zdeněk Strnad, Ph.D., MPA</w:t>
            </w:r>
          </w:p>
        </w:tc>
        <w:tc>
          <w:tcPr>
            <w:tcW w:w="2835" w:type="dxa"/>
            <w:vMerge w:val="restart"/>
          </w:tcPr>
          <w:p w14:paraId="75B45F7A" w14:textId="77777777" w:rsidR="00B35CBA" w:rsidRPr="00ED1C4D" w:rsidRDefault="00B35CBA" w:rsidP="00C9305F">
            <w:pPr>
              <w:rPr>
                <w:rFonts w:ascii="Garamond" w:hAnsi="Garamond"/>
              </w:rPr>
            </w:pPr>
            <w:r w:rsidRPr="00ED1C4D">
              <w:rPr>
                <w:rFonts w:ascii="Garamond" w:hAnsi="Garamond"/>
              </w:rPr>
              <w:t xml:space="preserve">- úkony v rozsahu </w:t>
            </w:r>
          </w:p>
          <w:p w14:paraId="23BFC694" w14:textId="1718A3FE" w:rsidR="00B35CBA" w:rsidRPr="00ED1C4D" w:rsidRDefault="00B35CBA" w:rsidP="00C9305F">
            <w:pPr>
              <w:rPr>
                <w:rFonts w:ascii="Garamond" w:hAnsi="Garamond"/>
              </w:rPr>
            </w:pPr>
            <w:r w:rsidRPr="00ED1C4D">
              <w:rPr>
                <w:rFonts w:ascii="Garamond" w:hAnsi="Garamond"/>
              </w:rPr>
              <w:t xml:space="preserve">  zák. č.</w:t>
            </w:r>
            <w:r>
              <w:rPr>
                <w:rFonts w:ascii="Garamond" w:hAnsi="Garamond"/>
              </w:rPr>
              <w:t xml:space="preserve"> 284/2023</w:t>
            </w:r>
            <w:r w:rsidRPr="00ED1C4D">
              <w:rPr>
                <w:rFonts w:ascii="Garamond" w:hAnsi="Garamond"/>
              </w:rPr>
              <w:t xml:space="preserve"> Sb. </w:t>
            </w:r>
          </w:p>
          <w:p w14:paraId="0F31EDF7" w14:textId="77777777" w:rsidR="00B35CBA" w:rsidRPr="00ED1C4D" w:rsidRDefault="00B35CBA" w:rsidP="00C9305F">
            <w:pPr>
              <w:rPr>
                <w:rFonts w:ascii="Garamond" w:hAnsi="Garamond"/>
              </w:rPr>
            </w:pPr>
            <w:r w:rsidRPr="00ED1C4D">
              <w:rPr>
                <w:rFonts w:ascii="Garamond" w:hAnsi="Garamond"/>
              </w:rPr>
              <w:t>- úkony dle pokynu soudce</w:t>
            </w:r>
          </w:p>
          <w:p w14:paraId="0982DA2D" w14:textId="77777777" w:rsidR="00B35CBA" w:rsidRPr="00ED1C4D" w:rsidRDefault="00B35CBA" w:rsidP="00C9305F">
            <w:pPr>
              <w:rPr>
                <w:rFonts w:ascii="Garamond" w:hAnsi="Garamond"/>
                <w:strike/>
              </w:rPr>
            </w:pPr>
          </w:p>
          <w:p w14:paraId="7BF8A1B9" w14:textId="77777777" w:rsidR="00B35CBA" w:rsidRPr="00ED1C4D" w:rsidRDefault="00B35CBA" w:rsidP="00C9305F">
            <w:pPr>
              <w:rPr>
                <w:rFonts w:ascii="Garamond" w:hAnsi="Garamond"/>
              </w:rPr>
            </w:pPr>
            <w:r w:rsidRPr="00ED1C4D">
              <w:rPr>
                <w:rFonts w:ascii="Garamond" w:hAnsi="Garamond"/>
              </w:rPr>
              <w:t>vyšší soudní úřednice:</w:t>
            </w:r>
          </w:p>
          <w:p w14:paraId="0C612AF3" w14:textId="77777777" w:rsidR="00B35CBA" w:rsidRPr="00ED1C4D" w:rsidRDefault="00B35CBA" w:rsidP="00C9305F">
            <w:pPr>
              <w:rPr>
                <w:rFonts w:ascii="Garamond" w:hAnsi="Garamond"/>
                <w:b/>
                <w:bCs/>
              </w:rPr>
            </w:pPr>
            <w:r w:rsidRPr="00ED1C4D">
              <w:rPr>
                <w:rFonts w:ascii="Garamond" w:hAnsi="Garamond"/>
                <w:b/>
                <w:bCs/>
              </w:rPr>
              <w:t>Jana Šmídová</w:t>
            </w:r>
          </w:p>
          <w:p w14:paraId="06B95FC2" w14:textId="77777777" w:rsidR="00B35CBA" w:rsidRPr="00ED1C4D" w:rsidRDefault="00B35CBA" w:rsidP="00C9305F">
            <w:pPr>
              <w:rPr>
                <w:rFonts w:ascii="Garamond" w:hAnsi="Garamond"/>
                <w:b/>
                <w:bCs/>
              </w:rPr>
            </w:pPr>
            <w:r w:rsidRPr="00ED1C4D">
              <w:rPr>
                <w:rFonts w:ascii="Garamond" w:hAnsi="Garamond"/>
                <w:b/>
                <w:bCs/>
              </w:rPr>
              <w:t>Dana Jandová</w:t>
            </w:r>
          </w:p>
          <w:p w14:paraId="109B40CA" w14:textId="77777777" w:rsidR="00B35CBA" w:rsidRPr="00ED1C4D" w:rsidRDefault="00B35CBA" w:rsidP="00C9305F">
            <w:pPr>
              <w:rPr>
                <w:rFonts w:ascii="Garamond" w:hAnsi="Garamond"/>
              </w:rPr>
            </w:pPr>
          </w:p>
          <w:p w14:paraId="2F113869" w14:textId="77777777" w:rsidR="00B35CBA" w:rsidRPr="00ED1C4D" w:rsidRDefault="00B35CBA" w:rsidP="00C9305F">
            <w:pPr>
              <w:rPr>
                <w:rFonts w:ascii="Garamond" w:hAnsi="Garamond"/>
              </w:rPr>
            </w:pPr>
            <w:r w:rsidRPr="00ED1C4D">
              <w:rPr>
                <w:rFonts w:ascii="Garamond" w:hAnsi="Garamond"/>
              </w:rPr>
              <w:t>asistent soudce:</w:t>
            </w:r>
          </w:p>
          <w:p w14:paraId="42ADE25F" w14:textId="77777777" w:rsidR="00B35CBA" w:rsidRPr="00ED1C4D" w:rsidRDefault="00B35CBA" w:rsidP="00C9305F">
            <w:pPr>
              <w:rPr>
                <w:rFonts w:ascii="Garamond" w:hAnsi="Garamond"/>
                <w:b/>
                <w:bCs/>
              </w:rPr>
            </w:pPr>
            <w:r w:rsidRPr="00ED1C4D">
              <w:rPr>
                <w:rFonts w:ascii="Garamond" w:hAnsi="Garamond"/>
                <w:b/>
                <w:bCs/>
              </w:rPr>
              <w:t>Mgr. Tereza Nahodilová</w:t>
            </w:r>
          </w:p>
          <w:p w14:paraId="23D22244" w14:textId="77777777" w:rsidR="00B35CBA" w:rsidRPr="00ED1C4D" w:rsidRDefault="00B35CBA" w:rsidP="00C9305F">
            <w:pPr>
              <w:rPr>
                <w:rFonts w:ascii="Garamond" w:hAnsi="Garamond"/>
                <w:i/>
                <w:iCs/>
                <w:strike/>
              </w:rPr>
            </w:pPr>
          </w:p>
          <w:p w14:paraId="4F7956AE" w14:textId="77777777" w:rsidR="00B35CBA" w:rsidRPr="00ED1C4D" w:rsidRDefault="00B35CBA" w:rsidP="00C9305F">
            <w:pPr>
              <w:rPr>
                <w:rFonts w:ascii="Garamond" w:hAnsi="Garamond"/>
                <w:i/>
                <w:iCs/>
                <w:strike/>
              </w:rPr>
            </w:pPr>
          </w:p>
        </w:tc>
        <w:tc>
          <w:tcPr>
            <w:tcW w:w="3260" w:type="dxa"/>
            <w:vMerge w:val="restart"/>
          </w:tcPr>
          <w:p w14:paraId="7CFF3217" w14:textId="77777777" w:rsidR="00B35CBA" w:rsidRPr="00ED1C4D" w:rsidRDefault="00B35CBA" w:rsidP="00C9305F">
            <w:pPr>
              <w:rPr>
                <w:rFonts w:ascii="Garamond" w:hAnsi="Garamond"/>
              </w:rPr>
            </w:pPr>
            <w:r w:rsidRPr="00ED1C4D">
              <w:rPr>
                <w:rFonts w:ascii="Garamond" w:hAnsi="Garamond"/>
              </w:rPr>
              <w:t>vedoucí kanceláře:</w:t>
            </w:r>
          </w:p>
          <w:p w14:paraId="6531973C" w14:textId="77777777" w:rsidR="00B35CBA" w:rsidRPr="00ED1C4D" w:rsidRDefault="00B35CBA" w:rsidP="00C9305F">
            <w:pPr>
              <w:rPr>
                <w:rFonts w:ascii="Garamond" w:hAnsi="Garamond"/>
                <w:b/>
                <w:bCs/>
              </w:rPr>
            </w:pPr>
            <w:r w:rsidRPr="00ED1C4D">
              <w:rPr>
                <w:rFonts w:ascii="Garamond" w:hAnsi="Garamond"/>
                <w:b/>
                <w:bCs/>
              </w:rPr>
              <w:t>Jiřina Čiperová</w:t>
            </w:r>
          </w:p>
          <w:p w14:paraId="3A83D4CE" w14:textId="77777777" w:rsidR="00B35CBA" w:rsidRPr="00ED1C4D" w:rsidRDefault="00B35CBA" w:rsidP="00C9305F">
            <w:pPr>
              <w:rPr>
                <w:rFonts w:ascii="Garamond" w:hAnsi="Garamond"/>
                <w:i/>
                <w:iCs/>
              </w:rPr>
            </w:pPr>
            <w:r w:rsidRPr="00ED1C4D">
              <w:rPr>
                <w:rFonts w:ascii="Garamond" w:hAnsi="Garamond"/>
                <w:i/>
                <w:iCs/>
              </w:rPr>
              <w:t>zástup: Jana Bohdalová</w:t>
            </w:r>
          </w:p>
          <w:p w14:paraId="6E87ADE9" w14:textId="77777777" w:rsidR="00B35CBA" w:rsidRPr="00ED1C4D" w:rsidRDefault="00B35CBA" w:rsidP="00C9305F">
            <w:pPr>
              <w:rPr>
                <w:rFonts w:ascii="Garamond" w:hAnsi="Garamond"/>
                <w:i/>
                <w:iCs/>
              </w:rPr>
            </w:pPr>
          </w:p>
          <w:p w14:paraId="6627C3FF" w14:textId="77777777" w:rsidR="00B35CBA" w:rsidRPr="00ED1C4D" w:rsidRDefault="00B35CBA" w:rsidP="00C9305F">
            <w:pPr>
              <w:rPr>
                <w:rFonts w:ascii="Garamond" w:hAnsi="Garamond"/>
                <w:i/>
                <w:iCs/>
              </w:rPr>
            </w:pPr>
          </w:p>
          <w:p w14:paraId="1E96ED53" w14:textId="77777777" w:rsidR="00B35CBA" w:rsidRPr="00ED1C4D" w:rsidRDefault="00B35CBA" w:rsidP="00C9305F">
            <w:pPr>
              <w:rPr>
                <w:rFonts w:ascii="Garamond" w:hAnsi="Garamond"/>
              </w:rPr>
            </w:pPr>
            <w:r w:rsidRPr="00ED1C4D">
              <w:rPr>
                <w:rFonts w:ascii="Garamond" w:hAnsi="Garamond"/>
              </w:rPr>
              <w:t>zapisovatelka:</w:t>
            </w:r>
          </w:p>
          <w:p w14:paraId="1F1B3AE8" w14:textId="77777777" w:rsidR="00B35CBA" w:rsidRPr="00ED1C4D" w:rsidRDefault="00B35CBA" w:rsidP="00C9305F">
            <w:pPr>
              <w:rPr>
                <w:rFonts w:ascii="Garamond" w:hAnsi="Garamond"/>
                <w:b/>
                <w:bCs/>
              </w:rPr>
            </w:pPr>
            <w:r w:rsidRPr="00ED1C4D">
              <w:rPr>
                <w:rFonts w:ascii="Garamond" w:hAnsi="Garamond"/>
                <w:b/>
                <w:bCs/>
              </w:rPr>
              <w:t>Eva Laurynová</w:t>
            </w:r>
          </w:p>
          <w:p w14:paraId="72AFA122" w14:textId="77777777" w:rsidR="00B35CBA" w:rsidRPr="00ED1C4D" w:rsidRDefault="00B35CBA" w:rsidP="00C9305F">
            <w:pPr>
              <w:rPr>
                <w:rFonts w:ascii="Garamond" w:hAnsi="Garamond"/>
                <w:i/>
                <w:iCs/>
              </w:rPr>
            </w:pPr>
            <w:r w:rsidRPr="00ED1C4D">
              <w:rPr>
                <w:rFonts w:ascii="Garamond" w:hAnsi="Garamond"/>
                <w:i/>
                <w:iCs/>
              </w:rPr>
              <w:t>zástup: Horáková, Hošková, Szökeová, Havlenová, Návarová, Klomfarová</w:t>
            </w:r>
          </w:p>
          <w:p w14:paraId="71EAFE3A" w14:textId="77777777" w:rsidR="00B35CBA" w:rsidRPr="00ED1C4D" w:rsidRDefault="00B35CBA" w:rsidP="00C9305F">
            <w:pPr>
              <w:rPr>
                <w:rFonts w:ascii="Garamond" w:hAnsi="Garamond"/>
                <w:u w:val="single"/>
              </w:rPr>
            </w:pPr>
          </w:p>
          <w:p w14:paraId="5F27FB64" w14:textId="77777777" w:rsidR="00B35CBA" w:rsidRPr="00ED1C4D" w:rsidRDefault="00B35CBA" w:rsidP="00C9305F">
            <w:pPr>
              <w:rPr>
                <w:rFonts w:ascii="Garamond" w:hAnsi="Garamond"/>
                <w:u w:val="single"/>
              </w:rPr>
            </w:pPr>
            <w:r w:rsidRPr="00ED1C4D">
              <w:rPr>
                <w:rFonts w:ascii="Garamond" w:hAnsi="Garamond"/>
                <w:u w:val="single"/>
              </w:rPr>
              <w:t>Poznámk</w:t>
            </w:r>
            <w:r w:rsidRPr="00ED1C4D">
              <w:rPr>
                <w:rFonts w:ascii="Garamond" w:hAnsi="Garamond"/>
              </w:rPr>
              <w:t>y</w:t>
            </w:r>
            <w:r w:rsidRPr="00ED1C4D">
              <w:rPr>
                <w:rFonts w:ascii="Garamond" w:hAnsi="Garamond"/>
                <w:u w:val="single"/>
              </w:rPr>
              <w:t>:</w:t>
            </w:r>
          </w:p>
          <w:p w14:paraId="1BE42324" w14:textId="77777777" w:rsidR="00B35CBA" w:rsidRPr="00ED1C4D" w:rsidRDefault="00B35CBA" w:rsidP="00C9305F">
            <w:pPr>
              <w:rPr>
                <w:rFonts w:ascii="Garamond" w:hAnsi="Garamond"/>
              </w:rPr>
            </w:pPr>
            <w:r w:rsidRPr="00ED1C4D">
              <w:rPr>
                <w:rFonts w:ascii="Garamond" w:hAnsi="Garamond"/>
              </w:rPr>
              <w:t xml:space="preserve">Dozorový soudce: </w:t>
            </w:r>
          </w:p>
          <w:p w14:paraId="3142DC77" w14:textId="4AB0220E" w:rsidR="00B35CBA" w:rsidRPr="00ED1C4D" w:rsidRDefault="00B35CBA" w:rsidP="00416740">
            <w:pPr>
              <w:rPr>
                <w:rFonts w:ascii="Garamond" w:hAnsi="Garamond"/>
              </w:rPr>
            </w:pPr>
            <w:r w:rsidRPr="00ED1C4D">
              <w:rPr>
                <w:rFonts w:ascii="Garamond" w:hAnsi="Garamond"/>
              </w:rPr>
              <w:t>každý v jemu přidělené věci</w:t>
            </w:r>
          </w:p>
        </w:tc>
      </w:tr>
      <w:tr w:rsidR="00B35CBA" w:rsidRPr="00ED1C4D" w14:paraId="5E094B59" w14:textId="77777777" w:rsidTr="00416740">
        <w:trPr>
          <w:trHeight w:val="1967"/>
        </w:trPr>
        <w:tc>
          <w:tcPr>
            <w:tcW w:w="672" w:type="dxa"/>
            <w:vMerge/>
            <w:vAlign w:val="center"/>
          </w:tcPr>
          <w:p w14:paraId="4A195D58" w14:textId="77777777" w:rsidR="00B35CBA" w:rsidRPr="00ED1C4D" w:rsidRDefault="00B35CBA" w:rsidP="00C9305F">
            <w:pPr>
              <w:jc w:val="center"/>
              <w:rPr>
                <w:rFonts w:ascii="Garamond" w:hAnsi="Garamond"/>
                <w:b/>
                <w:bCs/>
                <w:sz w:val="32"/>
                <w:szCs w:val="32"/>
              </w:rPr>
            </w:pPr>
          </w:p>
        </w:tc>
        <w:tc>
          <w:tcPr>
            <w:tcW w:w="752" w:type="dxa"/>
          </w:tcPr>
          <w:p w14:paraId="4A1ECFBC" w14:textId="78C5A9F9" w:rsidR="00B35CBA" w:rsidRPr="00ED1C4D" w:rsidRDefault="00B35CBA" w:rsidP="00C9305F">
            <w:pPr>
              <w:jc w:val="center"/>
              <w:rPr>
                <w:rFonts w:ascii="Garamond" w:hAnsi="Garamond"/>
                <w:b/>
                <w:bCs/>
              </w:rPr>
            </w:pPr>
            <w:r>
              <w:rPr>
                <w:rFonts w:ascii="Garamond" w:hAnsi="Garamond"/>
                <w:b/>
                <w:bCs/>
              </w:rPr>
              <w:t>Nc</w:t>
            </w:r>
          </w:p>
        </w:tc>
        <w:tc>
          <w:tcPr>
            <w:tcW w:w="2682" w:type="dxa"/>
          </w:tcPr>
          <w:p w14:paraId="1B14462D" w14:textId="7EDB6E30" w:rsidR="00B35CBA" w:rsidRPr="00ED1C4D" w:rsidRDefault="00B35CBA" w:rsidP="00C9305F">
            <w:pPr>
              <w:rPr>
                <w:rFonts w:ascii="Garamond" w:hAnsi="Garamond"/>
              </w:rPr>
            </w:pPr>
            <w:r>
              <w:rPr>
                <w:rFonts w:ascii="Garamond" w:hAnsi="Garamond"/>
              </w:rPr>
              <w:t>Rozhodování ve věcech návrhu na individuální moratorium před zahájením preventivní restrukturalizace dle § 85 odst. 3 zákona č. 284/2023 Sb.</w:t>
            </w:r>
          </w:p>
        </w:tc>
        <w:tc>
          <w:tcPr>
            <w:tcW w:w="3969" w:type="dxa"/>
            <w:vMerge/>
          </w:tcPr>
          <w:p w14:paraId="73D4EEE2" w14:textId="77777777" w:rsidR="00B35CBA" w:rsidRPr="00ED1C4D" w:rsidRDefault="00B35CBA" w:rsidP="00C9305F">
            <w:pPr>
              <w:rPr>
                <w:rFonts w:ascii="Garamond" w:hAnsi="Garamond"/>
                <w:b/>
                <w:bCs/>
              </w:rPr>
            </w:pPr>
          </w:p>
        </w:tc>
        <w:tc>
          <w:tcPr>
            <w:tcW w:w="2835" w:type="dxa"/>
            <w:vMerge/>
          </w:tcPr>
          <w:p w14:paraId="4ADD3954" w14:textId="77777777" w:rsidR="00B35CBA" w:rsidRPr="00ED1C4D" w:rsidRDefault="00B35CBA" w:rsidP="00C9305F">
            <w:pPr>
              <w:rPr>
                <w:rFonts w:ascii="Garamond" w:hAnsi="Garamond"/>
              </w:rPr>
            </w:pPr>
          </w:p>
        </w:tc>
        <w:tc>
          <w:tcPr>
            <w:tcW w:w="3260" w:type="dxa"/>
            <w:vMerge/>
          </w:tcPr>
          <w:p w14:paraId="23ED34A4" w14:textId="77777777" w:rsidR="00B35CBA" w:rsidRPr="00ED1C4D" w:rsidRDefault="00B35CBA" w:rsidP="00C9305F">
            <w:pPr>
              <w:rPr>
                <w:rFonts w:ascii="Garamond" w:hAnsi="Garamond"/>
              </w:rPr>
            </w:pPr>
          </w:p>
        </w:tc>
      </w:tr>
    </w:tbl>
    <w:p w14:paraId="30817A11" w14:textId="1F4AD2D6" w:rsidR="00BE6F76" w:rsidRPr="00ED1C4D" w:rsidRDefault="00BE6F76" w:rsidP="00BE6F76">
      <w:pPr>
        <w:rPr>
          <w:rFonts w:ascii="Garamond" w:hAnsi="Garamond"/>
          <w:sz w:val="24"/>
          <w:szCs w:val="24"/>
          <w:highlight w:val="yellow"/>
        </w:rPr>
      </w:pPr>
    </w:p>
    <w:tbl>
      <w:tblPr>
        <w:tblStyle w:val="Mkatabulky"/>
        <w:tblW w:w="14170" w:type="dxa"/>
        <w:tblLayout w:type="fixed"/>
        <w:tblCellMar>
          <w:left w:w="0" w:type="dxa"/>
          <w:right w:w="0" w:type="dxa"/>
        </w:tblCellMar>
        <w:tblLook w:val="04A0" w:firstRow="1" w:lastRow="0" w:firstColumn="1" w:lastColumn="0" w:noHBand="0" w:noVBand="1"/>
      </w:tblPr>
      <w:tblGrid>
        <w:gridCol w:w="672"/>
        <w:gridCol w:w="752"/>
        <w:gridCol w:w="2824"/>
        <w:gridCol w:w="3118"/>
        <w:gridCol w:w="2835"/>
        <w:gridCol w:w="3969"/>
      </w:tblGrid>
      <w:tr w:rsidR="00ED1C4D" w:rsidRPr="00ED1C4D" w14:paraId="7E4375FE" w14:textId="77777777" w:rsidTr="00416740">
        <w:trPr>
          <w:trHeight w:val="1255"/>
          <w:tblHeader/>
        </w:trPr>
        <w:tc>
          <w:tcPr>
            <w:tcW w:w="672" w:type="dxa"/>
            <w:shd w:val="clear" w:color="auto" w:fill="FFC000"/>
            <w:vAlign w:val="center"/>
          </w:tcPr>
          <w:p w14:paraId="7234ABE0" w14:textId="77777777" w:rsidR="00BE6F76" w:rsidRPr="00ED1C4D" w:rsidRDefault="00BE6F76" w:rsidP="00C9305F">
            <w:pPr>
              <w:jc w:val="center"/>
              <w:rPr>
                <w:rFonts w:ascii="Garamond" w:hAnsi="Garamond"/>
                <w:b/>
              </w:rPr>
            </w:pPr>
            <w:r w:rsidRPr="00ED1C4D">
              <w:rPr>
                <w:rFonts w:ascii="Garamond" w:hAnsi="Garamond"/>
                <w:b/>
              </w:rPr>
              <w:t>Soudní odd.</w:t>
            </w:r>
          </w:p>
          <w:p w14:paraId="69B29813" w14:textId="77777777" w:rsidR="00BE6F76" w:rsidRPr="00ED1C4D" w:rsidRDefault="00BE6F76" w:rsidP="00C9305F">
            <w:pPr>
              <w:jc w:val="center"/>
              <w:rPr>
                <w:rFonts w:ascii="Garamond" w:hAnsi="Garamond"/>
                <w:b/>
              </w:rPr>
            </w:pPr>
            <w:r w:rsidRPr="00ED1C4D">
              <w:rPr>
                <w:rFonts w:ascii="Garamond" w:hAnsi="Garamond"/>
                <w:i/>
              </w:rPr>
              <w:t>zástup v pořadí</w:t>
            </w:r>
          </w:p>
        </w:tc>
        <w:tc>
          <w:tcPr>
            <w:tcW w:w="752" w:type="dxa"/>
            <w:shd w:val="clear" w:color="auto" w:fill="FFC000"/>
            <w:vAlign w:val="center"/>
          </w:tcPr>
          <w:p w14:paraId="0380F9BB" w14:textId="77777777" w:rsidR="00BE6F76" w:rsidRPr="00ED1C4D" w:rsidRDefault="00BE6F76" w:rsidP="00C9305F">
            <w:pPr>
              <w:jc w:val="center"/>
              <w:rPr>
                <w:rFonts w:ascii="Garamond" w:hAnsi="Garamond"/>
                <w:b/>
              </w:rPr>
            </w:pPr>
            <w:r w:rsidRPr="00ED1C4D">
              <w:rPr>
                <w:rFonts w:ascii="Garamond" w:hAnsi="Garamond"/>
                <w:b/>
              </w:rPr>
              <w:t>Agenda</w:t>
            </w:r>
          </w:p>
        </w:tc>
        <w:tc>
          <w:tcPr>
            <w:tcW w:w="2824" w:type="dxa"/>
            <w:shd w:val="clear" w:color="auto" w:fill="FFC000"/>
            <w:vAlign w:val="center"/>
          </w:tcPr>
          <w:p w14:paraId="05F932D5" w14:textId="77777777" w:rsidR="00BE6F76" w:rsidRPr="00ED1C4D" w:rsidRDefault="00BE6F76" w:rsidP="00C9305F">
            <w:pPr>
              <w:jc w:val="center"/>
              <w:rPr>
                <w:rFonts w:ascii="Garamond" w:hAnsi="Garamond"/>
                <w:b/>
              </w:rPr>
            </w:pPr>
            <w:r w:rsidRPr="00ED1C4D">
              <w:rPr>
                <w:rFonts w:ascii="Garamond" w:hAnsi="Garamond"/>
                <w:b/>
              </w:rPr>
              <w:t>Obor působnosti</w:t>
            </w:r>
          </w:p>
        </w:tc>
        <w:tc>
          <w:tcPr>
            <w:tcW w:w="3118" w:type="dxa"/>
            <w:shd w:val="clear" w:color="auto" w:fill="FFC000"/>
            <w:vAlign w:val="center"/>
          </w:tcPr>
          <w:p w14:paraId="441FDC30" w14:textId="77777777" w:rsidR="00BE6F76" w:rsidRPr="00ED1C4D" w:rsidRDefault="00BE6F76" w:rsidP="00C9305F">
            <w:pPr>
              <w:jc w:val="center"/>
              <w:rPr>
                <w:rFonts w:ascii="Garamond" w:hAnsi="Garamond"/>
                <w:b/>
              </w:rPr>
            </w:pPr>
            <w:r w:rsidRPr="00ED1C4D">
              <w:rPr>
                <w:rFonts w:ascii="Garamond" w:hAnsi="Garamond"/>
                <w:b/>
              </w:rPr>
              <w:t>Samosoudce</w:t>
            </w:r>
          </w:p>
        </w:tc>
        <w:tc>
          <w:tcPr>
            <w:tcW w:w="2835" w:type="dxa"/>
            <w:shd w:val="clear" w:color="auto" w:fill="FFC000"/>
            <w:vAlign w:val="center"/>
          </w:tcPr>
          <w:p w14:paraId="154EE9DE" w14:textId="77777777" w:rsidR="00BE6F76" w:rsidRPr="00ED1C4D" w:rsidRDefault="00BE6F76" w:rsidP="00C9305F">
            <w:pPr>
              <w:jc w:val="center"/>
              <w:rPr>
                <w:rFonts w:ascii="Garamond" w:hAnsi="Garamond"/>
                <w:b/>
              </w:rPr>
            </w:pPr>
            <w:r w:rsidRPr="00ED1C4D">
              <w:rPr>
                <w:rFonts w:ascii="Garamond" w:hAnsi="Garamond"/>
                <w:b/>
              </w:rPr>
              <w:t>Asistent/VSÚ</w:t>
            </w:r>
          </w:p>
          <w:p w14:paraId="0F6EA79E" w14:textId="77777777" w:rsidR="00BE6F76" w:rsidRPr="00ED1C4D" w:rsidRDefault="00BE6F76" w:rsidP="00C9305F">
            <w:pPr>
              <w:jc w:val="center"/>
              <w:rPr>
                <w:rFonts w:ascii="Garamond" w:hAnsi="Garamond"/>
                <w:b/>
              </w:rPr>
            </w:pPr>
            <w:r w:rsidRPr="00ED1C4D">
              <w:rPr>
                <w:rFonts w:ascii="Garamond" w:hAnsi="Garamond"/>
                <w:bCs/>
                <w:i/>
                <w:iCs/>
              </w:rPr>
              <w:t>zástup</w:t>
            </w:r>
          </w:p>
        </w:tc>
        <w:tc>
          <w:tcPr>
            <w:tcW w:w="3969" w:type="dxa"/>
            <w:shd w:val="clear" w:color="auto" w:fill="FFC000"/>
            <w:vAlign w:val="center"/>
          </w:tcPr>
          <w:p w14:paraId="23211431" w14:textId="77777777" w:rsidR="00BE6F76" w:rsidRPr="00ED1C4D" w:rsidRDefault="00BE6F76" w:rsidP="00C9305F">
            <w:pPr>
              <w:jc w:val="center"/>
              <w:rPr>
                <w:rFonts w:ascii="Garamond" w:hAnsi="Garamond"/>
                <w:b/>
              </w:rPr>
            </w:pPr>
            <w:r w:rsidRPr="00ED1C4D">
              <w:rPr>
                <w:rFonts w:ascii="Garamond" w:hAnsi="Garamond"/>
                <w:b/>
              </w:rPr>
              <w:t>Soudní kancelář</w:t>
            </w:r>
          </w:p>
          <w:p w14:paraId="471073B1" w14:textId="77777777" w:rsidR="00BE6F76" w:rsidRPr="00ED1C4D" w:rsidRDefault="00BE6F76" w:rsidP="00C9305F">
            <w:pPr>
              <w:jc w:val="center"/>
              <w:rPr>
                <w:rFonts w:ascii="Garamond" w:hAnsi="Garamond"/>
                <w:b/>
              </w:rPr>
            </w:pPr>
            <w:r w:rsidRPr="00ED1C4D">
              <w:rPr>
                <w:rFonts w:ascii="Garamond" w:hAnsi="Garamond"/>
                <w:b/>
              </w:rPr>
              <w:t>vedoucí kanceláře</w:t>
            </w:r>
          </w:p>
          <w:p w14:paraId="0ED03D7C" w14:textId="77777777" w:rsidR="00BE6F76" w:rsidRPr="00ED1C4D" w:rsidRDefault="00BE6F76" w:rsidP="00C9305F">
            <w:pPr>
              <w:jc w:val="center"/>
              <w:rPr>
                <w:rFonts w:ascii="Garamond" w:hAnsi="Garamond"/>
                <w:b/>
              </w:rPr>
            </w:pPr>
            <w:r w:rsidRPr="00ED1C4D">
              <w:rPr>
                <w:rFonts w:ascii="Garamond" w:hAnsi="Garamond"/>
                <w:b/>
              </w:rPr>
              <w:t>zapisovatelky</w:t>
            </w:r>
          </w:p>
          <w:p w14:paraId="65D38288" w14:textId="77777777" w:rsidR="00BE6F76" w:rsidRPr="00ED1C4D" w:rsidRDefault="00BE6F76" w:rsidP="00C9305F">
            <w:pPr>
              <w:jc w:val="center"/>
              <w:rPr>
                <w:rFonts w:ascii="Garamond" w:hAnsi="Garamond"/>
                <w:b/>
              </w:rPr>
            </w:pPr>
            <w:r w:rsidRPr="00ED1C4D">
              <w:rPr>
                <w:rFonts w:ascii="Garamond" w:hAnsi="Garamond"/>
                <w:bCs/>
                <w:i/>
                <w:iCs/>
              </w:rPr>
              <w:t>zástup</w:t>
            </w:r>
          </w:p>
        </w:tc>
      </w:tr>
      <w:tr w:rsidR="00416740" w:rsidRPr="00ED1C4D" w14:paraId="68DA6127" w14:textId="77777777" w:rsidTr="00416740">
        <w:trPr>
          <w:trHeight w:val="1868"/>
        </w:trPr>
        <w:tc>
          <w:tcPr>
            <w:tcW w:w="672" w:type="dxa"/>
            <w:vMerge w:val="restart"/>
            <w:vAlign w:val="center"/>
          </w:tcPr>
          <w:p w14:paraId="7D128243" w14:textId="77777777" w:rsidR="00416740" w:rsidRPr="00ED1C4D" w:rsidRDefault="00416740" w:rsidP="00C9305F">
            <w:pPr>
              <w:jc w:val="center"/>
              <w:rPr>
                <w:rFonts w:ascii="Garamond" w:hAnsi="Garamond"/>
                <w:b/>
                <w:bCs/>
                <w:sz w:val="32"/>
                <w:szCs w:val="32"/>
              </w:rPr>
            </w:pPr>
            <w:r w:rsidRPr="00ED1C4D">
              <w:rPr>
                <w:rFonts w:ascii="Garamond" w:hAnsi="Garamond"/>
                <w:b/>
                <w:bCs/>
                <w:sz w:val="32"/>
                <w:szCs w:val="32"/>
              </w:rPr>
              <w:t>27</w:t>
            </w:r>
          </w:p>
          <w:p w14:paraId="4A1C413F"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28</w:t>
            </w:r>
          </w:p>
          <w:p w14:paraId="38FFDFEF" w14:textId="77777777" w:rsidR="00416740" w:rsidRPr="00ED1C4D" w:rsidRDefault="00416740" w:rsidP="00C9305F">
            <w:pPr>
              <w:rPr>
                <w:rFonts w:ascii="Garamond" w:hAnsi="Garamond"/>
                <w:i/>
                <w:iCs/>
                <w:sz w:val="24"/>
                <w:szCs w:val="24"/>
              </w:rPr>
            </w:pPr>
            <w:r w:rsidRPr="00ED1C4D">
              <w:rPr>
                <w:rFonts w:ascii="Garamond" w:hAnsi="Garamond"/>
                <w:i/>
                <w:iCs/>
                <w:sz w:val="24"/>
                <w:szCs w:val="24"/>
              </w:rPr>
              <w:t xml:space="preserve">    41</w:t>
            </w:r>
          </w:p>
          <w:p w14:paraId="4B3EA9B1"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46</w:t>
            </w:r>
          </w:p>
          <w:p w14:paraId="3E00CB49"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26</w:t>
            </w:r>
          </w:p>
          <w:p w14:paraId="3F837D25" w14:textId="77777777" w:rsidR="00416740" w:rsidRPr="00ED1C4D" w:rsidRDefault="00416740" w:rsidP="00C9305F">
            <w:pPr>
              <w:jc w:val="center"/>
              <w:rPr>
                <w:rFonts w:ascii="Garamond" w:hAnsi="Garamond"/>
                <w:sz w:val="24"/>
                <w:szCs w:val="24"/>
                <w:highlight w:val="yellow"/>
              </w:rPr>
            </w:pPr>
          </w:p>
        </w:tc>
        <w:tc>
          <w:tcPr>
            <w:tcW w:w="752" w:type="dxa"/>
          </w:tcPr>
          <w:p w14:paraId="3264D52D" w14:textId="6A60529E" w:rsidR="00416740" w:rsidRPr="00ED1C4D" w:rsidRDefault="00416740" w:rsidP="00C9305F">
            <w:pPr>
              <w:jc w:val="center"/>
              <w:rPr>
                <w:rFonts w:ascii="Garamond" w:hAnsi="Garamond"/>
                <w:b/>
                <w:bCs/>
              </w:rPr>
            </w:pPr>
            <w:r w:rsidRPr="00ED1C4D">
              <w:rPr>
                <w:rFonts w:ascii="Garamond" w:hAnsi="Garamond"/>
                <w:b/>
                <w:bCs/>
              </w:rPr>
              <w:t>C</w:t>
            </w:r>
          </w:p>
        </w:tc>
        <w:tc>
          <w:tcPr>
            <w:tcW w:w="2824" w:type="dxa"/>
          </w:tcPr>
          <w:p w14:paraId="6152E5EE" w14:textId="0276572A" w:rsidR="00416740" w:rsidRPr="00ED1C4D" w:rsidRDefault="00416740" w:rsidP="00C9305F">
            <w:pPr>
              <w:rPr>
                <w:rFonts w:ascii="Garamond" w:hAnsi="Garamond"/>
              </w:rPr>
            </w:pPr>
            <w:r w:rsidRPr="00ED1C4D">
              <w:rPr>
                <w:rFonts w:ascii="Garamond" w:hAnsi="Garamond"/>
              </w:rPr>
              <w:t xml:space="preserve">Rozhodování ve věcech podle zákona </w:t>
            </w:r>
            <w:r w:rsidRPr="00AA0BD0">
              <w:rPr>
                <w:rFonts w:ascii="Garamond" w:hAnsi="Garamond"/>
              </w:rPr>
              <w:t>č. 284/2023 Sb.,</w:t>
            </w:r>
            <w:r w:rsidRPr="00ED1C4D">
              <w:rPr>
                <w:rFonts w:ascii="Garamond" w:hAnsi="Garamond"/>
              </w:rPr>
              <w:t xml:space="preserve"> o</w:t>
            </w:r>
            <w:r>
              <w:rPr>
                <w:rFonts w:ascii="Garamond" w:hAnsi="Garamond"/>
              </w:rPr>
              <w:t> </w:t>
            </w:r>
            <w:r w:rsidRPr="00ED1C4D">
              <w:rPr>
                <w:rFonts w:ascii="Garamond" w:hAnsi="Garamond"/>
              </w:rPr>
              <w:t>preventivní restrukturalizaci</w:t>
            </w:r>
          </w:p>
        </w:tc>
        <w:tc>
          <w:tcPr>
            <w:tcW w:w="3118" w:type="dxa"/>
            <w:vMerge w:val="restart"/>
          </w:tcPr>
          <w:p w14:paraId="444BB959" w14:textId="77777777" w:rsidR="00416740" w:rsidRPr="00ED1C4D" w:rsidRDefault="00416740" w:rsidP="00416740">
            <w:pPr>
              <w:jc w:val="center"/>
              <w:rPr>
                <w:rFonts w:ascii="Garamond" w:hAnsi="Garamond"/>
                <w:b/>
                <w:bCs/>
              </w:rPr>
            </w:pPr>
            <w:r w:rsidRPr="00ED1C4D">
              <w:rPr>
                <w:rFonts w:ascii="Garamond" w:hAnsi="Garamond"/>
                <w:b/>
                <w:bCs/>
              </w:rPr>
              <w:t>Mgr. Pavlína Glaser Hrůzová</w:t>
            </w:r>
          </w:p>
        </w:tc>
        <w:tc>
          <w:tcPr>
            <w:tcW w:w="2835" w:type="dxa"/>
            <w:vMerge w:val="restart"/>
          </w:tcPr>
          <w:p w14:paraId="281255AA" w14:textId="77777777" w:rsidR="00416740" w:rsidRPr="00ED1C4D" w:rsidRDefault="00416740" w:rsidP="00C9305F">
            <w:pPr>
              <w:rPr>
                <w:rFonts w:ascii="Garamond" w:hAnsi="Garamond"/>
              </w:rPr>
            </w:pPr>
            <w:r w:rsidRPr="00ED1C4D">
              <w:rPr>
                <w:rFonts w:ascii="Garamond" w:hAnsi="Garamond"/>
              </w:rPr>
              <w:t xml:space="preserve">- úkony v rozsahu </w:t>
            </w:r>
          </w:p>
          <w:p w14:paraId="626D156D" w14:textId="17905B2B" w:rsidR="00416740" w:rsidRPr="00ED1C4D" w:rsidRDefault="00416740" w:rsidP="00C9305F">
            <w:pPr>
              <w:rPr>
                <w:rFonts w:ascii="Garamond" w:hAnsi="Garamond"/>
              </w:rPr>
            </w:pPr>
            <w:r w:rsidRPr="00ED1C4D">
              <w:rPr>
                <w:rFonts w:ascii="Garamond" w:hAnsi="Garamond"/>
              </w:rPr>
              <w:t xml:space="preserve">  zák. č. </w:t>
            </w:r>
            <w:r w:rsidRPr="00AA0BD0">
              <w:rPr>
                <w:rFonts w:ascii="Garamond" w:hAnsi="Garamond"/>
              </w:rPr>
              <w:t>28</w:t>
            </w:r>
            <w:r>
              <w:rPr>
                <w:rFonts w:ascii="Garamond" w:hAnsi="Garamond"/>
              </w:rPr>
              <w:t>4</w:t>
            </w:r>
            <w:r w:rsidRPr="00AA0BD0">
              <w:rPr>
                <w:rFonts w:ascii="Garamond" w:hAnsi="Garamond"/>
              </w:rPr>
              <w:t>/2023 Sb.</w:t>
            </w:r>
          </w:p>
          <w:p w14:paraId="0DDBD90F" w14:textId="77777777" w:rsidR="00416740" w:rsidRPr="00ED1C4D" w:rsidRDefault="00416740" w:rsidP="00C9305F">
            <w:pPr>
              <w:rPr>
                <w:rFonts w:ascii="Garamond" w:hAnsi="Garamond"/>
              </w:rPr>
            </w:pPr>
            <w:r w:rsidRPr="00ED1C4D">
              <w:rPr>
                <w:rFonts w:ascii="Garamond" w:hAnsi="Garamond"/>
              </w:rPr>
              <w:t>- úkony dle pokynu soudce</w:t>
            </w:r>
          </w:p>
          <w:p w14:paraId="4622BB7D" w14:textId="77777777" w:rsidR="00416740" w:rsidRPr="00ED1C4D" w:rsidRDefault="00416740" w:rsidP="00C9305F">
            <w:pPr>
              <w:rPr>
                <w:rFonts w:ascii="Garamond" w:hAnsi="Garamond"/>
                <w:strike/>
              </w:rPr>
            </w:pPr>
          </w:p>
          <w:p w14:paraId="3D7F763D" w14:textId="77777777" w:rsidR="00416740" w:rsidRPr="00ED1C4D" w:rsidRDefault="00416740" w:rsidP="00C9305F">
            <w:pPr>
              <w:rPr>
                <w:rFonts w:ascii="Garamond" w:hAnsi="Garamond"/>
              </w:rPr>
            </w:pPr>
            <w:r w:rsidRPr="00ED1C4D">
              <w:rPr>
                <w:rFonts w:ascii="Garamond" w:hAnsi="Garamond"/>
              </w:rPr>
              <w:t>vyšší soudní úřednice:</w:t>
            </w:r>
          </w:p>
          <w:p w14:paraId="5DE7D51B" w14:textId="77777777" w:rsidR="00416740" w:rsidRPr="00ED1C4D" w:rsidRDefault="00416740" w:rsidP="00C9305F">
            <w:pPr>
              <w:rPr>
                <w:rFonts w:ascii="Garamond" w:hAnsi="Garamond"/>
                <w:b/>
                <w:bCs/>
              </w:rPr>
            </w:pPr>
            <w:r w:rsidRPr="00ED1C4D">
              <w:rPr>
                <w:rFonts w:ascii="Garamond" w:hAnsi="Garamond"/>
                <w:b/>
                <w:bCs/>
              </w:rPr>
              <w:t>Renata Trnková</w:t>
            </w:r>
          </w:p>
          <w:p w14:paraId="21E74992" w14:textId="77777777" w:rsidR="00416740" w:rsidRPr="00ED1C4D" w:rsidRDefault="00416740" w:rsidP="00C9305F">
            <w:pPr>
              <w:rPr>
                <w:rFonts w:ascii="Garamond" w:hAnsi="Garamond"/>
                <w:b/>
                <w:bCs/>
              </w:rPr>
            </w:pPr>
            <w:r w:rsidRPr="00ED1C4D">
              <w:rPr>
                <w:rFonts w:ascii="Garamond" w:hAnsi="Garamond"/>
                <w:b/>
                <w:bCs/>
              </w:rPr>
              <w:t>Václava Bočková</w:t>
            </w:r>
          </w:p>
          <w:p w14:paraId="40FE3AEF" w14:textId="77777777" w:rsidR="00416740" w:rsidRPr="00ED1C4D" w:rsidRDefault="00416740" w:rsidP="00C9305F">
            <w:pPr>
              <w:rPr>
                <w:rFonts w:ascii="Garamond" w:hAnsi="Garamond"/>
                <w:strike/>
              </w:rPr>
            </w:pPr>
          </w:p>
          <w:p w14:paraId="7427B4F1" w14:textId="77777777" w:rsidR="00416740" w:rsidRPr="00ED1C4D" w:rsidRDefault="00416740" w:rsidP="00C9305F">
            <w:pPr>
              <w:rPr>
                <w:rFonts w:ascii="Garamond" w:hAnsi="Garamond"/>
                <w:strike/>
              </w:rPr>
            </w:pPr>
          </w:p>
          <w:p w14:paraId="325584C0" w14:textId="77777777" w:rsidR="00416740" w:rsidRPr="00ED1C4D" w:rsidRDefault="00416740" w:rsidP="00C9305F">
            <w:pPr>
              <w:rPr>
                <w:rFonts w:ascii="Garamond" w:hAnsi="Garamond"/>
                <w:strike/>
              </w:rPr>
            </w:pPr>
          </w:p>
          <w:p w14:paraId="15D295B1" w14:textId="77777777" w:rsidR="00416740" w:rsidRPr="00ED1C4D" w:rsidRDefault="00416740" w:rsidP="00C9305F">
            <w:pPr>
              <w:rPr>
                <w:rFonts w:ascii="Garamond" w:hAnsi="Garamond"/>
              </w:rPr>
            </w:pPr>
            <w:r w:rsidRPr="00ED1C4D">
              <w:rPr>
                <w:rFonts w:ascii="Garamond" w:hAnsi="Garamond"/>
              </w:rPr>
              <w:t>asistent soudce:</w:t>
            </w:r>
          </w:p>
          <w:p w14:paraId="4AC555E8" w14:textId="77777777" w:rsidR="00416740" w:rsidRPr="00ED1C4D" w:rsidRDefault="00416740" w:rsidP="00C9305F">
            <w:pPr>
              <w:rPr>
                <w:rFonts w:ascii="Garamond" w:hAnsi="Garamond"/>
                <w:b/>
                <w:bCs/>
              </w:rPr>
            </w:pPr>
            <w:r w:rsidRPr="00ED1C4D">
              <w:rPr>
                <w:rFonts w:ascii="Garamond" w:hAnsi="Garamond"/>
                <w:b/>
                <w:bCs/>
              </w:rPr>
              <w:t>Mgr. Michaela Krepsová</w:t>
            </w:r>
          </w:p>
          <w:p w14:paraId="0F7D7E60" w14:textId="77777777" w:rsidR="00416740" w:rsidRPr="00ED1C4D" w:rsidRDefault="00416740" w:rsidP="00C9305F">
            <w:pPr>
              <w:rPr>
                <w:rFonts w:ascii="Garamond" w:hAnsi="Garamond"/>
                <w:i/>
                <w:iCs/>
                <w:strike/>
              </w:rPr>
            </w:pPr>
          </w:p>
          <w:p w14:paraId="5C65DB3A" w14:textId="77777777" w:rsidR="00416740" w:rsidRPr="00ED1C4D" w:rsidRDefault="00416740" w:rsidP="00C9305F">
            <w:pPr>
              <w:rPr>
                <w:rFonts w:ascii="Garamond" w:hAnsi="Garamond"/>
                <w:i/>
                <w:iCs/>
                <w:strike/>
              </w:rPr>
            </w:pPr>
            <w:r w:rsidRPr="00ED1C4D">
              <w:rPr>
                <w:rFonts w:ascii="Garamond" w:hAnsi="Garamond"/>
                <w:i/>
                <w:iCs/>
                <w:strike/>
              </w:rPr>
              <w:t xml:space="preserve"> </w:t>
            </w:r>
          </w:p>
        </w:tc>
        <w:tc>
          <w:tcPr>
            <w:tcW w:w="3969" w:type="dxa"/>
            <w:vMerge w:val="restart"/>
          </w:tcPr>
          <w:p w14:paraId="4A981C4F" w14:textId="77777777" w:rsidR="00416740" w:rsidRPr="00ED1C4D" w:rsidRDefault="00416740" w:rsidP="00C9305F">
            <w:pPr>
              <w:rPr>
                <w:rFonts w:ascii="Garamond" w:hAnsi="Garamond"/>
              </w:rPr>
            </w:pPr>
            <w:r w:rsidRPr="00ED1C4D">
              <w:rPr>
                <w:rFonts w:ascii="Garamond" w:hAnsi="Garamond"/>
              </w:rPr>
              <w:t>vedoucí kanceláře:</w:t>
            </w:r>
          </w:p>
          <w:p w14:paraId="4882CD2E" w14:textId="77777777" w:rsidR="00416740" w:rsidRPr="00ED1C4D" w:rsidRDefault="00416740" w:rsidP="00C9305F">
            <w:pPr>
              <w:rPr>
                <w:rFonts w:ascii="Garamond" w:hAnsi="Garamond"/>
                <w:b/>
                <w:bCs/>
              </w:rPr>
            </w:pPr>
            <w:r w:rsidRPr="00ED1C4D">
              <w:rPr>
                <w:rFonts w:ascii="Garamond" w:hAnsi="Garamond"/>
                <w:b/>
                <w:bCs/>
              </w:rPr>
              <w:t>Jiřina Čiperová</w:t>
            </w:r>
          </w:p>
          <w:p w14:paraId="5D062651" w14:textId="77777777" w:rsidR="00416740" w:rsidRPr="00ED1C4D" w:rsidRDefault="00416740" w:rsidP="00C9305F">
            <w:pPr>
              <w:rPr>
                <w:rFonts w:ascii="Garamond" w:hAnsi="Garamond"/>
                <w:i/>
                <w:iCs/>
              </w:rPr>
            </w:pPr>
            <w:r w:rsidRPr="00ED1C4D">
              <w:rPr>
                <w:rFonts w:ascii="Garamond" w:hAnsi="Garamond"/>
                <w:i/>
                <w:iCs/>
              </w:rPr>
              <w:t>zástup: Jana Bohdalová</w:t>
            </w:r>
          </w:p>
          <w:p w14:paraId="4FF8CBA4" w14:textId="77777777" w:rsidR="00416740" w:rsidRPr="00ED1C4D" w:rsidRDefault="00416740" w:rsidP="00C9305F">
            <w:pPr>
              <w:rPr>
                <w:rFonts w:ascii="Garamond" w:hAnsi="Garamond"/>
                <w:i/>
                <w:iCs/>
              </w:rPr>
            </w:pPr>
          </w:p>
          <w:p w14:paraId="16A920BB" w14:textId="77777777" w:rsidR="00416740" w:rsidRPr="00ED1C4D" w:rsidRDefault="00416740" w:rsidP="00C9305F">
            <w:pPr>
              <w:rPr>
                <w:rFonts w:ascii="Garamond" w:hAnsi="Garamond"/>
                <w:i/>
                <w:iCs/>
              </w:rPr>
            </w:pPr>
          </w:p>
          <w:p w14:paraId="71596AB7" w14:textId="77777777" w:rsidR="00416740" w:rsidRPr="00ED1C4D" w:rsidRDefault="00416740" w:rsidP="00C9305F">
            <w:pPr>
              <w:rPr>
                <w:rFonts w:ascii="Garamond" w:hAnsi="Garamond"/>
              </w:rPr>
            </w:pPr>
            <w:r w:rsidRPr="00ED1C4D">
              <w:rPr>
                <w:rFonts w:ascii="Garamond" w:hAnsi="Garamond"/>
              </w:rPr>
              <w:t>zapisovatelka:</w:t>
            </w:r>
          </w:p>
          <w:p w14:paraId="0E5FE4F2" w14:textId="77777777" w:rsidR="00416740" w:rsidRPr="00ED1C4D" w:rsidRDefault="00416740" w:rsidP="00C9305F">
            <w:pPr>
              <w:rPr>
                <w:rFonts w:ascii="Garamond" w:hAnsi="Garamond"/>
                <w:b/>
                <w:bCs/>
              </w:rPr>
            </w:pPr>
            <w:r w:rsidRPr="00ED1C4D">
              <w:rPr>
                <w:rFonts w:ascii="Garamond" w:hAnsi="Garamond"/>
                <w:b/>
                <w:bCs/>
              </w:rPr>
              <w:t>Jana Havlenová</w:t>
            </w:r>
          </w:p>
          <w:p w14:paraId="0FDED223" w14:textId="77777777" w:rsidR="00416740" w:rsidRPr="00ED1C4D" w:rsidRDefault="00416740" w:rsidP="00C9305F">
            <w:pPr>
              <w:rPr>
                <w:rFonts w:ascii="Garamond" w:hAnsi="Garamond"/>
                <w:i/>
                <w:iCs/>
              </w:rPr>
            </w:pPr>
            <w:r w:rsidRPr="00ED1C4D">
              <w:rPr>
                <w:rFonts w:ascii="Garamond" w:hAnsi="Garamond"/>
                <w:i/>
                <w:iCs/>
              </w:rPr>
              <w:t>zástup: Horáková, Laurynová, Hošková, Szökeová, Návarová, Klomfarová</w:t>
            </w:r>
          </w:p>
          <w:p w14:paraId="7230415C" w14:textId="77777777" w:rsidR="00416740" w:rsidRPr="00ED1C4D" w:rsidRDefault="00416740" w:rsidP="00C9305F">
            <w:pPr>
              <w:rPr>
                <w:rFonts w:ascii="Garamond" w:hAnsi="Garamond"/>
                <w:i/>
                <w:iCs/>
              </w:rPr>
            </w:pPr>
          </w:p>
          <w:p w14:paraId="40484C8D" w14:textId="77777777" w:rsidR="00416740" w:rsidRPr="00ED1C4D" w:rsidRDefault="00416740" w:rsidP="00C9305F">
            <w:pPr>
              <w:rPr>
                <w:rFonts w:ascii="Garamond" w:hAnsi="Garamond"/>
                <w:i/>
                <w:iCs/>
              </w:rPr>
            </w:pPr>
          </w:p>
          <w:p w14:paraId="30AD86E1" w14:textId="77777777" w:rsidR="00416740" w:rsidRPr="00ED1C4D" w:rsidRDefault="00416740" w:rsidP="00C9305F">
            <w:pPr>
              <w:rPr>
                <w:rFonts w:ascii="Garamond" w:hAnsi="Garamond"/>
                <w:u w:val="single"/>
              </w:rPr>
            </w:pPr>
            <w:r w:rsidRPr="00ED1C4D">
              <w:rPr>
                <w:rFonts w:ascii="Garamond" w:hAnsi="Garamond"/>
                <w:u w:val="single"/>
              </w:rPr>
              <w:t>Poznámk</w:t>
            </w:r>
            <w:r w:rsidRPr="00ED1C4D">
              <w:rPr>
                <w:rFonts w:ascii="Garamond" w:hAnsi="Garamond"/>
              </w:rPr>
              <w:t>y</w:t>
            </w:r>
            <w:r w:rsidRPr="00ED1C4D">
              <w:rPr>
                <w:rFonts w:ascii="Garamond" w:hAnsi="Garamond"/>
                <w:u w:val="single"/>
              </w:rPr>
              <w:t>:</w:t>
            </w:r>
          </w:p>
          <w:p w14:paraId="0C1C2E6C" w14:textId="77777777" w:rsidR="00416740" w:rsidRPr="00ED1C4D" w:rsidRDefault="00416740" w:rsidP="00C9305F">
            <w:pPr>
              <w:rPr>
                <w:rFonts w:ascii="Garamond" w:hAnsi="Garamond"/>
              </w:rPr>
            </w:pPr>
            <w:r w:rsidRPr="00ED1C4D">
              <w:rPr>
                <w:rFonts w:ascii="Garamond" w:hAnsi="Garamond"/>
              </w:rPr>
              <w:t xml:space="preserve">Dozorový soudce: </w:t>
            </w:r>
          </w:p>
          <w:p w14:paraId="302DA00E" w14:textId="77777777" w:rsidR="00416740" w:rsidRPr="00ED1C4D" w:rsidRDefault="00416740" w:rsidP="00C9305F">
            <w:pPr>
              <w:rPr>
                <w:rFonts w:ascii="Garamond" w:hAnsi="Garamond"/>
              </w:rPr>
            </w:pPr>
            <w:r w:rsidRPr="00ED1C4D">
              <w:rPr>
                <w:rFonts w:ascii="Garamond" w:hAnsi="Garamond"/>
              </w:rPr>
              <w:t>každý v jemu přidělené věci</w:t>
            </w:r>
          </w:p>
          <w:p w14:paraId="2C919A54" w14:textId="77777777" w:rsidR="00416740" w:rsidRPr="00ED1C4D" w:rsidRDefault="00416740" w:rsidP="00C9305F">
            <w:pPr>
              <w:rPr>
                <w:rFonts w:ascii="Garamond" w:hAnsi="Garamond"/>
                <w:i/>
                <w:iCs/>
              </w:rPr>
            </w:pPr>
          </w:p>
        </w:tc>
      </w:tr>
      <w:tr w:rsidR="00416740" w:rsidRPr="00ED1C4D" w14:paraId="7A6F0BC4" w14:textId="77777777" w:rsidTr="00416740">
        <w:trPr>
          <w:trHeight w:val="1867"/>
        </w:trPr>
        <w:tc>
          <w:tcPr>
            <w:tcW w:w="672" w:type="dxa"/>
            <w:vMerge/>
            <w:vAlign w:val="center"/>
          </w:tcPr>
          <w:p w14:paraId="76FD8D57" w14:textId="77777777" w:rsidR="00416740" w:rsidRPr="00ED1C4D" w:rsidRDefault="00416740" w:rsidP="00416740">
            <w:pPr>
              <w:jc w:val="center"/>
              <w:rPr>
                <w:rFonts w:ascii="Garamond" w:hAnsi="Garamond"/>
                <w:b/>
                <w:bCs/>
                <w:sz w:val="32"/>
                <w:szCs w:val="32"/>
              </w:rPr>
            </w:pPr>
          </w:p>
        </w:tc>
        <w:tc>
          <w:tcPr>
            <w:tcW w:w="752" w:type="dxa"/>
          </w:tcPr>
          <w:p w14:paraId="78243FF5" w14:textId="1BC4A960" w:rsidR="00416740" w:rsidRPr="00ED1C4D" w:rsidRDefault="00416740" w:rsidP="00416740">
            <w:pPr>
              <w:jc w:val="center"/>
              <w:rPr>
                <w:rFonts w:ascii="Garamond" w:hAnsi="Garamond"/>
                <w:b/>
                <w:bCs/>
              </w:rPr>
            </w:pPr>
            <w:r>
              <w:rPr>
                <w:rFonts w:ascii="Garamond" w:hAnsi="Garamond"/>
                <w:b/>
                <w:bCs/>
              </w:rPr>
              <w:t>Nc</w:t>
            </w:r>
          </w:p>
        </w:tc>
        <w:tc>
          <w:tcPr>
            <w:tcW w:w="2824" w:type="dxa"/>
          </w:tcPr>
          <w:p w14:paraId="21B695DD" w14:textId="631679CF" w:rsidR="00416740" w:rsidRPr="00ED1C4D" w:rsidRDefault="00416740" w:rsidP="00416740">
            <w:pPr>
              <w:rPr>
                <w:rFonts w:ascii="Garamond" w:hAnsi="Garamond"/>
              </w:rPr>
            </w:pPr>
            <w:r>
              <w:rPr>
                <w:rFonts w:ascii="Garamond" w:hAnsi="Garamond"/>
              </w:rPr>
              <w:t>Rozhodování ve věcech návrhu na individuální moratorium před zahájením preventivní restrukturalizace dle § 85 odst. 3 zákona č. 284/2023 Sb.</w:t>
            </w:r>
          </w:p>
        </w:tc>
        <w:tc>
          <w:tcPr>
            <w:tcW w:w="3118" w:type="dxa"/>
            <w:vMerge/>
          </w:tcPr>
          <w:p w14:paraId="749FFC80" w14:textId="77777777" w:rsidR="00416740" w:rsidRPr="00ED1C4D" w:rsidRDefault="00416740" w:rsidP="00416740">
            <w:pPr>
              <w:rPr>
                <w:rFonts w:ascii="Garamond" w:hAnsi="Garamond"/>
                <w:b/>
                <w:bCs/>
              </w:rPr>
            </w:pPr>
          </w:p>
        </w:tc>
        <w:tc>
          <w:tcPr>
            <w:tcW w:w="2835" w:type="dxa"/>
            <w:vMerge/>
          </w:tcPr>
          <w:p w14:paraId="38A6A3B3" w14:textId="77777777" w:rsidR="00416740" w:rsidRPr="00ED1C4D" w:rsidRDefault="00416740" w:rsidP="00416740">
            <w:pPr>
              <w:rPr>
                <w:rFonts w:ascii="Garamond" w:hAnsi="Garamond"/>
              </w:rPr>
            </w:pPr>
          </w:p>
        </w:tc>
        <w:tc>
          <w:tcPr>
            <w:tcW w:w="3969" w:type="dxa"/>
            <w:vMerge/>
          </w:tcPr>
          <w:p w14:paraId="6BE2E4C3" w14:textId="77777777" w:rsidR="00416740" w:rsidRPr="00ED1C4D" w:rsidRDefault="00416740" w:rsidP="00416740">
            <w:pPr>
              <w:rPr>
                <w:rFonts w:ascii="Garamond" w:hAnsi="Garamond"/>
              </w:rPr>
            </w:pPr>
          </w:p>
        </w:tc>
      </w:tr>
    </w:tbl>
    <w:p w14:paraId="1CCE10CD" w14:textId="7A566F94" w:rsidR="00BE6F76" w:rsidRDefault="00BE6F76" w:rsidP="00BE6F76">
      <w:pPr>
        <w:rPr>
          <w:rFonts w:ascii="Garamond" w:hAnsi="Garamond"/>
          <w:sz w:val="24"/>
          <w:szCs w:val="24"/>
          <w:highlight w:val="yellow"/>
        </w:rPr>
      </w:pPr>
    </w:p>
    <w:p w14:paraId="6103871C" w14:textId="5F63313C" w:rsidR="00C63B16" w:rsidRDefault="00C63B16" w:rsidP="00BE6F76">
      <w:pPr>
        <w:rPr>
          <w:rFonts w:ascii="Garamond" w:hAnsi="Garamond"/>
          <w:sz w:val="24"/>
          <w:szCs w:val="24"/>
          <w:highlight w:val="yellow"/>
        </w:rPr>
      </w:pPr>
    </w:p>
    <w:p w14:paraId="7B64B27F" w14:textId="61209AF6" w:rsidR="00C63B16" w:rsidRDefault="00C63B16" w:rsidP="00BE6F76">
      <w:pPr>
        <w:rPr>
          <w:rFonts w:ascii="Garamond" w:hAnsi="Garamond"/>
          <w:sz w:val="24"/>
          <w:szCs w:val="24"/>
          <w:highlight w:val="yellow"/>
        </w:rPr>
      </w:pPr>
    </w:p>
    <w:p w14:paraId="3AE5ADB4" w14:textId="77777777" w:rsidR="00C63B16" w:rsidRPr="00ED1C4D" w:rsidRDefault="00C63B16" w:rsidP="00BE6F76">
      <w:pPr>
        <w:rPr>
          <w:rFonts w:ascii="Garamond" w:hAnsi="Garamond"/>
          <w:sz w:val="24"/>
          <w:szCs w:val="24"/>
          <w:highlight w:val="yellow"/>
        </w:rPr>
      </w:pPr>
    </w:p>
    <w:tbl>
      <w:tblPr>
        <w:tblStyle w:val="Mkatabulky"/>
        <w:tblW w:w="14170" w:type="dxa"/>
        <w:tblLayout w:type="fixed"/>
        <w:tblCellMar>
          <w:left w:w="0" w:type="dxa"/>
          <w:right w:w="0" w:type="dxa"/>
        </w:tblCellMar>
        <w:tblLook w:val="04A0" w:firstRow="1" w:lastRow="0" w:firstColumn="1" w:lastColumn="0" w:noHBand="0" w:noVBand="1"/>
      </w:tblPr>
      <w:tblGrid>
        <w:gridCol w:w="672"/>
        <w:gridCol w:w="752"/>
        <w:gridCol w:w="2824"/>
        <w:gridCol w:w="2977"/>
        <w:gridCol w:w="3260"/>
        <w:gridCol w:w="3685"/>
      </w:tblGrid>
      <w:tr w:rsidR="00ED1C4D" w:rsidRPr="00ED1C4D" w14:paraId="1D3AE442" w14:textId="77777777" w:rsidTr="00416740">
        <w:trPr>
          <w:trHeight w:val="1375"/>
          <w:tblHeader/>
        </w:trPr>
        <w:tc>
          <w:tcPr>
            <w:tcW w:w="672" w:type="dxa"/>
            <w:shd w:val="clear" w:color="auto" w:fill="FFC000"/>
            <w:vAlign w:val="center"/>
          </w:tcPr>
          <w:p w14:paraId="28675713" w14:textId="77777777" w:rsidR="00BE6F76" w:rsidRPr="00ED1C4D" w:rsidRDefault="00BE6F76" w:rsidP="00C9305F">
            <w:pPr>
              <w:jc w:val="center"/>
              <w:rPr>
                <w:rFonts w:ascii="Garamond" w:hAnsi="Garamond"/>
                <w:b/>
              </w:rPr>
            </w:pPr>
            <w:r w:rsidRPr="00ED1C4D">
              <w:rPr>
                <w:rFonts w:ascii="Garamond" w:hAnsi="Garamond"/>
                <w:b/>
              </w:rPr>
              <w:lastRenderedPageBreak/>
              <w:t>Soudní odd.</w:t>
            </w:r>
          </w:p>
          <w:p w14:paraId="1F843C23" w14:textId="77777777" w:rsidR="00BE6F76" w:rsidRPr="00ED1C4D" w:rsidRDefault="00BE6F76" w:rsidP="00C9305F">
            <w:pPr>
              <w:jc w:val="center"/>
              <w:rPr>
                <w:rFonts w:ascii="Garamond" w:hAnsi="Garamond"/>
                <w:b/>
              </w:rPr>
            </w:pPr>
            <w:r w:rsidRPr="00ED1C4D">
              <w:rPr>
                <w:rFonts w:ascii="Garamond" w:hAnsi="Garamond"/>
                <w:i/>
              </w:rPr>
              <w:t>zástup v pořadí</w:t>
            </w:r>
          </w:p>
        </w:tc>
        <w:tc>
          <w:tcPr>
            <w:tcW w:w="752" w:type="dxa"/>
            <w:shd w:val="clear" w:color="auto" w:fill="FFC000"/>
            <w:vAlign w:val="center"/>
          </w:tcPr>
          <w:p w14:paraId="2F03C217" w14:textId="77777777" w:rsidR="00BE6F76" w:rsidRPr="00ED1C4D" w:rsidRDefault="00BE6F76" w:rsidP="00C9305F">
            <w:pPr>
              <w:jc w:val="center"/>
              <w:rPr>
                <w:rFonts w:ascii="Garamond" w:hAnsi="Garamond"/>
                <w:b/>
              </w:rPr>
            </w:pPr>
            <w:r w:rsidRPr="00ED1C4D">
              <w:rPr>
                <w:rFonts w:ascii="Garamond" w:hAnsi="Garamond"/>
                <w:b/>
              </w:rPr>
              <w:t>Agenda</w:t>
            </w:r>
          </w:p>
        </w:tc>
        <w:tc>
          <w:tcPr>
            <w:tcW w:w="2824" w:type="dxa"/>
            <w:shd w:val="clear" w:color="auto" w:fill="FFC000"/>
            <w:vAlign w:val="center"/>
          </w:tcPr>
          <w:p w14:paraId="3E39A8C0" w14:textId="77777777" w:rsidR="00BE6F76" w:rsidRPr="00ED1C4D" w:rsidRDefault="00BE6F76" w:rsidP="00C9305F">
            <w:pPr>
              <w:jc w:val="center"/>
              <w:rPr>
                <w:rFonts w:ascii="Garamond" w:hAnsi="Garamond"/>
                <w:b/>
              </w:rPr>
            </w:pPr>
            <w:r w:rsidRPr="00ED1C4D">
              <w:rPr>
                <w:rFonts w:ascii="Garamond" w:hAnsi="Garamond"/>
                <w:b/>
              </w:rPr>
              <w:t>Obor působnosti</w:t>
            </w:r>
          </w:p>
        </w:tc>
        <w:tc>
          <w:tcPr>
            <w:tcW w:w="2977" w:type="dxa"/>
            <w:shd w:val="clear" w:color="auto" w:fill="FFC000"/>
            <w:vAlign w:val="center"/>
          </w:tcPr>
          <w:p w14:paraId="450B90A9" w14:textId="77777777" w:rsidR="00BE6F76" w:rsidRPr="00ED1C4D" w:rsidRDefault="00BE6F76" w:rsidP="00C9305F">
            <w:pPr>
              <w:jc w:val="center"/>
              <w:rPr>
                <w:rFonts w:ascii="Garamond" w:hAnsi="Garamond"/>
                <w:b/>
              </w:rPr>
            </w:pPr>
            <w:r w:rsidRPr="00ED1C4D">
              <w:rPr>
                <w:rFonts w:ascii="Garamond" w:hAnsi="Garamond"/>
                <w:b/>
              </w:rPr>
              <w:t>Samosoudce</w:t>
            </w:r>
          </w:p>
        </w:tc>
        <w:tc>
          <w:tcPr>
            <w:tcW w:w="3260" w:type="dxa"/>
            <w:shd w:val="clear" w:color="auto" w:fill="FFC000"/>
            <w:vAlign w:val="center"/>
          </w:tcPr>
          <w:p w14:paraId="67B98519" w14:textId="77777777" w:rsidR="00BE6F76" w:rsidRPr="00ED1C4D" w:rsidRDefault="00BE6F76" w:rsidP="00C9305F">
            <w:pPr>
              <w:jc w:val="center"/>
              <w:rPr>
                <w:rFonts w:ascii="Garamond" w:hAnsi="Garamond"/>
                <w:b/>
              </w:rPr>
            </w:pPr>
            <w:r w:rsidRPr="00ED1C4D">
              <w:rPr>
                <w:rFonts w:ascii="Garamond" w:hAnsi="Garamond"/>
                <w:b/>
              </w:rPr>
              <w:t>Asistent/VSÚ</w:t>
            </w:r>
          </w:p>
          <w:p w14:paraId="53340AE3" w14:textId="77777777" w:rsidR="00BE6F76" w:rsidRPr="00ED1C4D" w:rsidRDefault="00BE6F76" w:rsidP="00C9305F">
            <w:pPr>
              <w:jc w:val="center"/>
              <w:rPr>
                <w:rFonts w:ascii="Garamond" w:hAnsi="Garamond"/>
                <w:b/>
              </w:rPr>
            </w:pPr>
            <w:r w:rsidRPr="00ED1C4D">
              <w:rPr>
                <w:rFonts w:ascii="Garamond" w:hAnsi="Garamond"/>
                <w:bCs/>
                <w:i/>
                <w:iCs/>
              </w:rPr>
              <w:t>zástup</w:t>
            </w:r>
          </w:p>
        </w:tc>
        <w:tc>
          <w:tcPr>
            <w:tcW w:w="3685" w:type="dxa"/>
            <w:shd w:val="clear" w:color="auto" w:fill="FFC000"/>
            <w:vAlign w:val="center"/>
          </w:tcPr>
          <w:p w14:paraId="0E929B82" w14:textId="77777777" w:rsidR="00BE6F76" w:rsidRPr="00ED1C4D" w:rsidRDefault="00BE6F76" w:rsidP="00C9305F">
            <w:pPr>
              <w:jc w:val="center"/>
              <w:rPr>
                <w:rFonts w:ascii="Garamond" w:hAnsi="Garamond"/>
                <w:b/>
              </w:rPr>
            </w:pPr>
            <w:r w:rsidRPr="00ED1C4D">
              <w:rPr>
                <w:rFonts w:ascii="Garamond" w:hAnsi="Garamond"/>
                <w:b/>
              </w:rPr>
              <w:t>Soudní kancelář</w:t>
            </w:r>
          </w:p>
          <w:p w14:paraId="29647310" w14:textId="77777777" w:rsidR="00BE6F76" w:rsidRPr="00ED1C4D" w:rsidRDefault="00BE6F76" w:rsidP="00C9305F">
            <w:pPr>
              <w:jc w:val="center"/>
              <w:rPr>
                <w:rFonts w:ascii="Garamond" w:hAnsi="Garamond"/>
                <w:b/>
              </w:rPr>
            </w:pPr>
            <w:r w:rsidRPr="00ED1C4D">
              <w:rPr>
                <w:rFonts w:ascii="Garamond" w:hAnsi="Garamond"/>
                <w:b/>
              </w:rPr>
              <w:t>vedoucí kanceláře</w:t>
            </w:r>
          </w:p>
          <w:p w14:paraId="28C666BB" w14:textId="77777777" w:rsidR="00BE6F76" w:rsidRPr="00ED1C4D" w:rsidRDefault="00BE6F76" w:rsidP="00C9305F">
            <w:pPr>
              <w:jc w:val="center"/>
              <w:rPr>
                <w:rFonts w:ascii="Garamond" w:hAnsi="Garamond"/>
                <w:b/>
              </w:rPr>
            </w:pPr>
            <w:r w:rsidRPr="00ED1C4D">
              <w:rPr>
                <w:rFonts w:ascii="Garamond" w:hAnsi="Garamond"/>
                <w:b/>
              </w:rPr>
              <w:t>zapisovatelky</w:t>
            </w:r>
          </w:p>
          <w:p w14:paraId="5E5FD352" w14:textId="77777777" w:rsidR="00BE6F76" w:rsidRPr="00ED1C4D" w:rsidRDefault="00BE6F76" w:rsidP="00C9305F">
            <w:pPr>
              <w:jc w:val="center"/>
              <w:rPr>
                <w:rFonts w:ascii="Garamond" w:hAnsi="Garamond"/>
                <w:b/>
              </w:rPr>
            </w:pPr>
            <w:r w:rsidRPr="00ED1C4D">
              <w:rPr>
                <w:rFonts w:ascii="Garamond" w:hAnsi="Garamond"/>
                <w:bCs/>
                <w:i/>
                <w:iCs/>
              </w:rPr>
              <w:t>zástup</w:t>
            </w:r>
          </w:p>
        </w:tc>
      </w:tr>
      <w:tr w:rsidR="00416740" w:rsidRPr="00ED1C4D" w14:paraId="1359A7B1" w14:textId="77777777" w:rsidTr="00416740">
        <w:trPr>
          <w:trHeight w:val="1860"/>
        </w:trPr>
        <w:tc>
          <w:tcPr>
            <w:tcW w:w="672" w:type="dxa"/>
            <w:vMerge w:val="restart"/>
            <w:vAlign w:val="center"/>
          </w:tcPr>
          <w:p w14:paraId="775367ED" w14:textId="77777777" w:rsidR="00416740" w:rsidRPr="00ED1C4D" w:rsidRDefault="00416740" w:rsidP="00C9305F">
            <w:pPr>
              <w:jc w:val="center"/>
              <w:rPr>
                <w:rFonts w:ascii="Garamond" w:hAnsi="Garamond"/>
                <w:b/>
                <w:bCs/>
                <w:sz w:val="32"/>
                <w:szCs w:val="32"/>
              </w:rPr>
            </w:pPr>
            <w:r w:rsidRPr="00ED1C4D">
              <w:rPr>
                <w:rFonts w:ascii="Garamond" w:hAnsi="Garamond"/>
                <w:b/>
                <w:bCs/>
                <w:sz w:val="32"/>
                <w:szCs w:val="32"/>
              </w:rPr>
              <w:t>28</w:t>
            </w:r>
          </w:p>
          <w:p w14:paraId="55C6F8E4"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41</w:t>
            </w:r>
          </w:p>
          <w:p w14:paraId="4D471E2A"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46</w:t>
            </w:r>
          </w:p>
          <w:p w14:paraId="3C5D1B35"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26</w:t>
            </w:r>
          </w:p>
          <w:p w14:paraId="5AE993F3" w14:textId="77777777" w:rsidR="00416740" w:rsidRPr="00ED1C4D" w:rsidRDefault="00416740" w:rsidP="00C9305F">
            <w:pPr>
              <w:jc w:val="center"/>
              <w:rPr>
                <w:rFonts w:ascii="Garamond" w:hAnsi="Garamond"/>
                <w:i/>
                <w:iCs/>
                <w:sz w:val="24"/>
                <w:szCs w:val="24"/>
                <w:highlight w:val="yellow"/>
              </w:rPr>
            </w:pPr>
            <w:r w:rsidRPr="00ED1C4D">
              <w:rPr>
                <w:rFonts w:ascii="Garamond" w:hAnsi="Garamond"/>
                <w:i/>
                <w:iCs/>
                <w:sz w:val="24"/>
                <w:szCs w:val="24"/>
              </w:rPr>
              <w:t>27</w:t>
            </w:r>
          </w:p>
        </w:tc>
        <w:tc>
          <w:tcPr>
            <w:tcW w:w="752" w:type="dxa"/>
          </w:tcPr>
          <w:p w14:paraId="4DDDA6FF" w14:textId="77777777" w:rsidR="00416740" w:rsidRPr="00ED1C4D" w:rsidRDefault="00416740" w:rsidP="00C9305F">
            <w:pPr>
              <w:jc w:val="center"/>
              <w:rPr>
                <w:rFonts w:ascii="Garamond" w:hAnsi="Garamond"/>
                <w:b/>
                <w:bCs/>
              </w:rPr>
            </w:pPr>
            <w:r w:rsidRPr="00ED1C4D">
              <w:rPr>
                <w:rFonts w:ascii="Garamond" w:hAnsi="Garamond"/>
                <w:b/>
                <w:bCs/>
              </w:rPr>
              <w:t>C</w:t>
            </w:r>
          </w:p>
        </w:tc>
        <w:tc>
          <w:tcPr>
            <w:tcW w:w="2824" w:type="dxa"/>
          </w:tcPr>
          <w:p w14:paraId="4B5C56AF" w14:textId="0F089CBE" w:rsidR="00416740" w:rsidRPr="00ED1C4D" w:rsidRDefault="00416740" w:rsidP="00C9305F">
            <w:pPr>
              <w:rPr>
                <w:rFonts w:ascii="Garamond" w:hAnsi="Garamond"/>
              </w:rPr>
            </w:pPr>
            <w:r w:rsidRPr="00ED1C4D">
              <w:rPr>
                <w:rFonts w:ascii="Garamond" w:hAnsi="Garamond"/>
              </w:rPr>
              <w:t>Rozhodování ve věcech podle</w:t>
            </w:r>
            <w:r>
              <w:rPr>
                <w:rFonts w:ascii="Garamond" w:hAnsi="Garamond"/>
              </w:rPr>
              <w:t> </w:t>
            </w:r>
            <w:r w:rsidRPr="00ED1C4D">
              <w:rPr>
                <w:rFonts w:ascii="Garamond" w:hAnsi="Garamond"/>
              </w:rPr>
              <w:t xml:space="preserve">zákona </w:t>
            </w:r>
            <w:r w:rsidRPr="00AA0BD0">
              <w:rPr>
                <w:rFonts w:ascii="Garamond" w:hAnsi="Garamond"/>
              </w:rPr>
              <w:t>č. 284/2023 Sb.,</w:t>
            </w:r>
            <w:r w:rsidRPr="00ED1C4D">
              <w:rPr>
                <w:rFonts w:ascii="Garamond" w:hAnsi="Garamond"/>
              </w:rPr>
              <w:t xml:space="preserve"> o</w:t>
            </w:r>
            <w:r>
              <w:rPr>
                <w:rFonts w:ascii="Garamond" w:hAnsi="Garamond"/>
              </w:rPr>
              <w:t> </w:t>
            </w:r>
            <w:r w:rsidRPr="00ED1C4D">
              <w:rPr>
                <w:rFonts w:ascii="Garamond" w:hAnsi="Garamond"/>
              </w:rPr>
              <w:t>preventivní restrukturalizaci</w:t>
            </w:r>
          </w:p>
        </w:tc>
        <w:tc>
          <w:tcPr>
            <w:tcW w:w="2977" w:type="dxa"/>
            <w:vMerge w:val="restart"/>
          </w:tcPr>
          <w:p w14:paraId="30764D71" w14:textId="77777777" w:rsidR="00416740" w:rsidRPr="00ED1C4D" w:rsidRDefault="00416740" w:rsidP="00416740">
            <w:pPr>
              <w:jc w:val="center"/>
              <w:rPr>
                <w:rFonts w:ascii="Garamond" w:hAnsi="Garamond"/>
                <w:b/>
                <w:bCs/>
              </w:rPr>
            </w:pPr>
            <w:r w:rsidRPr="00ED1C4D">
              <w:rPr>
                <w:rFonts w:ascii="Garamond" w:hAnsi="Garamond"/>
                <w:b/>
                <w:bCs/>
              </w:rPr>
              <w:t>JUDr. Miroslav Veselý</w:t>
            </w:r>
          </w:p>
        </w:tc>
        <w:tc>
          <w:tcPr>
            <w:tcW w:w="3260" w:type="dxa"/>
            <w:vMerge w:val="restart"/>
          </w:tcPr>
          <w:p w14:paraId="4585C809" w14:textId="77777777" w:rsidR="00416740" w:rsidRPr="00ED1C4D" w:rsidRDefault="00416740" w:rsidP="00C9305F">
            <w:pPr>
              <w:rPr>
                <w:rFonts w:ascii="Garamond" w:hAnsi="Garamond"/>
              </w:rPr>
            </w:pPr>
            <w:r w:rsidRPr="00ED1C4D">
              <w:rPr>
                <w:rFonts w:ascii="Garamond" w:hAnsi="Garamond"/>
              </w:rPr>
              <w:t xml:space="preserve">- úkony v rozsahu </w:t>
            </w:r>
          </w:p>
          <w:p w14:paraId="3857CEE5" w14:textId="362CA0DA" w:rsidR="00416740" w:rsidRPr="00ED1C4D" w:rsidRDefault="00416740" w:rsidP="00C9305F">
            <w:pPr>
              <w:rPr>
                <w:rFonts w:ascii="Garamond" w:hAnsi="Garamond"/>
              </w:rPr>
            </w:pPr>
            <w:r w:rsidRPr="00ED1C4D">
              <w:rPr>
                <w:rFonts w:ascii="Garamond" w:hAnsi="Garamond"/>
              </w:rPr>
              <w:t xml:space="preserve">  zák. č. </w:t>
            </w:r>
            <w:r w:rsidRPr="00AA0BD0">
              <w:rPr>
                <w:rFonts w:ascii="Garamond" w:hAnsi="Garamond"/>
              </w:rPr>
              <w:t>28</w:t>
            </w:r>
            <w:r>
              <w:rPr>
                <w:rFonts w:ascii="Garamond" w:hAnsi="Garamond"/>
              </w:rPr>
              <w:t>4</w:t>
            </w:r>
            <w:r w:rsidRPr="00AA0BD0">
              <w:rPr>
                <w:rFonts w:ascii="Garamond" w:hAnsi="Garamond"/>
              </w:rPr>
              <w:t>/2023 Sb.</w:t>
            </w:r>
          </w:p>
          <w:p w14:paraId="1BA907ED" w14:textId="77777777" w:rsidR="00416740" w:rsidRPr="00ED1C4D" w:rsidRDefault="00416740" w:rsidP="00C9305F">
            <w:pPr>
              <w:rPr>
                <w:rFonts w:ascii="Garamond" w:hAnsi="Garamond"/>
              </w:rPr>
            </w:pPr>
            <w:r w:rsidRPr="00ED1C4D">
              <w:rPr>
                <w:rFonts w:ascii="Garamond" w:hAnsi="Garamond"/>
              </w:rPr>
              <w:t>- úkony dle pokynu soudce</w:t>
            </w:r>
          </w:p>
          <w:p w14:paraId="3EA1D5AE" w14:textId="77777777" w:rsidR="00416740" w:rsidRPr="00ED1C4D" w:rsidRDefault="00416740" w:rsidP="00C9305F">
            <w:pPr>
              <w:rPr>
                <w:rFonts w:ascii="Garamond" w:hAnsi="Garamond"/>
                <w:strike/>
              </w:rPr>
            </w:pPr>
          </w:p>
          <w:p w14:paraId="618F5218" w14:textId="77777777" w:rsidR="00416740" w:rsidRPr="00ED1C4D" w:rsidRDefault="00416740" w:rsidP="00C9305F">
            <w:pPr>
              <w:rPr>
                <w:rFonts w:ascii="Garamond" w:hAnsi="Garamond"/>
              </w:rPr>
            </w:pPr>
            <w:r w:rsidRPr="00ED1C4D">
              <w:rPr>
                <w:rFonts w:ascii="Garamond" w:hAnsi="Garamond"/>
              </w:rPr>
              <w:t>vyšší soudní úřednice:</w:t>
            </w:r>
          </w:p>
          <w:p w14:paraId="524D5369" w14:textId="77777777" w:rsidR="00416740" w:rsidRPr="00ED1C4D" w:rsidRDefault="00416740" w:rsidP="00C9305F">
            <w:pPr>
              <w:rPr>
                <w:rFonts w:ascii="Garamond" w:hAnsi="Garamond"/>
                <w:b/>
                <w:bCs/>
              </w:rPr>
            </w:pPr>
            <w:r w:rsidRPr="00ED1C4D">
              <w:rPr>
                <w:rFonts w:ascii="Garamond" w:hAnsi="Garamond"/>
                <w:b/>
                <w:bCs/>
              </w:rPr>
              <w:t>Růžena Hazuková</w:t>
            </w:r>
          </w:p>
          <w:p w14:paraId="7B85C42C" w14:textId="77777777" w:rsidR="00416740" w:rsidRPr="00ED1C4D" w:rsidRDefault="00416740" w:rsidP="00C9305F">
            <w:pPr>
              <w:rPr>
                <w:rFonts w:ascii="Garamond" w:hAnsi="Garamond"/>
                <w:b/>
                <w:bCs/>
              </w:rPr>
            </w:pPr>
            <w:r w:rsidRPr="00ED1C4D">
              <w:rPr>
                <w:rFonts w:ascii="Garamond" w:hAnsi="Garamond"/>
                <w:b/>
                <w:bCs/>
              </w:rPr>
              <w:t>Bc. Šárka Vondřejcová</w:t>
            </w:r>
          </w:p>
          <w:p w14:paraId="55C3D4CD" w14:textId="77777777" w:rsidR="00416740" w:rsidRPr="00ED1C4D" w:rsidRDefault="00416740" w:rsidP="00C9305F">
            <w:pPr>
              <w:rPr>
                <w:rFonts w:ascii="Garamond" w:hAnsi="Garamond"/>
                <w:strike/>
              </w:rPr>
            </w:pPr>
          </w:p>
          <w:p w14:paraId="54C7B063" w14:textId="77777777" w:rsidR="00416740" w:rsidRPr="00ED1C4D" w:rsidRDefault="00416740" w:rsidP="00C9305F">
            <w:pPr>
              <w:rPr>
                <w:rFonts w:ascii="Garamond" w:hAnsi="Garamond"/>
              </w:rPr>
            </w:pPr>
          </w:p>
          <w:p w14:paraId="0BC69FBC" w14:textId="77777777" w:rsidR="00416740" w:rsidRPr="00ED1C4D" w:rsidRDefault="00416740" w:rsidP="00C9305F">
            <w:pPr>
              <w:rPr>
                <w:rFonts w:ascii="Garamond" w:hAnsi="Garamond"/>
              </w:rPr>
            </w:pPr>
          </w:p>
          <w:p w14:paraId="5DEA93A3" w14:textId="77777777" w:rsidR="00416740" w:rsidRPr="00ED1C4D" w:rsidRDefault="00416740" w:rsidP="00C9305F">
            <w:pPr>
              <w:rPr>
                <w:rFonts w:ascii="Garamond" w:hAnsi="Garamond"/>
              </w:rPr>
            </w:pPr>
            <w:r w:rsidRPr="00ED1C4D">
              <w:rPr>
                <w:rFonts w:ascii="Garamond" w:hAnsi="Garamond"/>
              </w:rPr>
              <w:t>asistent soudce:</w:t>
            </w:r>
          </w:p>
          <w:p w14:paraId="0B2EB1BB" w14:textId="77777777" w:rsidR="00416740" w:rsidRPr="00ED1C4D" w:rsidRDefault="00416740" w:rsidP="00C9305F">
            <w:pPr>
              <w:rPr>
                <w:rFonts w:ascii="Garamond" w:hAnsi="Garamond"/>
                <w:b/>
                <w:strike/>
              </w:rPr>
            </w:pPr>
            <w:r w:rsidRPr="00ED1C4D">
              <w:rPr>
                <w:rFonts w:ascii="ZWAdobeF" w:hAnsi="ZWAdobeF" w:cs="ZWAdobeF"/>
                <w:sz w:val="2"/>
                <w:szCs w:val="2"/>
              </w:rPr>
              <w:t>S</w:t>
            </w:r>
          </w:p>
          <w:p w14:paraId="1964FA6C" w14:textId="77777777" w:rsidR="00416740" w:rsidRPr="00ED1C4D" w:rsidRDefault="00416740" w:rsidP="00C9305F">
            <w:pPr>
              <w:rPr>
                <w:rFonts w:ascii="Garamond" w:hAnsi="Garamond"/>
                <w:b/>
                <w:iCs/>
              </w:rPr>
            </w:pPr>
            <w:r w:rsidRPr="00ED1C4D">
              <w:rPr>
                <w:rFonts w:ascii="Garamond" w:hAnsi="Garamond"/>
                <w:b/>
                <w:iCs/>
              </w:rPr>
              <w:t>Mgr. Tomáš Černický, LL.M.</w:t>
            </w:r>
          </w:p>
        </w:tc>
        <w:tc>
          <w:tcPr>
            <w:tcW w:w="3685" w:type="dxa"/>
            <w:vMerge w:val="restart"/>
          </w:tcPr>
          <w:p w14:paraId="51E7D082" w14:textId="77777777" w:rsidR="00416740" w:rsidRPr="00ED1C4D" w:rsidRDefault="00416740" w:rsidP="00C9305F">
            <w:pPr>
              <w:rPr>
                <w:rFonts w:ascii="Garamond" w:hAnsi="Garamond"/>
              </w:rPr>
            </w:pPr>
            <w:r w:rsidRPr="00ED1C4D">
              <w:rPr>
                <w:rFonts w:ascii="Garamond" w:hAnsi="Garamond"/>
              </w:rPr>
              <w:t>vedoucí kanceláře:</w:t>
            </w:r>
          </w:p>
          <w:p w14:paraId="4536EBCF" w14:textId="77777777" w:rsidR="00416740" w:rsidRPr="00ED1C4D" w:rsidRDefault="00416740" w:rsidP="00C9305F">
            <w:pPr>
              <w:rPr>
                <w:rFonts w:ascii="Garamond" w:hAnsi="Garamond"/>
                <w:b/>
                <w:bCs/>
              </w:rPr>
            </w:pPr>
            <w:r w:rsidRPr="00ED1C4D">
              <w:rPr>
                <w:rFonts w:ascii="Garamond" w:hAnsi="Garamond"/>
                <w:b/>
                <w:bCs/>
              </w:rPr>
              <w:t>Jiřina Čiperová</w:t>
            </w:r>
          </w:p>
          <w:p w14:paraId="67014335" w14:textId="77777777" w:rsidR="00416740" w:rsidRPr="00ED1C4D" w:rsidRDefault="00416740" w:rsidP="00C9305F">
            <w:pPr>
              <w:rPr>
                <w:rFonts w:ascii="Garamond" w:hAnsi="Garamond"/>
                <w:i/>
                <w:iCs/>
              </w:rPr>
            </w:pPr>
            <w:r w:rsidRPr="00ED1C4D">
              <w:rPr>
                <w:rFonts w:ascii="Garamond" w:hAnsi="Garamond"/>
                <w:i/>
                <w:iCs/>
              </w:rPr>
              <w:t>zástup: Jana Bohdalová</w:t>
            </w:r>
          </w:p>
          <w:p w14:paraId="367C2E62" w14:textId="77777777" w:rsidR="00416740" w:rsidRPr="00ED1C4D" w:rsidRDefault="00416740" w:rsidP="00C9305F">
            <w:pPr>
              <w:rPr>
                <w:rFonts w:ascii="Garamond" w:hAnsi="Garamond"/>
                <w:i/>
                <w:iCs/>
              </w:rPr>
            </w:pPr>
          </w:p>
          <w:p w14:paraId="550C2F2E" w14:textId="77777777" w:rsidR="00416740" w:rsidRPr="00ED1C4D" w:rsidRDefault="00416740" w:rsidP="00C9305F">
            <w:pPr>
              <w:rPr>
                <w:rFonts w:ascii="Garamond" w:hAnsi="Garamond"/>
                <w:b/>
                <w:bCs/>
              </w:rPr>
            </w:pPr>
          </w:p>
          <w:p w14:paraId="4F7ADFC9" w14:textId="77777777" w:rsidR="00416740" w:rsidRPr="00ED1C4D" w:rsidRDefault="00416740" w:rsidP="00C9305F">
            <w:pPr>
              <w:rPr>
                <w:rFonts w:ascii="Garamond" w:hAnsi="Garamond"/>
              </w:rPr>
            </w:pPr>
            <w:r w:rsidRPr="00ED1C4D">
              <w:rPr>
                <w:rFonts w:ascii="Garamond" w:hAnsi="Garamond"/>
              </w:rPr>
              <w:t>zapisovatelka:</w:t>
            </w:r>
          </w:p>
          <w:p w14:paraId="37E80753" w14:textId="77777777" w:rsidR="00416740" w:rsidRPr="00ED1C4D" w:rsidRDefault="00416740" w:rsidP="00C9305F">
            <w:pPr>
              <w:rPr>
                <w:rFonts w:ascii="Garamond" w:hAnsi="Garamond"/>
                <w:b/>
                <w:bCs/>
              </w:rPr>
            </w:pPr>
            <w:r w:rsidRPr="00ED1C4D">
              <w:rPr>
                <w:rFonts w:ascii="Garamond" w:hAnsi="Garamond"/>
                <w:b/>
                <w:bCs/>
              </w:rPr>
              <w:t>Hana Hošková</w:t>
            </w:r>
          </w:p>
          <w:p w14:paraId="5B6DC4CE" w14:textId="77777777" w:rsidR="00416740" w:rsidRPr="00ED1C4D" w:rsidRDefault="00416740" w:rsidP="00C9305F">
            <w:pPr>
              <w:rPr>
                <w:rFonts w:ascii="Garamond" w:hAnsi="Garamond"/>
                <w:i/>
                <w:iCs/>
              </w:rPr>
            </w:pPr>
            <w:r w:rsidRPr="00ED1C4D">
              <w:rPr>
                <w:rFonts w:ascii="Garamond" w:hAnsi="Garamond"/>
                <w:i/>
                <w:iCs/>
              </w:rPr>
              <w:t xml:space="preserve">zástup: Horáková, Laurynová, Havlenová, Szökeová, Návarová, Klomfarová </w:t>
            </w:r>
          </w:p>
          <w:p w14:paraId="1D2401E2" w14:textId="77777777" w:rsidR="00416740" w:rsidRPr="00ED1C4D" w:rsidRDefault="00416740" w:rsidP="00C9305F">
            <w:pPr>
              <w:rPr>
                <w:rFonts w:ascii="Garamond" w:hAnsi="Garamond"/>
                <w:i/>
                <w:iCs/>
              </w:rPr>
            </w:pPr>
          </w:p>
          <w:p w14:paraId="0968F5ED" w14:textId="77777777" w:rsidR="00416740" w:rsidRPr="00ED1C4D" w:rsidRDefault="00416740" w:rsidP="00C9305F">
            <w:pPr>
              <w:rPr>
                <w:rFonts w:ascii="Garamond" w:hAnsi="Garamond"/>
                <w:i/>
                <w:iCs/>
              </w:rPr>
            </w:pPr>
          </w:p>
          <w:p w14:paraId="1AAF28C4" w14:textId="77777777" w:rsidR="00416740" w:rsidRPr="00ED1C4D" w:rsidRDefault="00416740" w:rsidP="00C9305F">
            <w:pPr>
              <w:rPr>
                <w:rFonts w:ascii="Garamond" w:hAnsi="Garamond"/>
                <w:u w:val="single"/>
              </w:rPr>
            </w:pPr>
            <w:r w:rsidRPr="00ED1C4D">
              <w:rPr>
                <w:rFonts w:ascii="Garamond" w:hAnsi="Garamond"/>
                <w:u w:val="single"/>
              </w:rPr>
              <w:t>Poznámk</w:t>
            </w:r>
            <w:r w:rsidRPr="00ED1C4D">
              <w:rPr>
                <w:rFonts w:ascii="Garamond" w:hAnsi="Garamond"/>
              </w:rPr>
              <w:t>y</w:t>
            </w:r>
            <w:r w:rsidRPr="00ED1C4D">
              <w:rPr>
                <w:rFonts w:ascii="Garamond" w:hAnsi="Garamond"/>
                <w:u w:val="single"/>
              </w:rPr>
              <w:t>:</w:t>
            </w:r>
          </w:p>
          <w:p w14:paraId="4CBBAC5D" w14:textId="77777777" w:rsidR="00416740" w:rsidRPr="00ED1C4D" w:rsidRDefault="00416740" w:rsidP="00C9305F">
            <w:pPr>
              <w:rPr>
                <w:rFonts w:ascii="Garamond" w:hAnsi="Garamond"/>
              </w:rPr>
            </w:pPr>
            <w:r w:rsidRPr="00ED1C4D">
              <w:rPr>
                <w:rFonts w:ascii="Garamond" w:hAnsi="Garamond"/>
              </w:rPr>
              <w:t xml:space="preserve">Dozorový soudce: </w:t>
            </w:r>
          </w:p>
          <w:p w14:paraId="56D0385C" w14:textId="77777777" w:rsidR="00416740" w:rsidRPr="00ED1C4D" w:rsidRDefault="00416740" w:rsidP="00C9305F">
            <w:pPr>
              <w:rPr>
                <w:rFonts w:ascii="Garamond" w:hAnsi="Garamond"/>
              </w:rPr>
            </w:pPr>
            <w:r w:rsidRPr="00ED1C4D">
              <w:rPr>
                <w:rFonts w:ascii="Garamond" w:hAnsi="Garamond"/>
              </w:rPr>
              <w:t>každý v jemu přidělené věci</w:t>
            </w:r>
          </w:p>
          <w:p w14:paraId="3B2B9E03" w14:textId="77777777" w:rsidR="00416740" w:rsidRPr="00ED1C4D" w:rsidRDefault="00416740" w:rsidP="00C9305F">
            <w:pPr>
              <w:rPr>
                <w:rFonts w:ascii="Garamond" w:hAnsi="Garamond"/>
                <w:i/>
                <w:iCs/>
              </w:rPr>
            </w:pPr>
          </w:p>
        </w:tc>
      </w:tr>
      <w:tr w:rsidR="00416740" w:rsidRPr="00ED1C4D" w14:paraId="45922883" w14:textId="77777777" w:rsidTr="00416740">
        <w:trPr>
          <w:trHeight w:val="1860"/>
        </w:trPr>
        <w:tc>
          <w:tcPr>
            <w:tcW w:w="672" w:type="dxa"/>
            <w:vMerge/>
            <w:vAlign w:val="center"/>
          </w:tcPr>
          <w:p w14:paraId="7ADAC6C3" w14:textId="77777777" w:rsidR="00416740" w:rsidRPr="00ED1C4D" w:rsidRDefault="00416740" w:rsidP="00416740">
            <w:pPr>
              <w:jc w:val="center"/>
              <w:rPr>
                <w:rFonts w:ascii="Garamond" w:hAnsi="Garamond"/>
                <w:b/>
                <w:bCs/>
                <w:sz w:val="32"/>
                <w:szCs w:val="32"/>
              </w:rPr>
            </w:pPr>
          </w:p>
        </w:tc>
        <w:tc>
          <w:tcPr>
            <w:tcW w:w="752" w:type="dxa"/>
          </w:tcPr>
          <w:p w14:paraId="360817FC" w14:textId="7701672F" w:rsidR="00416740" w:rsidRPr="00ED1C4D" w:rsidRDefault="00416740" w:rsidP="00416740">
            <w:pPr>
              <w:jc w:val="center"/>
              <w:rPr>
                <w:rFonts w:ascii="Garamond" w:hAnsi="Garamond"/>
                <w:b/>
                <w:bCs/>
              </w:rPr>
            </w:pPr>
            <w:r>
              <w:rPr>
                <w:rFonts w:ascii="Garamond" w:hAnsi="Garamond"/>
                <w:b/>
                <w:bCs/>
              </w:rPr>
              <w:t>Nc</w:t>
            </w:r>
          </w:p>
        </w:tc>
        <w:tc>
          <w:tcPr>
            <w:tcW w:w="2824" w:type="dxa"/>
          </w:tcPr>
          <w:p w14:paraId="6F8CDCCF" w14:textId="2F43EB83" w:rsidR="00416740" w:rsidRPr="00ED1C4D" w:rsidRDefault="00416740" w:rsidP="00416740">
            <w:pPr>
              <w:rPr>
                <w:rFonts w:ascii="Garamond" w:hAnsi="Garamond"/>
              </w:rPr>
            </w:pPr>
            <w:r>
              <w:rPr>
                <w:rFonts w:ascii="Garamond" w:hAnsi="Garamond"/>
              </w:rPr>
              <w:t>Rozhodování ve věcech návrhu na individuální moratorium před zahájením preventivní restrukturalizace dle § 85 odst. 3 zákona č. 284/2023 Sb.</w:t>
            </w:r>
          </w:p>
        </w:tc>
        <w:tc>
          <w:tcPr>
            <w:tcW w:w="2977" w:type="dxa"/>
            <w:vMerge/>
          </w:tcPr>
          <w:p w14:paraId="09FFEF3B" w14:textId="77777777" w:rsidR="00416740" w:rsidRPr="00ED1C4D" w:rsidRDefault="00416740" w:rsidP="00416740">
            <w:pPr>
              <w:rPr>
                <w:rFonts w:ascii="Garamond" w:hAnsi="Garamond"/>
                <w:b/>
                <w:bCs/>
              </w:rPr>
            </w:pPr>
          </w:p>
        </w:tc>
        <w:tc>
          <w:tcPr>
            <w:tcW w:w="3260" w:type="dxa"/>
            <w:vMerge/>
          </w:tcPr>
          <w:p w14:paraId="3A8971FE" w14:textId="77777777" w:rsidR="00416740" w:rsidRPr="00ED1C4D" w:rsidRDefault="00416740" w:rsidP="00416740">
            <w:pPr>
              <w:rPr>
                <w:rFonts w:ascii="Garamond" w:hAnsi="Garamond"/>
              </w:rPr>
            </w:pPr>
          </w:p>
        </w:tc>
        <w:tc>
          <w:tcPr>
            <w:tcW w:w="3685" w:type="dxa"/>
            <w:vMerge/>
          </w:tcPr>
          <w:p w14:paraId="45E6E2A8" w14:textId="77777777" w:rsidR="00416740" w:rsidRPr="00ED1C4D" w:rsidRDefault="00416740" w:rsidP="00416740">
            <w:pPr>
              <w:rPr>
                <w:rFonts w:ascii="Garamond" w:hAnsi="Garamond"/>
              </w:rPr>
            </w:pPr>
          </w:p>
        </w:tc>
      </w:tr>
    </w:tbl>
    <w:p w14:paraId="7182F987" w14:textId="326E0359" w:rsidR="00BE6F76" w:rsidRDefault="00BE6F76" w:rsidP="00BE6F76">
      <w:pPr>
        <w:rPr>
          <w:rFonts w:ascii="Garamond" w:hAnsi="Garamond"/>
          <w:sz w:val="24"/>
          <w:szCs w:val="24"/>
          <w:highlight w:val="yellow"/>
        </w:rPr>
      </w:pPr>
    </w:p>
    <w:p w14:paraId="41833E42" w14:textId="62F83B0C" w:rsidR="0006523D" w:rsidRDefault="0006523D" w:rsidP="00BE6F76">
      <w:pPr>
        <w:rPr>
          <w:rFonts w:ascii="Garamond" w:hAnsi="Garamond"/>
          <w:sz w:val="24"/>
          <w:szCs w:val="24"/>
          <w:highlight w:val="yellow"/>
        </w:rPr>
      </w:pPr>
    </w:p>
    <w:p w14:paraId="67FE29BA" w14:textId="1C93B3C4" w:rsidR="0006523D" w:rsidRDefault="0006523D" w:rsidP="00BE6F76">
      <w:pPr>
        <w:rPr>
          <w:rFonts w:ascii="Garamond" w:hAnsi="Garamond"/>
          <w:sz w:val="24"/>
          <w:szCs w:val="24"/>
          <w:highlight w:val="yellow"/>
        </w:rPr>
      </w:pPr>
    </w:p>
    <w:p w14:paraId="69642EF5" w14:textId="77777777" w:rsidR="0006523D" w:rsidRPr="00ED1C4D" w:rsidRDefault="0006523D" w:rsidP="00BE6F76">
      <w:pPr>
        <w:rPr>
          <w:rFonts w:ascii="Garamond" w:hAnsi="Garamond"/>
          <w:sz w:val="24"/>
          <w:szCs w:val="24"/>
          <w:highlight w:val="yellow"/>
        </w:rPr>
      </w:pPr>
    </w:p>
    <w:p w14:paraId="48ABB424" w14:textId="77777777" w:rsidR="00BE6F76" w:rsidRPr="00ED1C4D" w:rsidRDefault="00BE6F76" w:rsidP="00BE6F76">
      <w:pPr>
        <w:rPr>
          <w:rFonts w:ascii="Garamond" w:hAnsi="Garamond"/>
          <w:sz w:val="24"/>
          <w:szCs w:val="24"/>
          <w:highlight w:val="yellow"/>
        </w:rPr>
      </w:pPr>
    </w:p>
    <w:tbl>
      <w:tblPr>
        <w:tblStyle w:val="Mkatabulky"/>
        <w:tblW w:w="14170" w:type="dxa"/>
        <w:tblLayout w:type="fixed"/>
        <w:tblCellMar>
          <w:left w:w="0" w:type="dxa"/>
          <w:right w:w="0" w:type="dxa"/>
        </w:tblCellMar>
        <w:tblLook w:val="04A0" w:firstRow="1" w:lastRow="0" w:firstColumn="1" w:lastColumn="0" w:noHBand="0" w:noVBand="1"/>
      </w:tblPr>
      <w:tblGrid>
        <w:gridCol w:w="672"/>
        <w:gridCol w:w="752"/>
        <w:gridCol w:w="2824"/>
        <w:gridCol w:w="2835"/>
        <w:gridCol w:w="2835"/>
        <w:gridCol w:w="4252"/>
      </w:tblGrid>
      <w:tr w:rsidR="00ED1C4D" w:rsidRPr="00ED1C4D" w14:paraId="3F0F9EA1" w14:textId="77777777" w:rsidTr="00416740">
        <w:trPr>
          <w:trHeight w:val="1255"/>
          <w:tblHeader/>
        </w:trPr>
        <w:tc>
          <w:tcPr>
            <w:tcW w:w="672" w:type="dxa"/>
            <w:shd w:val="clear" w:color="auto" w:fill="FFC000"/>
            <w:vAlign w:val="center"/>
          </w:tcPr>
          <w:p w14:paraId="7E2AABE8" w14:textId="77777777" w:rsidR="00BE6F76" w:rsidRPr="00ED1C4D" w:rsidRDefault="00BE6F76" w:rsidP="00C9305F">
            <w:pPr>
              <w:jc w:val="center"/>
              <w:rPr>
                <w:rFonts w:ascii="Garamond" w:hAnsi="Garamond"/>
                <w:b/>
              </w:rPr>
            </w:pPr>
            <w:r w:rsidRPr="00ED1C4D">
              <w:rPr>
                <w:rFonts w:ascii="Garamond" w:hAnsi="Garamond"/>
                <w:b/>
              </w:rPr>
              <w:lastRenderedPageBreak/>
              <w:t>Soudní odd.</w:t>
            </w:r>
          </w:p>
          <w:p w14:paraId="4611D386" w14:textId="77777777" w:rsidR="00BE6F76" w:rsidRPr="00ED1C4D" w:rsidRDefault="00BE6F76" w:rsidP="00C9305F">
            <w:pPr>
              <w:jc w:val="center"/>
              <w:rPr>
                <w:rFonts w:ascii="Garamond" w:hAnsi="Garamond"/>
                <w:b/>
              </w:rPr>
            </w:pPr>
            <w:r w:rsidRPr="00ED1C4D">
              <w:rPr>
                <w:rFonts w:ascii="Garamond" w:hAnsi="Garamond"/>
                <w:i/>
              </w:rPr>
              <w:t>zástup v pořadí</w:t>
            </w:r>
          </w:p>
        </w:tc>
        <w:tc>
          <w:tcPr>
            <w:tcW w:w="752" w:type="dxa"/>
            <w:shd w:val="clear" w:color="auto" w:fill="FFC000"/>
            <w:vAlign w:val="center"/>
          </w:tcPr>
          <w:p w14:paraId="34EC996A" w14:textId="77777777" w:rsidR="00BE6F76" w:rsidRPr="00ED1C4D" w:rsidRDefault="00BE6F76" w:rsidP="00C9305F">
            <w:pPr>
              <w:jc w:val="center"/>
              <w:rPr>
                <w:rFonts w:ascii="Garamond" w:hAnsi="Garamond"/>
                <w:b/>
              </w:rPr>
            </w:pPr>
            <w:r w:rsidRPr="00ED1C4D">
              <w:rPr>
                <w:rFonts w:ascii="Garamond" w:hAnsi="Garamond"/>
                <w:b/>
              </w:rPr>
              <w:t>Agenda</w:t>
            </w:r>
          </w:p>
        </w:tc>
        <w:tc>
          <w:tcPr>
            <w:tcW w:w="2824" w:type="dxa"/>
            <w:shd w:val="clear" w:color="auto" w:fill="FFC000"/>
            <w:vAlign w:val="center"/>
          </w:tcPr>
          <w:p w14:paraId="73C65A43" w14:textId="77777777" w:rsidR="00BE6F76" w:rsidRPr="00ED1C4D" w:rsidRDefault="00BE6F76" w:rsidP="00C9305F">
            <w:pPr>
              <w:jc w:val="center"/>
              <w:rPr>
                <w:rFonts w:ascii="Garamond" w:hAnsi="Garamond"/>
                <w:b/>
              </w:rPr>
            </w:pPr>
            <w:r w:rsidRPr="00ED1C4D">
              <w:rPr>
                <w:rFonts w:ascii="Garamond" w:hAnsi="Garamond"/>
                <w:b/>
              </w:rPr>
              <w:t>Obor působnosti</w:t>
            </w:r>
          </w:p>
        </w:tc>
        <w:tc>
          <w:tcPr>
            <w:tcW w:w="2835" w:type="dxa"/>
            <w:shd w:val="clear" w:color="auto" w:fill="FFC000"/>
            <w:vAlign w:val="center"/>
          </w:tcPr>
          <w:p w14:paraId="1B81A59E" w14:textId="77777777" w:rsidR="00BE6F76" w:rsidRPr="00ED1C4D" w:rsidRDefault="00BE6F76" w:rsidP="00C9305F">
            <w:pPr>
              <w:jc w:val="center"/>
              <w:rPr>
                <w:rFonts w:ascii="Garamond" w:hAnsi="Garamond"/>
                <w:b/>
              </w:rPr>
            </w:pPr>
            <w:r w:rsidRPr="00ED1C4D">
              <w:rPr>
                <w:rFonts w:ascii="Garamond" w:hAnsi="Garamond"/>
                <w:b/>
              </w:rPr>
              <w:t>Samosoudce</w:t>
            </w:r>
          </w:p>
        </w:tc>
        <w:tc>
          <w:tcPr>
            <w:tcW w:w="2835" w:type="dxa"/>
            <w:shd w:val="clear" w:color="auto" w:fill="FFC000"/>
            <w:vAlign w:val="center"/>
          </w:tcPr>
          <w:p w14:paraId="57BB59D1" w14:textId="77777777" w:rsidR="00BE6F76" w:rsidRPr="00ED1C4D" w:rsidRDefault="00BE6F76" w:rsidP="00C9305F">
            <w:pPr>
              <w:jc w:val="center"/>
              <w:rPr>
                <w:rFonts w:ascii="Garamond" w:hAnsi="Garamond"/>
                <w:b/>
              </w:rPr>
            </w:pPr>
            <w:r w:rsidRPr="00ED1C4D">
              <w:rPr>
                <w:rFonts w:ascii="Garamond" w:hAnsi="Garamond"/>
                <w:b/>
              </w:rPr>
              <w:t>Asistent/VSÚ</w:t>
            </w:r>
          </w:p>
          <w:p w14:paraId="49718257" w14:textId="77777777" w:rsidR="00BE6F76" w:rsidRPr="00ED1C4D" w:rsidRDefault="00BE6F76" w:rsidP="00C9305F">
            <w:pPr>
              <w:jc w:val="center"/>
              <w:rPr>
                <w:rFonts w:ascii="Garamond" w:hAnsi="Garamond"/>
                <w:b/>
              </w:rPr>
            </w:pPr>
            <w:r w:rsidRPr="00ED1C4D">
              <w:rPr>
                <w:rFonts w:ascii="Garamond" w:hAnsi="Garamond"/>
                <w:bCs/>
                <w:i/>
                <w:iCs/>
              </w:rPr>
              <w:t>zástup</w:t>
            </w:r>
          </w:p>
        </w:tc>
        <w:tc>
          <w:tcPr>
            <w:tcW w:w="4252" w:type="dxa"/>
            <w:shd w:val="clear" w:color="auto" w:fill="FFC000"/>
            <w:vAlign w:val="center"/>
          </w:tcPr>
          <w:p w14:paraId="22A20E29" w14:textId="77777777" w:rsidR="00BE6F76" w:rsidRPr="00ED1C4D" w:rsidRDefault="00BE6F76" w:rsidP="00C9305F">
            <w:pPr>
              <w:jc w:val="center"/>
              <w:rPr>
                <w:rFonts w:ascii="Garamond" w:hAnsi="Garamond"/>
                <w:b/>
              </w:rPr>
            </w:pPr>
            <w:r w:rsidRPr="00ED1C4D">
              <w:rPr>
                <w:rFonts w:ascii="Garamond" w:hAnsi="Garamond"/>
                <w:b/>
              </w:rPr>
              <w:t>Soudní kancelář</w:t>
            </w:r>
          </w:p>
          <w:p w14:paraId="3E060A78" w14:textId="77777777" w:rsidR="00BE6F76" w:rsidRPr="00ED1C4D" w:rsidRDefault="00BE6F76" w:rsidP="00C9305F">
            <w:pPr>
              <w:jc w:val="center"/>
              <w:rPr>
                <w:rFonts w:ascii="Garamond" w:hAnsi="Garamond"/>
                <w:b/>
              </w:rPr>
            </w:pPr>
            <w:r w:rsidRPr="00ED1C4D">
              <w:rPr>
                <w:rFonts w:ascii="Garamond" w:hAnsi="Garamond"/>
                <w:b/>
              </w:rPr>
              <w:t>vedoucí kanceláře</w:t>
            </w:r>
          </w:p>
          <w:p w14:paraId="267EF577" w14:textId="77777777" w:rsidR="00BE6F76" w:rsidRPr="00ED1C4D" w:rsidRDefault="00BE6F76" w:rsidP="00C9305F">
            <w:pPr>
              <w:jc w:val="center"/>
              <w:rPr>
                <w:rFonts w:ascii="Garamond" w:hAnsi="Garamond"/>
                <w:b/>
              </w:rPr>
            </w:pPr>
            <w:r w:rsidRPr="00ED1C4D">
              <w:rPr>
                <w:rFonts w:ascii="Garamond" w:hAnsi="Garamond"/>
                <w:b/>
              </w:rPr>
              <w:t>zapisovatelky</w:t>
            </w:r>
          </w:p>
          <w:p w14:paraId="6F9B977E" w14:textId="77777777" w:rsidR="00BE6F76" w:rsidRPr="00ED1C4D" w:rsidRDefault="00BE6F76" w:rsidP="00C9305F">
            <w:pPr>
              <w:jc w:val="center"/>
              <w:rPr>
                <w:rFonts w:ascii="Garamond" w:hAnsi="Garamond"/>
                <w:b/>
              </w:rPr>
            </w:pPr>
            <w:r w:rsidRPr="00ED1C4D">
              <w:rPr>
                <w:rFonts w:ascii="Garamond" w:hAnsi="Garamond"/>
                <w:bCs/>
                <w:i/>
                <w:iCs/>
              </w:rPr>
              <w:t>zástup</w:t>
            </w:r>
          </w:p>
        </w:tc>
      </w:tr>
      <w:tr w:rsidR="00416740" w:rsidRPr="00ED1C4D" w14:paraId="3F6BA384" w14:textId="77777777" w:rsidTr="00416740">
        <w:trPr>
          <w:trHeight w:val="1980"/>
        </w:trPr>
        <w:tc>
          <w:tcPr>
            <w:tcW w:w="672" w:type="dxa"/>
            <w:vMerge w:val="restart"/>
            <w:vAlign w:val="center"/>
          </w:tcPr>
          <w:p w14:paraId="55456905" w14:textId="77777777" w:rsidR="00416740" w:rsidRPr="00ED1C4D" w:rsidRDefault="00416740" w:rsidP="00C9305F">
            <w:pPr>
              <w:jc w:val="center"/>
              <w:rPr>
                <w:rFonts w:ascii="Garamond" w:hAnsi="Garamond"/>
                <w:b/>
                <w:bCs/>
                <w:sz w:val="32"/>
                <w:szCs w:val="32"/>
              </w:rPr>
            </w:pPr>
            <w:r w:rsidRPr="00ED1C4D">
              <w:rPr>
                <w:rFonts w:ascii="Garamond" w:hAnsi="Garamond"/>
                <w:b/>
                <w:bCs/>
                <w:sz w:val="32"/>
                <w:szCs w:val="32"/>
              </w:rPr>
              <w:t>41</w:t>
            </w:r>
          </w:p>
          <w:p w14:paraId="62DAB92F"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46</w:t>
            </w:r>
          </w:p>
          <w:p w14:paraId="7BFF2E24"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26</w:t>
            </w:r>
          </w:p>
          <w:p w14:paraId="079A14C4" w14:textId="77777777" w:rsidR="00416740" w:rsidRPr="00ED1C4D" w:rsidRDefault="00416740" w:rsidP="00C9305F">
            <w:pPr>
              <w:jc w:val="center"/>
              <w:rPr>
                <w:rFonts w:ascii="Garamond" w:hAnsi="Garamond"/>
                <w:i/>
                <w:iCs/>
                <w:sz w:val="24"/>
                <w:szCs w:val="24"/>
              </w:rPr>
            </w:pPr>
            <w:r w:rsidRPr="00ED1C4D">
              <w:rPr>
                <w:rFonts w:ascii="Garamond" w:hAnsi="Garamond"/>
                <w:i/>
                <w:iCs/>
                <w:sz w:val="24"/>
                <w:szCs w:val="24"/>
              </w:rPr>
              <w:t>27</w:t>
            </w:r>
          </w:p>
          <w:p w14:paraId="3D1B5614" w14:textId="77777777" w:rsidR="00416740" w:rsidRPr="00ED1C4D" w:rsidRDefault="00416740" w:rsidP="00C9305F">
            <w:pPr>
              <w:jc w:val="center"/>
              <w:rPr>
                <w:rFonts w:ascii="Garamond" w:hAnsi="Garamond"/>
                <w:sz w:val="24"/>
                <w:szCs w:val="24"/>
                <w:highlight w:val="yellow"/>
              </w:rPr>
            </w:pPr>
            <w:r w:rsidRPr="00ED1C4D">
              <w:rPr>
                <w:rFonts w:ascii="Garamond" w:hAnsi="Garamond"/>
                <w:i/>
                <w:iCs/>
                <w:sz w:val="24"/>
                <w:szCs w:val="24"/>
              </w:rPr>
              <w:t>28</w:t>
            </w:r>
          </w:p>
        </w:tc>
        <w:tc>
          <w:tcPr>
            <w:tcW w:w="752" w:type="dxa"/>
          </w:tcPr>
          <w:p w14:paraId="5CC223EA" w14:textId="77777777" w:rsidR="00416740" w:rsidRPr="00ED1C4D" w:rsidRDefault="00416740" w:rsidP="00416740">
            <w:pPr>
              <w:jc w:val="center"/>
              <w:rPr>
                <w:rFonts w:ascii="Garamond" w:hAnsi="Garamond"/>
                <w:b/>
                <w:bCs/>
              </w:rPr>
            </w:pPr>
            <w:r w:rsidRPr="00ED1C4D">
              <w:rPr>
                <w:rFonts w:ascii="Garamond" w:hAnsi="Garamond"/>
                <w:b/>
                <w:bCs/>
              </w:rPr>
              <w:t>C</w:t>
            </w:r>
          </w:p>
        </w:tc>
        <w:tc>
          <w:tcPr>
            <w:tcW w:w="2824" w:type="dxa"/>
          </w:tcPr>
          <w:p w14:paraId="1EE8C25E" w14:textId="7A6DAFA3" w:rsidR="00416740" w:rsidRPr="00ED1C4D" w:rsidRDefault="00416740" w:rsidP="00C9305F">
            <w:pPr>
              <w:rPr>
                <w:rFonts w:ascii="Garamond" w:hAnsi="Garamond"/>
              </w:rPr>
            </w:pPr>
            <w:r w:rsidRPr="00ED1C4D">
              <w:rPr>
                <w:rFonts w:ascii="Garamond" w:hAnsi="Garamond"/>
              </w:rPr>
              <w:t>Rozhodování ve věcech podle</w:t>
            </w:r>
            <w:r>
              <w:rPr>
                <w:rFonts w:ascii="Garamond" w:hAnsi="Garamond"/>
              </w:rPr>
              <w:t> </w:t>
            </w:r>
            <w:r w:rsidRPr="00ED1C4D">
              <w:rPr>
                <w:rFonts w:ascii="Garamond" w:hAnsi="Garamond"/>
              </w:rPr>
              <w:t xml:space="preserve">zákona </w:t>
            </w:r>
            <w:r w:rsidRPr="00AA0BD0">
              <w:rPr>
                <w:rFonts w:ascii="Garamond" w:hAnsi="Garamond"/>
              </w:rPr>
              <w:t>č. 284/2023 Sb.,</w:t>
            </w:r>
            <w:r w:rsidRPr="00ED1C4D">
              <w:rPr>
                <w:rFonts w:ascii="Garamond" w:hAnsi="Garamond"/>
              </w:rPr>
              <w:t xml:space="preserve"> o</w:t>
            </w:r>
            <w:r>
              <w:rPr>
                <w:rFonts w:ascii="Garamond" w:hAnsi="Garamond"/>
              </w:rPr>
              <w:t> </w:t>
            </w:r>
            <w:r w:rsidRPr="00ED1C4D">
              <w:rPr>
                <w:rFonts w:ascii="Garamond" w:hAnsi="Garamond"/>
              </w:rPr>
              <w:t>preventivní restrukturalizaci</w:t>
            </w:r>
          </w:p>
        </w:tc>
        <w:tc>
          <w:tcPr>
            <w:tcW w:w="2835" w:type="dxa"/>
            <w:vMerge w:val="restart"/>
          </w:tcPr>
          <w:p w14:paraId="62755B60" w14:textId="77777777" w:rsidR="00416740" w:rsidRPr="00ED1C4D" w:rsidRDefault="00416740" w:rsidP="00416740">
            <w:pPr>
              <w:jc w:val="center"/>
              <w:rPr>
                <w:rFonts w:ascii="Garamond" w:hAnsi="Garamond"/>
                <w:b/>
                <w:bCs/>
              </w:rPr>
            </w:pPr>
            <w:r w:rsidRPr="00ED1C4D">
              <w:rPr>
                <w:rFonts w:ascii="Garamond" w:hAnsi="Garamond"/>
                <w:b/>
                <w:bCs/>
              </w:rPr>
              <w:t>JUDr. Miloš Vondráček</w:t>
            </w:r>
          </w:p>
        </w:tc>
        <w:tc>
          <w:tcPr>
            <w:tcW w:w="2835" w:type="dxa"/>
            <w:vMerge w:val="restart"/>
          </w:tcPr>
          <w:p w14:paraId="4B3F59CD" w14:textId="77777777" w:rsidR="00416740" w:rsidRPr="00ED1C4D" w:rsidRDefault="00416740" w:rsidP="00C9305F">
            <w:pPr>
              <w:rPr>
                <w:rFonts w:ascii="Garamond" w:hAnsi="Garamond"/>
              </w:rPr>
            </w:pPr>
            <w:r w:rsidRPr="00ED1C4D">
              <w:rPr>
                <w:rFonts w:ascii="Garamond" w:hAnsi="Garamond"/>
              </w:rPr>
              <w:t xml:space="preserve">- úkony v rozsahu </w:t>
            </w:r>
          </w:p>
          <w:p w14:paraId="5864E4D6" w14:textId="57A8530F" w:rsidR="00416740" w:rsidRPr="00ED1C4D" w:rsidRDefault="00416740" w:rsidP="00C9305F">
            <w:pPr>
              <w:rPr>
                <w:rFonts w:ascii="Garamond" w:hAnsi="Garamond"/>
              </w:rPr>
            </w:pPr>
            <w:r w:rsidRPr="00ED1C4D">
              <w:rPr>
                <w:rFonts w:ascii="Garamond" w:hAnsi="Garamond"/>
              </w:rPr>
              <w:t xml:space="preserve">  zák. č. </w:t>
            </w:r>
            <w:r w:rsidRPr="00AA0BD0">
              <w:rPr>
                <w:rFonts w:ascii="Garamond" w:hAnsi="Garamond"/>
              </w:rPr>
              <w:t>28</w:t>
            </w:r>
            <w:r>
              <w:rPr>
                <w:rFonts w:ascii="Garamond" w:hAnsi="Garamond"/>
              </w:rPr>
              <w:t>4</w:t>
            </w:r>
            <w:r w:rsidRPr="00AA0BD0">
              <w:rPr>
                <w:rFonts w:ascii="Garamond" w:hAnsi="Garamond"/>
              </w:rPr>
              <w:t>/2023 Sb.</w:t>
            </w:r>
          </w:p>
          <w:p w14:paraId="31ABDE01" w14:textId="77777777" w:rsidR="00416740" w:rsidRPr="00ED1C4D" w:rsidRDefault="00416740" w:rsidP="00C9305F">
            <w:pPr>
              <w:rPr>
                <w:rFonts w:ascii="Garamond" w:hAnsi="Garamond"/>
              </w:rPr>
            </w:pPr>
            <w:r w:rsidRPr="00ED1C4D">
              <w:rPr>
                <w:rFonts w:ascii="Garamond" w:hAnsi="Garamond"/>
              </w:rPr>
              <w:t>- úkony dle pokynu soudce</w:t>
            </w:r>
          </w:p>
          <w:p w14:paraId="2970944C" w14:textId="77777777" w:rsidR="00416740" w:rsidRPr="00ED1C4D" w:rsidRDefault="00416740" w:rsidP="00C9305F">
            <w:pPr>
              <w:rPr>
                <w:rFonts w:ascii="Garamond" w:hAnsi="Garamond"/>
                <w:strike/>
              </w:rPr>
            </w:pPr>
          </w:p>
          <w:p w14:paraId="5EF5E978" w14:textId="77777777" w:rsidR="00416740" w:rsidRPr="00ED1C4D" w:rsidRDefault="00416740" w:rsidP="00C9305F">
            <w:pPr>
              <w:rPr>
                <w:rFonts w:ascii="Garamond" w:hAnsi="Garamond"/>
              </w:rPr>
            </w:pPr>
            <w:r w:rsidRPr="00ED1C4D">
              <w:rPr>
                <w:rFonts w:ascii="Garamond" w:hAnsi="Garamond"/>
              </w:rPr>
              <w:t>vyšší soudní úřednice:</w:t>
            </w:r>
          </w:p>
          <w:p w14:paraId="1B0A93D6" w14:textId="2AE16453" w:rsidR="00416740" w:rsidRPr="00ED1C4D" w:rsidRDefault="00416740" w:rsidP="00C9305F">
            <w:pPr>
              <w:rPr>
                <w:rFonts w:ascii="Garamond" w:hAnsi="Garamond"/>
                <w:b/>
                <w:bCs/>
              </w:rPr>
            </w:pPr>
            <w:r>
              <w:rPr>
                <w:rFonts w:ascii="Garamond" w:hAnsi="Garamond"/>
                <w:b/>
                <w:bCs/>
              </w:rPr>
              <w:t>Ing</w:t>
            </w:r>
            <w:r w:rsidRPr="00ED1C4D">
              <w:rPr>
                <w:rFonts w:ascii="Garamond" w:hAnsi="Garamond"/>
                <w:b/>
                <w:bCs/>
              </w:rPr>
              <w:t>. Michaela Brožová</w:t>
            </w:r>
          </w:p>
          <w:p w14:paraId="7FD63A27" w14:textId="77777777" w:rsidR="00416740" w:rsidRPr="00ED1C4D" w:rsidRDefault="00416740" w:rsidP="00C9305F">
            <w:pPr>
              <w:rPr>
                <w:rFonts w:ascii="Garamond" w:hAnsi="Garamond"/>
                <w:b/>
                <w:bCs/>
              </w:rPr>
            </w:pPr>
            <w:r w:rsidRPr="00ED1C4D">
              <w:rPr>
                <w:rFonts w:ascii="Garamond" w:hAnsi="Garamond"/>
                <w:b/>
                <w:bCs/>
              </w:rPr>
              <w:t>Bc. Iveta Turková</w:t>
            </w:r>
          </w:p>
          <w:p w14:paraId="5881D9F6" w14:textId="77777777" w:rsidR="00416740" w:rsidRPr="00ED1C4D" w:rsidRDefault="00416740" w:rsidP="00C9305F">
            <w:pPr>
              <w:rPr>
                <w:rFonts w:ascii="Garamond" w:hAnsi="Garamond"/>
                <w:strike/>
              </w:rPr>
            </w:pPr>
          </w:p>
          <w:p w14:paraId="08938C82" w14:textId="77777777" w:rsidR="00416740" w:rsidRPr="00ED1C4D" w:rsidRDefault="00416740" w:rsidP="00C9305F">
            <w:pPr>
              <w:rPr>
                <w:rFonts w:ascii="Garamond" w:hAnsi="Garamond"/>
                <w:strike/>
              </w:rPr>
            </w:pPr>
          </w:p>
          <w:p w14:paraId="1F821E69" w14:textId="77777777" w:rsidR="00416740" w:rsidRPr="00ED1C4D" w:rsidRDefault="00416740" w:rsidP="00C9305F">
            <w:pPr>
              <w:rPr>
                <w:rFonts w:ascii="Garamond" w:hAnsi="Garamond"/>
              </w:rPr>
            </w:pPr>
            <w:r w:rsidRPr="00ED1C4D">
              <w:rPr>
                <w:rFonts w:ascii="Garamond" w:hAnsi="Garamond"/>
              </w:rPr>
              <w:t>asistent soudce:</w:t>
            </w:r>
          </w:p>
          <w:p w14:paraId="5DD56B0C" w14:textId="77777777" w:rsidR="00416740" w:rsidRPr="00ED1C4D" w:rsidRDefault="00416740" w:rsidP="00C9305F">
            <w:pPr>
              <w:rPr>
                <w:rFonts w:ascii="Garamond" w:hAnsi="Garamond"/>
                <w:b/>
                <w:bCs/>
                <w:strike/>
              </w:rPr>
            </w:pPr>
            <w:r w:rsidRPr="00ED1C4D">
              <w:rPr>
                <w:rFonts w:ascii="Garamond" w:hAnsi="Garamond"/>
                <w:b/>
                <w:bCs/>
                <w:szCs w:val="20"/>
              </w:rPr>
              <w:t xml:space="preserve">Mgr. Marek Všetečka </w:t>
            </w:r>
          </w:p>
          <w:p w14:paraId="5F78A172" w14:textId="77777777" w:rsidR="00416740" w:rsidRPr="00ED1C4D" w:rsidRDefault="00416740" w:rsidP="00C9305F">
            <w:pPr>
              <w:rPr>
                <w:rFonts w:ascii="Garamond" w:hAnsi="Garamond"/>
                <w:i/>
                <w:iCs/>
                <w:strike/>
              </w:rPr>
            </w:pPr>
          </w:p>
        </w:tc>
        <w:tc>
          <w:tcPr>
            <w:tcW w:w="4252" w:type="dxa"/>
            <w:vMerge w:val="restart"/>
          </w:tcPr>
          <w:p w14:paraId="31D67672" w14:textId="77777777" w:rsidR="00416740" w:rsidRPr="00ED1C4D" w:rsidRDefault="00416740" w:rsidP="00C9305F">
            <w:pPr>
              <w:rPr>
                <w:rFonts w:ascii="Garamond" w:hAnsi="Garamond"/>
              </w:rPr>
            </w:pPr>
            <w:r w:rsidRPr="00ED1C4D">
              <w:rPr>
                <w:rFonts w:ascii="Garamond" w:hAnsi="Garamond"/>
              </w:rPr>
              <w:t>vedoucí kanceláře:</w:t>
            </w:r>
          </w:p>
          <w:p w14:paraId="0B8AB9B3" w14:textId="77777777" w:rsidR="00416740" w:rsidRPr="00ED1C4D" w:rsidRDefault="00416740" w:rsidP="00C9305F">
            <w:pPr>
              <w:rPr>
                <w:rFonts w:ascii="Garamond" w:hAnsi="Garamond"/>
                <w:b/>
                <w:bCs/>
              </w:rPr>
            </w:pPr>
            <w:r w:rsidRPr="00ED1C4D">
              <w:rPr>
                <w:rFonts w:ascii="Garamond" w:hAnsi="Garamond"/>
                <w:b/>
                <w:bCs/>
              </w:rPr>
              <w:t>Jiřina Čiperová</w:t>
            </w:r>
          </w:p>
          <w:p w14:paraId="6402CA0A" w14:textId="77777777" w:rsidR="00416740" w:rsidRPr="00ED1C4D" w:rsidRDefault="00416740" w:rsidP="00C9305F">
            <w:pPr>
              <w:rPr>
                <w:rFonts w:ascii="Garamond" w:hAnsi="Garamond"/>
                <w:i/>
                <w:iCs/>
              </w:rPr>
            </w:pPr>
            <w:r w:rsidRPr="00ED1C4D">
              <w:rPr>
                <w:rFonts w:ascii="Garamond" w:hAnsi="Garamond"/>
                <w:i/>
                <w:iCs/>
              </w:rPr>
              <w:t>zástup: Jana Bohdalová</w:t>
            </w:r>
          </w:p>
          <w:p w14:paraId="5A0DBC72" w14:textId="77777777" w:rsidR="00416740" w:rsidRPr="00ED1C4D" w:rsidRDefault="00416740" w:rsidP="00C9305F">
            <w:pPr>
              <w:rPr>
                <w:rFonts w:ascii="Garamond" w:hAnsi="Garamond"/>
                <w:i/>
                <w:iCs/>
              </w:rPr>
            </w:pPr>
          </w:p>
          <w:p w14:paraId="64821A6E" w14:textId="77777777" w:rsidR="002333EF" w:rsidRDefault="002333EF" w:rsidP="00C9305F">
            <w:pPr>
              <w:rPr>
                <w:rFonts w:ascii="Garamond" w:hAnsi="Garamond"/>
              </w:rPr>
            </w:pPr>
          </w:p>
          <w:p w14:paraId="2E837F9A" w14:textId="4C293925" w:rsidR="00416740" w:rsidRPr="00ED1C4D" w:rsidRDefault="00416740" w:rsidP="00C9305F">
            <w:pPr>
              <w:rPr>
                <w:rFonts w:ascii="Garamond" w:hAnsi="Garamond"/>
              </w:rPr>
            </w:pPr>
            <w:r w:rsidRPr="00ED1C4D">
              <w:rPr>
                <w:rFonts w:ascii="Garamond" w:hAnsi="Garamond"/>
              </w:rPr>
              <w:t>zapisovatelka:</w:t>
            </w:r>
          </w:p>
          <w:p w14:paraId="05C2FB49" w14:textId="77777777" w:rsidR="00416740" w:rsidRPr="00ED1C4D" w:rsidRDefault="00416740" w:rsidP="00C9305F">
            <w:pPr>
              <w:rPr>
                <w:rFonts w:ascii="Garamond" w:hAnsi="Garamond"/>
                <w:b/>
                <w:bCs/>
              </w:rPr>
            </w:pPr>
            <w:r w:rsidRPr="00ED1C4D">
              <w:rPr>
                <w:rFonts w:ascii="Garamond" w:hAnsi="Garamond"/>
                <w:b/>
                <w:bCs/>
              </w:rPr>
              <w:t>Marie Szökeová</w:t>
            </w:r>
          </w:p>
          <w:p w14:paraId="242EC5CF" w14:textId="77777777" w:rsidR="00416740" w:rsidRPr="00ED1C4D" w:rsidRDefault="00416740" w:rsidP="00C9305F">
            <w:pPr>
              <w:rPr>
                <w:rFonts w:ascii="Garamond" w:hAnsi="Garamond"/>
                <w:i/>
                <w:iCs/>
                <w:strike/>
              </w:rPr>
            </w:pPr>
            <w:r w:rsidRPr="00ED1C4D">
              <w:rPr>
                <w:rFonts w:ascii="Garamond" w:hAnsi="Garamond"/>
                <w:i/>
                <w:iCs/>
              </w:rPr>
              <w:t xml:space="preserve">zástup: Horáková, Laurynová, Havlenová, Hošková, Návarová, Klomfarová </w:t>
            </w:r>
          </w:p>
          <w:p w14:paraId="31676912" w14:textId="77777777" w:rsidR="00416740" w:rsidRPr="00ED1C4D" w:rsidRDefault="00416740" w:rsidP="00C9305F">
            <w:pPr>
              <w:rPr>
                <w:rFonts w:ascii="Garamond" w:hAnsi="Garamond"/>
                <w:i/>
                <w:iCs/>
              </w:rPr>
            </w:pPr>
          </w:p>
          <w:p w14:paraId="6736AD54" w14:textId="77777777" w:rsidR="00416740" w:rsidRPr="00ED1C4D" w:rsidRDefault="00416740" w:rsidP="00C9305F">
            <w:pPr>
              <w:rPr>
                <w:rFonts w:ascii="Garamond" w:hAnsi="Garamond"/>
                <w:i/>
                <w:iCs/>
              </w:rPr>
            </w:pPr>
          </w:p>
          <w:p w14:paraId="37A46EE5" w14:textId="77777777" w:rsidR="00416740" w:rsidRPr="00ED1C4D" w:rsidRDefault="00416740" w:rsidP="00C9305F">
            <w:pPr>
              <w:rPr>
                <w:rFonts w:ascii="Garamond" w:hAnsi="Garamond"/>
                <w:u w:val="single"/>
              </w:rPr>
            </w:pPr>
            <w:r w:rsidRPr="00ED1C4D">
              <w:rPr>
                <w:rFonts w:ascii="Garamond" w:hAnsi="Garamond"/>
                <w:u w:val="single"/>
              </w:rPr>
              <w:t>Poznámk</w:t>
            </w:r>
            <w:r w:rsidRPr="00ED1C4D">
              <w:rPr>
                <w:rFonts w:ascii="Garamond" w:hAnsi="Garamond"/>
              </w:rPr>
              <w:t>y</w:t>
            </w:r>
            <w:r w:rsidRPr="00ED1C4D">
              <w:rPr>
                <w:rFonts w:ascii="Garamond" w:hAnsi="Garamond"/>
                <w:u w:val="single"/>
              </w:rPr>
              <w:t>:</w:t>
            </w:r>
          </w:p>
          <w:p w14:paraId="3A3F18F0" w14:textId="77777777" w:rsidR="00416740" w:rsidRPr="00ED1C4D" w:rsidRDefault="00416740" w:rsidP="00C9305F">
            <w:pPr>
              <w:rPr>
                <w:rFonts w:ascii="Garamond" w:hAnsi="Garamond"/>
              </w:rPr>
            </w:pPr>
            <w:r w:rsidRPr="00ED1C4D">
              <w:rPr>
                <w:rFonts w:ascii="Garamond" w:hAnsi="Garamond"/>
              </w:rPr>
              <w:t xml:space="preserve">Dozorový soudce: </w:t>
            </w:r>
          </w:p>
          <w:p w14:paraId="433ABCD9" w14:textId="6E3CCD91" w:rsidR="00416740" w:rsidRPr="00ED1C4D" w:rsidRDefault="00416740" w:rsidP="002333EF">
            <w:pPr>
              <w:rPr>
                <w:rFonts w:ascii="Garamond" w:hAnsi="Garamond"/>
                <w:i/>
                <w:iCs/>
              </w:rPr>
            </w:pPr>
            <w:r w:rsidRPr="00ED1C4D">
              <w:rPr>
                <w:rFonts w:ascii="Garamond" w:hAnsi="Garamond"/>
              </w:rPr>
              <w:t>každý v jemu přidělené věci</w:t>
            </w:r>
          </w:p>
        </w:tc>
      </w:tr>
      <w:tr w:rsidR="00416740" w:rsidRPr="00ED1C4D" w14:paraId="15DEB1EA" w14:textId="77777777" w:rsidTr="00416740">
        <w:trPr>
          <w:trHeight w:val="1980"/>
        </w:trPr>
        <w:tc>
          <w:tcPr>
            <w:tcW w:w="672" w:type="dxa"/>
            <w:vMerge/>
            <w:vAlign w:val="center"/>
          </w:tcPr>
          <w:p w14:paraId="6C6C1AF6" w14:textId="77777777" w:rsidR="00416740" w:rsidRPr="00ED1C4D" w:rsidRDefault="00416740" w:rsidP="00416740">
            <w:pPr>
              <w:jc w:val="center"/>
              <w:rPr>
                <w:rFonts w:ascii="Garamond" w:hAnsi="Garamond"/>
                <w:b/>
                <w:bCs/>
                <w:sz w:val="32"/>
                <w:szCs w:val="32"/>
              </w:rPr>
            </w:pPr>
          </w:p>
        </w:tc>
        <w:tc>
          <w:tcPr>
            <w:tcW w:w="752" w:type="dxa"/>
          </w:tcPr>
          <w:p w14:paraId="0A533FC3" w14:textId="54941214" w:rsidR="00416740" w:rsidRPr="00ED1C4D" w:rsidRDefault="00416740" w:rsidP="00416740">
            <w:pPr>
              <w:jc w:val="center"/>
              <w:rPr>
                <w:rFonts w:ascii="Garamond" w:hAnsi="Garamond"/>
                <w:b/>
                <w:bCs/>
              </w:rPr>
            </w:pPr>
            <w:r>
              <w:rPr>
                <w:rFonts w:ascii="Garamond" w:hAnsi="Garamond"/>
                <w:b/>
                <w:bCs/>
              </w:rPr>
              <w:t>Nc</w:t>
            </w:r>
          </w:p>
        </w:tc>
        <w:tc>
          <w:tcPr>
            <w:tcW w:w="2824" w:type="dxa"/>
          </w:tcPr>
          <w:p w14:paraId="36C1E100" w14:textId="3043657C" w:rsidR="00416740" w:rsidRPr="00ED1C4D" w:rsidRDefault="00416740" w:rsidP="00416740">
            <w:pPr>
              <w:rPr>
                <w:rFonts w:ascii="Garamond" w:hAnsi="Garamond"/>
              </w:rPr>
            </w:pPr>
            <w:r>
              <w:rPr>
                <w:rFonts w:ascii="Garamond" w:hAnsi="Garamond"/>
              </w:rPr>
              <w:t>Rozhodování ve věcech návrhu na individuální moratorium před zahájením preventivní restrukturalizace dle § 85 odst. 3 zákona č. 284/2023 Sb.</w:t>
            </w:r>
          </w:p>
        </w:tc>
        <w:tc>
          <w:tcPr>
            <w:tcW w:w="2835" w:type="dxa"/>
            <w:vMerge/>
          </w:tcPr>
          <w:p w14:paraId="46E18994" w14:textId="77777777" w:rsidR="00416740" w:rsidRPr="00ED1C4D" w:rsidRDefault="00416740" w:rsidP="00416740">
            <w:pPr>
              <w:rPr>
                <w:rFonts w:ascii="Garamond" w:hAnsi="Garamond"/>
                <w:b/>
                <w:bCs/>
              </w:rPr>
            </w:pPr>
          </w:p>
        </w:tc>
        <w:tc>
          <w:tcPr>
            <w:tcW w:w="2835" w:type="dxa"/>
            <w:vMerge/>
          </w:tcPr>
          <w:p w14:paraId="5567BEAB" w14:textId="77777777" w:rsidR="00416740" w:rsidRPr="00ED1C4D" w:rsidRDefault="00416740" w:rsidP="00416740">
            <w:pPr>
              <w:rPr>
                <w:rFonts w:ascii="Garamond" w:hAnsi="Garamond"/>
              </w:rPr>
            </w:pPr>
          </w:p>
        </w:tc>
        <w:tc>
          <w:tcPr>
            <w:tcW w:w="4252" w:type="dxa"/>
            <w:vMerge/>
          </w:tcPr>
          <w:p w14:paraId="080A800A" w14:textId="77777777" w:rsidR="00416740" w:rsidRPr="00ED1C4D" w:rsidRDefault="00416740" w:rsidP="00416740">
            <w:pPr>
              <w:rPr>
                <w:rFonts w:ascii="Garamond" w:hAnsi="Garamond"/>
              </w:rPr>
            </w:pPr>
          </w:p>
        </w:tc>
      </w:tr>
    </w:tbl>
    <w:p w14:paraId="1F6CD679" w14:textId="77777777" w:rsidR="00BE6F76" w:rsidRPr="00ED1C4D" w:rsidRDefault="00BE6F76" w:rsidP="00BE6F76">
      <w:pPr>
        <w:rPr>
          <w:rFonts w:ascii="Garamond" w:hAnsi="Garamond"/>
          <w:sz w:val="24"/>
          <w:szCs w:val="24"/>
          <w:highlight w:val="yellow"/>
        </w:rPr>
      </w:pPr>
      <w:r w:rsidRPr="00ED1C4D">
        <w:rPr>
          <w:rFonts w:ascii="Garamond" w:hAnsi="Garamond"/>
          <w:sz w:val="24"/>
          <w:szCs w:val="24"/>
          <w:highlight w:val="yellow"/>
        </w:rPr>
        <w:br w:type="page"/>
      </w:r>
    </w:p>
    <w:p w14:paraId="2D6C996E" w14:textId="77777777" w:rsidR="00BE6F76" w:rsidRPr="00ED1C4D" w:rsidRDefault="00BE6F76" w:rsidP="00BE6F76">
      <w:pPr>
        <w:rPr>
          <w:rFonts w:ascii="Garamond" w:hAnsi="Garamond"/>
          <w:sz w:val="24"/>
          <w:szCs w:val="24"/>
          <w:highlight w:val="yellow"/>
        </w:rPr>
      </w:pPr>
    </w:p>
    <w:tbl>
      <w:tblPr>
        <w:tblStyle w:val="Mkatabulky"/>
        <w:tblW w:w="14170" w:type="dxa"/>
        <w:tblLayout w:type="fixed"/>
        <w:tblCellMar>
          <w:left w:w="0" w:type="dxa"/>
          <w:right w:w="0" w:type="dxa"/>
        </w:tblCellMar>
        <w:tblLook w:val="04A0" w:firstRow="1" w:lastRow="0" w:firstColumn="1" w:lastColumn="0" w:noHBand="0" w:noVBand="1"/>
      </w:tblPr>
      <w:tblGrid>
        <w:gridCol w:w="672"/>
        <w:gridCol w:w="752"/>
        <w:gridCol w:w="2824"/>
        <w:gridCol w:w="3118"/>
        <w:gridCol w:w="3119"/>
        <w:gridCol w:w="3685"/>
      </w:tblGrid>
      <w:tr w:rsidR="00ED1C4D" w:rsidRPr="00ED1C4D" w14:paraId="7F264430" w14:textId="77777777" w:rsidTr="00FC4145">
        <w:trPr>
          <w:trHeight w:val="1255"/>
          <w:tblHeader/>
        </w:trPr>
        <w:tc>
          <w:tcPr>
            <w:tcW w:w="672" w:type="dxa"/>
            <w:shd w:val="clear" w:color="auto" w:fill="FFC000"/>
            <w:vAlign w:val="center"/>
          </w:tcPr>
          <w:p w14:paraId="3A46D0A7" w14:textId="77777777" w:rsidR="00BE6F76" w:rsidRPr="00ED1C4D" w:rsidRDefault="00BE6F76" w:rsidP="00C9305F">
            <w:pPr>
              <w:jc w:val="center"/>
              <w:rPr>
                <w:rFonts w:ascii="Garamond" w:hAnsi="Garamond"/>
                <w:b/>
              </w:rPr>
            </w:pPr>
            <w:r w:rsidRPr="00ED1C4D">
              <w:rPr>
                <w:rFonts w:ascii="Garamond" w:hAnsi="Garamond"/>
                <w:sz w:val="24"/>
                <w:szCs w:val="24"/>
                <w:highlight w:val="yellow"/>
              </w:rPr>
              <w:br w:type="page"/>
            </w:r>
            <w:r w:rsidRPr="00ED1C4D">
              <w:rPr>
                <w:rFonts w:ascii="Garamond" w:hAnsi="Garamond"/>
                <w:b/>
              </w:rPr>
              <w:t>Soudní odd.</w:t>
            </w:r>
          </w:p>
          <w:p w14:paraId="49BF5947" w14:textId="77777777" w:rsidR="00BE6F76" w:rsidRPr="00ED1C4D" w:rsidRDefault="00BE6F76" w:rsidP="00C9305F">
            <w:pPr>
              <w:jc w:val="center"/>
              <w:rPr>
                <w:rFonts w:ascii="Garamond" w:hAnsi="Garamond"/>
                <w:b/>
              </w:rPr>
            </w:pPr>
            <w:r w:rsidRPr="00ED1C4D">
              <w:rPr>
                <w:rFonts w:ascii="Garamond" w:hAnsi="Garamond"/>
                <w:i/>
              </w:rPr>
              <w:t>zástup v pořadí</w:t>
            </w:r>
          </w:p>
        </w:tc>
        <w:tc>
          <w:tcPr>
            <w:tcW w:w="752" w:type="dxa"/>
            <w:shd w:val="clear" w:color="auto" w:fill="FFC000"/>
            <w:vAlign w:val="center"/>
          </w:tcPr>
          <w:p w14:paraId="4CD0E4FD" w14:textId="77777777" w:rsidR="00BE6F76" w:rsidRPr="00ED1C4D" w:rsidRDefault="00BE6F76" w:rsidP="00C9305F">
            <w:pPr>
              <w:jc w:val="center"/>
              <w:rPr>
                <w:rFonts w:ascii="Garamond" w:hAnsi="Garamond"/>
                <w:b/>
              </w:rPr>
            </w:pPr>
            <w:r w:rsidRPr="00ED1C4D">
              <w:rPr>
                <w:rFonts w:ascii="Garamond" w:hAnsi="Garamond"/>
                <w:b/>
              </w:rPr>
              <w:t>Agenda</w:t>
            </w:r>
          </w:p>
        </w:tc>
        <w:tc>
          <w:tcPr>
            <w:tcW w:w="2824" w:type="dxa"/>
            <w:shd w:val="clear" w:color="auto" w:fill="FFC000"/>
            <w:vAlign w:val="center"/>
          </w:tcPr>
          <w:p w14:paraId="04EDA2D8" w14:textId="77777777" w:rsidR="00BE6F76" w:rsidRPr="00ED1C4D" w:rsidRDefault="00BE6F76" w:rsidP="00C9305F">
            <w:pPr>
              <w:jc w:val="center"/>
              <w:rPr>
                <w:rFonts w:ascii="Garamond" w:hAnsi="Garamond"/>
                <w:b/>
              </w:rPr>
            </w:pPr>
            <w:r w:rsidRPr="00ED1C4D">
              <w:rPr>
                <w:rFonts w:ascii="Garamond" w:hAnsi="Garamond"/>
                <w:b/>
              </w:rPr>
              <w:t>Obor působnosti</w:t>
            </w:r>
          </w:p>
        </w:tc>
        <w:tc>
          <w:tcPr>
            <w:tcW w:w="3118" w:type="dxa"/>
            <w:shd w:val="clear" w:color="auto" w:fill="FFC000"/>
            <w:vAlign w:val="center"/>
          </w:tcPr>
          <w:p w14:paraId="2B8CDF48" w14:textId="77777777" w:rsidR="00BE6F76" w:rsidRPr="00ED1C4D" w:rsidRDefault="00BE6F76" w:rsidP="00C9305F">
            <w:pPr>
              <w:jc w:val="center"/>
              <w:rPr>
                <w:rFonts w:ascii="Garamond" w:hAnsi="Garamond"/>
                <w:b/>
              </w:rPr>
            </w:pPr>
            <w:r w:rsidRPr="00ED1C4D">
              <w:rPr>
                <w:rFonts w:ascii="Garamond" w:hAnsi="Garamond"/>
                <w:b/>
              </w:rPr>
              <w:t>Samosoudce</w:t>
            </w:r>
          </w:p>
        </w:tc>
        <w:tc>
          <w:tcPr>
            <w:tcW w:w="3119" w:type="dxa"/>
            <w:shd w:val="clear" w:color="auto" w:fill="FFC000"/>
            <w:vAlign w:val="center"/>
          </w:tcPr>
          <w:p w14:paraId="565EAA71" w14:textId="77777777" w:rsidR="00BE6F76" w:rsidRPr="00ED1C4D" w:rsidRDefault="00BE6F76" w:rsidP="00C9305F">
            <w:pPr>
              <w:jc w:val="center"/>
              <w:rPr>
                <w:rFonts w:ascii="Garamond" w:hAnsi="Garamond"/>
                <w:b/>
              </w:rPr>
            </w:pPr>
            <w:r w:rsidRPr="00ED1C4D">
              <w:rPr>
                <w:rFonts w:ascii="Garamond" w:hAnsi="Garamond"/>
                <w:b/>
              </w:rPr>
              <w:t>Asistent/VSÚ</w:t>
            </w:r>
          </w:p>
          <w:p w14:paraId="08BD905D" w14:textId="77777777" w:rsidR="00BE6F76" w:rsidRPr="00ED1C4D" w:rsidRDefault="00BE6F76" w:rsidP="00C9305F">
            <w:pPr>
              <w:jc w:val="center"/>
              <w:rPr>
                <w:rFonts w:ascii="Garamond" w:hAnsi="Garamond"/>
                <w:b/>
              </w:rPr>
            </w:pPr>
            <w:r w:rsidRPr="00ED1C4D">
              <w:rPr>
                <w:rFonts w:ascii="Garamond" w:hAnsi="Garamond"/>
                <w:bCs/>
                <w:i/>
                <w:iCs/>
              </w:rPr>
              <w:t>zástup</w:t>
            </w:r>
          </w:p>
        </w:tc>
        <w:tc>
          <w:tcPr>
            <w:tcW w:w="3685" w:type="dxa"/>
            <w:shd w:val="clear" w:color="auto" w:fill="FFC000"/>
            <w:vAlign w:val="center"/>
          </w:tcPr>
          <w:p w14:paraId="6B57F50F" w14:textId="77777777" w:rsidR="00BE6F76" w:rsidRPr="00ED1C4D" w:rsidRDefault="00BE6F76" w:rsidP="00C9305F">
            <w:pPr>
              <w:jc w:val="center"/>
              <w:rPr>
                <w:rFonts w:ascii="Garamond" w:hAnsi="Garamond"/>
                <w:b/>
              </w:rPr>
            </w:pPr>
            <w:r w:rsidRPr="00ED1C4D">
              <w:rPr>
                <w:rFonts w:ascii="Garamond" w:hAnsi="Garamond"/>
                <w:b/>
              </w:rPr>
              <w:t>Soudní kancelář</w:t>
            </w:r>
          </w:p>
          <w:p w14:paraId="28611FE9" w14:textId="77777777" w:rsidR="00BE6F76" w:rsidRPr="00ED1C4D" w:rsidRDefault="00BE6F76" w:rsidP="00C9305F">
            <w:pPr>
              <w:jc w:val="center"/>
              <w:rPr>
                <w:rFonts w:ascii="Garamond" w:hAnsi="Garamond"/>
                <w:b/>
              </w:rPr>
            </w:pPr>
            <w:r w:rsidRPr="00ED1C4D">
              <w:rPr>
                <w:rFonts w:ascii="Garamond" w:hAnsi="Garamond"/>
                <w:b/>
              </w:rPr>
              <w:t>vedoucí kanceláře</w:t>
            </w:r>
          </w:p>
          <w:p w14:paraId="18579885" w14:textId="77777777" w:rsidR="00BE6F76" w:rsidRPr="00ED1C4D" w:rsidRDefault="00BE6F76" w:rsidP="00C9305F">
            <w:pPr>
              <w:jc w:val="center"/>
              <w:rPr>
                <w:rFonts w:ascii="Garamond" w:hAnsi="Garamond"/>
                <w:b/>
              </w:rPr>
            </w:pPr>
            <w:r w:rsidRPr="00ED1C4D">
              <w:rPr>
                <w:rFonts w:ascii="Garamond" w:hAnsi="Garamond"/>
                <w:b/>
              </w:rPr>
              <w:t>zapisovatelky</w:t>
            </w:r>
          </w:p>
          <w:p w14:paraId="7382E208" w14:textId="77777777" w:rsidR="00BE6F76" w:rsidRPr="00ED1C4D" w:rsidRDefault="00BE6F76" w:rsidP="00C9305F">
            <w:pPr>
              <w:jc w:val="center"/>
              <w:rPr>
                <w:rFonts w:ascii="Garamond" w:hAnsi="Garamond"/>
                <w:b/>
              </w:rPr>
            </w:pPr>
            <w:r w:rsidRPr="00ED1C4D">
              <w:rPr>
                <w:rFonts w:ascii="Garamond" w:hAnsi="Garamond"/>
                <w:bCs/>
                <w:i/>
                <w:iCs/>
              </w:rPr>
              <w:t>zástup</w:t>
            </w:r>
          </w:p>
        </w:tc>
      </w:tr>
      <w:tr w:rsidR="00FC4145" w:rsidRPr="00ED1C4D" w14:paraId="1123DEC6" w14:textId="77777777" w:rsidTr="00FC4145">
        <w:trPr>
          <w:trHeight w:val="1753"/>
        </w:trPr>
        <w:tc>
          <w:tcPr>
            <w:tcW w:w="672" w:type="dxa"/>
            <w:vMerge w:val="restart"/>
            <w:vAlign w:val="center"/>
          </w:tcPr>
          <w:p w14:paraId="7A12EC3B" w14:textId="77777777" w:rsidR="00FC4145" w:rsidRPr="00ED1C4D" w:rsidRDefault="00FC4145" w:rsidP="00C9305F">
            <w:pPr>
              <w:jc w:val="center"/>
              <w:rPr>
                <w:rFonts w:ascii="Garamond" w:hAnsi="Garamond"/>
                <w:b/>
                <w:bCs/>
                <w:sz w:val="32"/>
                <w:szCs w:val="32"/>
              </w:rPr>
            </w:pPr>
            <w:r w:rsidRPr="00ED1C4D">
              <w:rPr>
                <w:rFonts w:ascii="Garamond" w:hAnsi="Garamond"/>
                <w:b/>
                <w:bCs/>
                <w:sz w:val="32"/>
                <w:szCs w:val="32"/>
              </w:rPr>
              <w:t>46</w:t>
            </w:r>
          </w:p>
          <w:p w14:paraId="42FD8AF2" w14:textId="77777777" w:rsidR="00FC4145" w:rsidRPr="00ED1C4D" w:rsidRDefault="00FC4145" w:rsidP="00C9305F">
            <w:pPr>
              <w:jc w:val="center"/>
              <w:rPr>
                <w:rFonts w:ascii="Garamond" w:hAnsi="Garamond"/>
                <w:i/>
                <w:iCs/>
                <w:sz w:val="24"/>
                <w:szCs w:val="24"/>
              </w:rPr>
            </w:pPr>
            <w:r w:rsidRPr="00ED1C4D">
              <w:rPr>
                <w:rFonts w:ascii="Garamond" w:hAnsi="Garamond"/>
                <w:i/>
                <w:iCs/>
                <w:sz w:val="24"/>
                <w:szCs w:val="24"/>
              </w:rPr>
              <w:t>26</w:t>
            </w:r>
          </w:p>
          <w:p w14:paraId="13C834F7" w14:textId="77777777" w:rsidR="00FC4145" w:rsidRPr="00ED1C4D" w:rsidRDefault="00FC4145" w:rsidP="00C9305F">
            <w:pPr>
              <w:jc w:val="center"/>
              <w:rPr>
                <w:rFonts w:ascii="Garamond" w:hAnsi="Garamond"/>
                <w:i/>
                <w:iCs/>
                <w:sz w:val="24"/>
                <w:szCs w:val="24"/>
              </w:rPr>
            </w:pPr>
            <w:r w:rsidRPr="00ED1C4D">
              <w:rPr>
                <w:rFonts w:ascii="Garamond" w:hAnsi="Garamond"/>
                <w:i/>
                <w:iCs/>
                <w:sz w:val="24"/>
                <w:szCs w:val="24"/>
              </w:rPr>
              <w:t>27</w:t>
            </w:r>
          </w:p>
          <w:p w14:paraId="02A4B36A" w14:textId="77777777" w:rsidR="00FC4145" w:rsidRPr="00ED1C4D" w:rsidRDefault="00FC4145" w:rsidP="00C9305F">
            <w:pPr>
              <w:jc w:val="center"/>
              <w:rPr>
                <w:rFonts w:ascii="Garamond" w:hAnsi="Garamond"/>
                <w:i/>
                <w:iCs/>
                <w:sz w:val="24"/>
                <w:szCs w:val="24"/>
              </w:rPr>
            </w:pPr>
            <w:r w:rsidRPr="00ED1C4D">
              <w:rPr>
                <w:rFonts w:ascii="Garamond" w:hAnsi="Garamond"/>
                <w:i/>
                <w:iCs/>
                <w:sz w:val="24"/>
                <w:szCs w:val="24"/>
              </w:rPr>
              <w:t>28</w:t>
            </w:r>
          </w:p>
          <w:p w14:paraId="03838828" w14:textId="77777777" w:rsidR="00FC4145" w:rsidRPr="00ED1C4D" w:rsidRDefault="00FC4145" w:rsidP="00C9305F">
            <w:pPr>
              <w:jc w:val="center"/>
              <w:rPr>
                <w:rFonts w:ascii="Garamond" w:hAnsi="Garamond"/>
                <w:i/>
                <w:iCs/>
                <w:sz w:val="24"/>
                <w:szCs w:val="24"/>
                <w:highlight w:val="yellow"/>
              </w:rPr>
            </w:pPr>
            <w:r w:rsidRPr="00ED1C4D">
              <w:rPr>
                <w:rFonts w:ascii="Garamond" w:hAnsi="Garamond"/>
                <w:i/>
                <w:iCs/>
                <w:sz w:val="24"/>
                <w:szCs w:val="24"/>
              </w:rPr>
              <w:t>41</w:t>
            </w:r>
          </w:p>
        </w:tc>
        <w:tc>
          <w:tcPr>
            <w:tcW w:w="752" w:type="dxa"/>
          </w:tcPr>
          <w:p w14:paraId="680B252C" w14:textId="77777777" w:rsidR="00FC4145" w:rsidRPr="00ED1C4D" w:rsidRDefault="00FC4145" w:rsidP="00C9305F">
            <w:pPr>
              <w:jc w:val="center"/>
              <w:rPr>
                <w:rFonts w:ascii="Garamond" w:hAnsi="Garamond"/>
                <w:b/>
                <w:bCs/>
              </w:rPr>
            </w:pPr>
            <w:r w:rsidRPr="00ED1C4D">
              <w:rPr>
                <w:rFonts w:ascii="Garamond" w:hAnsi="Garamond"/>
                <w:b/>
                <w:bCs/>
              </w:rPr>
              <w:t>C</w:t>
            </w:r>
          </w:p>
        </w:tc>
        <w:tc>
          <w:tcPr>
            <w:tcW w:w="2824" w:type="dxa"/>
          </w:tcPr>
          <w:p w14:paraId="2E6E1719" w14:textId="455B1B14" w:rsidR="00FC4145" w:rsidRPr="00ED1C4D" w:rsidRDefault="00FC4145" w:rsidP="00C9305F">
            <w:pPr>
              <w:rPr>
                <w:rFonts w:ascii="Garamond" w:hAnsi="Garamond"/>
              </w:rPr>
            </w:pPr>
            <w:r w:rsidRPr="00ED1C4D">
              <w:rPr>
                <w:rFonts w:ascii="Garamond" w:hAnsi="Garamond"/>
              </w:rPr>
              <w:t xml:space="preserve">Rozhodování ve věcech podle zákona </w:t>
            </w:r>
            <w:r w:rsidRPr="00AA0BD0">
              <w:rPr>
                <w:rFonts w:ascii="Garamond" w:hAnsi="Garamond"/>
              </w:rPr>
              <w:t>č. 284/2023 Sb.,</w:t>
            </w:r>
            <w:r w:rsidRPr="00ED1C4D">
              <w:rPr>
                <w:rFonts w:ascii="Garamond" w:hAnsi="Garamond"/>
              </w:rPr>
              <w:t xml:space="preserve"> o</w:t>
            </w:r>
            <w:r>
              <w:rPr>
                <w:rFonts w:ascii="Garamond" w:hAnsi="Garamond"/>
              </w:rPr>
              <w:t> </w:t>
            </w:r>
            <w:r w:rsidRPr="00ED1C4D">
              <w:rPr>
                <w:rFonts w:ascii="Garamond" w:hAnsi="Garamond"/>
              </w:rPr>
              <w:t xml:space="preserve">preventivní restrukturalizaci </w:t>
            </w:r>
          </w:p>
        </w:tc>
        <w:tc>
          <w:tcPr>
            <w:tcW w:w="3118" w:type="dxa"/>
            <w:vMerge w:val="restart"/>
          </w:tcPr>
          <w:p w14:paraId="5078EED3" w14:textId="77777777" w:rsidR="00FC4145" w:rsidRPr="00ED1C4D" w:rsidRDefault="00FC4145" w:rsidP="00FC4145">
            <w:pPr>
              <w:jc w:val="center"/>
              <w:rPr>
                <w:rFonts w:ascii="Garamond" w:hAnsi="Garamond"/>
                <w:b/>
              </w:rPr>
            </w:pPr>
            <w:r w:rsidRPr="00ED1C4D">
              <w:rPr>
                <w:rFonts w:ascii="Garamond" w:hAnsi="Garamond"/>
                <w:b/>
              </w:rPr>
              <w:t>Mgr. Miroslav Jurman</w:t>
            </w:r>
          </w:p>
          <w:p w14:paraId="4A6EFF33" w14:textId="77777777" w:rsidR="00FC4145" w:rsidRPr="00ED1C4D" w:rsidRDefault="00FC4145" w:rsidP="00FC4145">
            <w:pPr>
              <w:rPr>
                <w:rFonts w:ascii="Garamond" w:hAnsi="Garamond"/>
                <w:b/>
              </w:rPr>
            </w:pPr>
          </w:p>
        </w:tc>
        <w:tc>
          <w:tcPr>
            <w:tcW w:w="3119" w:type="dxa"/>
            <w:vMerge w:val="restart"/>
          </w:tcPr>
          <w:p w14:paraId="1F412C9C" w14:textId="77777777" w:rsidR="00FC4145" w:rsidRPr="00ED1C4D" w:rsidRDefault="00FC4145" w:rsidP="00C9305F">
            <w:pPr>
              <w:rPr>
                <w:rFonts w:ascii="Garamond" w:hAnsi="Garamond"/>
              </w:rPr>
            </w:pPr>
            <w:r w:rsidRPr="00ED1C4D">
              <w:rPr>
                <w:rFonts w:ascii="Garamond" w:hAnsi="Garamond"/>
              </w:rPr>
              <w:t xml:space="preserve">- úkony v rozsahu   </w:t>
            </w:r>
          </w:p>
          <w:p w14:paraId="2259116C" w14:textId="20A6DFDD" w:rsidR="00FC4145" w:rsidRPr="00ED1C4D" w:rsidRDefault="00FC4145" w:rsidP="00C9305F">
            <w:pPr>
              <w:rPr>
                <w:rFonts w:ascii="Garamond" w:hAnsi="Garamond"/>
              </w:rPr>
            </w:pPr>
            <w:r w:rsidRPr="00ED1C4D">
              <w:rPr>
                <w:rFonts w:ascii="Garamond" w:hAnsi="Garamond"/>
              </w:rPr>
              <w:t xml:space="preserve">  zák. č. </w:t>
            </w:r>
            <w:r w:rsidRPr="00AA0BD0">
              <w:rPr>
                <w:rFonts w:ascii="Garamond" w:hAnsi="Garamond"/>
              </w:rPr>
              <w:t>28</w:t>
            </w:r>
            <w:r>
              <w:rPr>
                <w:rFonts w:ascii="Garamond" w:hAnsi="Garamond"/>
              </w:rPr>
              <w:t>4</w:t>
            </w:r>
            <w:r w:rsidRPr="00AA0BD0">
              <w:rPr>
                <w:rFonts w:ascii="Garamond" w:hAnsi="Garamond"/>
              </w:rPr>
              <w:t>/2023 Sb.</w:t>
            </w:r>
            <w:r w:rsidRPr="00ED1C4D">
              <w:rPr>
                <w:rFonts w:ascii="Garamond" w:hAnsi="Garamond"/>
              </w:rPr>
              <w:t xml:space="preserve"> </w:t>
            </w:r>
          </w:p>
          <w:p w14:paraId="4DFE3147" w14:textId="77777777" w:rsidR="00FC4145" w:rsidRPr="00ED1C4D" w:rsidRDefault="00FC4145" w:rsidP="00C9305F">
            <w:pPr>
              <w:rPr>
                <w:rFonts w:ascii="Garamond" w:hAnsi="Garamond"/>
              </w:rPr>
            </w:pPr>
            <w:r w:rsidRPr="00ED1C4D">
              <w:rPr>
                <w:rFonts w:ascii="Garamond" w:hAnsi="Garamond"/>
              </w:rPr>
              <w:t>- úkony dle pokynu soudce</w:t>
            </w:r>
          </w:p>
          <w:p w14:paraId="2BB550DA" w14:textId="77777777" w:rsidR="00FC4145" w:rsidRPr="00ED1C4D" w:rsidRDefault="00FC4145" w:rsidP="00C9305F">
            <w:pPr>
              <w:rPr>
                <w:rFonts w:ascii="Garamond" w:hAnsi="Garamond"/>
                <w:strike/>
              </w:rPr>
            </w:pPr>
          </w:p>
          <w:p w14:paraId="65EB8FCA" w14:textId="77777777" w:rsidR="00FC4145" w:rsidRPr="00ED1C4D" w:rsidRDefault="00FC4145" w:rsidP="00C9305F">
            <w:pPr>
              <w:rPr>
                <w:rFonts w:ascii="Garamond" w:hAnsi="Garamond"/>
              </w:rPr>
            </w:pPr>
            <w:r w:rsidRPr="00ED1C4D">
              <w:rPr>
                <w:rFonts w:ascii="Garamond" w:hAnsi="Garamond"/>
              </w:rPr>
              <w:t>vyšší soudní úřednice:</w:t>
            </w:r>
          </w:p>
          <w:p w14:paraId="18F814FF" w14:textId="77777777" w:rsidR="00FC4145" w:rsidRPr="00ED1C4D" w:rsidRDefault="00FC4145" w:rsidP="00C9305F">
            <w:pPr>
              <w:rPr>
                <w:rFonts w:ascii="Garamond" w:hAnsi="Garamond"/>
                <w:b/>
                <w:bCs/>
              </w:rPr>
            </w:pPr>
            <w:r w:rsidRPr="00ED1C4D">
              <w:rPr>
                <w:rFonts w:ascii="Garamond" w:hAnsi="Garamond"/>
                <w:b/>
                <w:bCs/>
              </w:rPr>
              <w:t>Stanislava Bauerová</w:t>
            </w:r>
          </w:p>
          <w:p w14:paraId="004A4199" w14:textId="77777777" w:rsidR="00FC4145" w:rsidRPr="00ED1C4D" w:rsidRDefault="00FC4145" w:rsidP="00C9305F">
            <w:pPr>
              <w:rPr>
                <w:rFonts w:ascii="Garamond" w:hAnsi="Garamond"/>
                <w:b/>
                <w:bCs/>
              </w:rPr>
            </w:pPr>
            <w:r w:rsidRPr="00ED1C4D">
              <w:rPr>
                <w:rFonts w:ascii="Garamond" w:hAnsi="Garamond"/>
                <w:b/>
                <w:bCs/>
              </w:rPr>
              <w:t>Bc. Petra Kottová</w:t>
            </w:r>
          </w:p>
          <w:p w14:paraId="3BC33E95" w14:textId="77777777" w:rsidR="00FC4145" w:rsidRPr="00ED1C4D" w:rsidRDefault="00FC4145" w:rsidP="00C9305F">
            <w:pPr>
              <w:rPr>
                <w:rFonts w:ascii="Garamond" w:hAnsi="Garamond"/>
                <w:strike/>
              </w:rPr>
            </w:pPr>
          </w:p>
          <w:p w14:paraId="4C44B638" w14:textId="77777777" w:rsidR="00FC4145" w:rsidRPr="00ED1C4D" w:rsidRDefault="00FC4145" w:rsidP="00C9305F">
            <w:pPr>
              <w:rPr>
                <w:rFonts w:ascii="Garamond" w:hAnsi="Garamond"/>
              </w:rPr>
            </w:pPr>
          </w:p>
          <w:p w14:paraId="030F4D47" w14:textId="77777777" w:rsidR="00FC4145" w:rsidRPr="00ED1C4D" w:rsidRDefault="00FC4145" w:rsidP="00C9305F">
            <w:pPr>
              <w:rPr>
                <w:rFonts w:ascii="Garamond" w:hAnsi="Garamond"/>
              </w:rPr>
            </w:pPr>
          </w:p>
          <w:p w14:paraId="7D14427A" w14:textId="77777777" w:rsidR="00FC4145" w:rsidRPr="00ED1C4D" w:rsidRDefault="00FC4145" w:rsidP="00C9305F">
            <w:pPr>
              <w:rPr>
                <w:rFonts w:ascii="Garamond" w:hAnsi="Garamond"/>
              </w:rPr>
            </w:pPr>
            <w:r w:rsidRPr="00ED1C4D">
              <w:rPr>
                <w:rFonts w:ascii="Garamond" w:hAnsi="Garamond"/>
              </w:rPr>
              <w:t>asistent soudce:</w:t>
            </w:r>
          </w:p>
          <w:p w14:paraId="0D47508A" w14:textId="77777777" w:rsidR="00FC4145" w:rsidRPr="00ED1C4D" w:rsidRDefault="00FC4145" w:rsidP="00C9305F">
            <w:pPr>
              <w:rPr>
                <w:rFonts w:ascii="Garamond" w:hAnsi="Garamond"/>
                <w:b/>
                <w:bCs/>
              </w:rPr>
            </w:pPr>
            <w:r w:rsidRPr="00ED1C4D">
              <w:rPr>
                <w:rFonts w:ascii="Garamond" w:hAnsi="Garamond"/>
                <w:b/>
                <w:bCs/>
              </w:rPr>
              <w:t xml:space="preserve">Mgr. Petra Svobodová </w:t>
            </w:r>
          </w:p>
          <w:p w14:paraId="03E97F40" w14:textId="77777777" w:rsidR="00FC4145" w:rsidRPr="00ED1C4D" w:rsidRDefault="00FC4145" w:rsidP="00C9305F">
            <w:pPr>
              <w:rPr>
                <w:rFonts w:ascii="Garamond" w:hAnsi="Garamond"/>
                <w:i/>
                <w:iCs/>
                <w:strike/>
              </w:rPr>
            </w:pPr>
            <w:r w:rsidRPr="00ED1C4D">
              <w:rPr>
                <w:rFonts w:ascii="Garamond" w:hAnsi="Garamond"/>
                <w:i/>
                <w:iCs/>
                <w:strike/>
              </w:rPr>
              <w:t xml:space="preserve"> </w:t>
            </w:r>
          </w:p>
        </w:tc>
        <w:tc>
          <w:tcPr>
            <w:tcW w:w="3685" w:type="dxa"/>
            <w:vMerge w:val="restart"/>
          </w:tcPr>
          <w:p w14:paraId="2FC367CF" w14:textId="77777777" w:rsidR="00FC4145" w:rsidRPr="00ED1C4D" w:rsidRDefault="00FC4145" w:rsidP="00C9305F">
            <w:pPr>
              <w:rPr>
                <w:rFonts w:ascii="Garamond" w:hAnsi="Garamond"/>
              </w:rPr>
            </w:pPr>
            <w:r w:rsidRPr="00ED1C4D">
              <w:rPr>
                <w:rFonts w:ascii="Garamond" w:hAnsi="Garamond"/>
              </w:rPr>
              <w:t>vedoucí kanceláře:</w:t>
            </w:r>
          </w:p>
          <w:p w14:paraId="76723475" w14:textId="77777777" w:rsidR="00FC4145" w:rsidRPr="00ED1C4D" w:rsidRDefault="00FC4145" w:rsidP="00C9305F">
            <w:pPr>
              <w:rPr>
                <w:rFonts w:ascii="Garamond" w:hAnsi="Garamond"/>
                <w:b/>
                <w:bCs/>
              </w:rPr>
            </w:pPr>
            <w:r w:rsidRPr="00ED1C4D">
              <w:rPr>
                <w:rFonts w:ascii="Garamond" w:hAnsi="Garamond"/>
                <w:b/>
                <w:bCs/>
              </w:rPr>
              <w:t>Jiřina Čiperová</w:t>
            </w:r>
          </w:p>
          <w:p w14:paraId="1653588E" w14:textId="77777777" w:rsidR="00FC4145" w:rsidRPr="00ED1C4D" w:rsidRDefault="00FC4145" w:rsidP="00C9305F">
            <w:pPr>
              <w:rPr>
                <w:rFonts w:ascii="Garamond" w:hAnsi="Garamond"/>
                <w:i/>
                <w:iCs/>
              </w:rPr>
            </w:pPr>
            <w:r w:rsidRPr="00ED1C4D">
              <w:rPr>
                <w:rFonts w:ascii="Garamond" w:hAnsi="Garamond"/>
                <w:i/>
                <w:iCs/>
              </w:rPr>
              <w:t>zástup: Jana Bohdalová</w:t>
            </w:r>
          </w:p>
          <w:p w14:paraId="1678F05E" w14:textId="77777777" w:rsidR="00FC4145" w:rsidRPr="00ED1C4D" w:rsidRDefault="00FC4145" w:rsidP="00C9305F">
            <w:pPr>
              <w:rPr>
                <w:rFonts w:ascii="Garamond" w:hAnsi="Garamond"/>
                <w:i/>
                <w:iCs/>
              </w:rPr>
            </w:pPr>
          </w:p>
          <w:p w14:paraId="38AA0324" w14:textId="77777777" w:rsidR="00FC4145" w:rsidRPr="00ED1C4D" w:rsidRDefault="00FC4145" w:rsidP="00C9305F">
            <w:pPr>
              <w:rPr>
                <w:rFonts w:ascii="Garamond" w:hAnsi="Garamond"/>
                <w:b/>
                <w:bCs/>
              </w:rPr>
            </w:pPr>
          </w:p>
          <w:p w14:paraId="6D47505F" w14:textId="77777777" w:rsidR="00FC4145" w:rsidRPr="00ED1C4D" w:rsidRDefault="00FC4145" w:rsidP="00C9305F">
            <w:pPr>
              <w:rPr>
                <w:rFonts w:ascii="Garamond" w:hAnsi="Garamond"/>
              </w:rPr>
            </w:pPr>
            <w:r w:rsidRPr="00ED1C4D">
              <w:rPr>
                <w:rFonts w:ascii="Garamond" w:hAnsi="Garamond"/>
              </w:rPr>
              <w:t>zapisovatelka:</w:t>
            </w:r>
          </w:p>
          <w:p w14:paraId="63E3339C" w14:textId="77777777" w:rsidR="00FC4145" w:rsidRPr="00ED1C4D" w:rsidRDefault="00FC4145" w:rsidP="00C9305F">
            <w:pPr>
              <w:rPr>
                <w:rFonts w:ascii="Garamond" w:hAnsi="Garamond"/>
                <w:b/>
                <w:bCs/>
              </w:rPr>
            </w:pPr>
            <w:r w:rsidRPr="00ED1C4D">
              <w:rPr>
                <w:rFonts w:ascii="Garamond" w:hAnsi="Garamond"/>
                <w:b/>
                <w:bCs/>
              </w:rPr>
              <w:t>Jitka Návarová</w:t>
            </w:r>
          </w:p>
          <w:p w14:paraId="1E3FE57B" w14:textId="77777777" w:rsidR="00FC4145" w:rsidRPr="00ED1C4D" w:rsidRDefault="00FC4145" w:rsidP="00C9305F">
            <w:pPr>
              <w:rPr>
                <w:rFonts w:ascii="Garamond" w:hAnsi="Garamond"/>
                <w:i/>
                <w:iCs/>
              </w:rPr>
            </w:pPr>
            <w:r w:rsidRPr="00ED1C4D">
              <w:rPr>
                <w:rFonts w:ascii="Garamond" w:hAnsi="Garamond"/>
                <w:i/>
                <w:iCs/>
              </w:rPr>
              <w:t>zástup: Szökeová, Horáková, Laurynová, Havlenová, Hošková, Klomfarová</w:t>
            </w:r>
          </w:p>
          <w:p w14:paraId="14535230" w14:textId="77777777" w:rsidR="00FC4145" w:rsidRPr="00ED1C4D" w:rsidRDefault="00FC4145" w:rsidP="00C9305F">
            <w:pPr>
              <w:rPr>
                <w:rFonts w:ascii="Garamond" w:hAnsi="Garamond"/>
                <w:i/>
                <w:iCs/>
              </w:rPr>
            </w:pPr>
          </w:p>
          <w:p w14:paraId="5B84BF3F" w14:textId="77777777" w:rsidR="00FC4145" w:rsidRPr="00ED1C4D" w:rsidRDefault="00FC4145" w:rsidP="00C9305F">
            <w:pPr>
              <w:rPr>
                <w:rFonts w:ascii="Garamond" w:hAnsi="Garamond"/>
                <w:i/>
                <w:iCs/>
              </w:rPr>
            </w:pPr>
          </w:p>
          <w:p w14:paraId="0EA9BC7D" w14:textId="77777777" w:rsidR="00FC4145" w:rsidRPr="00ED1C4D" w:rsidRDefault="00FC4145" w:rsidP="00C9305F">
            <w:pPr>
              <w:rPr>
                <w:rFonts w:ascii="Garamond" w:hAnsi="Garamond"/>
                <w:u w:val="single"/>
              </w:rPr>
            </w:pPr>
            <w:r w:rsidRPr="00ED1C4D">
              <w:rPr>
                <w:rFonts w:ascii="Garamond" w:hAnsi="Garamond"/>
                <w:u w:val="single"/>
              </w:rPr>
              <w:t>Poznámk</w:t>
            </w:r>
            <w:r w:rsidRPr="00ED1C4D">
              <w:rPr>
                <w:rFonts w:ascii="Garamond" w:hAnsi="Garamond"/>
              </w:rPr>
              <w:t>y</w:t>
            </w:r>
            <w:r w:rsidRPr="00ED1C4D">
              <w:rPr>
                <w:rFonts w:ascii="Garamond" w:hAnsi="Garamond"/>
                <w:u w:val="single"/>
              </w:rPr>
              <w:t>:</w:t>
            </w:r>
          </w:p>
          <w:p w14:paraId="20B0D0C4" w14:textId="77777777" w:rsidR="00FC4145" w:rsidRPr="00ED1C4D" w:rsidRDefault="00FC4145" w:rsidP="00C9305F">
            <w:pPr>
              <w:rPr>
                <w:rFonts w:ascii="Garamond" w:hAnsi="Garamond"/>
              </w:rPr>
            </w:pPr>
            <w:r w:rsidRPr="00ED1C4D">
              <w:rPr>
                <w:rFonts w:ascii="Garamond" w:hAnsi="Garamond"/>
              </w:rPr>
              <w:t xml:space="preserve">Dozorový soudce: </w:t>
            </w:r>
          </w:p>
          <w:p w14:paraId="3A45C260" w14:textId="77777777" w:rsidR="00FC4145" w:rsidRPr="00ED1C4D" w:rsidRDefault="00FC4145" w:rsidP="00C9305F">
            <w:pPr>
              <w:rPr>
                <w:rFonts w:ascii="Garamond" w:hAnsi="Garamond"/>
              </w:rPr>
            </w:pPr>
            <w:r w:rsidRPr="00ED1C4D">
              <w:rPr>
                <w:rFonts w:ascii="Garamond" w:hAnsi="Garamond"/>
              </w:rPr>
              <w:t>každý v jemu přidělené věci</w:t>
            </w:r>
          </w:p>
          <w:p w14:paraId="7BC6B53D" w14:textId="77777777" w:rsidR="00FC4145" w:rsidRPr="00ED1C4D" w:rsidRDefault="00FC4145" w:rsidP="00C9305F">
            <w:pPr>
              <w:rPr>
                <w:rFonts w:ascii="Garamond" w:hAnsi="Garamond"/>
                <w:i/>
                <w:iCs/>
              </w:rPr>
            </w:pPr>
          </w:p>
        </w:tc>
      </w:tr>
      <w:tr w:rsidR="00FC4145" w:rsidRPr="00ED1C4D" w14:paraId="08AD12B3" w14:textId="77777777" w:rsidTr="00FC4145">
        <w:trPr>
          <w:trHeight w:val="2010"/>
        </w:trPr>
        <w:tc>
          <w:tcPr>
            <w:tcW w:w="672" w:type="dxa"/>
            <w:vMerge/>
            <w:vAlign w:val="center"/>
          </w:tcPr>
          <w:p w14:paraId="370BF922" w14:textId="77777777" w:rsidR="00FC4145" w:rsidRPr="00ED1C4D" w:rsidRDefault="00FC4145" w:rsidP="00FC4145">
            <w:pPr>
              <w:jc w:val="center"/>
              <w:rPr>
                <w:rFonts w:ascii="Garamond" w:hAnsi="Garamond"/>
                <w:b/>
                <w:bCs/>
                <w:sz w:val="32"/>
                <w:szCs w:val="32"/>
              </w:rPr>
            </w:pPr>
          </w:p>
        </w:tc>
        <w:tc>
          <w:tcPr>
            <w:tcW w:w="752" w:type="dxa"/>
          </w:tcPr>
          <w:p w14:paraId="61614E03" w14:textId="41ACD317" w:rsidR="00FC4145" w:rsidRPr="00ED1C4D" w:rsidRDefault="00FC4145" w:rsidP="00FC4145">
            <w:pPr>
              <w:jc w:val="center"/>
              <w:rPr>
                <w:rFonts w:ascii="Garamond" w:hAnsi="Garamond"/>
                <w:b/>
                <w:bCs/>
              </w:rPr>
            </w:pPr>
            <w:r>
              <w:rPr>
                <w:rFonts w:ascii="Garamond" w:hAnsi="Garamond"/>
                <w:b/>
                <w:bCs/>
              </w:rPr>
              <w:t>Nc</w:t>
            </w:r>
          </w:p>
        </w:tc>
        <w:tc>
          <w:tcPr>
            <w:tcW w:w="2824" w:type="dxa"/>
          </w:tcPr>
          <w:p w14:paraId="6CFABFEC" w14:textId="10EB12F1" w:rsidR="00FC4145" w:rsidRPr="00ED1C4D" w:rsidRDefault="00FC4145" w:rsidP="00FC4145">
            <w:pPr>
              <w:rPr>
                <w:rFonts w:ascii="Garamond" w:hAnsi="Garamond"/>
              </w:rPr>
            </w:pPr>
            <w:r>
              <w:rPr>
                <w:rFonts w:ascii="Garamond" w:hAnsi="Garamond"/>
              </w:rPr>
              <w:t>Rozhodování ve věcech návrhu na individuální moratorium před zahájením preventivní restrukturalizace dle § 85 odst. 3 zákona č. 284/2023 Sb.</w:t>
            </w:r>
          </w:p>
        </w:tc>
        <w:tc>
          <w:tcPr>
            <w:tcW w:w="3118" w:type="dxa"/>
            <w:vMerge/>
          </w:tcPr>
          <w:p w14:paraId="6AA1C415" w14:textId="77777777" w:rsidR="00FC4145" w:rsidRPr="00ED1C4D" w:rsidRDefault="00FC4145" w:rsidP="00FC4145">
            <w:pPr>
              <w:rPr>
                <w:rFonts w:ascii="Garamond" w:hAnsi="Garamond"/>
                <w:b/>
              </w:rPr>
            </w:pPr>
          </w:p>
        </w:tc>
        <w:tc>
          <w:tcPr>
            <w:tcW w:w="3119" w:type="dxa"/>
            <w:vMerge/>
          </w:tcPr>
          <w:p w14:paraId="5AEC4380" w14:textId="77777777" w:rsidR="00FC4145" w:rsidRPr="00ED1C4D" w:rsidRDefault="00FC4145" w:rsidP="00FC4145">
            <w:pPr>
              <w:rPr>
                <w:rFonts w:ascii="Garamond" w:hAnsi="Garamond"/>
              </w:rPr>
            </w:pPr>
          </w:p>
        </w:tc>
        <w:tc>
          <w:tcPr>
            <w:tcW w:w="3685" w:type="dxa"/>
            <w:vMerge/>
          </w:tcPr>
          <w:p w14:paraId="34E67897" w14:textId="77777777" w:rsidR="00FC4145" w:rsidRPr="00ED1C4D" w:rsidRDefault="00FC4145" w:rsidP="00FC4145">
            <w:pPr>
              <w:rPr>
                <w:rFonts w:ascii="Garamond" w:hAnsi="Garamond"/>
              </w:rPr>
            </w:pPr>
          </w:p>
        </w:tc>
      </w:tr>
    </w:tbl>
    <w:p w14:paraId="2825FDEA" w14:textId="7CFE320D" w:rsidR="00BE6F76" w:rsidRPr="00ED1C4D" w:rsidRDefault="00BE6F76" w:rsidP="00BE6F76"/>
    <w:p w14:paraId="548AC562" w14:textId="77777777" w:rsidR="00BE6F76" w:rsidRPr="00ED1C4D" w:rsidRDefault="00BE6F76" w:rsidP="00BE6F76">
      <w:pPr>
        <w:jc w:val="both"/>
        <w:rPr>
          <w:rFonts w:ascii="Garamond" w:hAnsi="Garamond"/>
          <w:b/>
          <w:bCs/>
          <w:sz w:val="24"/>
          <w:szCs w:val="24"/>
        </w:rPr>
      </w:pPr>
      <w:r w:rsidRPr="00ED1C4D">
        <w:rPr>
          <w:rFonts w:ascii="Garamond" w:hAnsi="Garamond"/>
          <w:b/>
          <w:bCs/>
          <w:sz w:val="24"/>
          <w:szCs w:val="24"/>
        </w:rPr>
        <w:t xml:space="preserve">1. Pravidla pro přidělování agendy preventivní restrukturalizace: </w:t>
      </w:r>
    </w:p>
    <w:p w14:paraId="6AC33676" w14:textId="4D4994AB" w:rsidR="00BE6F76" w:rsidRPr="00ED1C4D" w:rsidRDefault="00BE6F76" w:rsidP="00BE6F76">
      <w:pPr>
        <w:spacing w:after="120" w:line="240" w:lineRule="auto"/>
        <w:ind w:left="567" w:hanging="567"/>
        <w:jc w:val="both"/>
        <w:rPr>
          <w:rFonts w:ascii="Garamond" w:hAnsi="Garamond"/>
          <w:sz w:val="24"/>
          <w:szCs w:val="24"/>
        </w:rPr>
      </w:pPr>
      <w:r w:rsidRPr="00ED1C4D">
        <w:rPr>
          <w:rFonts w:ascii="Garamond" w:hAnsi="Garamond"/>
          <w:sz w:val="24"/>
          <w:szCs w:val="24"/>
        </w:rPr>
        <w:t>1.1</w:t>
      </w:r>
      <w:r w:rsidR="002361CB">
        <w:rPr>
          <w:rFonts w:ascii="Garamond" w:hAnsi="Garamond"/>
          <w:sz w:val="24"/>
          <w:szCs w:val="24"/>
        </w:rPr>
        <w:t>.</w:t>
      </w:r>
      <w:r w:rsidRPr="00ED1C4D">
        <w:rPr>
          <w:rFonts w:ascii="Garamond" w:hAnsi="Garamond"/>
          <w:sz w:val="24"/>
          <w:szCs w:val="24"/>
        </w:rPr>
        <w:tab/>
        <w:t>Věci došlé na soud ve stejný časový okamžik se pro účely zápisu do rejstříku seřadí abecedně podle názvu právnické osoby.  Takto přidělené insolvenční věci se zaznamenávají do elektronické evidence počtu přidělených věcí bez zbytečného odkladu.</w:t>
      </w:r>
    </w:p>
    <w:p w14:paraId="5E0D425A" w14:textId="77777777" w:rsidR="00BE6F76" w:rsidRPr="00ED1C4D" w:rsidRDefault="00BE6F76" w:rsidP="00BE6F76">
      <w:pPr>
        <w:spacing w:after="0" w:line="240" w:lineRule="auto"/>
        <w:ind w:left="567"/>
        <w:jc w:val="both"/>
        <w:rPr>
          <w:rFonts w:ascii="Garamond" w:hAnsi="Garamond" w:cs="Times New Roman"/>
          <w:sz w:val="24"/>
          <w:szCs w:val="24"/>
        </w:rPr>
      </w:pPr>
      <w:r w:rsidRPr="00ED1C4D">
        <w:rPr>
          <w:rFonts w:ascii="Garamond" w:hAnsi="Garamond" w:cs="Times New Roman"/>
          <w:sz w:val="24"/>
          <w:szCs w:val="24"/>
        </w:rPr>
        <w:t>Za stejný časový okamžik je považováno hromadné doručení více věcí (například poštou, svozem); při časové shodě takového doručení s doručením elektronickou formou má elektronická forma přednost.</w:t>
      </w:r>
    </w:p>
    <w:p w14:paraId="3DB76FB4" w14:textId="77777777" w:rsidR="00BE6F76" w:rsidRPr="00ED1C4D" w:rsidRDefault="00BE6F76" w:rsidP="00BE6F76">
      <w:pPr>
        <w:spacing w:after="0" w:line="240" w:lineRule="auto"/>
        <w:ind w:left="567"/>
        <w:jc w:val="both"/>
        <w:rPr>
          <w:rFonts w:ascii="Garamond" w:hAnsi="Garamond" w:cs="Times New Roman"/>
          <w:sz w:val="24"/>
          <w:szCs w:val="24"/>
        </w:rPr>
      </w:pPr>
    </w:p>
    <w:p w14:paraId="414533A4" w14:textId="1AD947DA" w:rsidR="00BE6F76" w:rsidRPr="00ED1C4D" w:rsidRDefault="00BE6F76" w:rsidP="00BE6F76">
      <w:pPr>
        <w:spacing w:after="0" w:line="240" w:lineRule="auto"/>
        <w:ind w:left="567" w:hanging="567"/>
        <w:jc w:val="both"/>
        <w:rPr>
          <w:rFonts w:ascii="Garamond" w:hAnsi="Garamond"/>
          <w:sz w:val="24"/>
          <w:szCs w:val="24"/>
        </w:rPr>
      </w:pPr>
      <w:r w:rsidRPr="00ED1C4D">
        <w:rPr>
          <w:rFonts w:ascii="Garamond" w:hAnsi="Garamond"/>
          <w:sz w:val="24"/>
          <w:szCs w:val="24"/>
        </w:rPr>
        <w:t>1.2</w:t>
      </w:r>
      <w:r w:rsidR="002361CB">
        <w:rPr>
          <w:rFonts w:ascii="Garamond" w:hAnsi="Garamond"/>
          <w:sz w:val="24"/>
          <w:szCs w:val="24"/>
        </w:rPr>
        <w:t>.</w:t>
      </w:r>
      <w:r w:rsidRPr="00ED1C4D">
        <w:rPr>
          <w:rFonts w:ascii="Garamond" w:hAnsi="Garamond"/>
          <w:sz w:val="24"/>
          <w:szCs w:val="24"/>
        </w:rPr>
        <w:tab/>
        <w:t xml:space="preserve">Věci napadlé do agendy preventivní restrukturalizace jsou přidělovány do soudních oddělení </w:t>
      </w:r>
      <w:proofErr w:type="gramStart"/>
      <w:r w:rsidRPr="00ED1C4D">
        <w:rPr>
          <w:rFonts w:ascii="Garamond" w:hAnsi="Garamond"/>
          <w:sz w:val="24"/>
          <w:szCs w:val="24"/>
        </w:rPr>
        <w:t>26 :</w:t>
      </w:r>
      <w:proofErr w:type="gramEnd"/>
      <w:r w:rsidRPr="00ED1C4D">
        <w:rPr>
          <w:rFonts w:ascii="Garamond" w:hAnsi="Garamond"/>
          <w:sz w:val="24"/>
          <w:szCs w:val="24"/>
        </w:rPr>
        <w:t xml:space="preserve"> 27 : 28 : 41 : 46 v postupném časovém pořadí v poměru 100 % : 100 %  : 100 % : 100 % : 100 % </w:t>
      </w:r>
    </w:p>
    <w:p w14:paraId="16DAFFF5" w14:textId="77777777" w:rsidR="00BE6F76" w:rsidRPr="00ED1C4D" w:rsidRDefault="00BE6F76" w:rsidP="00BE6F76">
      <w:pPr>
        <w:tabs>
          <w:tab w:val="left" w:pos="567"/>
        </w:tabs>
        <w:jc w:val="both"/>
        <w:rPr>
          <w:rFonts w:ascii="Garamond" w:hAnsi="Garamond"/>
          <w:sz w:val="24"/>
          <w:szCs w:val="24"/>
        </w:rPr>
      </w:pPr>
      <w:r w:rsidRPr="00ED1C4D">
        <w:rPr>
          <w:rFonts w:ascii="Garamond" w:hAnsi="Garamond"/>
          <w:sz w:val="24"/>
          <w:szCs w:val="24"/>
        </w:rPr>
        <w:tab/>
        <w:t xml:space="preserve">Mimo výše uvedený kolový systém se přidělí věc v těchto případech: </w:t>
      </w:r>
    </w:p>
    <w:p w14:paraId="6A9A2AA0" w14:textId="77777777" w:rsidR="00BE6F76" w:rsidRPr="00ED1C4D" w:rsidRDefault="00BE6F76" w:rsidP="002361CB">
      <w:pPr>
        <w:tabs>
          <w:tab w:val="left" w:pos="567"/>
        </w:tabs>
        <w:spacing w:after="120"/>
        <w:jc w:val="both"/>
        <w:rPr>
          <w:rFonts w:ascii="Garamond" w:hAnsi="Garamond"/>
          <w:sz w:val="24"/>
          <w:szCs w:val="24"/>
        </w:rPr>
      </w:pPr>
      <w:r w:rsidRPr="00ED1C4D">
        <w:rPr>
          <w:rFonts w:ascii="Garamond" w:hAnsi="Garamond"/>
          <w:sz w:val="24"/>
          <w:szCs w:val="24"/>
        </w:rPr>
        <w:lastRenderedPageBreak/>
        <w:tab/>
        <w:t xml:space="preserve">- bude-li věc vrácena po rozhodnutí o opravném prostředku soudu k dalšímu řízení, přidělí se tato věc soudnímu oddělení, kterému byla původně </w:t>
      </w:r>
      <w:r w:rsidRPr="00ED1C4D">
        <w:rPr>
          <w:rFonts w:ascii="Garamond" w:hAnsi="Garamond"/>
          <w:sz w:val="24"/>
          <w:szCs w:val="24"/>
        </w:rPr>
        <w:tab/>
        <w:t xml:space="preserve">přidělena nebo </w:t>
      </w:r>
    </w:p>
    <w:p w14:paraId="3762270C" w14:textId="1C0200F1" w:rsidR="00BE6F76" w:rsidRPr="00ED1C4D" w:rsidRDefault="00BE6F76" w:rsidP="00AA0BD0">
      <w:pPr>
        <w:tabs>
          <w:tab w:val="left" w:pos="567"/>
        </w:tabs>
        <w:spacing w:after="120" w:line="240" w:lineRule="auto"/>
        <w:ind w:left="567" w:hanging="567"/>
        <w:jc w:val="both"/>
        <w:rPr>
          <w:rFonts w:ascii="Garamond" w:hAnsi="Garamond"/>
          <w:sz w:val="24"/>
          <w:szCs w:val="24"/>
        </w:rPr>
      </w:pPr>
      <w:r w:rsidRPr="00ED1C4D">
        <w:rPr>
          <w:rFonts w:ascii="Garamond" w:hAnsi="Garamond"/>
          <w:sz w:val="24"/>
          <w:szCs w:val="24"/>
        </w:rPr>
        <w:tab/>
        <w:t>- vyjde-li při přidělování věci najevo, že u soudu již probíhá řízení podle zákona č</w:t>
      </w:r>
      <w:r w:rsidRPr="00AA0BD0">
        <w:rPr>
          <w:rFonts w:ascii="Garamond" w:hAnsi="Garamond"/>
          <w:sz w:val="24"/>
          <w:szCs w:val="24"/>
        </w:rPr>
        <w:t>. </w:t>
      </w:r>
      <w:r w:rsidR="00AA0BD0" w:rsidRPr="00AA0BD0">
        <w:rPr>
          <w:rFonts w:ascii="Garamond" w:hAnsi="Garamond"/>
          <w:sz w:val="24"/>
          <w:szCs w:val="24"/>
        </w:rPr>
        <w:t>284</w:t>
      </w:r>
      <w:r w:rsidRPr="00AA0BD0">
        <w:rPr>
          <w:rFonts w:ascii="Garamond" w:hAnsi="Garamond"/>
          <w:sz w:val="24"/>
          <w:szCs w:val="24"/>
        </w:rPr>
        <w:t>/2023 Sb.,</w:t>
      </w:r>
      <w:r w:rsidRPr="00ED1C4D">
        <w:rPr>
          <w:rFonts w:ascii="Garamond" w:hAnsi="Garamond"/>
          <w:sz w:val="24"/>
          <w:szCs w:val="24"/>
        </w:rPr>
        <w:t xml:space="preserve"> o preventivní restrukturalizaci, ve</w:t>
      </w:r>
      <w:r w:rsidR="00AA0BD0">
        <w:rPr>
          <w:rFonts w:ascii="Garamond" w:hAnsi="Garamond"/>
          <w:sz w:val="24"/>
          <w:szCs w:val="24"/>
        </w:rPr>
        <w:t> </w:t>
      </w:r>
      <w:r w:rsidRPr="00ED1C4D">
        <w:rPr>
          <w:rFonts w:ascii="Garamond" w:hAnsi="Garamond"/>
          <w:sz w:val="24"/>
          <w:szCs w:val="24"/>
        </w:rPr>
        <w:t xml:space="preserve">věci dlužníka, který </w:t>
      </w:r>
      <w:proofErr w:type="gramStart"/>
      <w:r w:rsidRPr="00ED1C4D">
        <w:rPr>
          <w:rFonts w:ascii="Garamond" w:hAnsi="Garamond"/>
          <w:sz w:val="24"/>
          <w:szCs w:val="24"/>
        </w:rPr>
        <w:t>tvoří</w:t>
      </w:r>
      <w:proofErr w:type="gramEnd"/>
      <w:r w:rsidRPr="00ED1C4D">
        <w:rPr>
          <w:rFonts w:ascii="Garamond" w:hAnsi="Garamond"/>
          <w:sz w:val="24"/>
          <w:szCs w:val="24"/>
        </w:rPr>
        <w:t xml:space="preserve"> s novým dlužníkem koncern, bude věc přidělena do stejného soudního oddělení, ve kterém restrukturalizační řízení na majetek dlužníka z koncernu již probíhá – bez ohledu na zastavený nápad.</w:t>
      </w:r>
    </w:p>
    <w:p w14:paraId="4B80D8EA" w14:textId="085EB5AE" w:rsidR="00BE6F76" w:rsidRPr="00ED1C4D" w:rsidRDefault="00BE6F76" w:rsidP="002361CB">
      <w:pPr>
        <w:tabs>
          <w:tab w:val="left" w:pos="567"/>
        </w:tabs>
        <w:spacing w:after="0" w:line="240" w:lineRule="auto"/>
        <w:ind w:left="567"/>
        <w:jc w:val="both"/>
        <w:rPr>
          <w:rFonts w:ascii="Garamond" w:hAnsi="Garamond"/>
          <w:sz w:val="24"/>
          <w:szCs w:val="24"/>
        </w:rPr>
      </w:pPr>
      <w:r w:rsidRPr="00ED1C4D">
        <w:rPr>
          <w:rFonts w:ascii="Garamond" w:hAnsi="Garamond"/>
          <w:sz w:val="24"/>
          <w:szCs w:val="24"/>
        </w:rPr>
        <w:t>Bude-li při přidělování návrhu na zahájení restrukturalizačního řízení nebo návrhu na zahájení veřejné preventivní restrukturalizace zjištěno, že ve</w:t>
      </w:r>
      <w:r w:rsidR="00AA0BD0">
        <w:rPr>
          <w:rFonts w:ascii="Garamond" w:hAnsi="Garamond"/>
          <w:sz w:val="24"/>
          <w:szCs w:val="24"/>
        </w:rPr>
        <w:t> </w:t>
      </w:r>
      <w:r w:rsidRPr="00ED1C4D">
        <w:rPr>
          <w:rFonts w:ascii="Garamond" w:hAnsi="Garamond"/>
          <w:sz w:val="24"/>
          <w:szCs w:val="24"/>
        </w:rPr>
        <w:t>věci podnikatele (navrhovatele) bylo vyhlášeno individuální moratorium podle § 85 a násl. zákona o preventivní restrukturalizaci, které dosud nezaniklo, přidělí se věc soudnímu oddělení, které rozhodlo o vyhlášení individuálního moratoria.</w:t>
      </w:r>
    </w:p>
    <w:p w14:paraId="290E75E1" w14:textId="77777777" w:rsidR="00BE6F76" w:rsidRPr="00ED1C4D" w:rsidRDefault="00BE6F76" w:rsidP="00BE6F76">
      <w:pPr>
        <w:spacing w:after="0" w:line="240" w:lineRule="auto"/>
        <w:ind w:left="709"/>
        <w:jc w:val="both"/>
        <w:rPr>
          <w:rFonts w:ascii="Garamond" w:hAnsi="Garamond"/>
          <w:sz w:val="24"/>
          <w:szCs w:val="24"/>
        </w:rPr>
      </w:pPr>
    </w:p>
    <w:p w14:paraId="2ACD0FA8" w14:textId="12FA8535" w:rsidR="00BE6F76" w:rsidRPr="00ED1C4D" w:rsidRDefault="00BE6F76" w:rsidP="00BE6F76">
      <w:pPr>
        <w:spacing w:after="0" w:line="240" w:lineRule="auto"/>
        <w:ind w:left="567" w:hanging="567"/>
        <w:jc w:val="both"/>
        <w:rPr>
          <w:rFonts w:ascii="Garamond" w:hAnsi="Garamond"/>
          <w:sz w:val="24"/>
          <w:szCs w:val="24"/>
        </w:rPr>
      </w:pPr>
      <w:r w:rsidRPr="00ED1C4D">
        <w:rPr>
          <w:rFonts w:ascii="Garamond" w:hAnsi="Garamond"/>
        </w:rPr>
        <w:t>1.3</w:t>
      </w:r>
      <w:r w:rsidR="002361CB">
        <w:rPr>
          <w:rFonts w:ascii="Garamond" w:hAnsi="Garamond"/>
        </w:rPr>
        <w:t>.</w:t>
      </w:r>
      <w:r w:rsidRPr="00ED1C4D">
        <w:rPr>
          <w:rFonts w:ascii="Garamond" w:hAnsi="Garamond"/>
        </w:rPr>
        <w:tab/>
      </w:r>
      <w:r w:rsidRPr="00ED1C4D">
        <w:rPr>
          <w:rFonts w:ascii="Garamond" w:hAnsi="Garamond"/>
          <w:sz w:val="24"/>
          <w:szCs w:val="24"/>
        </w:rPr>
        <w:t>Osobu restrukturalizačního správce v konkrétní věci určuje předseda soudu a v době jeho nepřítomnosti zastupující místopředseda soudu (v době nepřítomnosti předsedy a zastupujícího místopředsedy další místopředseda soudu podle úvodní část tohoto rozvrhu práce) ze seznamu restrukturalizačních správců na základě písemného požadavku soudce na určení osoby restrukturalizačního správce v listinné nebo elektronické podobě (emailem). Požadavek na určení osoby restrukturalizačního správce pro účely rozhodnutí o návrhu na všeobecné moratorium nebo o</w:t>
      </w:r>
      <w:r w:rsidR="002361CB">
        <w:rPr>
          <w:rFonts w:ascii="Garamond" w:hAnsi="Garamond"/>
          <w:sz w:val="24"/>
          <w:szCs w:val="24"/>
        </w:rPr>
        <w:t> </w:t>
      </w:r>
      <w:r w:rsidRPr="00ED1C4D">
        <w:rPr>
          <w:rFonts w:ascii="Garamond" w:hAnsi="Garamond"/>
          <w:sz w:val="24"/>
          <w:szCs w:val="24"/>
        </w:rPr>
        <w:t xml:space="preserve">návrhu na individuální moratorium bude zasílán jen v elektronické podobě (emailem). </w:t>
      </w:r>
    </w:p>
    <w:p w14:paraId="17DE6E7C" w14:textId="77777777" w:rsidR="00BE6F76" w:rsidRPr="00ED1C4D" w:rsidRDefault="00BE6F76" w:rsidP="00BE6F76">
      <w:pPr>
        <w:spacing w:after="0"/>
        <w:jc w:val="both"/>
        <w:rPr>
          <w:rFonts w:ascii="Garamond" w:hAnsi="Garamond"/>
          <w:sz w:val="24"/>
          <w:szCs w:val="24"/>
        </w:rPr>
      </w:pPr>
      <w:r w:rsidRPr="00ED1C4D">
        <w:rPr>
          <w:rFonts w:ascii="Garamond" w:hAnsi="Garamond"/>
          <w:sz w:val="24"/>
          <w:szCs w:val="24"/>
        </w:rPr>
        <w:tab/>
        <w:t xml:space="preserve">Požadavek soudce na určení osoby restrukturalizačního správce bude obsahovat: </w:t>
      </w:r>
    </w:p>
    <w:p w14:paraId="4B414557" w14:textId="77777777" w:rsidR="00BE6F76" w:rsidRPr="00ED1C4D" w:rsidRDefault="00BE6F76" w:rsidP="00BE6F76">
      <w:pPr>
        <w:pStyle w:val="Odstavecseseznamem"/>
        <w:numPr>
          <w:ilvl w:val="0"/>
          <w:numId w:val="12"/>
        </w:numPr>
        <w:spacing w:after="0"/>
        <w:ind w:left="993" w:hanging="436"/>
        <w:jc w:val="both"/>
        <w:rPr>
          <w:rFonts w:ascii="Garamond" w:hAnsi="Garamond"/>
          <w:sz w:val="24"/>
          <w:szCs w:val="24"/>
        </w:rPr>
      </w:pPr>
      <w:r w:rsidRPr="00ED1C4D">
        <w:rPr>
          <w:rFonts w:ascii="Garamond" w:hAnsi="Garamond"/>
          <w:sz w:val="24"/>
          <w:szCs w:val="24"/>
        </w:rPr>
        <w:t xml:space="preserve">spisovou značku věci, </w:t>
      </w:r>
    </w:p>
    <w:p w14:paraId="220E0096" w14:textId="77777777" w:rsidR="00BE6F76" w:rsidRPr="00ED1C4D" w:rsidRDefault="00BE6F76" w:rsidP="00BE6F76">
      <w:pPr>
        <w:pStyle w:val="Odstavecseseznamem"/>
        <w:numPr>
          <w:ilvl w:val="0"/>
          <w:numId w:val="12"/>
        </w:numPr>
        <w:spacing w:after="0"/>
        <w:ind w:left="993" w:hanging="437"/>
        <w:jc w:val="both"/>
        <w:rPr>
          <w:rFonts w:ascii="Garamond" w:hAnsi="Garamond"/>
          <w:sz w:val="24"/>
          <w:szCs w:val="24"/>
        </w:rPr>
      </w:pPr>
      <w:r w:rsidRPr="00ED1C4D">
        <w:rPr>
          <w:rFonts w:ascii="Garamond" w:hAnsi="Garamond"/>
          <w:sz w:val="24"/>
          <w:szCs w:val="24"/>
        </w:rPr>
        <w:t xml:space="preserve">označení podnikatele a jeho sídla, </w:t>
      </w:r>
    </w:p>
    <w:p w14:paraId="0E393623" w14:textId="77777777" w:rsidR="00BE6F76" w:rsidRPr="00ED1C4D" w:rsidRDefault="00BE6F76" w:rsidP="00BE6F76">
      <w:pPr>
        <w:pStyle w:val="Odstavecseseznamem"/>
        <w:numPr>
          <w:ilvl w:val="0"/>
          <w:numId w:val="12"/>
        </w:numPr>
        <w:tabs>
          <w:tab w:val="left" w:pos="993"/>
        </w:tabs>
        <w:spacing w:after="0"/>
        <w:ind w:left="709" w:hanging="153"/>
        <w:jc w:val="both"/>
        <w:rPr>
          <w:rFonts w:ascii="Garamond" w:hAnsi="Garamond"/>
          <w:sz w:val="24"/>
          <w:szCs w:val="24"/>
        </w:rPr>
      </w:pPr>
      <w:r w:rsidRPr="00ED1C4D">
        <w:rPr>
          <w:rFonts w:ascii="Garamond" w:hAnsi="Garamond"/>
          <w:sz w:val="24"/>
          <w:szCs w:val="24"/>
        </w:rPr>
        <w:t>důvod pro určení restrukturalizačního správce.</w:t>
      </w:r>
    </w:p>
    <w:p w14:paraId="43DEA6AB" w14:textId="77777777" w:rsidR="00BE6F76" w:rsidRPr="00ED1C4D" w:rsidRDefault="00BE6F76" w:rsidP="00AA0BD0">
      <w:pPr>
        <w:spacing w:after="0" w:line="240" w:lineRule="auto"/>
        <w:ind w:left="567"/>
        <w:jc w:val="both"/>
        <w:rPr>
          <w:rFonts w:ascii="Garamond" w:hAnsi="Garamond"/>
          <w:sz w:val="24"/>
          <w:szCs w:val="24"/>
        </w:rPr>
      </w:pPr>
      <w:r w:rsidRPr="00ED1C4D">
        <w:rPr>
          <w:rFonts w:ascii="Garamond" w:hAnsi="Garamond"/>
          <w:sz w:val="24"/>
          <w:szCs w:val="24"/>
        </w:rPr>
        <w:t>Požadavek nesmí obsahovat návrh na určení konkrétní osoby restrukturalizačního správce s výjimkou případů uvedených v ustanovení § 60 odst.3 zákona o preventivní restrukturalizaci.</w:t>
      </w:r>
    </w:p>
    <w:p w14:paraId="4FACD2AD" w14:textId="77777777" w:rsidR="00BE6F76" w:rsidRPr="00ED1C4D" w:rsidRDefault="00BE6F76" w:rsidP="00BE6F76">
      <w:pPr>
        <w:spacing w:after="0"/>
        <w:jc w:val="both"/>
        <w:rPr>
          <w:rFonts w:ascii="Garamond" w:hAnsi="Garamond"/>
          <w:sz w:val="24"/>
          <w:szCs w:val="24"/>
          <w:highlight w:val="yellow"/>
        </w:rPr>
      </w:pPr>
    </w:p>
    <w:p w14:paraId="341B078C" w14:textId="4652D081" w:rsidR="00BE6F76" w:rsidRPr="00ED1C4D" w:rsidRDefault="00BE6F76" w:rsidP="002361CB">
      <w:pPr>
        <w:spacing w:after="0" w:line="240" w:lineRule="auto"/>
        <w:ind w:left="567" w:hanging="567"/>
        <w:jc w:val="both"/>
        <w:rPr>
          <w:rFonts w:ascii="Garamond" w:hAnsi="Garamond"/>
          <w:sz w:val="24"/>
          <w:szCs w:val="24"/>
        </w:rPr>
      </w:pPr>
      <w:r w:rsidRPr="00ED1C4D">
        <w:rPr>
          <w:rFonts w:ascii="Garamond" w:hAnsi="Garamond"/>
          <w:sz w:val="24"/>
          <w:szCs w:val="24"/>
        </w:rPr>
        <w:t>1.4</w:t>
      </w:r>
      <w:r w:rsidR="002361CB">
        <w:rPr>
          <w:rFonts w:ascii="Garamond" w:hAnsi="Garamond"/>
          <w:sz w:val="24"/>
          <w:szCs w:val="24"/>
        </w:rPr>
        <w:t>.</w:t>
      </w:r>
      <w:r w:rsidRPr="00ED1C4D">
        <w:rPr>
          <w:rFonts w:ascii="Garamond" w:hAnsi="Garamond"/>
          <w:sz w:val="24"/>
          <w:szCs w:val="24"/>
        </w:rPr>
        <w:tab/>
        <w:t xml:space="preserve">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w:t>
      </w:r>
    </w:p>
    <w:p w14:paraId="0BFD5164" w14:textId="77777777" w:rsidR="00BE6F76" w:rsidRPr="00ED1C4D" w:rsidRDefault="00BE6F76" w:rsidP="00BE6F76">
      <w:pPr>
        <w:spacing w:after="0" w:line="240" w:lineRule="auto"/>
        <w:ind w:left="425" w:hanging="425"/>
        <w:jc w:val="both"/>
        <w:rPr>
          <w:rFonts w:ascii="Garamond" w:hAnsi="Garamond"/>
          <w:sz w:val="24"/>
          <w:szCs w:val="24"/>
        </w:rPr>
      </w:pPr>
    </w:p>
    <w:p w14:paraId="08C7244F" w14:textId="61EEFC2B" w:rsidR="00E42607" w:rsidRPr="00E42607" w:rsidRDefault="00BE6F76" w:rsidP="002361CB">
      <w:pPr>
        <w:spacing w:after="0" w:line="240" w:lineRule="auto"/>
        <w:ind w:left="567" w:hanging="567"/>
        <w:jc w:val="both"/>
        <w:rPr>
          <w:rFonts w:ascii="Garamond" w:hAnsi="Garamond"/>
          <w:sz w:val="24"/>
          <w:szCs w:val="24"/>
        </w:rPr>
      </w:pPr>
      <w:r w:rsidRPr="00ED1C4D">
        <w:rPr>
          <w:rFonts w:ascii="Garamond" w:hAnsi="Garamond"/>
          <w:sz w:val="24"/>
          <w:szCs w:val="24"/>
        </w:rPr>
        <w:t>1.5</w:t>
      </w:r>
      <w:r w:rsidR="002361CB">
        <w:rPr>
          <w:rFonts w:ascii="Garamond" w:hAnsi="Garamond"/>
          <w:sz w:val="24"/>
          <w:szCs w:val="24"/>
        </w:rPr>
        <w:t>.</w:t>
      </w:r>
      <w:r w:rsidRPr="00ED1C4D">
        <w:rPr>
          <w:rFonts w:ascii="Garamond" w:hAnsi="Garamond"/>
          <w:sz w:val="24"/>
          <w:szCs w:val="24"/>
        </w:rPr>
        <w:tab/>
      </w:r>
      <w:r w:rsidR="00E42607" w:rsidRPr="00E42607">
        <w:rPr>
          <w:rFonts w:ascii="Garamond" w:hAnsi="Garamond"/>
          <w:sz w:val="24"/>
          <w:szCs w:val="24"/>
        </w:rPr>
        <w:t xml:space="preserve">Žaloby pro zmatečnost a současně podané žaloby na obnovu řízení a pro zmatečnost podle zákona o preventivní restrukturalizaci rozhoduje zastupující soudce v pořadí uvedeném v tabulkové části příslušného rozvrhu práce restrukturalizačního řízení (oddělení 26, 27, 28, 41, 46). </w:t>
      </w:r>
    </w:p>
    <w:p w14:paraId="6E6FD64C" w14:textId="5AC88F0A" w:rsidR="00BE6F76" w:rsidRPr="00ED1C4D" w:rsidRDefault="00BE6F76" w:rsidP="00E42607">
      <w:pPr>
        <w:spacing w:after="0"/>
        <w:ind w:left="567" w:hanging="567"/>
        <w:jc w:val="both"/>
        <w:rPr>
          <w:rFonts w:ascii="Garamond" w:hAnsi="Garamond"/>
          <w:sz w:val="24"/>
          <w:szCs w:val="24"/>
        </w:rPr>
      </w:pPr>
    </w:p>
    <w:p w14:paraId="537D1B5E" w14:textId="6FFD3CB8" w:rsidR="00BE6F76" w:rsidRPr="00ED1C4D" w:rsidRDefault="00BE6F76" w:rsidP="00C63B16">
      <w:pPr>
        <w:pStyle w:val="Odstavecseseznamem"/>
        <w:spacing w:after="120" w:line="240" w:lineRule="auto"/>
        <w:ind w:left="567" w:hanging="567"/>
        <w:jc w:val="both"/>
        <w:rPr>
          <w:rStyle w:val="Hypertextovodkaz"/>
          <w:rFonts w:ascii="Garamond" w:hAnsi="Garamond"/>
          <w:color w:val="auto"/>
          <w:sz w:val="24"/>
          <w:szCs w:val="24"/>
        </w:rPr>
      </w:pPr>
      <w:r w:rsidRPr="00ED1C4D">
        <w:rPr>
          <w:rFonts w:ascii="Garamond" w:hAnsi="Garamond"/>
          <w:sz w:val="24"/>
          <w:szCs w:val="24"/>
        </w:rPr>
        <w:t>1.6</w:t>
      </w:r>
      <w:r w:rsidR="002361CB">
        <w:rPr>
          <w:rFonts w:ascii="Garamond" w:hAnsi="Garamond"/>
          <w:sz w:val="24"/>
          <w:szCs w:val="24"/>
        </w:rPr>
        <w:t>.</w:t>
      </w:r>
      <w:r w:rsidRPr="00ED1C4D">
        <w:rPr>
          <w:rFonts w:ascii="Garamond" w:hAnsi="Garamond"/>
          <w:sz w:val="24"/>
          <w:szCs w:val="24"/>
        </w:rPr>
        <w:tab/>
        <w:t xml:space="preserve">Pověření k provádění úkonů v restrukturalizačním řízení udělené soudci je založeno pro </w:t>
      </w:r>
      <w:r w:rsidRPr="00ED1C4D">
        <w:rPr>
          <w:rFonts w:ascii="Garamond" w:hAnsi="Garamond"/>
          <w:sz w:val="24"/>
          <w:szCs w:val="24"/>
          <w:u w:val="single"/>
        </w:rPr>
        <w:t>Václavu Bočkovou</w:t>
      </w:r>
      <w:r w:rsidRPr="00ED1C4D">
        <w:rPr>
          <w:rFonts w:ascii="Garamond" w:hAnsi="Garamond"/>
          <w:sz w:val="24"/>
          <w:szCs w:val="24"/>
        </w:rPr>
        <w:t xml:space="preserve"> pod </w:t>
      </w:r>
      <w:hyperlink r:id="rId8"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362/2014</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Janu Šmídovou</w:t>
      </w:r>
      <w:r w:rsidRPr="00ED1C4D">
        <w:rPr>
          <w:rFonts w:ascii="Garamond" w:hAnsi="Garamond"/>
          <w:sz w:val="24"/>
          <w:szCs w:val="24"/>
        </w:rPr>
        <w:t xml:space="preserve"> pod </w:t>
      </w:r>
      <w:hyperlink r:id="rId9"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361/2014</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Růženu Hazukovou</w:t>
      </w:r>
      <w:r w:rsidRPr="00ED1C4D">
        <w:rPr>
          <w:rFonts w:ascii="Garamond" w:hAnsi="Garamond"/>
          <w:sz w:val="24"/>
          <w:szCs w:val="24"/>
        </w:rPr>
        <w:t xml:space="preserve"> pod </w:t>
      </w:r>
      <w:hyperlink r:id="rId10"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363/2014</w:t>
        </w:r>
        <w:r w:rsidRPr="00ED1C4D">
          <w:rPr>
            <w:rStyle w:val="Hypertextovodkaz"/>
            <w:rFonts w:ascii="ZWAdobeF" w:hAnsi="ZWAdobeF" w:cs="ZWAdobeF"/>
            <w:color w:val="auto"/>
            <w:sz w:val="2"/>
            <w:szCs w:val="2"/>
          </w:rPr>
          <w:t>4T</w:t>
        </w:r>
      </w:hyperlink>
      <w:r w:rsidRPr="00ED1C4D">
        <w:rPr>
          <w:rFonts w:ascii="Garamond" w:hAnsi="Garamond"/>
          <w:sz w:val="24"/>
          <w:szCs w:val="24"/>
        </w:rPr>
        <w:t xml:space="preserve">, </w:t>
      </w:r>
      <w:r w:rsidRPr="00ED1C4D">
        <w:rPr>
          <w:rFonts w:ascii="Garamond" w:hAnsi="Garamond"/>
          <w:sz w:val="24"/>
          <w:szCs w:val="24"/>
          <w:u w:val="single"/>
        </w:rPr>
        <w:t>Bc. Ivetu Turkovou</w:t>
      </w:r>
      <w:r w:rsidRPr="00ED1C4D">
        <w:rPr>
          <w:rFonts w:ascii="Garamond" w:hAnsi="Garamond"/>
          <w:sz w:val="24"/>
          <w:szCs w:val="24"/>
        </w:rPr>
        <w:t xml:space="preserve"> pod </w:t>
      </w:r>
      <w:hyperlink r:id="rId11"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365/2014</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Lenku Pouzarovou</w:t>
      </w:r>
      <w:r w:rsidRPr="00ED1C4D">
        <w:rPr>
          <w:rFonts w:ascii="Garamond" w:hAnsi="Garamond"/>
          <w:sz w:val="24"/>
          <w:szCs w:val="24"/>
        </w:rPr>
        <w:t xml:space="preserve"> pod </w:t>
      </w:r>
      <w:hyperlink r:id="rId12"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725/2015</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ZWAdobeF" w:hAnsi="ZWAdobeF" w:cs="ZWAdobeF"/>
          <w:sz w:val="2"/>
          <w:szCs w:val="2"/>
        </w:rPr>
        <w:t>S</w:t>
      </w:r>
      <w:r w:rsidRPr="00ED1C4D">
        <w:rPr>
          <w:rFonts w:ascii="Garamond" w:hAnsi="Garamond"/>
          <w:strike/>
          <w:sz w:val="24"/>
          <w:szCs w:val="24"/>
        </w:rPr>
        <w:t xml:space="preserve"> </w:t>
      </w:r>
      <w:r w:rsidRPr="00ED1C4D">
        <w:rPr>
          <w:rFonts w:ascii="ZWAdobeF" w:hAnsi="ZWAdobeF" w:cs="ZWAdobeF"/>
          <w:sz w:val="2"/>
          <w:szCs w:val="2"/>
        </w:rPr>
        <w:t>S</w:t>
      </w:r>
      <w:r w:rsidRPr="00ED1C4D">
        <w:rPr>
          <w:rFonts w:ascii="Garamond" w:hAnsi="Garamond"/>
          <w:sz w:val="24"/>
          <w:szCs w:val="24"/>
          <w:u w:val="single"/>
        </w:rPr>
        <w:t>Stanislavu Bauerovou</w:t>
      </w:r>
      <w:r w:rsidRPr="00ED1C4D">
        <w:rPr>
          <w:rFonts w:ascii="Garamond" w:hAnsi="Garamond"/>
          <w:sz w:val="24"/>
          <w:szCs w:val="24"/>
        </w:rPr>
        <w:t xml:space="preserve"> pod </w:t>
      </w:r>
      <w:hyperlink r:id="rId13"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366/2014</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Bc. Petru Kottovou</w:t>
      </w:r>
      <w:r w:rsidRPr="00ED1C4D">
        <w:rPr>
          <w:rFonts w:ascii="Garamond" w:hAnsi="Garamond"/>
          <w:sz w:val="24"/>
          <w:szCs w:val="24"/>
        </w:rPr>
        <w:t xml:space="preserve"> pod </w:t>
      </w:r>
      <w:hyperlink r:id="rId14"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397/2017</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Bc. Šárku Vondřejcovou</w:t>
      </w:r>
      <w:r w:rsidRPr="00ED1C4D">
        <w:rPr>
          <w:rFonts w:ascii="Garamond" w:hAnsi="Garamond"/>
          <w:sz w:val="24"/>
          <w:szCs w:val="24"/>
        </w:rPr>
        <w:t xml:space="preserve"> pod </w:t>
      </w:r>
      <w:hyperlink r:id="rId15"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396/2017</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Danu Jandovou</w:t>
      </w:r>
      <w:r w:rsidRPr="00ED1C4D">
        <w:rPr>
          <w:rFonts w:ascii="Garamond" w:hAnsi="Garamond"/>
          <w:sz w:val="24"/>
          <w:szCs w:val="24"/>
        </w:rPr>
        <w:t xml:space="preserve"> </w:t>
      </w:r>
      <w:r w:rsidRPr="00ED1C4D">
        <w:rPr>
          <w:rFonts w:ascii="Garamond" w:hAnsi="Garamond"/>
          <w:sz w:val="24"/>
          <w:szCs w:val="24"/>
        </w:rPr>
        <w:lastRenderedPageBreak/>
        <w:t xml:space="preserve">pod </w:t>
      </w:r>
      <w:hyperlink r:id="rId16"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864/2016</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Mgr. Michaelu Krepsovou</w:t>
      </w:r>
      <w:r w:rsidRPr="00ED1C4D">
        <w:rPr>
          <w:rFonts w:ascii="Garamond" w:hAnsi="Garamond"/>
          <w:sz w:val="24"/>
          <w:szCs w:val="24"/>
        </w:rPr>
        <w:t xml:space="preserve"> pod </w:t>
      </w:r>
      <w:hyperlink r:id="rId17"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970/2016</w:t>
        </w:r>
        <w:r w:rsidRPr="00ED1C4D">
          <w:rPr>
            <w:rStyle w:val="Hypertextovodkaz"/>
            <w:rFonts w:ascii="ZWAdobeF" w:hAnsi="ZWAdobeF" w:cs="ZWAdobeF"/>
            <w:color w:val="auto"/>
            <w:sz w:val="2"/>
            <w:szCs w:val="2"/>
          </w:rPr>
          <w:t>4T</w:t>
        </w:r>
      </w:hyperlink>
      <w:r w:rsidRPr="00ED1C4D">
        <w:rPr>
          <w:rFonts w:ascii="Garamond" w:hAnsi="Garamond"/>
          <w:sz w:val="24"/>
          <w:szCs w:val="24"/>
        </w:rPr>
        <w:t xml:space="preserve">, </w:t>
      </w:r>
      <w:r w:rsidRPr="00ED1C4D">
        <w:rPr>
          <w:rFonts w:ascii="Garamond" w:hAnsi="Garamond"/>
          <w:sz w:val="24"/>
          <w:szCs w:val="24"/>
          <w:u w:val="single"/>
        </w:rPr>
        <w:t>JUDr. Kateřinu Masopustovou</w:t>
      </w:r>
      <w:r w:rsidRPr="00ED1C4D">
        <w:rPr>
          <w:rFonts w:ascii="Garamond" w:hAnsi="Garamond"/>
          <w:sz w:val="24"/>
          <w:szCs w:val="24"/>
        </w:rPr>
        <w:t xml:space="preserve"> pod </w:t>
      </w:r>
      <w:hyperlink r:id="rId18"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1121/2016</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Lucii Korešovou</w:t>
      </w:r>
      <w:r w:rsidRPr="00ED1C4D">
        <w:rPr>
          <w:rFonts w:ascii="Garamond" w:hAnsi="Garamond"/>
          <w:sz w:val="24"/>
          <w:szCs w:val="24"/>
        </w:rPr>
        <w:t xml:space="preserve"> pod</w:t>
      </w:r>
      <w:r w:rsidR="00ED6FCD">
        <w:rPr>
          <w:rFonts w:ascii="Garamond" w:hAnsi="Garamond"/>
          <w:sz w:val="24"/>
          <w:szCs w:val="24"/>
        </w:rPr>
        <w:t> </w:t>
      </w:r>
      <w:hyperlink r:id="rId19"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w:t>
        </w:r>
        <w:r w:rsidR="00ED6FCD">
          <w:rPr>
            <w:rStyle w:val="Hypertextovodkaz"/>
            <w:rFonts w:ascii="Garamond" w:hAnsi="Garamond"/>
            <w:color w:val="auto"/>
            <w:sz w:val="24"/>
            <w:szCs w:val="24"/>
          </w:rPr>
          <w:t> </w:t>
        </w:r>
        <w:r w:rsidRPr="00ED1C4D">
          <w:rPr>
            <w:rStyle w:val="Hypertextovodkaz"/>
            <w:rFonts w:ascii="Garamond" w:hAnsi="Garamond"/>
            <w:color w:val="auto"/>
            <w:sz w:val="24"/>
            <w:szCs w:val="24"/>
          </w:rPr>
          <w:t>552/2017</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004C6D9E" w:rsidRPr="004C6D9E">
        <w:rPr>
          <w:rFonts w:ascii="Garamond" w:hAnsi="Garamond"/>
          <w:sz w:val="24"/>
          <w:szCs w:val="24"/>
          <w:u w:val="single"/>
        </w:rPr>
        <w:t>Ing</w:t>
      </w:r>
      <w:r w:rsidRPr="004C6D9E">
        <w:rPr>
          <w:rFonts w:ascii="Garamond" w:hAnsi="Garamond"/>
          <w:sz w:val="24"/>
          <w:szCs w:val="24"/>
          <w:u w:val="single"/>
        </w:rPr>
        <w:t>.</w:t>
      </w:r>
      <w:r w:rsidRPr="00ED1C4D">
        <w:rPr>
          <w:rFonts w:ascii="Garamond" w:hAnsi="Garamond"/>
          <w:sz w:val="24"/>
          <w:szCs w:val="24"/>
          <w:u w:val="single"/>
        </w:rPr>
        <w:t xml:space="preserve"> Michaelu Brožovou</w:t>
      </w:r>
      <w:r w:rsidRPr="00ED1C4D">
        <w:rPr>
          <w:rFonts w:ascii="Garamond" w:hAnsi="Garamond"/>
          <w:sz w:val="24"/>
          <w:szCs w:val="24"/>
        </w:rPr>
        <w:t xml:space="preserve"> pod </w:t>
      </w:r>
      <w:hyperlink r:id="rId20"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1156/2017</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Renatu Trnkovou</w:t>
      </w:r>
      <w:r w:rsidRPr="00ED1C4D">
        <w:rPr>
          <w:rFonts w:ascii="Garamond" w:hAnsi="Garamond"/>
          <w:sz w:val="24"/>
          <w:szCs w:val="24"/>
        </w:rPr>
        <w:t xml:space="preserve"> pod </w:t>
      </w:r>
      <w:hyperlink r:id="rId21"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1546 /2017</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 xml:space="preserve">Mgr. Petru Svobodovou </w:t>
      </w:r>
      <w:r w:rsidRPr="00ED1C4D">
        <w:rPr>
          <w:rFonts w:ascii="Garamond" w:hAnsi="Garamond"/>
          <w:sz w:val="24"/>
          <w:szCs w:val="24"/>
        </w:rPr>
        <w:t>pod</w:t>
      </w:r>
      <w:r w:rsidR="00ED6FCD">
        <w:rPr>
          <w:rFonts w:ascii="Garamond" w:hAnsi="Garamond"/>
          <w:sz w:val="24"/>
          <w:szCs w:val="24"/>
        </w:rPr>
        <w:t> </w:t>
      </w:r>
      <w:hyperlink r:id="rId22"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w:t>
        </w:r>
        <w:r w:rsidR="00ED6FCD">
          <w:rPr>
            <w:rStyle w:val="Hypertextovodkaz"/>
            <w:rFonts w:ascii="Garamond" w:hAnsi="Garamond"/>
            <w:color w:val="auto"/>
            <w:sz w:val="24"/>
            <w:szCs w:val="24"/>
          </w:rPr>
          <w:t> </w:t>
        </w:r>
        <w:r w:rsidRPr="00ED1C4D">
          <w:rPr>
            <w:rStyle w:val="Hypertextovodkaz"/>
            <w:rFonts w:ascii="Garamond" w:hAnsi="Garamond"/>
            <w:color w:val="auto"/>
            <w:sz w:val="24"/>
            <w:szCs w:val="24"/>
          </w:rPr>
          <w:t>1306/2019</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Fonts w:ascii="Garamond" w:hAnsi="Garamond"/>
          <w:sz w:val="24"/>
          <w:szCs w:val="24"/>
          <w:u w:val="single"/>
        </w:rPr>
        <w:t>Mgr.</w:t>
      </w:r>
      <w:r w:rsidR="00C63B16">
        <w:rPr>
          <w:rFonts w:ascii="Garamond" w:hAnsi="Garamond"/>
          <w:sz w:val="24"/>
          <w:szCs w:val="24"/>
          <w:u w:val="single"/>
        </w:rPr>
        <w:t> </w:t>
      </w:r>
      <w:r w:rsidRPr="00ED1C4D">
        <w:rPr>
          <w:rFonts w:ascii="Garamond" w:hAnsi="Garamond"/>
          <w:sz w:val="24"/>
          <w:szCs w:val="24"/>
          <w:u w:val="single"/>
        </w:rPr>
        <w:t>Marka Všetečku</w:t>
      </w:r>
      <w:r w:rsidRPr="00ED1C4D">
        <w:rPr>
          <w:rFonts w:ascii="Garamond" w:hAnsi="Garamond"/>
          <w:sz w:val="24"/>
          <w:szCs w:val="24"/>
        </w:rPr>
        <w:t xml:space="preserve"> pod </w:t>
      </w:r>
      <w:hyperlink r:id="rId23" w:history="1">
        <w:r w:rsidRPr="00ED1C4D">
          <w:rPr>
            <w:rStyle w:val="Hypertextovodkaz"/>
            <w:rFonts w:ascii="ZWAdobeF" w:hAnsi="ZWAdobeF" w:cs="ZWAdobeF"/>
            <w:color w:val="auto"/>
            <w:sz w:val="2"/>
            <w:szCs w:val="2"/>
          </w:rPr>
          <w:t>4T</w:t>
        </w:r>
        <w:r w:rsidRPr="00ED1C4D">
          <w:rPr>
            <w:rStyle w:val="Hypertextovodkaz"/>
            <w:rFonts w:ascii="Garamond" w:hAnsi="Garamond"/>
            <w:color w:val="auto"/>
            <w:sz w:val="24"/>
            <w:szCs w:val="24"/>
          </w:rPr>
          <w:t>Spr 221/2021</w:t>
        </w:r>
      </w:hyperlink>
      <w:r w:rsidRPr="00ED1C4D">
        <w:rPr>
          <w:rStyle w:val="Hypertextovodkaz"/>
          <w:rFonts w:ascii="ZWAdobeF" w:hAnsi="ZWAdobeF" w:cs="ZWAdobeF"/>
          <w:color w:val="auto"/>
          <w:sz w:val="2"/>
          <w:szCs w:val="2"/>
        </w:rPr>
        <w:t>4T</w:t>
      </w:r>
      <w:r w:rsidRPr="00ED1C4D">
        <w:rPr>
          <w:rFonts w:ascii="Garamond" w:hAnsi="Garamond"/>
          <w:sz w:val="24"/>
          <w:szCs w:val="24"/>
        </w:rPr>
        <w:t xml:space="preserve">, </w:t>
      </w:r>
      <w:r w:rsidRPr="00ED1C4D">
        <w:rPr>
          <w:rStyle w:val="Hypertextovodkaz"/>
          <w:rFonts w:ascii="Garamond" w:hAnsi="Garamond"/>
          <w:color w:val="auto"/>
          <w:sz w:val="24"/>
          <w:szCs w:val="24"/>
        </w:rPr>
        <w:t xml:space="preserve">Mgr. Terezu Nahodilovou pod </w:t>
      </w:r>
      <w:hyperlink r:id="rId24" w:history="1">
        <w:r w:rsidRPr="00ED1C4D">
          <w:rPr>
            <w:rStyle w:val="Hypertextovodkaz"/>
            <w:rFonts w:ascii="Garamond" w:hAnsi="Garamond"/>
            <w:color w:val="auto"/>
            <w:sz w:val="24"/>
            <w:szCs w:val="24"/>
          </w:rPr>
          <w:t>Spr 590/2022</w:t>
        </w:r>
      </w:hyperlink>
      <w:r w:rsidRPr="00ED1C4D">
        <w:rPr>
          <w:rStyle w:val="Hypertextovodkaz"/>
          <w:rFonts w:ascii="Garamond" w:hAnsi="Garamond"/>
          <w:color w:val="auto"/>
          <w:sz w:val="24"/>
          <w:szCs w:val="24"/>
        </w:rPr>
        <w:t xml:space="preserve">, Mgr. Tomáše Černického, LL.M. pod </w:t>
      </w:r>
      <w:hyperlink r:id="rId25" w:history="1">
        <w:r w:rsidRPr="00ED1C4D">
          <w:rPr>
            <w:rStyle w:val="Hypertextovodkaz"/>
            <w:rFonts w:ascii="Garamond" w:hAnsi="Garamond"/>
            <w:color w:val="auto"/>
            <w:sz w:val="24"/>
            <w:szCs w:val="24"/>
          </w:rPr>
          <w:t>Spr 591/2022</w:t>
        </w:r>
      </w:hyperlink>
      <w:r w:rsidRPr="00ED1C4D">
        <w:rPr>
          <w:rStyle w:val="Hypertextovodkaz"/>
          <w:rFonts w:ascii="Garamond" w:hAnsi="Garamond"/>
          <w:color w:val="auto"/>
          <w:sz w:val="24"/>
          <w:szCs w:val="24"/>
        </w:rPr>
        <w:t>.</w:t>
      </w:r>
    </w:p>
    <w:p w14:paraId="018FC56F" w14:textId="77777777" w:rsidR="00BE6F76" w:rsidRPr="00ED1C4D" w:rsidRDefault="00BE6F76" w:rsidP="00C63B16">
      <w:pPr>
        <w:pStyle w:val="Odstavecseseznamem"/>
        <w:spacing w:after="120" w:line="240" w:lineRule="auto"/>
        <w:ind w:left="567" w:hanging="567"/>
        <w:jc w:val="both"/>
        <w:rPr>
          <w:rFonts w:ascii="Garamond" w:hAnsi="Garamond"/>
          <w:sz w:val="24"/>
          <w:szCs w:val="24"/>
        </w:rPr>
      </w:pPr>
    </w:p>
    <w:p w14:paraId="6CFAF7C3" w14:textId="29E97966" w:rsidR="00E42607" w:rsidRPr="00E42607" w:rsidRDefault="00BE6F76" w:rsidP="00E42607">
      <w:pPr>
        <w:pStyle w:val="Odstavecseseznamem"/>
        <w:spacing w:after="120" w:line="240" w:lineRule="auto"/>
        <w:ind w:left="567" w:hanging="567"/>
        <w:jc w:val="both"/>
        <w:rPr>
          <w:rFonts w:ascii="Garamond" w:hAnsi="Garamond"/>
          <w:sz w:val="24"/>
          <w:szCs w:val="24"/>
        </w:rPr>
      </w:pPr>
      <w:r w:rsidRPr="00ED1C4D">
        <w:rPr>
          <w:rFonts w:ascii="Garamond" w:hAnsi="Garamond"/>
          <w:sz w:val="24"/>
          <w:szCs w:val="24"/>
        </w:rPr>
        <w:t>1.7</w:t>
      </w:r>
      <w:r w:rsidR="002361CB">
        <w:rPr>
          <w:rFonts w:ascii="Garamond" w:hAnsi="Garamond"/>
          <w:sz w:val="24"/>
          <w:szCs w:val="24"/>
        </w:rPr>
        <w:t>.</w:t>
      </w:r>
      <w:r w:rsidRPr="00ED1C4D">
        <w:rPr>
          <w:rFonts w:ascii="Garamond" w:hAnsi="Garamond"/>
          <w:sz w:val="24"/>
          <w:szCs w:val="24"/>
        </w:rPr>
        <w:tab/>
      </w:r>
      <w:r w:rsidR="00E42607" w:rsidRPr="00E42607">
        <w:rPr>
          <w:rFonts w:ascii="Garamond" w:hAnsi="Garamond"/>
          <w:sz w:val="24"/>
          <w:szCs w:val="24"/>
        </w:rPr>
        <w:t xml:space="preserve">Zjistí-li referent, že vyřizovaná věc byla do soudního oddělení nebo soudci přidělena v rozporu s rozvrhem práce s odůvodněným oznámením věc </w:t>
      </w:r>
      <w:proofErr w:type="gramStart"/>
      <w:r w:rsidR="00E42607" w:rsidRPr="00E42607">
        <w:rPr>
          <w:rFonts w:ascii="Garamond" w:hAnsi="Garamond"/>
          <w:sz w:val="24"/>
          <w:szCs w:val="24"/>
        </w:rPr>
        <w:t>předloží</w:t>
      </w:r>
      <w:proofErr w:type="gramEnd"/>
      <w:r w:rsidR="00E42607" w:rsidRPr="00E42607">
        <w:rPr>
          <w:rFonts w:ascii="Garamond" w:hAnsi="Garamond"/>
          <w:sz w:val="24"/>
          <w:szCs w:val="24"/>
        </w:rPr>
        <w:t xml:space="preserve"> bez zbytečného odkladu příslušnému místopředsedovi pro úsek obchodní, insolvenční a správní k dalšímu postupu.</w:t>
      </w:r>
    </w:p>
    <w:p w14:paraId="72FFE26E" w14:textId="77777777" w:rsidR="00E42607" w:rsidRPr="00E42607" w:rsidRDefault="00E42607" w:rsidP="00E42607">
      <w:pPr>
        <w:pStyle w:val="Odstavecseseznamem"/>
        <w:spacing w:after="120" w:line="240" w:lineRule="auto"/>
        <w:ind w:left="567"/>
        <w:jc w:val="both"/>
        <w:rPr>
          <w:rFonts w:ascii="Garamond" w:hAnsi="Garamond"/>
          <w:sz w:val="24"/>
          <w:szCs w:val="24"/>
        </w:rPr>
      </w:pPr>
      <w:r w:rsidRPr="00E42607">
        <w:rPr>
          <w:rFonts w:ascii="Garamond" w:hAnsi="Garamond"/>
          <w:sz w:val="24"/>
          <w:szCs w:val="24"/>
        </w:rPr>
        <w:t>Pro účely nového přidělení věci, pokud byla věc přidělena v rozporu s účinným rozvrhem práce se má za to, že věc napadla v okamžiku, kdy byla s pokynem místopředsedy soudu pro úsek obchodní, insolvenční a správní předána k novému přidělení podle rozvrhu práce soudní kanceláři či vyšší podatelně.</w:t>
      </w:r>
    </w:p>
    <w:p w14:paraId="1444A596" w14:textId="5E6E910F" w:rsidR="0006523D" w:rsidRDefault="0006523D" w:rsidP="00E42607">
      <w:pPr>
        <w:pStyle w:val="Odstavecseseznamem"/>
        <w:spacing w:after="120" w:line="240" w:lineRule="auto"/>
        <w:ind w:left="567" w:hanging="567"/>
        <w:jc w:val="both"/>
        <w:rPr>
          <w:rFonts w:ascii="Garamond" w:hAnsi="Garamond"/>
          <w:sz w:val="24"/>
          <w:szCs w:val="24"/>
        </w:rPr>
      </w:pPr>
    </w:p>
    <w:p w14:paraId="52BFD57F" w14:textId="77777777" w:rsidR="007A6304" w:rsidRPr="00E42607" w:rsidRDefault="007A6304" w:rsidP="00E42607">
      <w:pPr>
        <w:pStyle w:val="Odstavecseseznamem"/>
        <w:spacing w:after="120" w:line="240" w:lineRule="auto"/>
        <w:ind w:left="567" w:hanging="567"/>
        <w:jc w:val="both"/>
        <w:rPr>
          <w:rFonts w:ascii="Garamond" w:hAnsi="Garamond"/>
          <w:sz w:val="24"/>
          <w:szCs w:val="24"/>
        </w:rPr>
      </w:pPr>
    </w:p>
    <w:p w14:paraId="3BA953DD" w14:textId="636F91C7" w:rsidR="005C14E8" w:rsidRPr="00ED1C4D" w:rsidRDefault="005C14E8" w:rsidP="005C14E8">
      <w:pPr>
        <w:spacing w:after="0" w:line="240" w:lineRule="auto"/>
        <w:rPr>
          <w:rFonts w:ascii="Garamond" w:hAnsi="Garamond"/>
          <w:b/>
          <w:bCs/>
          <w:sz w:val="26"/>
          <w:szCs w:val="26"/>
          <w:u w:val="single"/>
        </w:rPr>
      </w:pPr>
      <w:r>
        <w:rPr>
          <w:rFonts w:ascii="Garamond" w:hAnsi="Garamond"/>
          <w:b/>
          <w:bCs/>
          <w:sz w:val="26"/>
          <w:szCs w:val="26"/>
          <w:u w:val="single"/>
        </w:rPr>
        <w:t>5</w:t>
      </w:r>
      <w:r w:rsidRPr="00ED1C4D">
        <w:rPr>
          <w:rFonts w:ascii="Garamond" w:hAnsi="Garamond"/>
          <w:b/>
          <w:bCs/>
          <w:sz w:val="26"/>
          <w:szCs w:val="26"/>
          <w:u w:val="single"/>
        </w:rPr>
        <w:t xml:space="preserve">. Úsek </w:t>
      </w:r>
      <w:r>
        <w:rPr>
          <w:rFonts w:ascii="Garamond" w:hAnsi="Garamond"/>
          <w:b/>
          <w:bCs/>
          <w:sz w:val="26"/>
          <w:szCs w:val="26"/>
          <w:u w:val="single"/>
        </w:rPr>
        <w:t>obchodní a správní</w:t>
      </w:r>
    </w:p>
    <w:p w14:paraId="392D4755" w14:textId="4D8EB9E7" w:rsidR="005C14E8" w:rsidRPr="002361CB" w:rsidRDefault="005C14E8" w:rsidP="002361CB">
      <w:pPr>
        <w:pStyle w:val="Odstavecseseznamem"/>
        <w:tabs>
          <w:tab w:val="left" w:pos="851"/>
        </w:tabs>
        <w:spacing w:after="0" w:line="240" w:lineRule="auto"/>
        <w:ind w:left="142" w:hanging="142"/>
        <w:jc w:val="both"/>
        <w:rPr>
          <w:rFonts w:ascii="Garamond" w:eastAsia="Calibri" w:hAnsi="Garamond" w:cs="Times New Roman"/>
          <w:b/>
          <w:bCs/>
          <w:sz w:val="24"/>
          <w:szCs w:val="24"/>
        </w:rPr>
      </w:pPr>
      <w:r w:rsidRPr="002361CB">
        <w:rPr>
          <w:rFonts w:ascii="Garamond" w:eastAsia="Calibri" w:hAnsi="Garamond" w:cs="Times New Roman"/>
          <w:b/>
          <w:bCs/>
          <w:sz w:val="24"/>
          <w:szCs w:val="24"/>
        </w:rPr>
        <w:t>A. Správní soudnictví</w:t>
      </w:r>
    </w:p>
    <w:p w14:paraId="7BDA6A72" w14:textId="1BE4959F" w:rsidR="005C14E8" w:rsidRPr="00ED1C4D" w:rsidRDefault="005C14E8" w:rsidP="005C14E8">
      <w:pPr>
        <w:spacing w:after="0" w:line="240" w:lineRule="auto"/>
        <w:jc w:val="both"/>
        <w:rPr>
          <w:rFonts w:ascii="Garamond" w:hAnsi="Garamond"/>
          <w:sz w:val="24"/>
          <w:szCs w:val="24"/>
        </w:rPr>
      </w:pPr>
      <w:r w:rsidRPr="00ED1C4D">
        <w:rPr>
          <w:rFonts w:ascii="Garamond" w:hAnsi="Garamond"/>
          <w:sz w:val="24"/>
          <w:szCs w:val="24"/>
          <w:u w:val="single"/>
        </w:rPr>
        <w:t xml:space="preserve">Na str. </w:t>
      </w:r>
      <w:r>
        <w:rPr>
          <w:rFonts w:ascii="Garamond" w:hAnsi="Garamond"/>
          <w:sz w:val="24"/>
          <w:szCs w:val="24"/>
          <w:u w:val="single"/>
        </w:rPr>
        <w:t>60</w:t>
      </w:r>
      <w:r w:rsidRPr="00ED1C4D">
        <w:rPr>
          <w:rFonts w:ascii="Garamond" w:hAnsi="Garamond"/>
          <w:sz w:val="24"/>
          <w:szCs w:val="24"/>
          <w:u w:val="single"/>
        </w:rPr>
        <w:t xml:space="preserve"> v tabulkové části se: </w:t>
      </w:r>
    </w:p>
    <w:p w14:paraId="6DB831D2" w14:textId="65728097" w:rsidR="005C14E8" w:rsidRPr="005C14E8" w:rsidRDefault="005C14E8" w:rsidP="005C14E8">
      <w:pPr>
        <w:pStyle w:val="Odstavecseseznamem"/>
        <w:numPr>
          <w:ilvl w:val="0"/>
          <w:numId w:val="13"/>
        </w:numPr>
        <w:tabs>
          <w:tab w:val="left" w:pos="851"/>
        </w:tabs>
        <w:spacing w:after="0" w:line="240" w:lineRule="auto"/>
        <w:ind w:left="284" w:hanging="284"/>
        <w:jc w:val="both"/>
        <w:rPr>
          <w:rFonts w:ascii="Garamond" w:eastAsia="Calibri" w:hAnsi="Garamond" w:cs="Times New Roman"/>
          <w:i/>
          <w:iCs/>
          <w:sz w:val="24"/>
          <w:szCs w:val="24"/>
        </w:rPr>
      </w:pPr>
      <w:r>
        <w:rPr>
          <w:rFonts w:ascii="Garamond" w:hAnsi="Garamond"/>
          <w:sz w:val="24"/>
          <w:szCs w:val="24"/>
        </w:rPr>
        <w:t>ve sloupci „</w:t>
      </w:r>
      <w:r w:rsidRPr="005C14E8">
        <w:rPr>
          <w:rFonts w:ascii="Garamond" w:hAnsi="Garamond"/>
          <w:i/>
          <w:iCs/>
          <w:sz w:val="24"/>
          <w:szCs w:val="24"/>
        </w:rPr>
        <w:t>Asistent soudce</w:t>
      </w:r>
      <w:r>
        <w:rPr>
          <w:rFonts w:ascii="Garamond" w:hAnsi="Garamond"/>
          <w:i/>
          <w:iCs/>
          <w:sz w:val="24"/>
          <w:szCs w:val="24"/>
        </w:rPr>
        <w:t>“</w:t>
      </w:r>
      <w:r>
        <w:rPr>
          <w:rFonts w:ascii="Garamond" w:hAnsi="Garamond"/>
          <w:sz w:val="24"/>
          <w:szCs w:val="24"/>
        </w:rPr>
        <w:t xml:space="preserve"> vkládá „</w:t>
      </w:r>
      <w:r w:rsidRPr="005C14E8">
        <w:rPr>
          <w:rFonts w:ascii="Garamond" w:hAnsi="Garamond"/>
          <w:i/>
          <w:iCs/>
          <w:sz w:val="24"/>
          <w:szCs w:val="24"/>
        </w:rPr>
        <w:t>Mgr. Bc. Kateřina Kroo</w:t>
      </w:r>
      <w:r>
        <w:rPr>
          <w:rFonts w:ascii="Garamond" w:hAnsi="Garamond"/>
          <w:i/>
          <w:iCs/>
          <w:sz w:val="24"/>
          <w:szCs w:val="24"/>
        </w:rPr>
        <w:t xml:space="preserve"> </w:t>
      </w:r>
      <w:r w:rsidRPr="005C14E8">
        <w:rPr>
          <w:rFonts w:ascii="Garamond" w:hAnsi="Garamond"/>
          <w:i/>
          <w:iCs/>
          <w:sz w:val="24"/>
          <w:szCs w:val="24"/>
        </w:rPr>
        <w:t xml:space="preserve">- </w:t>
      </w:r>
      <w:r w:rsidRPr="005C14E8">
        <w:rPr>
          <w:rFonts w:ascii="Garamond" w:hAnsi="Garamond"/>
          <w:i/>
          <w:iCs/>
        </w:rPr>
        <w:t>pro Mgr. et Mgr. Bc. Jiříka</w:t>
      </w:r>
      <w:r>
        <w:rPr>
          <w:rFonts w:ascii="Garamond" w:hAnsi="Garamond"/>
          <w:i/>
          <w:iCs/>
        </w:rPr>
        <w:t>,</w:t>
      </w:r>
      <w:r w:rsidRPr="005C14E8">
        <w:rPr>
          <w:rFonts w:ascii="Garamond" w:hAnsi="Garamond"/>
          <w:i/>
          <w:iCs/>
        </w:rPr>
        <w:t xml:space="preserve"> pro JUDr. Hájka, Ph.D.</w:t>
      </w:r>
      <w:r>
        <w:rPr>
          <w:rFonts w:ascii="Garamond" w:hAnsi="Garamond"/>
          <w:i/>
          <w:iCs/>
        </w:rPr>
        <w:t>,</w:t>
      </w:r>
      <w:r w:rsidRPr="005C14E8">
        <w:rPr>
          <w:rFonts w:ascii="Garamond" w:hAnsi="Garamond"/>
          <w:i/>
          <w:iCs/>
        </w:rPr>
        <w:t xml:space="preserve"> pro JUDr. Kučerovou</w:t>
      </w:r>
      <w:r>
        <w:rPr>
          <w:rFonts w:ascii="Garamond" w:hAnsi="Garamond"/>
          <w:i/>
          <w:iCs/>
        </w:rPr>
        <w:t>,</w:t>
      </w:r>
      <w:r w:rsidRPr="005C14E8">
        <w:rPr>
          <w:rFonts w:ascii="Garamond" w:hAnsi="Garamond"/>
          <w:i/>
          <w:iCs/>
        </w:rPr>
        <w:t xml:space="preserve"> pro Mgr. Nutilovou</w:t>
      </w:r>
      <w:r>
        <w:rPr>
          <w:rFonts w:ascii="Garamond" w:hAnsi="Garamond"/>
          <w:i/>
          <w:iCs/>
        </w:rPr>
        <w:t>“</w:t>
      </w:r>
    </w:p>
    <w:p w14:paraId="3D9726D4" w14:textId="7C6FFD56" w:rsidR="00EE6C86" w:rsidRDefault="00EE6C86" w:rsidP="00EE6C86">
      <w:pPr>
        <w:tabs>
          <w:tab w:val="left" w:pos="284"/>
        </w:tabs>
        <w:spacing w:after="0" w:line="240" w:lineRule="auto"/>
        <w:jc w:val="both"/>
        <w:rPr>
          <w:rFonts w:ascii="Garamond" w:hAnsi="Garamond"/>
          <w:bCs/>
          <w:i/>
          <w:iCs/>
          <w:sz w:val="24"/>
          <w:szCs w:val="24"/>
        </w:rPr>
      </w:pPr>
    </w:p>
    <w:p w14:paraId="22033ADF" w14:textId="28E07E7D" w:rsidR="005C14E8" w:rsidRPr="00790A4D" w:rsidRDefault="005C14E8" w:rsidP="00790A4D">
      <w:pPr>
        <w:tabs>
          <w:tab w:val="left" w:pos="851"/>
        </w:tabs>
        <w:spacing w:after="0" w:line="240" w:lineRule="auto"/>
        <w:jc w:val="both"/>
        <w:rPr>
          <w:rFonts w:ascii="Garamond" w:eastAsia="Calibri" w:hAnsi="Garamond" w:cs="Times New Roman"/>
          <w:b/>
          <w:bCs/>
          <w:sz w:val="24"/>
          <w:szCs w:val="24"/>
        </w:rPr>
      </w:pPr>
      <w:r w:rsidRPr="00790A4D">
        <w:rPr>
          <w:rFonts w:ascii="Garamond" w:eastAsia="Calibri" w:hAnsi="Garamond" w:cs="Times New Roman"/>
          <w:b/>
          <w:bCs/>
          <w:sz w:val="24"/>
          <w:szCs w:val="24"/>
        </w:rPr>
        <w:t>B. Agenda obchodní</w:t>
      </w:r>
    </w:p>
    <w:p w14:paraId="2657D3B5" w14:textId="056649B5" w:rsidR="005C14E8" w:rsidRPr="00ED1C4D" w:rsidRDefault="005C14E8" w:rsidP="005C14E8">
      <w:pPr>
        <w:spacing w:after="0" w:line="240" w:lineRule="auto"/>
        <w:jc w:val="both"/>
        <w:rPr>
          <w:rFonts w:ascii="Garamond" w:hAnsi="Garamond"/>
          <w:sz w:val="24"/>
          <w:szCs w:val="24"/>
        </w:rPr>
      </w:pPr>
      <w:r w:rsidRPr="00ED1C4D">
        <w:rPr>
          <w:rFonts w:ascii="Garamond" w:hAnsi="Garamond"/>
          <w:sz w:val="24"/>
          <w:szCs w:val="24"/>
          <w:u w:val="single"/>
        </w:rPr>
        <w:t xml:space="preserve">Na str. </w:t>
      </w:r>
      <w:r>
        <w:rPr>
          <w:rFonts w:ascii="Garamond" w:hAnsi="Garamond"/>
          <w:sz w:val="24"/>
          <w:szCs w:val="24"/>
          <w:u w:val="single"/>
        </w:rPr>
        <w:t xml:space="preserve">69, 70 </w:t>
      </w:r>
      <w:r w:rsidRPr="00ED1C4D">
        <w:rPr>
          <w:rFonts w:ascii="Garamond" w:hAnsi="Garamond"/>
          <w:sz w:val="24"/>
          <w:szCs w:val="24"/>
          <w:u w:val="single"/>
        </w:rPr>
        <w:t xml:space="preserve">v tabulkové části se: </w:t>
      </w:r>
    </w:p>
    <w:p w14:paraId="33103628" w14:textId="6B8BD036" w:rsidR="005C14E8" w:rsidRPr="00F2641F" w:rsidRDefault="005C14E8" w:rsidP="002361CB">
      <w:pPr>
        <w:pStyle w:val="Odstavecseseznamem"/>
        <w:numPr>
          <w:ilvl w:val="0"/>
          <w:numId w:val="13"/>
        </w:numPr>
        <w:tabs>
          <w:tab w:val="left" w:pos="851"/>
        </w:tabs>
        <w:spacing w:after="0" w:line="240" w:lineRule="auto"/>
        <w:ind w:left="284" w:hanging="284"/>
        <w:jc w:val="both"/>
        <w:rPr>
          <w:rFonts w:ascii="Garamond" w:eastAsia="Calibri" w:hAnsi="Garamond" w:cs="Times New Roman"/>
          <w:i/>
          <w:iCs/>
          <w:sz w:val="24"/>
          <w:szCs w:val="24"/>
        </w:rPr>
      </w:pPr>
      <w:r>
        <w:rPr>
          <w:rFonts w:ascii="Garamond" w:hAnsi="Garamond"/>
          <w:sz w:val="24"/>
          <w:szCs w:val="24"/>
        </w:rPr>
        <w:t>ve sloupci „</w:t>
      </w:r>
      <w:r w:rsidRPr="005C14E8">
        <w:rPr>
          <w:rFonts w:ascii="Garamond" w:hAnsi="Garamond"/>
          <w:i/>
          <w:iCs/>
          <w:sz w:val="24"/>
          <w:szCs w:val="24"/>
        </w:rPr>
        <w:t>Asistent</w:t>
      </w:r>
      <w:r>
        <w:rPr>
          <w:rFonts w:ascii="Garamond" w:hAnsi="Garamond"/>
          <w:i/>
          <w:iCs/>
          <w:sz w:val="24"/>
          <w:szCs w:val="24"/>
        </w:rPr>
        <w:t>/VSÚ“</w:t>
      </w:r>
      <w:r>
        <w:rPr>
          <w:rFonts w:ascii="Garamond" w:hAnsi="Garamond"/>
          <w:sz w:val="24"/>
          <w:szCs w:val="24"/>
        </w:rPr>
        <w:t xml:space="preserve"> vyškrtává </w:t>
      </w:r>
      <w:r w:rsidRPr="005C14E8">
        <w:rPr>
          <w:rFonts w:ascii="Garamond" w:hAnsi="Garamond"/>
          <w:i/>
          <w:iCs/>
          <w:sz w:val="24"/>
          <w:szCs w:val="24"/>
        </w:rPr>
        <w:t>„asistentka soudce: Mgr. Bc. Kateřina Kroo</w:t>
      </w:r>
      <w:r w:rsidRPr="005C14E8">
        <w:rPr>
          <w:rFonts w:ascii="Garamond" w:hAnsi="Garamond"/>
          <w:i/>
          <w:iCs/>
        </w:rPr>
        <w:t>“</w:t>
      </w:r>
    </w:p>
    <w:p w14:paraId="6C4E1857" w14:textId="6661B03A" w:rsidR="00F2641F" w:rsidRPr="00ED1C4D" w:rsidRDefault="00F2641F" w:rsidP="00F2641F">
      <w:pPr>
        <w:spacing w:after="0" w:line="240" w:lineRule="auto"/>
        <w:jc w:val="both"/>
        <w:rPr>
          <w:rFonts w:ascii="Garamond" w:hAnsi="Garamond"/>
          <w:sz w:val="24"/>
          <w:szCs w:val="24"/>
        </w:rPr>
      </w:pPr>
      <w:r w:rsidRPr="00ED1C4D">
        <w:rPr>
          <w:rFonts w:ascii="Garamond" w:hAnsi="Garamond"/>
          <w:sz w:val="24"/>
          <w:szCs w:val="24"/>
          <w:u w:val="single"/>
        </w:rPr>
        <w:t xml:space="preserve">Na str. </w:t>
      </w:r>
      <w:r>
        <w:rPr>
          <w:rFonts w:ascii="Garamond" w:hAnsi="Garamond"/>
          <w:sz w:val="24"/>
          <w:szCs w:val="24"/>
          <w:u w:val="single"/>
        </w:rPr>
        <w:t xml:space="preserve">72 </w:t>
      </w:r>
      <w:r w:rsidRPr="00ED1C4D">
        <w:rPr>
          <w:rFonts w:ascii="Garamond" w:hAnsi="Garamond"/>
          <w:sz w:val="24"/>
          <w:szCs w:val="24"/>
          <w:u w:val="single"/>
        </w:rPr>
        <w:t xml:space="preserve">v tabulkové části se: </w:t>
      </w:r>
    </w:p>
    <w:p w14:paraId="0B08C34F" w14:textId="4C35DB76" w:rsidR="00F2641F" w:rsidRPr="00F2641F" w:rsidRDefault="00F2641F" w:rsidP="00F2641F">
      <w:pPr>
        <w:pStyle w:val="Odstavecseseznamem"/>
        <w:numPr>
          <w:ilvl w:val="0"/>
          <w:numId w:val="13"/>
        </w:numPr>
        <w:tabs>
          <w:tab w:val="left" w:pos="851"/>
        </w:tabs>
        <w:spacing w:after="0" w:line="240" w:lineRule="auto"/>
        <w:ind w:left="284" w:hanging="284"/>
        <w:jc w:val="both"/>
        <w:rPr>
          <w:rFonts w:ascii="Garamond" w:eastAsia="Calibri" w:hAnsi="Garamond" w:cs="Times New Roman"/>
          <w:i/>
          <w:iCs/>
          <w:sz w:val="24"/>
          <w:szCs w:val="24"/>
        </w:rPr>
      </w:pPr>
      <w:r>
        <w:rPr>
          <w:rFonts w:ascii="Garamond" w:hAnsi="Garamond"/>
          <w:sz w:val="24"/>
          <w:szCs w:val="24"/>
        </w:rPr>
        <w:t>ve sloupci „</w:t>
      </w:r>
      <w:r w:rsidRPr="005C14E8">
        <w:rPr>
          <w:rFonts w:ascii="Garamond" w:hAnsi="Garamond"/>
          <w:i/>
          <w:iCs/>
          <w:sz w:val="24"/>
          <w:szCs w:val="24"/>
        </w:rPr>
        <w:t>Asistent</w:t>
      </w:r>
      <w:r>
        <w:rPr>
          <w:rFonts w:ascii="Garamond" w:hAnsi="Garamond"/>
          <w:i/>
          <w:iCs/>
          <w:sz w:val="24"/>
          <w:szCs w:val="24"/>
        </w:rPr>
        <w:t xml:space="preserve">/VSÚ“ </w:t>
      </w:r>
      <w:r w:rsidRPr="00F2641F">
        <w:rPr>
          <w:rFonts w:ascii="Garamond" w:hAnsi="Garamond"/>
          <w:sz w:val="24"/>
          <w:szCs w:val="24"/>
        </w:rPr>
        <w:t>u Michaely Brožové</w:t>
      </w:r>
      <w:r>
        <w:rPr>
          <w:rFonts w:ascii="Garamond" w:hAnsi="Garamond"/>
          <w:sz w:val="24"/>
          <w:szCs w:val="24"/>
        </w:rPr>
        <w:t xml:space="preserve"> mění titul </w:t>
      </w:r>
      <w:r w:rsidRPr="00F2641F">
        <w:rPr>
          <w:rFonts w:ascii="Garamond" w:hAnsi="Garamond"/>
          <w:i/>
          <w:iCs/>
          <w:sz w:val="24"/>
          <w:szCs w:val="24"/>
        </w:rPr>
        <w:t>„Bc</w:t>
      </w:r>
      <w:r>
        <w:rPr>
          <w:rFonts w:ascii="Garamond" w:hAnsi="Garamond"/>
          <w:i/>
          <w:iCs/>
          <w:sz w:val="24"/>
          <w:szCs w:val="24"/>
        </w:rPr>
        <w:t>.</w:t>
      </w:r>
      <w:r w:rsidRPr="00F2641F">
        <w:rPr>
          <w:rFonts w:ascii="Garamond" w:hAnsi="Garamond"/>
          <w:i/>
          <w:iCs/>
          <w:sz w:val="24"/>
          <w:szCs w:val="24"/>
        </w:rPr>
        <w:t>“</w:t>
      </w:r>
      <w:r>
        <w:rPr>
          <w:rFonts w:ascii="Garamond" w:hAnsi="Garamond"/>
          <w:sz w:val="24"/>
          <w:szCs w:val="24"/>
        </w:rPr>
        <w:t xml:space="preserve"> na </w:t>
      </w:r>
      <w:r w:rsidRPr="00F2641F">
        <w:rPr>
          <w:rFonts w:ascii="Garamond" w:hAnsi="Garamond"/>
          <w:i/>
          <w:iCs/>
          <w:sz w:val="24"/>
          <w:szCs w:val="24"/>
        </w:rPr>
        <w:t>„Ing.“</w:t>
      </w:r>
    </w:p>
    <w:p w14:paraId="786A4C4C" w14:textId="77777777" w:rsidR="002361CB" w:rsidRDefault="002361CB" w:rsidP="00EE6C86">
      <w:pPr>
        <w:tabs>
          <w:tab w:val="left" w:pos="284"/>
        </w:tabs>
        <w:spacing w:after="0" w:line="240" w:lineRule="auto"/>
        <w:jc w:val="both"/>
        <w:rPr>
          <w:rFonts w:ascii="Garamond" w:hAnsi="Garamond"/>
          <w:b/>
          <w:sz w:val="24"/>
          <w:szCs w:val="24"/>
        </w:rPr>
      </w:pPr>
    </w:p>
    <w:p w14:paraId="43E9D893" w14:textId="47613CE7" w:rsidR="00D17B2E" w:rsidRPr="00D17B2E" w:rsidRDefault="00D17B2E" w:rsidP="00EE6C86">
      <w:pPr>
        <w:tabs>
          <w:tab w:val="left" w:pos="284"/>
        </w:tabs>
        <w:spacing w:after="0" w:line="240" w:lineRule="auto"/>
        <w:jc w:val="both"/>
        <w:rPr>
          <w:rFonts w:ascii="Garamond" w:hAnsi="Garamond"/>
          <w:b/>
          <w:sz w:val="24"/>
          <w:szCs w:val="24"/>
        </w:rPr>
      </w:pPr>
      <w:r w:rsidRPr="00D17B2E">
        <w:rPr>
          <w:rFonts w:ascii="Garamond" w:hAnsi="Garamond"/>
          <w:b/>
          <w:sz w:val="24"/>
          <w:szCs w:val="24"/>
        </w:rPr>
        <w:t>Pravidla pro přidělování věcí</w:t>
      </w:r>
    </w:p>
    <w:p w14:paraId="46D430A1" w14:textId="20FDEC68" w:rsidR="00D17B2E" w:rsidRPr="00D17B2E" w:rsidRDefault="00D17B2E" w:rsidP="00EE6C86">
      <w:pPr>
        <w:tabs>
          <w:tab w:val="left" w:pos="284"/>
        </w:tabs>
        <w:spacing w:after="0" w:line="240" w:lineRule="auto"/>
        <w:jc w:val="both"/>
        <w:rPr>
          <w:rFonts w:ascii="Garamond" w:hAnsi="Garamond"/>
          <w:b/>
          <w:sz w:val="24"/>
          <w:szCs w:val="24"/>
        </w:rPr>
      </w:pPr>
      <w:r w:rsidRPr="00D17B2E">
        <w:rPr>
          <w:rFonts w:ascii="Garamond" w:hAnsi="Garamond"/>
          <w:b/>
          <w:sz w:val="24"/>
          <w:szCs w:val="24"/>
        </w:rPr>
        <w:t xml:space="preserve">3. Poznámky </w:t>
      </w:r>
    </w:p>
    <w:p w14:paraId="5B1E6A3C" w14:textId="77777777" w:rsidR="002361CB" w:rsidRPr="002361CB" w:rsidRDefault="00D17B2E" w:rsidP="00EE6C86">
      <w:pPr>
        <w:tabs>
          <w:tab w:val="left" w:pos="284"/>
        </w:tabs>
        <w:spacing w:after="0" w:line="240" w:lineRule="auto"/>
        <w:jc w:val="both"/>
        <w:rPr>
          <w:rFonts w:ascii="Garamond" w:hAnsi="Garamond"/>
          <w:bCs/>
          <w:sz w:val="24"/>
          <w:szCs w:val="24"/>
          <w:u w:val="single"/>
        </w:rPr>
      </w:pPr>
      <w:r w:rsidRPr="002361CB">
        <w:rPr>
          <w:rFonts w:ascii="Garamond" w:hAnsi="Garamond"/>
          <w:bCs/>
          <w:sz w:val="24"/>
          <w:szCs w:val="24"/>
          <w:u w:val="single"/>
        </w:rPr>
        <w:t>Na str. 74 se</w:t>
      </w:r>
      <w:r w:rsidR="002361CB" w:rsidRPr="002361CB">
        <w:rPr>
          <w:rFonts w:ascii="Garamond" w:hAnsi="Garamond"/>
          <w:bCs/>
          <w:sz w:val="24"/>
          <w:szCs w:val="24"/>
          <w:u w:val="single"/>
        </w:rPr>
        <w:t>:</w:t>
      </w:r>
    </w:p>
    <w:p w14:paraId="655541A5" w14:textId="0C37A1DF" w:rsidR="00D17B2E" w:rsidRPr="00D17B2E" w:rsidRDefault="002361CB" w:rsidP="00EE6C86">
      <w:pPr>
        <w:tabs>
          <w:tab w:val="left" w:pos="284"/>
        </w:tabs>
        <w:spacing w:after="0" w:line="240" w:lineRule="auto"/>
        <w:jc w:val="both"/>
        <w:rPr>
          <w:rFonts w:ascii="Garamond" w:hAnsi="Garamond"/>
          <w:bCs/>
          <w:sz w:val="24"/>
          <w:szCs w:val="24"/>
        </w:rPr>
      </w:pPr>
      <w:r>
        <w:rPr>
          <w:rFonts w:ascii="Garamond" w:hAnsi="Garamond"/>
          <w:bCs/>
          <w:sz w:val="24"/>
          <w:szCs w:val="24"/>
        </w:rPr>
        <w:t>-</w:t>
      </w:r>
      <w:r w:rsidR="00D17B2E" w:rsidRPr="00D17B2E">
        <w:rPr>
          <w:rFonts w:ascii="Garamond" w:hAnsi="Garamond"/>
          <w:bCs/>
          <w:sz w:val="24"/>
          <w:szCs w:val="24"/>
        </w:rPr>
        <w:t xml:space="preserve"> v bodě 3.1. vyškrtává pro Mgr. Bc. Kateřinu Kroo pod Spr 730/2022</w:t>
      </w:r>
    </w:p>
    <w:p w14:paraId="7777BF04" w14:textId="07B2FF1A" w:rsidR="007A6304" w:rsidRDefault="007A6304" w:rsidP="00EE6C86">
      <w:pPr>
        <w:spacing w:after="0" w:line="240" w:lineRule="auto"/>
        <w:rPr>
          <w:rFonts w:ascii="Garamond" w:hAnsi="Garamond"/>
          <w:b/>
          <w:bCs/>
          <w:sz w:val="26"/>
          <w:szCs w:val="26"/>
          <w:u w:val="single"/>
        </w:rPr>
      </w:pPr>
    </w:p>
    <w:p w14:paraId="78F12A16" w14:textId="56E87D2F" w:rsidR="002333EF" w:rsidRDefault="002333EF" w:rsidP="00EE6C86">
      <w:pPr>
        <w:spacing w:after="0" w:line="240" w:lineRule="auto"/>
        <w:rPr>
          <w:rFonts w:ascii="Garamond" w:hAnsi="Garamond"/>
          <w:b/>
          <w:bCs/>
          <w:sz w:val="26"/>
          <w:szCs w:val="26"/>
          <w:u w:val="single"/>
        </w:rPr>
      </w:pPr>
    </w:p>
    <w:p w14:paraId="30176332" w14:textId="0C4536F4" w:rsidR="002333EF" w:rsidRDefault="002333EF" w:rsidP="00EE6C86">
      <w:pPr>
        <w:spacing w:after="0" w:line="240" w:lineRule="auto"/>
        <w:rPr>
          <w:rFonts w:ascii="Garamond" w:hAnsi="Garamond"/>
          <w:b/>
          <w:bCs/>
          <w:sz w:val="26"/>
          <w:szCs w:val="26"/>
          <w:u w:val="single"/>
        </w:rPr>
      </w:pPr>
    </w:p>
    <w:p w14:paraId="5659F48C" w14:textId="54078AC1" w:rsidR="002333EF" w:rsidRDefault="002333EF" w:rsidP="00EE6C86">
      <w:pPr>
        <w:spacing w:after="0" w:line="240" w:lineRule="auto"/>
        <w:rPr>
          <w:rFonts w:ascii="Garamond" w:hAnsi="Garamond"/>
          <w:b/>
          <w:bCs/>
          <w:sz w:val="26"/>
          <w:szCs w:val="26"/>
          <w:u w:val="single"/>
        </w:rPr>
      </w:pPr>
    </w:p>
    <w:p w14:paraId="4062FD88" w14:textId="77777777" w:rsidR="002333EF" w:rsidRDefault="002333EF" w:rsidP="00EE6C86">
      <w:pPr>
        <w:spacing w:after="0" w:line="240" w:lineRule="auto"/>
        <w:rPr>
          <w:rFonts w:ascii="Garamond" w:hAnsi="Garamond"/>
          <w:b/>
          <w:bCs/>
          <w:sz w:val="26"/>
          <w:szCs w:val="26"/>
          <w:u w:val="single"/>
        </w:rPr>
      </w:pPr>
    </w:p>
    <w:p w14:paraId="114F90A4" w14:textId="4FB142C5" w:rsidR="00323C80" w:rsidRPr="00ED1C4D" w:rsidRDefault="00323C80" w:rsidP="00EE6C86">
      <w:pPr>
        <w:spacing w:after="0" w:line="240" w:lineRule="auto"/>
        <w:rPr>
          <w:rFonts w:ascii="Garamond" w:hAnsi="Garamond"/>
          <w:b/>
          <w:bCs/>
          <w:sz w:val="26"/>
          <w:szCs w:val="26"/>
          <w:u w:val="single"/>
        </w:rPr>
      </w:pPr>
      <w:r w:rsidRPr="00ED1C4D">
        <w:rPr>
          <w:rFonts w:ascii="Garamond" w:hAnsi="Garamond"/>
          <w:b/>
          <w:bCs/>
          <w:sz w:val="26"/>
          <w:szCs w:val="26"/>
          <w:u w:val="single"/>
        </w:rPr>
        <w:lastRenderedPageBreak/>
        <w:t>6. Úsek insolvenční</w:t>
      </w:r>
    </w:p>
    <w:p w14:paraId="28CC622D" w14:textId="75112D6C" w:rsidR="006D7428" w:rsidRPr="002361CB" w:rsidRDefault="006A5DE7" w:rsidP="006A5DE7">
      <w:pPr>
        <w:pStyle w:val="Odstavecseseznamem"/>
        <w:tabs>
          <w:tab w:val="left" w:pos="851"/>
        </w:tabs>
        <w:spacing w:after="0" w:line="240" w:lineRule="auto"/>
        <w:ind w:left="142" w:hanging="142"/>
        <w:jc w:val="both"/>
        <w:rPr>
          <w:rFonts w:ascii="Garamond" w:eastAsia="Calibri" w:hAnsi="Garamond" w:cs="Times New Roman"/>
          <w:b/>
          <w:bCs/>
          <w:sz w:val="24"/>
          <w:szCs w:val="24"/>
        </w:rPr>
      </w:pPr>
      <w:r w:rsidRPr="002361CB">
        <w:rPr>
          <w:rFonts w:ascii="Garamond" w:eastAsia="Calibri" w:hAnsi="Garamond" w:cs="Times New Roman"/>
          <w:b/>
          <w:bCs/>
          <w:sz w:val="24"/>
          <w:szCs w:val="24"/>
        </w:rPr>
        <w:t>C. Agenda insolvenční (rejstřík INS)</w:t>
      </w:r>
    </w:p>
    <w:p w14:paraId="670996C8" w14:textId="331C1D8F" w:rsidR="00676A57" w:rsidRPr="00ED1C4D" w:rsidRDefault="00676A57" w:rsidP="00676A57">
      <w:pPr>
        <w:spacing w:after="0" w:line="240" w:lineRule="auto"/>
        <w:jc w:val="both"/>
        <w:rPr>
          <w:rFonts w:ascii="Garamond" w:hAnsi="Garamond"/>
          <w:sz w:val="24"/>
          <w:szCs w:val="24"/>
        </w:rPr>
      </w:pPr>
      <w:r w:rsidRPr="00ED1C4D">
        <w:rPr>
          <w:rFonts w:ascii="Garamond" w:hAnsi="Garamond"/>
          <w:sz w:val="24"/>
          <w:szCs w:val="24"/>
          <w:u w:val="single"/>
        </w:rPr>
        <w:t xml:space="preserve">Na str. </w:t>
      </w:r>
      <w:r w:rsidR="006A5DE7">
        <w:rPr>
          <w:rFonts w:ascii="Garamond" w:hAnsi="Garamond"/>
          <w:sz w:val="24"/>
          <w:szCs w:val="24"/>
          <w:u w:val="single"/>
        </w:rPr>
        <w:t>76</w:t>
      </w:r>
      <w:r w:rsidRPr="00ED1C4D">
        <w:rPr>
          <w:rFonts w:ascii="Garamond" w:hAnsi="Garamond"/>
          <w:sz w:val="24"/>
          <w:szCs w:val="24"/>
          <w:u w:val="single"/>
        </w:rPr>
        <w:t xml:space="preserve"> v tabulkové části se: </w:t>
      </w:r>
    </w:p>
    <w:p w14:paraId="3CAB244B" w14:textId="52E44052" w:rsidR="00F2641F" w:rsidRPr="00F2641F" w:rsidRDefault="00676A57" w:rsidP="00F2641F">
      <w:pPr>
        <w:pStyle w:val="Odstavecseseznamem"/>
        <w:numPr>
          <w:ilvl w:val="0"/>
          <w:numId w:val="11"/>
        </w:numPr>
        <w:spacing w:after="0" w:line="240" w:lineRule="auto"/>
        <w:ind w:left="142" w:hanging="142"/>
        <w:jc w:val="both"/>
        <w:rPr>
          <w:rFonts w:ascii="Garamond" w:hAnsi="Garamond"/>
          <w:i/>
          <w:sz w:val="24"/>
          <w:szCs w:val="24"/>
        </w:rPr>
      </w:pPr>
      <w:r w:rsidRPr="00ED1C4D">
        <w:rPr>
          <w:rFonts w:ascii="Garamond" w:hAnsi="Garamond"/>
          <w:sz w:val="24"/>
          <w:szCs w:val="24"/>
        </w:rPr>
        <w:t>v soudním odd</w:t>
      </w:r>
      <w:r w:rsidR="006A5DE7">
        <w:rPr>
          <w:rFonts w:ascii="Garamond" w:hAnsi="Garamond"/>
          <w:sz w:val="24"/>
          <w:szCs w:val="24"/>
        </w:rPr>
        <w:t>.</w:t>
      </w:r>
      <w:r w:rsidRPr="00ED1C4D">
        <w:rPr>
          <w:rFonts w:ascii="Garamond" w:hAnsi="Garamond"/>
          <w:sz w:val="24"/>
          <w:szCs w:val="24"/>
        </w:rPr>
        <w:t xml:space="preserve"> 26 ve sloupci </w:t>
      </w:r>
      <w:r w:rsidR="006A5DE7">
        <w:rPr>
          <w:rFonts w:ascii="Garamond" w:hAnsi="Garamond"/>
          <w:sz w:val="24"/>
          <w:szCs w:val="24"/>
        </w:rPr>
        <w:t>„</w:t>
      </w:r>
      <w:r w:rsidRPr="00ED1C4D">
        <w:rPr>
          <w:rFonts w:ascii="Garamond" w:hAnsi="Garamond"/>
          <w:i/>
          <w:iCs/>
          <w:sz w:val="24"/>
          <w:szCs w:val="24"/>
        </w:rPr>
        <w:t>Přihláškové odd.</w:t>
      </w:r>
      <w:r w:rsidR="006A5DE7">
        <w:rPr>
          <w:rFonts w:ascii="Garamond" w:hAnsi="Garamond"/>
          <w:i/>
          <w:iCs/>
          <w:sz w:val="24"/>
          <w:szCs w:val="24"/>
        </w:rPr>
        <w:t>“</w:t>
      </w:r>
      <w:r w:rsidRPr="00ED1C4D">
        <w:rPr>
          <w:rFonts w:ascii="Garamond" w:hAnsi="Garamond"/>
          <w:sz w:val="24"/>
          <w:szCs w:val="24"/>
        </w:rPr>
        <w:t xml:space="preserve"> vyškrtává </w:t>
      </w:r>
      <w:r w:rsidRPr="00ED1C4D">
        <w:rPr>
          <w:rFonts w:ascii="Garamond" w:hAnsi="Garamond"/>
          <w:i/>
          <w:sz w:val="24"/>
          <w:szCs w:val="24"/>
        </w:rPr>
        <w:t>„Mgr. Alena Holečková</w:t>
      </w:r>
      <w:r w:rsidRPr="002361CB">
        <w:rPr>
          <w:rFonts w:ascii="Garamond" w:hAnsi="Garamond"/>
          <w:i/>
          <w:sz w:val="24"/>
          <w:szCs w:val="24"/>
        </w:rPr>
        <w:t xml:space="preserve">“ </w:t>
      </w:r>
      <w:r w:rsidRPr="002361CB">
        <w:rPr>
          <w:rFonts w:ascii="Garamond" w:hAnsi="Garamond"/>
          <w:sz w:val="24"/>
          <w:szCs w:val="24"/>
        </w:rPr>
        <w:t xml:space="preserve">a nahrazuje se slovem </w:t>
      </w:r>
      <w:r w:rsidRPr="002361CB">
        <w:rPr>
          <w:rFonts w:ascii="Garamond" w:hAnsi="Garamond"/>
          <w:i/>
          <w:sz w:val="24"/>
          <w:szCs w:val="24"/>
        </w:rPr>
        <w:t>„neobsazeno“</w:t>
      </w:r>
    </w:p>
    <w:p w14:paraId="52552C8B" w14:textId="07BAFFFB" w:rsidR="00F2641F" w:rsidRPr="00ED1C4D" w:rsidRDefault="00F2641F" w:rsidP="00F2641F">
      <w:pPr>
        <w:spacing w:after="0" w:line="240" w:lineRule="auto"/>
        <w:jc w:val="both"/>
        <w:rPr>
          <w:rFonts w:ascii="Garamond" w:hAnsi="Garamond"/>
          <w:sz w:val="24"/>
          <w:szCs w:val="24"/>
        </w:rPr>
      </w:pPr>
      <w:r w:rsidRPr="00ED1C4D">
        <w:rPr>
          <w:rFonts w:ascii="Garamond" w:hAnsi="Garamond"/>
          <w:sz w:val="24"/>
          <w:szCs w:val="24"/>
          <w:u w:val="single"/>
        </w:rPr>
        <w:t xml:space="preserve">Na str. </w:t>
      </w:r>
      <w:r>
        <w:rPr>
          <w:rFonts w:ascii="Garamond" w:hAnsi="Garamond"/>
          <w:sz w:val="24"/>
          <w:szCs w:val="24"/>
          <w:u w:val="single"/>
        </w:rPr>
        <w:t xml:space="preserve">79 </w:t>
      </w:r>
      <w:r w:rsidRPr="00ED1C4D">
        <w:rPr>
          <w:rFonts w:ascii="Garamond" w:hAnsi="Garamond"/>
          <w:sz w:val="24"/>
          <w:szCs w:val="24"/>
          <w:u w:val="single"/>
        </w:rPr>
        <w:t xml:space="preserve">v tabulkové části se: </w:t>
      </w:r>
    </w:p>
    <w:p w14:paraId="20BA9A00" w14:textId="13CD41EB" w:rsidR="00F2641F" w:rsidRPr="00F2641F" w:rsidRDefault="00F2641F" w:rsidP="00F2641F">
      <w:pPr>
        <w:pStyle w:val="Odstavecseseznamem"/>
        <w:numPr>
          <w:ilvl w:val="0"/>
          <w:numId w:val="13"/>
        </w:numPr>
        <w:tabs>
          <w:tab w:val="left" w:pos="851"/>
        </w:tabs>
        <w:spacing w:after="0" w:line="240" w:lineRule="auto"/>
        <w:ind w:left="284" w:hanging="284"/>
        <w:jc w:val="both"/>
        <w:rPr>
          <w:rFonts w:ascii="Garamond" w:eastAsia="Calibri" w:hAnsi="Garamond" w:cs="Times New Roman"/>
          <w:i/>
          <w:iCs/>
          <w:sz w:val="24"/>
          <w:szCs w:val="24"/>
        </w:rPr>
      </w:pPr>
      <w:r>
        <w:rPr>
          <w:rFonts w:ascii="Garamond" w:hAnsi="Garamond"/>
          <w:sz w:val="24"/>
          <w:szCs w:val="24"/>
        </w:rPr>
        <w:t>ve sloupci „</w:t>
      </w:r>
      <w:r w:rsidRPr="005C14E8">
        <w:rPr>
          <w:rFonts w:ascii="Garamond" w:hAnsi="Garamond"/>
          <w:i/>
          <w:iCs/>
          <w:sz w:val="24"/>
          <w:szCs w:val="24"/>
        </w:rPr>
        <w:t>Asistent</w:t>
      </w:r>
      <w:r>
        <w:rPr>
          <w:rFonts w:ascii="Garamond" w:hAnsi="Garamond"/>
          <w:i/>
          <w:iCs/>
          <w:sz w:val="24"/>
          <w:szCs w:val="24"/>
        </w:rPr>
        <w:t xml:space="preserve">/VSÚ“ </w:t>
      </w:r>
      <w:r w:rsidRPr="00F2641F">
        <w:rPr>
          <w:rFonts w:ascii="Garamond" w:hAnsi="Garamond"/>
          <w:sz w:val="24"/>
          <w:szCs w:val="24"/>
        </w:rPr>
        <w:t>u Michaely Brožové</w:t>
      </w:r>
      <w:r>
        <w:rPr>
          <w:rFonts w:ascii="Garamond" w:hAnsi="Garamond"/>
          <w:sz w:val="24"/>
          <w:szCs w:val="24"/>
        </w:rPr>
        <w:t xml:space="preserve"> mění titul </w:t>
      </w:r>
      <w:r w:rsidRPr="00F2641F">
        <w:rPr>
          <w:rFonts w:ascii="Garamond" w:hAnsi="Garamond"/>
          <w:i/>
          <w:iCs/>
          <w:sz w:val="24"/>
          <w:szCs w:val="24"/>
        </w:rPr>
        <w:t>„Bc</w:t>
      </w:r>
      <w:r>
        <w:rPr>
          <w:rFonts w:ascii="Garamond" w:hAnsi="Garamond"/>
          <w:i/>
          <w:iCs/>
          <w:sz w:val="24"/>
          <w:szCs w:val="24"/>
        </w:rPr>
        <w:t>.</w:t>
      </w:r>
      <w:r w:rsidRPr="00F2641F">
        <w:rPr>
          <w:rFonts w:ascii="Garamond" w:hAnsi="Garamond"/>
          <w:i/>
          <w:iCs/>
          <w:sz w:val="24"/>
          <w:szCs w:val="24"/>
        </w:rPr>
        <w:t>“</w:t>
      </w:r>
      <w:r>
        <w:rPr>
          <w:rFonts w:ascii="Garamond" w:hAnsi="Garamond"/>
          <w:sz w:val="24"/>
          <w:szCs w:val="24"/>
        </w:rPr>
        <w:t xml:space="preserve"> na </w:t>
      </w:r>
      <w:r w:rsidRPr="00F2641F">
        <w:rPr>
          <w:rFonts w:ascii="Garamond" w:hAnsi="Garamond"/>
          <w:i/>
          <w:iCs/>
          <w:sz w:val="24"/>
          <w:szCs w:val="24"/>
        </w:rPr>
        <w:t>„Ing.“</w:t>
      </w:r>
    </w:p>
    <w:p w14:paraId="2C8180D1" w14:textId="57015946" w:rsidR="00676A57" w:rsidRPr="00ED1C4D" w:rsidRDefault="00676A57" w:rsidP="00676A57">
      <w:pPr>
        <w:spacing w:after="0" w:line="240" w:lineRule="auto"/>
        <w:jc w:val="both"/>
        <w:rPr>
          <w:rFonts w:ascii="Garamond" w:hAnsi="Garamond"/>
          <w:bCs/>
          <w:sz w:val="24"/>
          <w:szCs w:val="24"/>
          <w:lang w:eastAsia="en-US"/>
        </w:rPr>
      </w:pPr>
      <w:r w:rsidRPr="00ED1C4D">
        <w:rPr>
          <w:rFonts w:ascii="Garamond" w:hAnsi="Garamond"/>
          <w:bCs/>
          <w:sz w:val="24"/>
          <w:szCs w:val="24"/>
          <w:u w:val="single"/>
          <w:lang w:eastAsia="en-US"/>
        </w:rPr>
        <w:t xml:space="preserve">Na str. </w:t>
      </w:r>
      <w:r w:rsidR="006A5DE7">
        <w:rPr>
          <w:rFonts w:ascii="Garamond" w:hAnsi="Garamond"/>
          <w:bCs/>
          <w:sz w:val="24"/>
          <w:szCs w:val="24"/>
          <w:u w:val="single"/>
          <w:lang w:eastAsia="en-US"/>
        </w:rPr>
        <w:t>80</w:t>
      </w:r>
      <w:r w:rsidRPr="00ED1C4D">
        <w:rPr>
          <w:rFonts w:ascii="Garamond" w:hAnsi="Garamond"/>
          <w:bCs/>
          <w:sz w:val="24"/>
          <w:szCs w:val="24"/>
          <w:u w:val="single"/>
          <w:lang w:eastAsia="en-US"/>
        </w:rPr>
        <w:t xml:space="preserve"> v tabulkové části se:</w:t>
      </w:r>
    </w:p>
    <w:p w14:paraId="61E899F2" w14:textId="5A6AF729" w:rsidR="00676A57" w:rsidRPr="00ED1C4D" w:rsidRDefault="00676A57" w:rsidP="00676A57">
      <w:pPr>
        <w:tabs>
          <w:tab w:val="left" w:pos="284"/>
        </w:tabs>
        <w:spacing w:after="0" w:line="240" w:lineRule="auto"/>
        <w:jc w:val="both"/>
        <w:rPr>
          <w:rFonts w:ascii="Garamond" w:hAnsi="Garamond"/>
          <w:bCs/>
          <w:i/>
          <w:iCs/>
          <w:sz w:val="24"/>
          <w:szCs w:val="24"/>
          <w:lang w:eastAsia="en-US"/>
        </w:rPr>
      </w:pPr>
      <w:r w:rsidRPr="00ED1C4D">
        <w:rPr>
          <w:rFonts w:ascii="Garamond" w:hAnsi="Garamond"/>
          <w:bCs/>
          <w:sz w:val="24"/>
          <w:szCs w:val="24"/>
          <w:lang w:eastAsia="en-US"/>
        </w:rPr>
        <w:t xml:space="preserve">- v soudním odd. 44 ve sloupci </w:t>
      </w:r>
      <w:r w:rsidR="006A5DE7">
        <w:rPr>
          <w:rFonts w:ascii="Garamond" w:hAnsi="Garamond"/>
          <w:bCs/>
          <w:sz w:val="24"/>
          <w:szCs w:val="24"/>
          <w:lang w:eastAsia="en-US"/>
        </w:rPr>
        <w:t>„</w:t>
      </w:r>
      <w:r w:rsidRPr="00ED1C4D">
        <w:rPr>
          <w:rFonts w:ascii="Garamond" w:hAnsi="Garamond"/>
          <w:bCs/>
          <w:i/>
          <w:iCs/>
          <w:sz w:val="24"/>
          <w:szCs w:val="24"/>
          <w:lang w:eastAsia="en-US"/>
        </w:rPr>
        <w:t>Asistent/VSÚ</w:t>
      </w:r>
      <w:r w:rsidR="006A5DE7">
        <w:rPr>
          <w:rFonts w:ascii="Garamond" w:hAnsi="Garamond"/>
          <w:bCs/>
          <w:i/>
          <w:iCs/>
          <w:sz w:val="24"/>
          <w:szCs w:val="24"/>
          <w:lang w:eastAsia="en-US"/>
        </w:rPr>
        <w:t>“</w:t>
      </w:r>
      <w:r w:rsidRPr="00ED1C4D">
        <w:rPr>
          <w:rFonts w:ascii="Garamond" w:hAnsi="Garamond"/>
          <w:bCs/>
          <w:i/>
          <w:iCs/>
          <w:sz w:val="24"/>
          <w:szCs w:val="24"/>
          <w:lang w:eastAsia="en-US"/>
        </w:rPr>
        <w:t xml:space="preserve"> </w:t>
      </w:r>
      <w:r w:rsidRPr="00ED1C4D">
        <w:rPr>
          <w:rFonts w:ascii="Garamond" w:hAnsi="Garamond"/>
          <w:bCs/>
          <w:sz w:val="24"/>
          <w:szCs w:val="24"/>
          <w:lang w:eastAsia="en-US"/>
        </w:rPr>
        <w:t xml:space="preserve">vyškrtává </w:t>
      </w:r>
      <w:r w:rsidRPr="00ED1C4D">
        <w:rPr>
          <w:rFonts w:ascii="Garamond" w:hAnsi="Garamond"/>
          <w:bCs/>
          <w:i/>
          <w:iCs/>
          <w:sz w:val="24"/>
          <w:szCs w:val="24"/>
          <w:lang w:eastAsia="en-US"/>
        </w:rPr>
        <w:t>„Mgr. Alena Holečková“</w:t>
      </w:r>
    </w:p>
    <w:p w14:paraId="0DD79840" w14:textId="77777777" w:rsidR="00F2641F" w:rsidRDefault="00F2641F" w:rsidP="00F2641F">
      <w:pPr>
        <w:tabs>
          <w:tab w:val="left" w:pos="284"/>
        </w:tabs>
        <w:spacing w:after="0" w:line="240" w:lineRule="auto"/>
        <w:jc w:val="both"/>
        <w:rPr>
          <w:rFonts w:ascii="Garamond" w:hAnsi="Garamond"/>
          <w:b/>
          <w:sz w:val="24"/>
          <w:szCs w:val="24"/>
        </w:rPr>
      </w:pPr>
    </w:p>
    <w:p w14:paraId="62E0FB69" w14:textId="00606A38" w:rsidR="00F2641F" w:rsidRPr="00D17B2E" w:rsidRDefault="00F2641F" w:rsidP="00F2641F">
      <w:pPr>
        <w:tabs>
          <w:tab w:val="left" w:pos="284"/>
        </w:tabs>
        <w:spacing w:after="0" w:line="240" w:lineRule="auto"/>
        <w:jc w:val="both"/>
        <w:rPr>
          <w:rFonts w:ascii="Garamond" w:hAnsi="Garamond"/>
          <w:b/>
          <w:sz w:val="24"/>
          <w:szCs w:val="24"/>
        </w:rPr>
      </w:pPr>
      <w:r w:rsidRPr="00D17B2E">
        <w:rPr>
          <w:rFonts w:ascii="Garamond" w:hAnsi="Garamond"/>
          <w:b/>
          <w:sz w:val="24"/>
          <w:szCs w:val="24"/>
        </w:rPr>
        <w:t>Pravidla pro přidělování věcí</w:t>
      </w:r>
    </w:p>
    <w:p w14:paraId="6C19DE02" w14:textId="340E4F91" w:rsidR="00F2641F" w:rsidRPr="00D17B2E" w:rsidRDefault="00F2641F" w:rsidP="00F2641F">
      <w:pPr>
        <w:tabs>
          <w:tab w:val="left" w:pos="284"/>
        </w:tabs>
        <w:spacing w:after="0" w:line="240" w:lineRule="auto"/>
        <w:jc w:val="both"/>
        <w:rPr>
          <w:rFonts w:ascii="Garamond" w:hAnsi="Garamond"/>
          <w:b/>
          <w:sz w:val="24"/>
          <w:szCs w:val="24"/>
        </w:rPr>
      </w:pPr>
      <w:r>
        <w:rPr>
          <w:rFonts w:ascii="Garamond" w:hAnsi="Garamond"/>
          <w:b/>
          <w:sz w:val="24"/>
          <w:szCs w:val="24"/>
        </w:rPr>
        <w:t>4</w:t>
      </w:r>
      <w:r w:rsidRPr="00D17B2E">
        <w:rPr>
          <w:rFonts w:ascii="Garamond" w:hAnsi="Garamond"/>
          <w:b/>
          <w:sz w:val="24"/>
          <w:szCs w:val="24"/>
        </w:rPr>
        <w:t xml:space="preserve">. Poznámky </w:t>
      </w:r>
    </w:p>
    <w:p w14:paraId="3766DE06" w14:textId="3F09170F" w:rsidR="00F2641F" w:rsidRPr="002361CB" w:rsidRDefault="00F2641F" w:rsidP="00F2641F">
      <w:pPr>
        <w:tabs>
          <w:tab w:val="left" w:pos="284"/>
        </w:tabs>
        <w:spacing w:after="0" w:line="240" w:lineRule="auto"/>
        <w:jc w:val="both"/>
        <w:rPr>
          <w:rFonts w:ascii="Garamond" w:hAnsi="Garamond"/>
          <w:bCs/>
          <w:sz w:val="24"/>
          <w:szCs w:val="24"/>
          <w:u w:val="single"/>
        </w:rPr>
      </w:pPr>
      <w:r w:rsidRPr="002361CB">
        <w:rPr>
          <w:rFonts w:ascii="Garamond" w:hAnsi="Garamond"/>
          <w:bCs/>
          <w:sz w:val="24"/>
          <w:szCs w:val="24"/>
          <w:u w:val="single"/>
        </w:rPr>
        <w:t xml:space="preserve">Na str. </w:t>
      </w:r>
      <w:r>
        <w:rPr>
          <w:rFonts w:ascii="Garamond" w:hAnsi="Garamond"/>
          <w:bCs/>
          <w:sz w:val="24"/>
          <w:szCs w:val="24"/>
          <w:u w:val="single"/>
        </w:rPr>
        <w:t>85</w:t>
      </w:r>
      <w:r w:rsidRPr="002361CB">
        <w:rPr>
          <w:rFonts w:ascii="Garamond" w:hAnsi="Garamond"/>
          <w:bCs/>
          <w:sz w:val="24"/>
          <w:szCs w:val="24"/>
          <w:u w:val="single"/>
        </w:rPr>
        <w:t xml:space="preserve"> se:</w:t>
      </w:r>
    </w:p>
    <w:p w14:paraId="06F87422" w14:textId="35E9F3BF" w:rsidR="00F2641F" w:rsidRPr="00F2641F" w:rsidRDefault="00F2641F" w:rsidP="00F2641F">
      <w:pPr>
        <w:pStyle w:val="Odstavecseseznamem"/>
        <w:numPr>
          <w:ilvl w:val="0"/>
          <w:numId w:val="13"/>
        </w:numPr>
        <w:tabs>
          <w:tab w:val="left" w:pos="851"/>
        </w:tabs>
        <w:spacing w:after="0" w:line="240" w:lineRule="auto"/>
        <w:ind w:left="284" w:hanging="284"/>
        <w:jc w:val="both"/>
        <w:rPr>
          <w:rFonts w:ascii="Garamond" w:eastAsia="Calibri" w:hAnsi="Garamond" w:cs="Times New Roman"/>
          <w:i/>
          <w:iCs/>
          <w:sz w:val="24"/>
          <w:szCs w:val="24"/>
        </w:rPr>
      </w:pPr>
      <w:r>
        <w:rPr>
          <w:rFonts w:ascii="Garamond" w:hAnsi="Garamond"/>
          <w:sz w:val="24"/>
          <w:szCs w:val="24"/>
        </w:rPr>
        <w:t xml:space="preserve">v bodě 4.1. </w:t>
      </w:r>
      <w:r w:rsidRPr="00F2641F">
        <w:rPr>
          <w:rFonts w:ascii="Garamond" w:hAnsi="Garamond"/>
          <w:sz w:val="24"/>
          <w:szCs w:val="24"/>
        </w:rPr>
        <w:t>u Michaely Brožové</w:t>
      </w:r>
      <w:r>
        <w:rPr>
          <w:rFonts w:ascii="Garamond" w:hAnsi="Garamond"/>
          <w:sz w:val="24"/>
          <w:szCs w:val="24"/>
        </w:rPr>
        <w:t xml:space="preserve"> mění titul </w:t>
      </w:r>
      <w:r w:rsidRPr="00F2641F">
        <w:rPr>
          <w:rFonts w:ascii="Garamond" w:hAnsi="Garamond"/>
          <w:i/>
          <w:iCs/>
          <w:sz w:val="24"/>
          <w:szCs w:val="24"/>
        </w:rPr>
        <w:t>„Bc</w:t>
      </w:r>
      <w:r>
        <w:rPr>
          <w:rFonts w:ascii="Garamond" w:hAnsi="Garamond"/>
          <w:i/>
          <w:iCs/>
          <w:sz w:val="24"/>
          <w:szCs w:val="24"/>
        </w:rPr>
        <w:t>.</w:t>
      </w:r>
      <w:r w:rsidRPr="00F2641F">
        <w:rPr>
          <w:rFonts w:ascii="Garamond" w:hAnsi="Garamond"/>
          <w:i/>
          <w:iCs/>
          <w:sz w:val="24"/>
          <w:szCs w:val="24"/>
        </w:rPr>
        <w:t>“</w:t>
      </w:r>
      <w:r>
        <w:rPr>
          <w:rFonts w:ascii="Garamond" w:hAnsi="Garamond"/>
          <w:sz w:val="24"/>
          <w:szCs w:val="24"/>
        </w:rPr>
        <w:t xml:space="preserve"> na </w:t>
      </w:r>
      <w:r w:rsidRPr="00F2641F">
        <w:rPr>
          <w:rFonts w:ascii="Garamond" w:hAnsi="Garamond"/>
          <w:i/>
          <w:iCs/>
          <w:sz w:val="24"/>
          <w:szCs w:val="24"/>
        </w:rPr>
        <w:t>„Ing.“</w:t>
      </w:r>
    </w:p>
    <w:p w14:paraId="01A4DB66" w14:textId="77777777" w:rsidR="00676A57" w:rsidRPr="00ED1C4D" w:rsidRDefault="00676A57" w:rsidP="00676A57">
      <w:pPr>
        <w:pStyle w:val="Odstavecseseznamem"/>
        <w:spacing w:after="0" w:line="240" w:lineRule="auto"/>
        <w:ind w:left="142"/>
        <w:jc w:val="both"/>
        <w:rPr>
          <w:rFonts w:ascii="Garamond" w:hAnsi="Garamond"/>
          <w:i/>
          <w:sz w:val="24"/>
          <w:szCs w:val="24"/>
        </w:rPr>
      </w:pPr>
    </w:p>
    <w:p w14:paraId="5B4465DB" w14:textId="03C04657" w:rsidR="00D17B2E" w:rsidRPr="002361CB" w:rsidRDefault="005C14E8" w:rsidP="00D17B2E">
      <w:pPr>
        <w:pStyle w:val="Odstavecseseznamem"/>
        <w:tabs>
          <w:tab w:val="left" w:pos="851"/>
        </w:tabs>
        <w:spacing w:after="0" w:line="240" w:lineRule="auto"/>
        <w:ind w:left="142" w:hanging="142"/>
        <w:jc w:val="both"/>
        <w:rPr>
          <w:rFonts w:ascii="Garamond" w:eastAsia="Calibri" w:hAnsi="Garamond" w:cs="Times New Roman"/>
          <w:b/>
          <w:bCs/>
          <w:sz w:val="24"/>
          <w:szCs w:val="24"/>
        </w:rPr>
      </w:pPr>
      <w:r w:rsidRPr="002361CB">
        <w:rPr>
          <w:rFonts w:ascii="Garamond" w:eastAsia="Calibri" w:hAnsi="Garamond" w:cs="Times New Roman"/>
          <w:b/>
          <w:bCs/>
          <w:sz w:val="24"/>
          <w:szCs w:val="24"/>
        </w:rPr>
        <w:t>D. Agenda insolvenční (rejstřík I</w:t>
      </w:r>
      <w:r w:rsidR="00D17B2E" w:rsidRPr="002361CB">
        <w:rPr>
          <w:rFonts w:ascii="Garamond" w:eastAsia="Calibri" w:hAnsi="Garamond" w:cs="Times New Roman"/>
          <w:b/>
          <w:bCs/>
          <w:sz w:val="24"/>
          <w:szCs w:val="24"/>
        </w:rPr>
        <w:t>Cm</w:t>
      </w:r>
      <w:r w:rsidRPr="002361CB">
        <w:rPr>
          <w:rFonts w:ascii="Garamond" w:eastAsia="Calibri" w:hAnsi="Garamond" w:cs="Times New Roman"/>
          <w:b/>
          <w:bCs/>
          <w:sz w:val="24"/>
          <w:szCs w:val="24"/>
        </w:rPr>
        <w:t>)</w:t>
      </w:r>
    </w:p>
    <w:p w14:paraId="6A0459EC" w14:textId="26553A8D" w:rsidR="00D17B2E" w:rsidRPr="00ED1C4D" w:rsidRDefault="00D17B2E" w:rsidP="00D17B2E">
      <w:pPr>
        <w:spacing w:after="0" w:line="240" w:lineRule="auto"/>
        <w:jc w:val="both"/>
        <w:rPr>
          <w:rFonts w:ascii="Garamond" w:hAnsi="Garamond"/>
          <w:sz w:val="24"/>
          <w:szCs w:val="24"/>
        </w:rPr>
      </w:pPr>
      <w:r w:rsidRPr="00ED1C4D">
        <w:rPr>
          <w:rFonts w:ascii="Garamond" w:hAnsi="Garamond"/>
          <w:sz w:val="24"/>
          <w:szCs w:val="24"/>
          <w:u w:val="single"/>
        </w:rPr>
        <w:t xml:space="preserve">Na str. </w:t>
      </w:r>
      <w:r>
        <w:rPr>
          <w:rFonts w:ascii="Garamond" w:hAnsi="Garamond"/>
          <w:sz w:val="24"/>
          <w:szCs w:val="24"/>
          <w:u w:val="single"/>
        </w:rPr>
        <w:t xml:space="preserve">86, 87, 89 </w:t>
      </w:r>
      <w:r w:rsidRPr="00ED1C4D">
        <w:rPr>
          <w:rFonts w:ascii="Garamond" w:hAnsi="Garamond"/>
          <w:sz w:val="24"/>
          <w:szCs w:val="24"/>
          <w:u w:val="single"/>
        </w:rPr>
        <w:t xml:space="preserve">v tabulkové části se: </w:t>
      </w:r>
    </w:p>
    <w:p w14:paraId="43FAAAFF" w14:textId="664F9D2C" w:rsidR="00D17B2E" w:rsidRPr="005C14E8" w:rsidRDefault="00D17B2E" w:rsidP="00D17B2E">
      <w:pPr>
        <w:pStyle w:val="Odstavecseseznamem"/>
        <w:numPr>
          <w:ilvl w:val="0"/>
          <w:numId w:val="13"/>
        </w:numPr>
        <w:tabs>
          <w:tab w:val="left" w:pos="851"/>
        </w:tabs>
        <w:spacing w:after="0" w:line="240" w:lineRule="auto"/>
        <w:ind w:left="284" w:hanging="284"/>
        <w:jc w:val="both"/>
        <w:rPr>
          <w:rFonts w:ascii="Garamond" w:eastAsia="Calibri" w:hAnsi="Garamond" w:cs="Times New Roman"/>
          <w:i/>
          <w:iCs/>
          <w:sz w:val="24"/>
          <w:szCs w:val="24"/>
        </w:rPr>
      </w:pPr>
      <w:r>
        <w:rPr>
          <w:rFonts w:ascii="Garamond" w:hAnsi="Garamond"/>
          <w:sz w:val="24"/>
          <w:szCs w:val="24"/>
        </w:rPr>
        <w:t>ve sloupci „</w:t>
      </w:r>
      <w:r w:rsidRPr="005C14E8">
        <w:rPr>
          <w:rFonts w:ascii="Garamond" w:hAnsi="Garamond"/>
          <w:i/>
          <w:iCs/>
          <w:sz w:val="24"/>
          <w:szCs w:val="24"/>
        </w:rPr>
        <w:t>Asistent</w:t>
      </w:r>
      <w:r>
        <w:rPr>
          <w:rFonts w:ascii="Garamond" w:hAnsi="Garamond"/>
          <w:i/>
          <w:iCs/>
          <w:sz w:val="24"/>
          <w:szCs w:val="24"/>
        </w:rPr>
        <w:t xml:space="preserve"> soudce/VSÚ“</w:t>
      </w:r>
      <w:r>
        <w:rPr>
          <w:rFonts w:ascii="Garamond" w:hAnsi="Garamond"/>
          <w:sz w:val="24"/>
          <w:szCs w:val="24"/>
        </w:rPr>
        <w:t xml:space="preserve"> vyškrtává </w:t>
      </w:r>
      <w:r w:rsidRPr="005C14E8">
        <w:rPr>
          <w:rFonts w:ascii="Garamond" w:hAnsi="Garamond"/>
          <w:i/>
          <w:iCs/>
          <w:sz w:val="24"/>
          <w:szCs w:val="24"/>
        </w:rPr>
        <w:t>„asistentka soudce: Mgr. Bc. Kateřina Kroo</w:t>
      </w:r>
      <w:r w:rsidRPr="005C14E8">
        <w:rPr>
          <w:rFonts w:ascii="Garamond" w:hAnsi="Garamond"/>
          <w:i/>
          <w:iCs/>
        </w:rPr>
        <w:t>“</w:t>
      </w:r>
    </w:p>
    <w:p w14:paraId="62842459" w14:textId="77777777" w:rsidR="00EE6C86" w:rsidRPr="00ED1C4D" w:rsidRDefault="00EE6C86" w:rsidP="00D05052">
      <w:pPr>
        <w:tabs>
          <w:tab w:val="left" w:pos="284"/>
        </w:tabs>
        <w:spacing w:after="0" w:line="240" w:lineRule="auto"/>
        <w:jc w:val="both"/>
        <w:rPr>
          <w:rFonts w:ascii="Garamond" w:hAnsi="Garamond"/>
          <w:bCs/>
          <w:i/>
          <w:iCs/>
          <w:sz w:val="24"/>
          <w:szCs w:val="24"/>
        </w:rPr>
      </w:pPr>
    </w:p>
    <w:p w14:paraId="63B82656" w14:textId="77777777" w:rsidR="00D17B2E" w:rsidRDefault="00D17B2E" w:rsidP="00570CF5">
      <w:pPr>
        <w:spacing w:after="0" w:line="240" w:lineRule="auto"/>
        <w:jc w:val="both"/>
        <w:rPr>
          <w:rFonts w:ascii="Garamond" w:hAnsi="Garamond" w:cs="Arial"/>
          <w:sz w:val="24"/>
          <w:szCs w:val="24"/>
        </w:rPr>
      </w:pPr>
    </w:p>
    <w:p w14:paraId="60E1B8DE" w14:textId="77777777" w:rsidR="00D17B2E" w:rsidRDefault="00D17B2E" w:rsidP="00570CF5">
      <w:pPr>
        <w:spacing w:after="0" w:line="240" w:lineRule="auto"/>
        <w:jc w:val="both"/>
        <w:rPr>
          <w:rFonts w:ascii="Garamond" w:hAnsi="Garamond" w:cs="Arial"/>
          <w:sz w:val="24"/>
          <w:szCs w:val="24"/>
        </w:rPr>
      </w:pPr>
    </w:p>
    <w:p w14:paraId="55E0D77B" w14:textId="77777777" w:rsidR="00D17B2E" w:rsidRDefault="00D17B2E" w:rsidP="00570CF5">
      <w:pPr>
        <w:spacing w:after="0" w:line="240" w:lineRule="auto"/>
        <w:jc w:val="both"/>
        <w:rPr>
          <w:rFonts w:ascii="Garamond" w:hAnsi="Garamond" w:cs="Arial"/>
          <w:sz w:val="24"/>
          <w:szCs w:val="24"/>
        </w:rPr>
      </w:pPr>
    </w:p>
    <w:p w14:paraId="638010F9" w14:textId="3BF7AD2F" w:rsidR="005A16D6" w:rsidRPr="00ED1C4D" w:rsidRDefault="005B758B" w:rsidP="00570CF5">
      <w:pPr>
        <w:spacing w:after="0" w:line="240" w:lineRule="auto"/>
        <w:jc w:val="both"/>
        <w:rPr>
          <w:rFonts w:ascii="Garamond" w:hAnsi="Garamond" w:cs="Arial"/>
          <w:sz w:val="24"/>
          <w:szCs w:val="24"/>
        </w:rPr>
      </w:pPr>
      <w:r w:rsidRPr="00ED1C4D">
        <w:rPr>
          <w:rFonts w:ascii="Garamond" w:hAnsi="Garamond" w:cs="Arial"/>
          <w:sz w:val="24"/>
          <w:szCs w:val="24"/>
        </w:rPr>
        <w:t xml:space="preserve">České Budějovice </w:t>
      </w:r>
      <w:r w:rsidR="00AA0BD0">
        <w:rPr>
          <w:rFonts w:ascii="Garamond" w:hAnsi="Garamond" w:cs="Arial"/>
          <w:sz w:val="24"/>
          <w:szCs w:val="24"/>
        </w:rPr>
        <w:t>22</w:t>
      </w:r>
      <w:r w:rsidR="007F412E" w:rsidRPr="00ED1C4D">
        <w:rPr>
          <w:rFonts w:ascii="Garamond" w:hAnsi="Garamond" w:cs="Arial"/>
          <w:sz w:val="24"/>
          <w:szCs w:val="24"/>
        </w:rPr>
        <w:t xml:space="preserve">. </w:t>
      </w:r>
      <w:r w:rsidR="005D7CC3" w:rsidRPr="00ED1C4D">
        <w:rPr>
          <w:rFonts w:ascii="Garamond" w:hAnsi="Garamond" w:cs="Arial"/>
          <w:sz w:val="24"/>
          <w:szCs w:val="24"/>
        </w:rPr>
        <w:t>září</w:t>
      </w:r>
      <w:r w:rsidR="006F077B" w:rsidRPr="00ED1C4D">
        <w:rPr>
          <w:rFonts w:ascii="Garamond" w:hAnsi="Garamond" w:cs="Arial"/>
          <w:sz w:val="24"/>
          <w:szCs w:val="24"/>
        </w:rPr>
        <w:t xml:space="preserve"> </w:t>
      </w:r>
      <w:r w:rsidRPr="00ED1C4D">
        <w:rPr>
          <w:rFonts w:ascii="Garamond" w:hAnsi="Garamond" w:cs="Arial"/>
          <w:sz w:val="24"/>
          <w:szCs w:val="24"/>
        </w:rPr>
        <w:t>2023</w:t>
      </w:r>
    </w:p>
    <w:p w14:paraId="330F9C7A" w14:textId="77777777" w:rsidR="0025518B" w:rsidRPr="00ED1C4D" w:rsidRDefault="0025518B" w:rsidP="00570CF5">
      <w:pPr>
        <w:spacing w:after="0" w:line="240" w:lineRule="auto"/>
        <w:jc w:val="both"/>
        <w:rPr>
          <w:rFonts w:ascii="Garamond" w:hAnsi="Garamond" w:cs="Arial"/>
          <w:sz w:val="24"/>
          <w:szCs w:val="24"/>
        </w:rPr>
      </w:pPr>
    </w:p>
    <w:p w14:paraId="08982DC6" w14:textId="152B8F92" w:rsidR="000F3393" w:rsidRPr="00ED1C4D" w:rsidRDefault="00DE1240" w:rsidP="00570CF5">
      <w:pPr>
        <w:spacing w:after="0" w:line="240" w:lineRule="auto"/>
        <w:jc w:val="both"/>
        <w:rPr>
          <w:rFonts w:ascii="Garamond" w:hAnsi="Garamond" w:cs="Arial"/>
          <w:sz w:val="24"/>
          <w:szCs w:val="24"/>
        </w:rPr>
      </w:pPr>
      <w:r w:rsidRPr="00ED1C4D">
        <w:rPr>
          <w:rFonts w:ascii="Garamond" w:hAnsi="Garamond" w:cs="Arial"/>
          <w:sz w:val="24"/>
          <w:szCs w:val="24"/>
        </w:rPr>
        <w:t xml:space="preserve">Mgr. Martina Flanderová, </w:t>
      </w:r>
      <w:proofErr w:type="gramStart"/>
      <w:r w:rsidRPr="00ED1C4D">
        <w:rPr>
          <w:rFonts w:ascii="Garamond" w:hAnsi="Garamond" w:cs="Arial"/>
          <w:sz w:val="24"/>
          <w:szCs w:val="24"/>
        </w:rPr>
        <w:t>Ph</w:t>
      </w:r>
      <w:r w:rsidR="00201B3D" w:rsidRPr="00ED1C4D">
        <w:rPr>
          <w:rFonts w:ascii="Garamond" w:hAnsi="Garamond" w:cs="Arial"/>
          <w:sz w:val="24"/>
          <w:szCs w:val="24"/>
        </w:rPr>
        <w:t>.</w:t>
      </w:r>
      <w:r w:rsidRPr="00ED1C4D">
        <w:rPr>
          <w:rFonts w:ascii="Garamond" w:hAnsi="Garamond" w:cs="Arial"/>
          <w:sz w:val="24"/>
          <w:szCs w:val="24"/>
        </w:rPr>
        <w:t>D.</w:t>
      </w:r>
      <w:r w:rsidR="00873199">
        <w:rPr>
          <w:rFonts w:ascii="Garamond" w:hAnsi="Garamond" w:cs="Arial"/>
          <w:sz w:val="24"/>
          <w:szCs w:val="24"/>
        </w:rPr>
        <w:t xml:space="preserve"> ,</w:t>
      </w:r>
      <w:proofErr w:type="gramEnd"/>
      <w:r w:rsidR="00873199">
        <w:rPr>
          <w:rFonts w:ascii="Garamond" w:hAnsi="Garamond" w:cs="Arial"/>
          <w:sz w:val="24"/>
          <w:szCs w:val="24"/>
        </w:rPr>
        <w:t xml:space="preserve"> v. r. </w:t>
      </w:r>
    </w:p>
    <w:p w14:paraId="5120B39C" w14:textId="77777777" w:rsidR="000F3393" w:rsidRPr="00ED1C4D" w:rsidRDefault="00DE1240" w:rsidP="00570CF5">
      <w:pPr>
        <w:spacing w:after="0" w:line="240" w:lineRule="auto"/>
        <w:jc w:val="both"/>
        <w:rPr>
          <w:rFonts w:ascii="Garamond" w:hAnsi="Garamond" w:cs="Arial"/>
          <w:sz w:val="24"/>
          <w:szCs w:val="24"/>
        </w:rPr>
      </w:pPr>
      <w:r w:rsidRPr="00ED1C4D">
        <w:rPr>
          <w:rFonts w:ascii="Garamond" w:hAnsi="Garamond" w:cs="Arial"/>
          <w:sz w:val="24"/>
          <w:szCs w:val="24"/>
        </w:rPr>
        <w:t>předsedkyně</w:t>
      </w:r>
      <w:r w:rsidR="00FB65A5" w:rsidRPr="00ED1C4D">
        <w:rPr>
          <w:rFonts w:ascii="Garamond" w:hAnsi="Garamond" w:cs="Arial"/>
          <w:sz w:val="24"/>
          <w:szCs w:val="24"/>
        </w:rPr>
        <w:t xml:space="preserve"> krajského </w:t>
      </w:r>
      <w:r w:rsidR="000F3393" w:rsidRPr="00ED1C4D">
        <w:rPr>
          <w:rFonts w:ascii="Garamond" w:hAnsi="Garamond" w:cs="Arial"/>
          <w:sz w:val="24"/>
          <w:szCs w:val="24"/>
        </w:rPr>
        <w:t xml:space="preserve">soudu </w:t>
      </w:r>
    </w:p>
    <w:sectPr w:rsidR="000F3393" w:rsidRPr="00ED1C4D" w:rsidSect="00BE6F76">
      <w:headerReference w:type="default" r:id="rId26"/>
      <w:footerReference w:type="default" r:id="rId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94FD" w14:textId="77777777" w:rsidR="00F66976" w:rsidRDefault="00F66976" w:rsidP="00D16711">
      <w:pPr>
        <w:spacing w:after="0" w:line="240" w:lineRule="auto"/>
      </w:pPr>
      <w:r>
        <w:separator/>
      </w:r>
    </w:p>
  </w:endnote>
  <w:endnote w:type="continuationSeparator" w:id="0">
    <w:p w14:paraId="0D95FA6C" w14:textId="77777777" w:rsidR="00F66976" w:rsidRDefault="00F66976" w:rsidP="00D1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ZWAdobeF">
    <w:panose1 w:val="00000000000000000000"/>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920940"/>
      <w:docPartObj>
        <w:docPartGallery w:val="Page Numbers (Bottom of Page)"/>
        <w:docPartUnique/>
      </w:docPartObj>
    </w:sdtPr>
    <w:sdtEndPr>
      <w:rPr>
        <w:rFonts w:ascii="Garamond" w:hAnsi="Garamond"/>
      </w:rPr>
    </w:sdtEndPr>
    <w:sdtContent>
      <w:p w14:paraId="5C18D185" w14:textId="77777777" w:rsidR="00873199" w:rsidRDefault="00782154">
        <w:pPr>
          <w:pStyle w:val="Zpat"/>
          <w:jc w:val="center"/>
        </w:pPr>
        <w:r>
          <w:fldChar w:fldCharType="begin"/>
        </w:r>
        <w:r>
          <w:instrText>PAGE   \* MERGEFORMAT</w:instrText>
        </w:r>
        <w:r>
          <w:fldChar w:fldCharType="separate"/>
        </w:r>
        <w:r w:rsidR="00A166D4">
          <w:rPr>
            <w:noProof/>
          </w:rPr>
          <w:t>1</w:t>
        </w:r>
        <w:r>
          <w:fldChar w:fldCharType="end"/>
        </w:r>
      </w:p>
      <w:p w14:paraId="1BA2E1C2" w14:textId="37BB5F37" w:rsidR="00782154" w:rsidRPr="00873199" w:rsidRDefault="00873199" w:rsidP="00873199">
        <w:pPr>
          <w:pStyle w:val="Zpat"/>
          <w:rPr>
            <w:rFonts w:ascii="Garamond" w:hAnsi="Garamond"/>
          </w:rPr>
        </w:pPr>
        <w:r w:rsidRPr="00873199">
          <w:rPr>
            <w:rFonts w:ascii="Garamond" w:hAnsi="Garamond"/>
          </w:rPr>
          <w:t>Shodu s prvopisem potvrzuje Aneta Schmidová.</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542D6" w14:textId="77777777" w:rsidR="00F66976" w:rsidRDefault="00F66976" w:rsidP="00D16711">
      <w:pPr>
        <w:spacing w:after="0" w:line="240" w:lineRule="auto"/>
      </w:pPr>
      <w:r>
        <w:separator/>
      </w:r>
    </w:p>
  </w:footnote>
  <w:footnote w:type="continuationSeparator" w:id="0">
    <w:p w14:paraId="41EEF34F" w14:textId="77777777" w:rsidR="00F66976" w:rsidRDefault="00F66976" w:rsidP="00D1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C130" w14:textId="2205B0E2" w:rsidR="00A84F8A" w:rsidRPr="00D16711" w:rsidRDefault="00767316" w:rsidP="00D16711">
    <w:pPr>
      <w:pStyle w:val="Zhlav"/>
      <w:jc w:val="right"/>
      <w:rPr>
        <w:rFonts w:ascii="Garamond" w:hAnsi="Garamond"/>
        <w:sz w:val="24"/>
        <w:szCs w:val="24"/>
      </w:rPr>
    </w:pPr>
    <w:r>
      <w:rPr>
        <w:rFonts w:ascii="Garamond" w:hAnsi="Garamond"/>
        <w:sz w:val="24"/>
        <w:szCs w:val="24"/>
      </w:rPr>
      <w:t xml:space="preserve">sp. zn. </w:t>
    </w:r>
    <w:r w:rsidR="006A674E">
      <w:rPr>
        <w:rFonts w:ascii="Garamond" w:hAnsi="Garamond"/>
        <w:sz w:val="24"/>
        <w:szCs w:val="24"/>
      </w:rPr>
      <w:t xml:space="preserve">Spr </w:t>
    </w:r>
    <w:r w:rsidR="005C14E8">
      <w:rPr>
        <w:rFonts w:ascii="Garamond" w:hAnsi="Garamond"/>
        <w:sz w:val="24"/>
        <w:szCs w:val="24"/>
      </w:rPr>
      <w:t>883</w:t>
    </w:r>
    <w:r w:rsidR="00722BB8" w:rsidRPr="007F412E">
      <w:rPr>
        <w:rFonts w:ascii="Garamond" w:hAnsi="Garamond"/>
        <w:sz w:val="24"/>
        <w:szCs w:val="24"/>
      </w:rPr>
      <w:t>/20</w:t>
    </w:r>
    <w:r w:rsidR="00722BB8">
      <w:rPr>
        <w:rFonts w:ascii="Garamond" w:hAnsi="Garamond"/>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F0DD8"/>
    <w:multiLevelType w:val="hybridMultilevel"/>
    <w:tmpl w:val="FBEE6334"/>
    <w:lvl w:ilvl="0" w:tplc="AC0A78C8">
      <w:start w:val="2"/>
      <w:numFmt w:val="bullet"/>
      <w:lvlText w:val="-"/>
      <w:lvlJc w:val="left"/>
      <w:pPr>
        <w:ind w:left="354" w:hanging="360"/>
      </w:pPr>
      <w:rPr>
        <w:rFonts w:ascii="Garamond" w:eastAsiaTheme="minorEastAsia" w:hAnsi="Garamond" w:cstheme="minorBidi" w:hint="default"/>
      </w:rPr>
    </w:lvl>
    <w:lvl w:ilvl="1" w:tplc="04050003" w:tentative="1">
      <w:start w:val="1"/>
      <w:numFmt w:val="bullet"/>
      <w:lvlText w:val="o"/>
      <w:lvlJc w:val="left"/>
      <w:pPr>
        <w:ind w:left="1074" w:hanging="360"/>
      </w:pPr>
      <w:rPr>
        <w:rFonts w:ascii="Courier New" w:hAnsi="Courier New" w:cs="Courier New" w:hint="default"/>
      </w:rPr>
    </w:lvl>
    <w:lvl w:ilvl="2" w:tplc="04050005" w:tentative="1">
      <w:start w:val="1"/>
      <w:numFmt w:val="bullet"/>
      <w:lvlText w:val=""/>
      <w:lvlJc w:val="left"/>
      <w:pPr>
        <w:ind w:left="1794" w:hanging="360"/>
      </w:pPr>
      <w:rPr>
        <w:rFonts w:ascii="Wingdings" w:hAnsi="Wingdings" w:hint="default"/>
      </w:rPr>
    </w:lvl>
    <w:lvl w:ilvl="3" w:tplc="04050001" w:tentative="1">
      <w:start w:val="1"/>
      <w:numFmt w:val="bullet"/>
      <w:lvlText w:val=""/>
      <w:lvlJc w:val="left"/>
      <w:pPr>
        <w:ind w:left="2514" w:hanging="360"/>
      </w:pPr>
      <w:rPr>
        <w:rFonts w:ascii="Symbol" w:hAnsi="Symbol" w:hint="default"/>
      </w:rPr>
    </w:lvl>
    <w:lvl w:ilvl="4" w:tplc="04050003" w:tentative="1">
      <w:start w:val="1"/>
      <w:numFmt w:val="bullet"/>
      <w:lvlText w:val="o"/>
      <w:lvlJc w:val="left"/>
      <w:pPr>
        <w:ind w:left="3234" w:hanging="360"/>
      </w:pPr>
      <w:rPr>
        <w:rFonts w:ascii="Courier New" w:hAnsi="Courier New" w:cs="Courier New" w:hint="default"/>
      </w:rPr>
    </w:lvl>
    <w:lvl w:ilvl="5" w:tplc="04050005" w:tentative="1">
      <w:start w:val="1"/>
      <w:numFmt w:val="bullet"/>
      <w:lvlText w:val=""/>
      <w:lvlJc w:val="left"/>
      <w:pPr>
        <w:ind w:left="3954" w:hanging="360"/>
      </w:pPr>
      <w:rPr>
        <w:rFonts w:ascii="Wingdings" w:hAnsi="Wingdings" w:hint="default"/>
      </w:rPr>
    </w:lvl>
    <w:lvl w:ilvl="6" w:tplc="04050001" w:tentative="1">
      <w:start w:val="1"/>
      <w:numFmt w:val="bullet"/>
      <w:lvlText w:val=""/>
      <w:lvlJc w:val="left"/>
      <w:pPr>
        <w:ind w:left="4674" w:hanging="360"/>
      </w:pPr>
      <w:rPr>
        <w:rFonts w:ascii="Symbol" w:hAnsi="Symbol" w:hint="default"/>
      </w:rPr>
    </w:lvl>
    <w:lvl w:ilvl="7" w:tplc="04050003" w:tentative="1">
      <w:start w:val="1"/>
      <w:numFmt w:val="bullet"/>
      <w:lvlText w:val="o"/>
      <w:lvlJc w:val="left"/>
      <w:pPr>
        <w:ind w:left="5394" w:hanging="360"/>
      </w:pPr>
      <w:rPr>
        <w:rFonts w:ascii="Courier New" w:hAnsi="Courier New" w:cs="Courier New" w:hint="default"/>
      </w:rPr>
    </w:lvl>
    <w:lvl w:ilvl="8" w:tplc="04050005" w:tentative="1">
      <w:start w:val="1"/>
      <w:numFmt w:val="bullet"/>
      <w:lvlText w:val=""/>
      <w:lvlJc w:val="left"/>
      <w:pPr>
        <w:ind w:left="6114" w:hanging="360"/>
      </w:pPr>
      <w:rPr>
        <w:rFonts w:ascii="Wingdings" w:hAnsi="Wingdings" w:hint="default"/>
      </w:rPr>
    </w:lvl>
  </w:abstractNum>
  <w:abstractNum w:abstractNumId="1" w15:restartNumberingAfterBreak="0">
    <w:nsid w:val="09040CE3"/>
    <w:multiLevelType w:val="hybridMultilevel"/>
    <w:tmpl w:val="1938E088"/>
    <w:lvl w:ilvl="0" w:tplc="DE6C50FA">
      <w:start w:val="1"/>
      <w:numFmt w:val="bullet"/>
      <w:lvlText w:val="-"/>
      <w:lvlJc w:val="left"/>
      <w:pPr>
        <w:ind w:left="502" w:hanging="360"/>
      </w:pPr>
      <w:rPr>
        <w:rFonts w:ascii="Garamond" w:eastAsiaTheme="minorEastAsia" w:hAnsi="Garamond" w:cstheme="minorBid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70E3BAB"/>
    <w:multiLevelType w:val="hybridMultilevel"/>
    <w:tmpl w:val="E4F2B0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2A1184"/>
    <w:multiLevelType w:val="hybridMultilevel"/>
    <w:tmpl w:val="4542827C"/>
    <w:lvl w:ilvl="0" w:tplc="95DCB1D2">
      <w:start w:val="2"/>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F57D0D"/>
    <w:multiLevelType w:val="hybridMultilevel"/>
    <w:tmpl w:val="CB02A5E8"/>
    <w:lvl w:ilvl="0" w:tplc="97C605DA">
      <w:start w:val="1"/>
      <w:numFmt w:val="upperRoman"/>
      <w:lvlText w:val="%1."/>
      <w:lvlJc w:val="left"/>
      <w:pPr>
        <w:ind w:left="714" w:hanging="72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5" w15:restartNumberingAfterBreak="0">
    <w:nsid w:val="256C698E"/>
    <w:multiLevelType w:val="hybridMultilevel"/>
    <w:tmpl w:val="81D8A4AE"/>
    <w:lvl w:ilvl="0" w:tplc="7E5AD608">
      <w:start w:val="1"/>
      <w:numFmt w:val="bullet"/>
      <w:lvlText w:val="-"/>
      <w:lvlJc w:val="left"/>
      <w:pPr>
        <w:ind w:left="720" w:hanging="360"/>
      </w:pPr>
      <w:rPr>
        <w:rFonts w:ascii="Garamond" w:eastAsiaTheme="minorEastAsia" w:hAnsi="Garamond" w:cstheme="minorBid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F1485F"/>
    <w:multiLevelType w:val="hybridMultilevel"/>
    <w:tmpl w:val="00F2C3C4"/>
    <w:lvl w:ilvl="0" w:tplc="F490EF24">
      <w:numFmt w:val="bullet"/>
      <w:lvlText w:val="-"/>
      <w:lvlJc w:val="left"/>
      <w:pPr>
        <w:ind w:left="720" w:hanging="360"/>
      </w:pPr>
      <w:rPr>
        <w:rFonts w:ascii="Garamond" w:eastAsia="Calibri" w:hAnsi="Garamond" w:cs="Times New Roman" w:hint="default"/>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EC7689"/>
    <w:multiLevelType w:val="hybridMultilevel"/>
    <w:tmpl w:val="ACEC8276"/>
    <w:lvl w:ilvl="0" w:tplc="64FEE040">
      <w:start w:val="1"/>
      <w:numFmt w:val="upperLetter"/>
      <w:lvlText w:val="%1."/>
      <w:lvlJc w:val="left"/>
      <w:pPr>
        <w:ind w:left="354" w:hanging="360"/>
      </w:pPr>
      <w:rPr>
        <w:rFonts w:hint="default"/>
      </w:rPr>
    </w:lvl>
    <w:lvl w:ilvl="1" w:tplc="04050019" w:tentative="1">
      <w:start w:val="1"/>
      <w:numFmt w:val="lowerLetter"/>
      <w:lvlText w:val="%2."/>
      <w:lvlJc w:val="left"/>
      <w:pPr>
        <w:ind w:left="1074" w:hanging="360"/>
      </w:pPr>
    </w:lvl>
    <w:lvl w:ilvl="2" w:tplc="0405001B" w:tentative="1">
      <w:start w:val="1"/>
      <w:numFmt w:val="lowerRoman"/>
      <w:lvlText w:val="%3."/>
      <w:lvlJc w:val="right"/>
      <w:pPr>
        <w:ind w:left="1794" w:hanging="180"/>
      </w:pPr>
    </w:lvl>
    <w:lvl w:ilvl="3" w:tplc="0405000F" w:tentative="1">
      <w:start w:val="1"/>
      <w:numFmt w:val="decimal"/>
      <w:lvlText w:val="%4."/>
      <w:lvlJc w:val="left"/>
      <w:pPr>
        <w:ind w:left="2514" w:hanging="360"/>
      </w:pPr>
    </w:lvl>
    <w:lvl w:ilvl="4" w:tplc="04050019" w:tentative="1">
      <w:start w:val="1"/>
      <w:numFmt w:val="lowerLetter"/>
      <w:lvlText w:val="%5."/>
      <w:lvlJc w:val="left"/>
      <w:pPr>
        <w:ind w:left="3234" w:hanging="360"/>
      </w:pPr>
    </w:lvl>
    <w:lvl w:ilvl="5" w:tplc="0405001B" w:tentative="1">
      <w:start w:val="1"/>
      <w:numFmt w:val="lowerRoman"/>
      <w:lvlText w:val="%6."/>
      <w:lvlJc w:val="right"/>
      <w:pPr>
        <w:ind w:left="3954" w:hanging="180"/>
      </w:pPr>
    </w:lvl>
    <w:lvl w:ilvl="6" w:tplc="0405000F" w:tentative="1">
      <w:start w:val="1"/>
      <w:numFmt w:val="decimal"/>
      <w:lvlText w:val="%7."/>
      <w:lvlJc w:val="left"/>
      <w:pPr>
        <w:ind w:left="4674" w:hanging="360"/>
      </w:pPr>
    </w:lvl>
    <w:lvl w:ilvl="7" w:tplc="04050019" w:tentative="1">
      <w:start w:val="1"/>
      <w:numFmt w:val="lowerLetter"/>
      <w:lvlText w:val="%8."/>
      <w:lvlJc w:val="left"/>
      <w:pPr>
        <w:ind w:left="5394" w:hanging="360"/>
      </w:pPr>
    </w:lvl>
    <w:lvl w:ilvl="8" w:tplc="0405001B" w:tentative="1">
      <w:start w:val="1"/>
      <w:numFmt w:val="lowerRoman"/>
      <w:lvlText w:val="%9."/>
      <w:lvlJc w:val="right"/>
      <w:pPr>
        <w:ind w:left="6114" w:hanging="180"/>
      </w:pPr>
    </w:lvl>
  </w:abstractNum>
  <w:abstractNum w:abstractNumId="8" w15:restartNumberingAfterBreak="0">
    <w:nsid w:val="54115AD5"/>
    <w:multiLevelType w:val="hybridMultilevel"/>
    <w:tmpl w:val="5E38F5C6"/>
    <w:lvl w:ilvl="0" w:tplc="F9BEB08C">
      <w:start w:val="2"/>
      <w:numFmt w:val="bullet"/>
      <w:lvlText w:val="-"/>
      <w:lvlJc w:val="left"/>
      <w:pPr>
        <w:ind w:left="720" w:hanging="360"/>
      </w:pPr>
      <w:rPr>
        <w:rFonts w:ascii="Garamond" w:eastAsiaTheme="minorEastAsia" w:hAnsi="Garamond" w:cstheme="minorBid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894D77"/>
    <w:multiLevelType w:val="hybridMultilevel"/>
    <w:tmpl w:val="A7D62824"/>
    <w:lvl w:ilvl="0" w:tplc="4B8230D0">
      <w:start w:val="1"/>
      <w:numFmt w:val="upperRoman"/>
      <w:lvlText w:val="%1."/>
      <w:lvlJc w:val="left"/>
      <w:pPr>
        <w:ind w:left="1146" w:hanging="720"/>
      </w:pPr>
      <w:rPr>
        <w:rFonts w:hint="default"/>
        <w:sz w:val="24"/>
        <w:szCs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5BB7C81"/>
    <w:multiLevelType w:val="hybridMultilevel"/>
    <w:tmpl w:val="1CA2B3A4"/>
    <w:lvl w:ilvl="0" w:tplc="E9423CA0">
      <w:start w:val="2"/>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3F1353E"/>
    <w:multiLevelType w:val="hybridMultilevel"/>
    <w:tmpl w:val="3078DF24"/>
    <w:lvl w:ilvl="0" w:tplc="0D2EF376">
      <w:numFmt w:val="bullet"/>
      <w:lvlText w:val="-"/>
      <w:lvlJc w:val="left"/>
      <w:pPr>
        <w:ind w:left="360" w:hanging="360"/>
      </w:pPr>
      <w:rPr>
        <w:rFonts w:ascii="Calibri" w:eastAsiaTheme="minorHAnsi" w:hAnsi="Calibri" w:cstheme="minorBidi" w:hint="default"/>
        <w:b w:val="0"/>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823157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046087">
    <w:abstractNumId w:val="7"/>
  </w:num>
  <w:num w:numId="3" w16cid:durableId="603653702">
    <w:abstractNumId w:val="4"/>
  </w:num>
  <w:num w:numId="4" w16cid:durableId="1509561360">
    <w:abstractNumId w:val="0"/>
  </w:num>
  <w:num w:numId="5" w16cid:durableId="1824275497">
    <w:abstractNumId w:val="11"/>
  </w:num>
  <w:num w:numId="6" w16cid:durableId="1740324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6255284">
    <w:abstractNumId w:val="8"/>
  </w:num>
  <w:num w:numId="8" w16cid:durableId="110445698">
    <w:abstractNumId w:val="10"/>
  </w:num>
  <w:num w:numId="9" w16cid:durableId="2040547050">
    <w:abstractNumId w:val="3"/>
  </w:num>
  <w:num w:numId="10" w16cid:durableId="1320577060">
    <w:abstractNumId w:val="6"/>
  </w:num>
  <w:num w:numId="11" w16cid:durableId="220941046">
    <w:abstractNumId w:val="1"/>
  </w:num>
  <w:num w:numId="12" w16cid:durableId="455565640">
    <w:abstractNumId w:val="2"/>
  </w:num>
  <w:num w:numId="13" w16cid:durableId="207311247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27"/>
    <w:rsid w:val="000003D5"/>
    <w:rsid w:val="00002547"/>
    <w:rsid w:val="00002879"/>
    <w:rsid w:val="000047C4"/>
    <w:rsid w:val="00007EC5"/>
    <w:rsid w:val="00014296"/>
    <w:rsid w:val="000173C8"/>
    <w:rsid w:val="00024793"/>
    <w:rsid w:val="0002722F"/>
    <w:rsid w:val="000275AC"/>
    <w:rsid w:val="00031F17"/>
    <w:rsid w:val="00034D85"/>
    <w:rsid w:val="00040B42"/>
    <w:rsid w:val="00041EB2"/>
    <w:rsid w:val="00050C51"/>
    <w:rsid w:val="00052711"/>
    <w:rsid w:val="00053A39"/>
    <w:rsid w:val="00060B63"/>
    <w:rsid w:val="00060FB0"/>
    <w:rsid w:val="00063858"/>
    <w:rsid w:val="0006523D"/>
    <w:rsid w:val="00073F37"/>
    <w:rsid w:val="00076507"/>
    <w:rsid w:val="0008520A"/>
    <w:rsid w:val="0009337A"/>
    <w:rsid w:val="000A34C1"/>
    <w:rsid w:val="000A3D0E"/>
    <w:rsid w:val="000A435E"/>
    <w:rsid w:val="000A792B"/>
    <w:rsid w:val="000B09F3"/>
    <w:rsid w:val="000B0D93"/>
    <w:rsid w:val="000B0DFC"/>
    <w:rsid w:val="000B21FD"/>
    <w:rsid w:val="000C0F36"/>
    <w:rsid w:val="000C1539"/>
    <w:rsid w:val="000C4E8D"/>
    <w:rsid w:val="000C4F44"/>
    <w:rsid w:val="000C7592"/>
    <w:rsid w:val="000D0689"/>
    <w:rsid w:val="000E1AFE"/>
    <w:rsid w:val="000F11CA"/>
    <w:rsid w:val="000F23EB"/>
    <w:rsid w:val="000F25CE"/>
    <w:rsid w:val="000F3393"/>
    <w:rsid w:val="00104591"/>
    <w:rsid w:val="0010604A"/>
    <w:rsid w:val="00110463"/>
    <w:rsid w:val="0011433B"/>
    <w:rsid w:val="00120037"/>
    <w:rsid w:val="001253CD"/>
    <w:rsid w:val="0012726B"/>
    <w:rsid w:val="001302A8"/>
    <w:rsid w:val="00131584"/>
    <w:rsid w:val="00131DB4"/>
    <w:rsid w:val="00150C25"/>
    <w:rsid w:val="00151DC1"/>
    <w:rsid w:val="00152CC0"/>
    <w:rsid w:val="00160F46"/>
    <w:rsid w:val="00163C16"/>
    <w:rsid w:val="00166D32"/>
    <w:rsid w:val="00173E0D"/>
    <w:rsid w:val="00175180"/>
    <w:rsid w:val="00176ACC"/>
    <w:rsid w:val="001815B3"/>
    <w:rsid w:val="00184744"/>
    <w:rsid w:val="00186CAA"/>
    <w:rsid w:val="00196B1E"/>
    <w:rsid w:val="00197B32"/>
    <w:rsid w:val="001A55B9"/>
    <w:rsid w:val="001A6AAE"/>
    <w:rsid w:val="001A7821"/>
    <w:rsid w:val="001B04B3"/>
    <w:rsid w:val="001B1914"/>
    <w:rsid w:val="001B47BF"/>
    <w:rsid w:val="001C17C6"/>
    <w:rsid w:val="001C79D5"/>
    <w:rsid w:val="001D4987"/>
    <w:rsid w:val="001D6B07"/>
    <w:rsid w:val="001D6E59"/>
    <w:rsid w:val="001F2D95"/>
    <w:rsid w:val="001F5A56"/>
    <w:rsid w:val="001F6886"/>
    <w:rsid w:val="00201100"/>
    <w:rsid w:val="00201B3D"/>
    <w:rsid w:val="00201DA9"/>
    <w:rsid w:val="00202011"/>
    <w:rsid w:val="00211B04"/>
    <w:rsid w:val="00214789"/>
    <w:rsid w:val="002170A6"/>
    <w:rsid w:val="00231ABA"/>
    <w:rsid w:val="002333EF"/>
    <w:rsid w:val="002345E2"/>
    <w:rsid w:val="002361CB"/>
    <w:rsid w:val="00236885"/>
    <w:rsid w:val="00237C1C"/>
    <w:rsid w:val="00237E4C"/>
    <w:rsid w:val="00243030"/>
    <w:rsid w:val="00243D63"/>
    <w:rsid w:val="00246090"/>
    <w:rsid w:val="002533C1"/>
    <w:rsid w:val="0025518B"/>
    <w:rsid w:val="002555B0"/>
    <w:rsid w:val="002556C3"/>
    <w:rsid w:val="00256741"/>
    <w:rsid w:val="00257615"/>
    <w:rsid w:val="00260664"/>
    <w:rsid w:val="002613A7"/>
    <w:rsid w:val="00270D76"/>
    <w:rsid w:val="00270EBC"/>
    <w:rsid w:val="00290EF5"/>
    <w:rsid w:val="00291288"/>
    <w:rsid w:val="00294329"/>
    <w:rsid w:val="002A3A97"/>
    <w:rsid w:val="002A4386"/>
    <w:rsid w:val="002A6B22"/>
    <w:rsid w:val="002A7CA9"/>
    <w:rsid w:val="002B7C3A"/>
    <w:rsid w:val="002C1293"/>
    <w:rsid w:val="002C3384"/>
    <w:rsid w:val="002C4964"/>
    <w:rsid w:val="002C4967"/>
    <w:rsid w:val="002C513C"/>
    <w:rsid w:val="002C6DBD"/>
    <w:rsid w:val="002C7028"/>
    <w:rsid w:val="002C75B3"/>
    <w:rsid w:val="002D4CE5"/>
    <w:rsid w:val="002D5377"/>
    <w:rsid w:val="002E053A"/>
    <w:rsid w:val="002E2905"/>
    <w:rsid w:val="002E5992"/>
    <w:rsid w:val="002E6A23"/>
    <w:rsid w:val="002E6C1A"/>
    <w:rsid w:val="002E7530"/>
    <w:rsid w:val="002F1248"/>
    <w:rsid w:val="002F159F"/>
    <w:rsid w:val="002F518C"/>
    <w:rsid w:val="002F7726"/>
    <w:rsid w:val="00300D9D"/>
    <w:rsid w:val="00301F4F"/>
    <w:rsid w:val="00302135"/>
    <w:rsid w:val="003053E8"/>
    <w:rsid w:val="00306C83"/>
    <w:rsid w:val="00307EA8"/>
    <w:rsid w:val="0031299D"/>
    <w:rsid w:val="00315B48"/>
    <w:rsid w:val="00320642"/>
    <w:rsid w:val="00323C80"/>
    <w:rsid w:val="00326591"/>
    <w:rsid w:val="00335D86"/>
    <w:rsid w:val="003428E3"/>
    <w:rsid w:val="00344CFD"/>
    <w:rsid w:val="00345739"/>
    <w:rsid w:val="003640BD"/>
    <w:rsid w:val="00381178"/>
    <w:rsid w:val="003813DE"/>
    <w:rsid w:val="0038163F"/>
    <w:rsid w:val="00381D76"/>
    <w:rsid w:val="00383D5D"/>
    <w:rsid w:val="0038436A"/>
    <w:rsid w:val="0039119A"/>
    <w:rsid w:val="00392076"/>
    <w:rsid w:val="003921F4"/>
    <w:rsid w:val="00393641"/>
    <w:rsid w:val="00395898"/>
    <w:rsid w:val="00397C80"/>
    <w:rsid w:val="003A0A95"/>
    <w:rsid w:val="003A1446"/>
    <w:rsid w:val="003A36D3"/>
    <w:rsid w:val="003B4112"/>
    <w:rsid w:val="003B63B5"/>
    <w:rsid w:val="003C1CDC"/>
    <w:rsid w:val="003C2360"/>
    <w:rsid w:val="003C67B3"/>
    <w:rsid w:val="003E4F2F"/>
    <w:rsid w:val="003F0636"/>
    <w:rsid w:val="003F0914"/>
    <w:rsid w:val="003F1CD1"/>
    <w:rsid w:val="004004F6"/>
    <w:rsid w:val="00402107"/>
    <w:rsid w:val="00404798"/>
    <w:rsid w:val="00404F6A"/>
    <w:rsid w:val="004102AD"/>
    <w:rsid w:val="00415DF3"/>
    <w:rsid w:val="00416740"/>
    <w:rsid w:val="00417FAA"/>
    <w:rsid w:val="00432BB9"/>
    <w:rsid w:val="0044572B"/>
    <w:rsid w:val="00455DC7"/>
    <w:rsid w:val="00456DF7"/>
    <w:rsid w:val="00464F99"/>
    <w:rsid w:val="00466BAC"/>
    <w:rsid w:val="00466D71"/>
    <w:rsid w:val="00467962"/>
    <w:rsid w:val="004703C7"/>
    <w:rsid w:val="00470A19"/>
    <w:rsid w:val="0048134D"/>
    <w:rsid w:val="00484C15"/>
    <w:rsid w:val="00491F7F"/>
    <w:rsid w:val="00493AF7"/>
    <w:rsid w:val="00497B73"/>
    <w:rsid w:val="004B7B66"/>
    <w:rsid w:val="004C0586"/>
    <w:rsid w:val="004C0DA0"/>
    <w:rsid w:val="004C1BA9"/>
    <w:rsid w:val="004C2517"/>
    <w:rsid w:val="004C2EC5"/>
    <w:rsid w:val="004C6D9E"/>
    <w:rsid w:val="004D4C7A"/>
    <w:rsid w:val="004D5251"/>
    <w:rsid w:val="004D57D2"/>
    <w:rsid w:val="004E588B"/>
    <w:rsid w:val="004E6504"/>
    <w:rsid w:val="004F0C68"/>
    <w:rsid w:val="004F3E6E"/>
    <w:rsid w:val="004F6A7D"/>
    <w:rsid w:val="004F7DF1"/>
    <w:rsid w:val="005208F5"/>
    <w:rsid w:val="00523725"/>
    <w:rsid w:val="005320F2"/>
    <w:rsid w:val="0053479E"/>
    <w:rsid w:val="005427A1"/>
    <w:rsid w:val="00542DE0"/>
    <w:rsid w:val="005509C9"/>
    <w:rsid w:val="0055396C"/>
    <w:rsid w:val="00555F50"/>
    <w:rsid w:val="005575DD"/>
    <w:rsid w:val="005602CC"/>
    <w:rsid w:val="00570CF5"/>
    <w:rsid w:val="00573C9E"/>
    <w:rsid w:val="00574B8F"/>
    <w:rsid w:val="00577A33"/>
    <w:rsid w:val="00584792"/>
    <w:rsid w:val="005850D5"/>
    <w:rsid w:val="00593E32"/>
    <w:rsid w:val="00594A48"/>
    <w:rsid w:val="00595B81"/>
    <w:rsid w:val="00597575"/>
    <w:rsid w:val="005A16D6"/>
    <w:rsid w:val="005B16E6"/>
    <w:rsid w:val="005B758B"/>
    <w:rsid w:val="005C0761"/>
    <w:rsid w:val="005C14E8"/>
    <w:rsid w:val="005C153B"/>
    <w:rsid w:val="005D6B2B"/>
    <w:rsid w:val="005D7CC3"/>
    <w:rsid w:val="005E2F38"/>
    <w:rsid w:val="00606D34"/>
    <w:rsid w:val="006156D5"/>
    <w:rsid w:val="00623D9B"/>
    <w:rsid w:val="00624FCD"/>
    <w:rsid w:val="00626F58"/>
    <w:rsid w:val="00631411"/>
    <w:rsid w:val="00637DB4"/>
    <w:rsid w:val="00640440"/>
    <w:rsid w:val="00646811"/>
    <w:rsid w:val="00646D9B"/>
    <w:rsid w:val="00647B04"/>
    <w:rsid w:val="0065093A"/>
    <w:rsid w:val="0065459B"/>
    <w:rsid w:val="00654A96"/>
    <w:rsid w:val="00670528"/>
    <w:rsid w:val="006729D7"/>
    <w:rsid w:val="00672D95"/>
    <w:rsid w:val="006740CE"/>
    <w:rsid w:val="00674E6E"/>
    <w:rsid w:val="00676312"/>
    <w:rsid w:val="00676A57"/>
    <w:rsid w:val="00676BF1"/>
    <w:rsid w:val="00682B7C"/>
    <w:rsid w:val="00682FF4"/>
    <w:rsid w:val="00691E8A"/>
    <w:rsid w:val="00693BFB"/>
    <w:rsid w:val="0069606D"/>
    <w:rsid w:val="00697D88"/>
    <w:rsid w:val="006A0B08"/>
    <w:rsid w:val="006A5952"/>
    <w:rsid w:val="006A5DE7"/>
    <w:rsid w:val="006A674E"/>
    <w:rsid w:val="006B0E64"/>
    <w:rsid w:val="006B302C"/>
    <w:rsid w:val="006B346D"/>
    <w:rsid w:val="006B715C"/>
    <w:rsid w:val="006B722E"/>
    <w:rsid w:val="006C28B5"/>
    <w:rsid w:val="006C540C"/>
    <w:rsid w:val="006C7440"/>
    <w:rsid w:val="006D1C20"/>
    <w:rsid w:val="006D7428"/>
    <w:rsid w:val="006E1B46"/>
    <w:rsid w:val="006E299E"/>
    <w:rsid w:val="006E75FA"/>
    <w:rsid w:val="006F077B"/>
    <w:rsid w:val="006F0FF0"/>
    <w:rsid w:val="006F13A0"/>
    <w:rsid w:val="006F3F38"/>
    <w:rsid w:val="006F45F3"/>
    <w:rsid w:val="006F5AD5"/>
    <w:rsid w:val="006F7CB9"/>
    <w:rsid w:val="00701167"/>
    <w:rsid w:val="00704C4D"/>
    <w:rsid w:val="00714E2E"/>
    <w:rsid w:val="007153FD"/>
    <w:rsid w:val="007161E5"/>
    <w:rsid w:val="007177C4"/>
    <w:rsid w:val="00722BB8"/>
    <w:rsid w:val="007310C7"/>
    <w:rsid w:val="00744C68"/>
    <w:rsid w:val="007528C3"/>
    <w:rsid w:val="00761000"/>
    <w:rsid w:val="00762381"/>
    <w:rsid w:val="00766CA8"/>
    <w:rsid w:val="00766E64"/>
    <w:rsid w:val="00767316"/>
    <w:rsid w:val="007750D2"/>
    <w:rsid w:val="007777EB"/>
    <w:rsid w:val="00782154"/>
    <w:rsid w:val="00783038"/>
    <w:rsid w:val="007854E5"/>
    <w:rsid w:val="0078599E"/>
    <w:rsid w:val="00787402"/>
    <w:rsid w:val="00790A4D"/>
    <w:rsid w:val="0079214E"/>
    <w:rsid w:val="0079442F"/>
    <w:rsid w:val="007A4445"/>
    <w:rsid w:val="007A6304"/>
    <w:rsid w:val="007A7C92"/>
    <w:rsid w:val="007B12A9"/>
    <w:rsid w:val="007B7A6C"/>
    <w:rsid w:val="007C55F4"/>
    <w:rsid w:val="007D4122"/>
    <w:rsid w:val="007D42AD"/>
    <w:rsid w:val="007D63EC"/>
    <w:rsid w:val="007D6C75"/>
    <w:rsid w:val="007E1110"/>
    <w:rsid w:val="007E15E4"/>
    <w:rsid w:val="007E63C1"/>
    <w:rsid w:val="007F0C6C"/>
    <w:rsid w:val="007F412E"/>
    <w:rsid w:val="007F51AA"/>
    <w:rsid w:val="007F54CA"/>
    <w:rsid w:val="007F70BB"/>
    <w:rsid w:val="007F74B2"/>
    <w:rsid w:val="00804184"/>
    <w:rsid w:val="0080746A"/>
    <w:rsid w:val="00810DD3"/>
    <w:rsid w:val="00811106"/>
    <w:rsid w:val="00815EBF"/>
    <w:rsid w:val="00816759"/>
    <w:rsid w:val="0081702B"/>
    <w:rsid w:val="00820D02"/>
    <w:rsid w:val="008223BC"/>
    <w:rsid w:val="00822921"/>
    <w:rsid w:val="00822EF5"/>
    <w:rsid w:val="008232AE"/>
    <w:rsid w:val="008270A9"/>
    <w:rsid w:val="00831152"/>
    <w:rsid w:val="008319AC"/>
    <w:rsid w:val="00836A36"/>
    <w:rsid w:val="008415CC"/>
    <w:rsid w:val="00841FB7"/>
    <w:rsid w:val="0085237B"/>
    <w:rsid w:val="00853F86"/>
    <w:rsid w:val="008547CF"/>
    <w:rsid w:val="00855A5E"/>
    <w:rsid w:val="00865124"/>
    <w:rsid w:val="00867E79"/>
    <w:rsid w:val="00871737"/>
    <w:rsid w:val="00871CD1"/>
    <w:rsid w:val="008726EC"/>
    <w:rsid w:val="00873199"/>
    <w:rsid w:val="00874F3F"/>
    <w:rsid w:val="00877905"/>
    <w:rsid w:val="008823AF"/>
    <w:rsid w:val="008849B9"/>
    <w:rsid w:val="00884C61"/>
    <w:rsid w:val="008853E4"/>
    <w:rsid w:val="00887D27"/>
    <w:rsid w:val="008902C8"/>
    <w:rsid w:val="00890EED"/>
    <w:rsid w:val="0089374D"/>
    <w:rsid w:val="00894634"/>
    <w:rsid w:val="00894C6D"/>
    <w:rsid w:val="008A1D59"/>
    <w:rsid w:val="008A1F85"/>
    <w:rsid w:val="008A2D7B"/>
    <w:rsid w:val="008B3DBC"/>
    <w:rsid w:val="008B4D36"/>
    <w:rsid w:val="008C270F"/>
    <w:rsid w:val="008C5681"/>
    <w:rsid w:val="008D1264"/>
    <w:rsid w:val="008D319A"/>
    <w:rsid w:val="008D3EFB"/>
    <w:rsid w:val="008D4F4B"/>
    <w:rsid w:val="008D6531"/>
    <w:rsid w:val="008E308E"/>
    <w:rsid w:val="008E66DE"/>
    <w:rsid w:val="008F15C2"/>
    <w:rsid w:val="008F7C44"/>
    <w:rsid w:val="0090443F"/>
    <w:rsid w:val="0090449C"/>
    <w:rsid w:val="00905D2D"/>
    <w:rsid w:val="00911950"/>
    <w:rsid w:val="009155A1"/>
    <w:rsid w:val="009166F3"/>
    <w:rsid w:val="00916756"/>
    <w:rsid w:val="0092228E"/>
    <w:rsid w:val="009378B1"/>
    <w:rsid w:val="00940647"/>
    <w:rsid w:val="00947150"/>
    <w:rsid w:val="00952A1E"/>
    <w:rsid w:val="00954557"/>
    <w:rsid w:val="009566E6"/>
    <w:rsid w:val="00966D13"/>
    <w:rsid w:val="00967BF0"/>
    <w:rsid w:val="009704BA"/>
    <w:rsid w:val="00975057"/>
    <w:rsid w:val="009912EA"/>
    <w:rsid w:val="00996301"/>
    <w:rsid w:val="009A39AF"/>
    <w:rsid w:val="009A7434"/>
    <w:rsid w:val="009A790E"/>
    <w:rsid w:val="009B28F0"/>
    <w:rsid w:val="009B5FAD"/>
    <w:rsid w:val="009C37DD"/>
    <w:rsid w:val="009C5611"/>
    <w:rsid w:val="009D0D44"/>
    <w:rsid w:val="009D5700"/>
    <w:rsid w:val="009D7010"/>
    <w:rsid w:val="009E223C"/>
    <w:rsid w:val="009E516C"/>
    <w:rsid w:val="00A03BCB"/>
    <w:rsid w:val="00A12C20"/>
    <w:rsid w:val="00A1417D"/>
    <w:rsid w:val="00A14F76"/>
    <w:rsid w:val="00A166D4"/>
    <w:rsid w:val="00A20396"/>
    <w:rsid w:val="00A2204B"/>
    <w:rsid w:val="00A24968"/>
    <w:rsid w:val="00A2544A"/>
    <w:rsid w:val="00A313AE"/>
    <w:rsid w:val="00A34855"/>
    <w:rsid w:val="00A34986"/>
    <w:rsid w:val="00A4422C"/>
    <w:rsid w:val="00A461BD"/>
    <w:rsid w:val="00A4781D"/>
    <w:rsid w:val="00A50C97"/>
    <w:rsid w:val="00A5117D"/>
    <w:rsid w:val="00A51C4F"/>
    <w:rsid w:val="00A531D1"/>
    <w:rsid w:val="00A64534"/>
    <w:rsid w:val="00A67EA0"/>
    <w:rsid w:val="00A81D92"/>
    <w:rsid w:val="00A84297"/>
    <w:rsid w:val="00A84F8A"/>
    <w:rsid w:val="00A908B5"/>
    <w:rsid w:val="00A91A6B"/>
    <w:rsid w:val="00A94726"/>
    <w:rsid w:val="00A96361"/>
    <w:rsid w:val="00AA0BD0"/>
    <w:rsid w:val="00AA2A3C"/>
    <w:rsid w:val="00AA503B"/>
    <w:rsid w:val="00AA6EB9"/>
    <w:rsid w:val="00AA73BD"/>
    <w:rsid w:val="00AB101E"/>
    <w:rsid w:val="00AC0635"/>
    <w:rsid w:val="00AC62F8"/>
    <w:rsid w:val="00AD01B2"/>
    <w:rsid w:val="00AD2231"/>
    <w:rsid w:val="00AD47A3"/>
    <w:rsid w:val="00AE2129"/>
    <w:rsid w:val="00AE69BE"/>
    <w:rsid w:val="00AF0242"/>
    <w:rsid w:val="00AF3B4F"/>
    <w:rsid w:val="00AF6AF4"/>
    <w:rsid w:val="00AF6D77"/>
    <w:rsid w:val="00B03A65"/>
    <w:rsid w:val="00B06401"/>
    <w:rsid w:val="00B10ACE"/>
    <w:rsid w:val="00B11A78"/>
    <w:rsid w:val="00B1444D"/>
    <w:rsid w:val="00B20D5A"/>
    <w:rsid w:val="00B2217F"/>
    <w:rsid w:val="00B26211"/>
    <w:rsid w:val="00B35CBA"/>
    <w:rsid w:val="00B37576"/>
    <w:rsid w:val="00B40D6F"/>
    <w:rsid w:val="00B422E7"/>
    <w:rsid w:val="00B46314"/>
    <w:rsid w:val="00B52013"/>
    <w:rsid w:val="00B55ABF"/>
    <w:rsid w:val="00B56424"/>
    <w:rsid w:val="00B56806"/>
    <w:rsid w:val="00B56C57"/>
    <w:rsid w:val="00B5701C"/>
    <w:rsid w:val="00B64E54"/>
    <w:rsid w:val="00B6718E"/>
    <w:rsid w:val="00B70F3B"/>
    <w:rsid w:val="00B7283E"/>
    <w:rsid w:val="00B73682"/>
    <w:rsid w:val="00B865FC"/>
    <w:rsid w:val="00B95366"/>
    <w:rsid w:val="00B97DF2"/>
    <w:rsid w:val="00BB2D26"/>
    <w:rsid w:val="00BB5A18"/>
    <w:rsid w:val="00BD0191"/>
    <w:rsid w:val="00BD04CF"/>
    <w:rsid w:val="00BD3554"/>
    <w:rsid w:val="00BE407F"/>
    <w:rsid w:val="00BE6F76"/>
    <w:rsid w:val="00BF0EDD"/>
    <w:rsid w:val="00BF1CF9"/>
    <w:rsid w:val="00BF782F"/>
    <w:rsid w:val="00BF7BA7"/>
    <w:rsid w:val="00C000EF"/>
    <w:rsid w:val="00C011C4"/>
    <w:rsid w:val="00C07C05"/>
    <w:rsid w:val="00C1382F"/>
    <w:rsid w:val="00C2148E"/>
    <w:rsid w:val="00C261D0"/>
    <w:rsid w:val="00C349F4"/>
    <w:rsid w:val="00C36527"/>
    <w:rsid w:val="00C3710E"/>
    <w:rsid w:val="00C371E8"/>
    <w:rsid w:val="00C419C5"/>
    <w:rsid w:val="00C46852"/>
    <w:rsid w:val="00C544AE"/>
    <w:rsid w:val="00C6125F"/>
    <w:rsid w:val="00C63B16"/>
    <w:rsid w:val="00C64504"/>
    <w:rsid w:val="00C662CE"/>
    <w:rsid w:val="00C70B9A"/>
    <w:rsid w:val="00C72173"/>
    <w:rsid w:val="00C759AF"/>
    <w:rsid w:val="00C8281B"/>
    <w:rsid w:val="00C852B5"/>
    <w:rsid w:val="00C87191"/>
    <w:rsid w:val="00C9140C"/>
    <w:rsid w:val="00C95D7B"/>
    <w:rsid w:val="00CA40C5"/>
    <w:rsid w:val="00CC19A4"/>
    <w:rsid w:val="00CC5B85"/>
    <w:rsid w:val="00CC77E3"/>
    <w:rsid w:val="00CD1CC7"/>
    <w:rsid w:val="00D02B98"/>
    <w:rsid w:val="00D04217"/>
    <w:rsid w:val="00D05052"/>
    <w:rsid w:val="00D0793C"/>
    <w:rsid w:val="00D16711"/>
    <w:rsid w:val="00D17B2E"/>
    <w:rsid w:val="00D17C32"/>
    <w:rsid w:val="00D24DE1"/>
    <w:rsid w:val="00D4181C"/>
    <w:rsid w:val="00D41ACA"/>
    <w:rsid w:val="00D4770B"/>
    <w:rsid w:val="00D47912"/>
    <w:rsid w:val="00D521C2"/>
    <w:rsid w:val="00D52515"/>
    <w:rsid w:val="00D53F6C"/>
    <w:rsid w:val="00D55483"/>
    <w:rsid w:val="00D67A30"/>
    <w:rsid w:val="00D71A29"/>
    <w:rsid w:val="00D770CC"/>
    <w:rsid w:val="00D8376A"/>
    <w:rsid w:val="00D87822"/>
    <w:rsid w:val="00DA059E"/>
    <w:rsid w:val="00DA1C79"/>
    <w:rsid w:val="00DA33A9"/>
    <w:rsid w:val="00DA348A"/>
    <w:rsid w:val="00DA443E"/>
    <w:rsid w:val="00DA64AE"/>
    <w:rsid w:val="00DB070F"/>
    <w:rsid w:val="00DB1A5F"/>
    <w:rsid w:val="00DB3042"/>
    <w:rsid w:val="00DB7DCD"/>
    <w:rsid w:val="00DC411A"/>
    <w:rsid w:val="00DC42E7"/>
    <w:rsid w:val="00DC5C1A"/>
    <w:rsid w:val="00DD49CD"/>
    <w:rsid w:val="00DE1240"/>
    <w:rsid w:val="00E11C19"/>
    <w:rsid w:val="00E13DC8"/>
    <w:rsid w:val="00E2415B"/>
    <w:rsid w:val="00E36332"/>
    <w:rsid w:val="00E377EB"/>
    <w:rsid w:val="00E42607"/>
    <w:rsid w:val="00E564AE"/>
    <w:rsid w:val="00E67513"/>
    <w:rsid w:val="00E7571E"/>
    <w:rsid w:val="00E75D96"/>
    <w:rsid w:val="00E835C6"/>
    <w:rsid w:val="00E85833"/>
    <w:rsid w:val="00E92BE5"/>
    <w:rsid w:val="00E950F4"/>
    <w:rsid w:val="00EA1B11"/>
    <w:rsid w:val="00EA65F5"/>
    <w:rsid w:val="00EB62ED"/>
    <w:rsid w:val="00EC107B"/>
    <w:rsid w:val="00EC2E66"/>
    <w:rsid w:val="00EC47E7"/>
    <w:rsid w:val="00EC5277"/>
    <w:rsid w:val="00ED1C4D"/>
    <w:rsid w:val="00ED348C"/>
    <w:rsid w:val="00ED5A31"/>
    <w:rsid w:val="00ED6104"/>
    <w:rsid w:val="00ED6FCD"/>
    <w:rsid w:val="00EE2D31"/>
    <w:rsid w:val="00EE62A2"/>
    <w:rsid w:val="00EE6C86"/>
    <w:rsid w:val="00EE7126"/>
    <w:rsid w:val="00EF0BC0"/>
    <w:rsid w:val="00F012A3"/>
    <w:rsid w:val="00F014F6"/>
    <w:rsid w:val="00F1056F"/>
    <w:rsid w:val="00F12408"/>
    <w:rsid w:val="00F129A9"/>
    <w:rsid w:val="00F22055"/>
    <w:rsid w:val="00F22E7B"/>
    <w:rsid w:val="00F2314E"/>
    <w:rsid w:val="00F2641F"/>
    <w:rsid w:val="00F2678F"/>
    <w:rsid w:val="00F27505"/>
    <w:rsid w:val="00F32212"/>
    <w:rsid w:val="00F37362"/>
    <w:rsid w:val="00F37FD3"/>
    <w:rsid w:val="00F41E7E"/>
    <w:rsid w:val="00F51922"/>
    <w:rsid w:val="00F6093A"/>
    <w:rsid w:val="00F66479"/>
    <w:rsid w:val="00F66976"/>
    <w:rsid w:val="00F714CD"/>
    <w:rsid w:val="00F80A3B"/>
    <w:rsid w:val="00F81982"/>
    <w:rsid w:val="00F81C84"/>
    <w:rsid w:val="00F81F72"/>
    <w:rsid w:val="00F96F21"/>
    <w:rsid w:val="00F97463"/>
    <w:rsid w:val="00FA4F9D"/>
    <w:rsid w:val="00FA52EC"/>
    <w:rsid w:val="00FB0812"/>
    <w:rsid w:val="00FB65A5"/>
    <w:rsid w:val="00FB72BF"/>
    <w:rsid w:val="00FC27A0"/>
    <w:rsid w:val="00FC4145"/>
    <w:rsid w:val="00FC58A9"/>
    <w:rsid w:val="00FC659E"/>
    <w:rsid w:val="00FD32D1"/>
    <w:rsid w:val="00FD3D4A"/>
    <w:rsid w:val="00FD5113"/>
    <w:rsid w:val="00FE0098"/>
    <w:rsid w:val="00FE218E"/>
    <w:rsid w:val="00FE6909"/>
    <w:rsid w:val="00FE7F0F"/>
    <w:rsid w:val="00FF1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066E"/>
  <w15:docId w15:val="{DAA65535-50A6-4D4F-B147-C62C9CD7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428"/>
  </w:style>
  <w:style w:type="paragraph" w:styleId="Nadpis1">
    <w:name w:val="heading 1"/>
    <w:basedOn w:val="Normln"/>
    <w:next w:val="Normln"/>
    <w:link w:val="Nadpis1Char"/>
    <w:uiPriority w:val="9"/>
    <w:qFormat/>
    <w:rsid w:val="008229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nhideWhenUsed/>
    <w:qFormat/>
    <w:rsid w:val="004102AD"/>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4E54"/>
    <w:pPr>
      <w:ind w:left="720"/>
      <w:contextualSpacing/>
    </w:pPr>
  </w:style>
  <w:style w:type="paragraph" w:styleId="Textbubliny">
    <w:name w:val="Balloon Text"/>
    <w:basedOn w:val="Normln"/>
    <w:link w:val="TextbublinyChar"/>
    <w:uiPriority w:val="99"/>
    <w:semiHidden/>
    <w:unhideWhenUsed/>
    <w:rsid w:val="006F7CB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CB9"/>
    <w:rPr>
      <w:rFonts w:ascii="Segoe UI" w:hAnsi="Segoe UI" w:cs="Segoe UI"/>
      <w:sz w:val="18"/>
      <w:szCs w:val="18"/>
    </w:rPr>
  </w:style>
  <w:style w:type="paragraph" w:customStyle="1" w:styleId="Default">
    <w:name w:val="Default"/>
    <w:rsid w:val="001D6E59"/>
    <w:pPr>
      <w:autoSpaceDE w:val="0"/>
      <w:autoSpaceDN w:val="0"/>
      <w:adjustRightInd w:val="0"/>
      <w:spacing w:after="0" w:line="240" w:lineRule="auto"/>
    </w:pPr>
    <w:rPr>
      <w:rFonts w:ascii="Garamond" w:eastAsiaTheme="minorHAnsi" w:hAnsi="Garamond" w:cs="Garamond"/>
      <w:color w:val="000000"/>
      <w:sz w:val="24"/>
      <w:szCs w:val="24"/>
      <w:lang w:eastAsia="en-US"/>
    </w:rPr>
  </w:style>
  <w:style w:type="table" w:styleId="Mkatabulky">
    <w:name w:val="Table Grid"/>
    <w:basedOn w:val="Normlntabulka"/>
    <w:uiPriority w:val="39"/>
    <w:rsid w:val="00EE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167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6711"/>
  </w:style>
  <w:style w:type="paragraph" w:styleId="Zpat">
    <w:name w:val="footer"/>
    <w:basedOn w:val="Normln"/>
    <w:link w:val="ZpatChar"/>
    <w:uiPriority w:val="99"/>
    <w:unhideWhenUsed/>
    <w:rsid w:val="00D16711"/>
    <w:pPr>
      <w:tabs>
        <w:tab w:val="center" w:pos="4536"/>
        <w:tab w:val="right" w:pos="9072"/>
      </w:tabs>
      <w:spacing w:after="0" w:line="240" w:lineRule="auto"/>
    </w:pPr>
  </w:style>
  <w:style w:type="character" w:customStyle="1" w:styleId="ZpatChar">
    <w:name w:val="Zápatí Char"/>
    <w:basedOn w:val="Standardnpsmoodstavce"/>
    <w:link w:val="Zpat"/>
    <w:uiPriority w:val="99"/>
    <w:rsid w:val="00D16711"/>
  </w:style>
  <w:style w:type="character" w:customStyle="1" w:styleId="Nadpis2Char">
    <w:name w:val="Nadpis 2 Char"/>
    <w:basedOn w:val="Standardnpsmoodstavce"/>
    <w:link w:val="Nadpis2"/>
    <w:rsid w:val="004102AD"/>
    <w:rPr>
      <w:rFonts w:ascii="Calibri Light" w:eastAsia="Times New Roman" w:hAnsi="Calibri Light" w:cs="Times New Roman"/>
      <w:b/>
      <w:bCs/>
      <w:i/>
      <w:iCs/>
      <w:sz w:val="28"/>
      <w:szCs w:val="28"/>
    </w:rPr>
  </w:style>
  <w:style w:type="table" w:customStyle="1" w:styleId="Mkatabulky2">
    <w:name w:val="Mřížka tabulky2"/>
    <w:basedOn w:val="Normlntabulka"/>
    <w:next w:val="Mkatabulky"/>
    <w:uiPriority w:val="39"/>
    <w:rsid w:val="00A12C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A674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Nadpis1Char">
    <w:name w:val="Nadpis 1 Char"/>
    <w:basedOn w:val="Standardnpsmoodstavce"/>
    <w:link w:val="Nadpis1"/>
    <w:uiPriority w:val="9"/>
    <w:rsid w:val="00822921"/>
    <w:rPr>
      <w:rFonts w:asciiTheme="majorHAnsi" w:eastAsiaTheme="majorEastAsia" w:hAnsiTheme="majorHAnsi" w:cstheme="majorBidi"/>
      <w:color w:val="365F91" w:themeColor="accent1" w:themeShade="BF"/>
      <w:sz w:val="32"/>
      <w:szCs w:val="32"/>
    </w:rPr>
  </w:style>
  <w:style w:type="character" w:styleId="Hypertextovodkaz">
    <w:name w:val="Hyperlink"/>
    <w:basedOn w:val="Standardnpsmoodstavce"/>
    <w:uiPriority w:val="99"/>
    <w:unhideWhenUsed/>
    <w:rsid w:val="00766E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9">
      <w:bodyDiv w:val="1"/>
      <w:marLeft w:val="0"/>
      <w:marRight w:val="0"/>
      <w:marTop w:val="0"/>
      <w:marBottom w:val="0"/>
      <w:divBdr>
        <w:top w:val="none" w:sz="0" w:space="0" w:color="auto"/>
        <w:left w:val="none" w:sz="0" w:space="0" w:color="auto"/>
        <w:bottom w:val="none" w:sz="0" w:space="0" w:color="auto"/>
        <w:right w:val="none" w:sz="0" w:space="0" w:color="auto"/>
      </w:divBdr>
    </w:div>
    <w:div w:id="72358381">
      <w:bodyDiv w:val="1"/>
      <w:marLeft w:val="0"/>
      <w:marRight w:val="0"/>
      <w:marTop w:val="0"/>
      <w:marBottom w:val="0"/>
      <w:divBdr>
        <w:top w:val="none" w:sz="0" w:space="0" w:color="auto"/>
        <w:left w:val="none" w:sz="0" w:space="0" w:color="auto"/>
        <w:bottom w:val="none" w:sz="0" w:space="0" w:color="auto"/>
        <w:right w:val="none" w:sz="0" w:space="0" w:color="auto"/>
      </w:divBdr>
    </w:div>
    <w:div w:id="131287601">
      <w:bodyDiv w:val="1"/>
      <w:marLeft w:val="0"/>
      <w:marRight w:val="0"/>
      <w:marTop w:val="0"/>
      <w:marBottom w:val="0"/>
      <w:divBdr>
        <w:top w:val="none" w:sz="0" w:space="0" w:color="auto"/>
        <w:left w:val="none" w:sz="0" w:space="0" w:color="auto"/>
        <w:bottom w:val="none" w:sz="0" w:space="0" w:color="auto"/>
        <w:right w:val="none" w:sz="0" w:space="0" w:color="auto"/>
      </w:divBdr>
    </w:div>
    <w:div w:id="241719466">
      <w:bodyDiv w:val="1"/>
      <w:marLeft w:val="0"/>
      <w:marRight w:val="0"/>
      <w:marTop w:val="0"/>
      <w:marBottom w:val="0"/>
      <w:divBdr>
        <w:top w:val="none" w:sz="0" w:space="0" w:color="auto"/>
        <w:left w:val="none" w:sz="0" w:space="0" w:color="auto"/>
        <w:bottom w:val="none" w:sz="0" w:space="0" w:color="auto"/>
        <w:right w:val="none" w:sz="0" w:space="0" w:color="auto"/>
      </w:divBdr>
    </w:div>
    <w:div w:id="292098435">
      <w:bodyDiv w:val="1"/>
      <w:marLeft w:val="0"/>
      <w:marRight w:val="0"/>
      <w:marTop w:val="0"/>
      <w:marBottom w:val="0"/>
      <w:divBdr>
        <w:top w:val="none" w:sz="0" w:space="0" w:color="auto"/>
        <w:left w:val="none" w:sz="0" w:space="0" w:color="auto"/>
        <w:bottom w:val="none" w:sz="0" w:space="0" w:color="auto"/>
        <w:right w:val="none" w:sz="0" w:space="0" w:color="auto"/>
      </w:divBdr>
    </w:div>
    <w:div w:id="400717441">
      <w:bodyDiv w:val="1"/>
      <w:marLeft w:val="0"/>
      <w:marRight w:val="0"/>
      <w:marTop w:val="0"/>
      <w:marBottom w:val="0"/>
      <w:divBdr>
        <w:top w:val="none" w:sz="0" w:space="0" w:color="auto"/>
        <w:left w:val="none" w:sz="0" w:space="0" w:color="auto"/>
        <w:bottom w:val="none" w:sz="0" w:space="0" w:color="auto"/>
        <w:right w:val="none" w:sz="0" w:space="0" w:color="auto"/>
      </w:divBdr>
    </w:div>
    <w:div w:id="402142234">
      <w:bodyDiv w:val="1"/>
      <w:marLeft w:val="0"/>
      <w:marRight w:val="0"/>
      <w:marTop w:val="0"/>
      <w:marBottom w:val="0"/>
      <w:divBdr>
        <w:top w:val="none" w:sz="0" w:space="0" w:color="auto"/>
        <w:left w:val="none" w:sz="0" w:space="0" w:color="auto"/>
        <w:bottom w:val="none" w:sz="0" w:space="0" w:color="auto"/>
        <w:right w:val="none" w:sz="0" w:space="0" w:color="auto"/>
      </w:divBdr>
    </w:div>
    <w:div w:id="610429653">
      <w:bodyDiv w:val="1"/>
      <w:marLeft w:val="0"/>
      <w:marRight w:val="0"/>
      <w:marTop w:val="0"/>
      <w:marBottom w:val="0"/>
      <w:divBdr>
        <w:top w:val="none" w:sz="0" w:space="0" w:color="auto"/>
        <w:left w:val="none" w:sz="0" w:space="0" w:color="auto"/>
        <w:bottom w:val="none" w:sz="0" w:space="0" w:color="auto"/>
        <w:right w:val="none" w:sz="0" w:space="0" w:color="auto"/>
      </w:divBdr>
    </w:div>
    <w:div w:id="628822514">
      <w:bodyDiv w:val="1"/>
      <w:marLeft w:val="0"/>
      <w:marRight w:val="0"/>
      <w:marTop w:val="0"/>
      <w:marBottom w:val="0"/>
      <w:divBdr>
        <w:top w:val="none" w:sz="0" w:space="0" w:color="auto"/>
        <w:left w:val="none" w:sz="0" w:space="0" w:color="auto"/>
        <w:bottom w:val="none" w:sz="0" w:space="0" w:color="auto"/>
        <w:right w:val="none" w:sz="0" w:space="0" w:color="auto"/>
      </w:divBdr>
    </w:div>
    <w:div w:id="702705091">
      <w:bodyDiv w:val="1"/>
      <w:marLeft w:val="0"/>
      <w:marRight w:val="0"/>
      <w:marTop w:val="0"/>
      <w:marBottom w:val="0"/>
      <w:divBdr>
        <w:top w:val="none" w:sz="0" w:space="0" w:color="auto"/>
        <w:left w:val="none" w:sz="0" w:space="0" w:color="auto"/>
        <w:bottom w:val="none" w:sz="0" w:space="0" w:color="auto"/>
        <w:right w:val="none" w:sz="0" w:space="0" w:color="auto"/>
      </w:divBdr>
    </w:div>
    <w:div w:id="778187045">
      <w:bodyDiv w:val="1"/>
      <w:marLeft w:val="0"/>
      <w:marRight w:val="0"/>
      <w:marTop w:val="0"/>
      <w:marBottom w:val="0"/>
      <w:divBdr>
        <w:top w:val="none" w:sz="0" w:space="0" w:color="auto"/>
        <w:left w:val="none" w:sz="0" w:space="0" w:color="auto"/>
        <w:bottom w:val="none" w:sz="0" w:space="0" w:color="auto"/>
        <w:right w:val="none" w:sz="0" w:space="0" w:color="auto"/>
      </w:divBdr>
    </w:div>
    <w:div w:id="881281556">
      <w:bodyDiv w:val="1"/>
      <w:marLeft w:val="0"/>
      <w:marRight w:val="0"/>
      <w:marTop w:val="0"/>
      <w:marBottom w:val="0"/>
      <w:divBdr>
        <w:top w:val="none" w:sz="0" w:space="0" w:color="auto"/>
        <w:left w:val="none" w:sz="0" w:space="0" w:color="auto"/>
        <w:bottom w:val="none" w:sz="0" w:space="0" w:color="auto"/>
        <w:right w:val="none" w:sz="0" w:space="0" w:color="auto"/>
      </w:divBdr>
    </w:div>
    <w:div w:id="927540774">
      <w:bodyDiv w:val="1"/>
      <w:marLeft w:val="0"/>
      <w:marRight w:val="0"/>
      <w:marTop w:val="0"/>
      <w:marBottom w:val="0"/>
      <w:divBdr>
        <w:top w:val="none" w:sz="0" w:space="0" w:color="auto"/>
        <w:left w:val="none" w:sz="0" w:space="0" w:color="auto"/>
        <w:bottom w:val="none" w:sz="0" w:space="0" w:color="auto"/>
        <w:right w:val="none" w:sz="0" w:space="0" w:color="auto"/>
      </w:divBdr>
    </w:div>
    <w:div w:id="962157185">
      <w:bodyDiv w:val="1"/>
      <w:marLeft w:val="0"/>
      <w:marRight w:val="0"/>
      <w:marTop w:val="0"/>
      <w:marBottom w:val="0"/>
      <w:divBdr>
        <w:top w:val="none" w:sz="0" w:space="0" w:color="auto"/>
        <w:left w:val="none" w:sz="0" w:space="0" w:color="auto"/>
        <w:bottom w:val="none" w:sz="0" w:space="0" w:color="auto"/>
        <w:right w:val="none" w:sz="0" w:space="0" w:color="auto"/>
      </w:divBdr>
    </w:div>
    <w:div w:id="1037588261">
      <w:bodyDiv w:val="1"/>
      <w:marLeft w:val="0"/>
      <w:marRight w:val="0"/>
      <w:marTop w:val="0"/>
      <w:marBottom w:val="0"/>
      <w:divBdr>
        <w:top w:val="none" w:sz="0" w:space="0" w:color="auto"/>
        <w:left w:val="none" w:sz="0" w:space="0" w:color="auto"/>
        <w:bottom w:val="none" w:sz="0" w:space="0" w:color="auto"/>
        <w:right w:val="none" w:sz="0" w:space="0" w:color="auto"/>
      </w:divBdr>
    </w:div>
    <w:div w:id="1039624848">
      <w:bodyDiv w:val="1"/>
      <w:marLeft w:val="0"/>
      <w:marRight w:val="0"/>
      <w:marTop w:val="0"/>
      <w:marBottom w:val="0"/>
      <w:divBdr>
        <w:top w:val="none" w:sz="0" w:space="0" w:color="auto"/>
        <w:left w:val="none" w:sz="0" w:space="0" w:color="auto"/>
        <w:bottom w:val="none" w:sz="0" w:space="0" w:color="auto"/>
        <w:right w:val="none" w:sz="0" w:space="0" w:color="auto"/>
      </w:divBdr>
    </w:div>
    <w:div w:id="1184514059">
      <w:bodyDiv w:val="1"/>
      <w:marLeft w:val="0"/>
      <w:marRight w:val="0"/>
      <w:marTop w:val="0"/>
      <w:marBottom w:val="0"/>
      <w:divBdr>
        <w:top w:val="none" w:sz="0" w:space="0" w:color="auto"/>
        <w:left w:val="none" w:sz="0" w:space="0" w:color="auto"/>
        <w:bottom w:val="none" w:sz="0" w:space="0" w:color="auto"/>
        <w:right w:val="none" w:sz="0" w:space="0" w:color="auto"/>
      </w:divBdr>
    </w:div>
    <w:div w:id="1220940567">
      <w:bodyDiv w:val="1"/>
      <w:marLeft w:val="0"/>
      <w:marRight w:val="0"/>
      <w:marTop w:val="0"/>
      <w:marBottom w:val="0"/>
      <w:divBdr>
        <w:top w:val="none" w:sz="0" w:space="0" w:color="auto"/>
        <w:left w:val="none" w:sz="0" w:space="0" w:color="auto"/>
        <w:bottom w:val="none" w:sz="0" w:space="0" w:color="auto"/>
        <w:right w:val="none" w:sz="0" w:space="0" w:color="auto"/>
      </w:divBdr>
    </w:div>
    <w:div w:id="1259407048">
      <w:bodyDiv w:val="1"/>
      <w:marLeft w:val="0"/>
      <w:marRight w:val="0"/>
      <w:marTop w:val="0"/>
      <w:marBottom w:val="0"/>
      <w:divBdr>
        <w:top w:val="none" w:sz="0" w:space="0" w:color="auto"/>
        <w:left w:val="none" w:sz="0" w:space="0" w:color="auto"/>
        <w:bottom w:val="none" w:sz="0" w:space="0" w:color="auto"/>
        <w:right w:val="none" w:sz="0" w:space="0" w:color="auto"/>
      </w:divBdr>
    </w:div>
    <w:div w:id="1306810729">
      <w:bodyDiv w:val="1"/>
      <w:marLeft w:val="0"/>
      <w:marRight w:val="0"/>
      <w:marTop w:val="0"/>
      <w:marBottom w:val="0"/>
      <w:divBdr>
        <w:top w:val="none" w:sz="0" w:space="0" w:color="auto"/>
        <w:left w:val="none" w:sz="0" w:space="0" w:color="auto"/>
        <w:bottom w:val="none" w:sz="0" w:space="0" w:color="auto"/>
        <w:right w:val="none" w:sz="0" w:space="0" w:color="auto"/>
      </w:divBdr>
    </w:div>
    <w:div w:id="1396316486">
      <w:bodyDiv w:val="1"/>
      <w:marLeft w:val="0"/>
      <w:marRight w:val="0"/>
      <w:marTop w:val="0"/>
      <w:marBottom w:val="0"/>
      <w:divBdr>
        <w:top w:val="none" w:sz="0" w:space="0" w:color="auto"/>
        <w:left w:val="none" w:sz="0" w:space="0" w:color="auto"/>
        <w:bottom w:val="none" w:sz="0" w:space="0" w:color="auto"/>
        <w:right w:val="none" w:sz="0" w:space="0" w:color="auto"/>
      </w:divBdr>
    </w:div>
    <w:div w:id="1416980176">
      <w:bodyDiv w:val="1"/>
      <w:marLeft w:val="0"/>
      <w:marRight w:val="0"/>
      <w:marTop w:val="0"/>
      <w:marBottom w:val="0"/>
      <w:divBdr>
        <w:top w:val="none" w:sz="0" w:space="0" w:color="auto"/>
        <w:left w:val="none" w:sz="0" w:space="0" w:color="auto"/>
        <w:bottom w:val="none" w:sz="0" w:space="0" w:color="auto"/>
        <w:right w:val="none" w:sz="0" w:space="0" w:color="auto"/>
      </w:divBdr>
    </w:div>
    <w:div w:id="1541555910">
      <w:bodyDiv w:val="1"/>
      <w:marLeft w:val="0"/>
      <w:marRight w:val="0"/>
      <w:marTop w:val="0"/>
      <w:marBottom w:val="0"/>
      <w:divBdr>
        <w:top w:val="none" w:sz="0" w:space="0" w:color="auto"/>
        <w:left w:val="none" w:sz="0" w:space="0" w:color="auto"/>
        <w:bottom w:val="none" w:sz="0" w:space="0" w:color="auto"/>
        <w:right w:val="none" w:sz="0" w:space="0" w:color="auto"/>
      </w:divBdr>
    </w:div>
    <w:div w:id="1626962878">
      <w:bodyDiv w:val="1"/>
      <w:marLeft w:val="0"/>
      <w:marRight w:val="0"/>
      <w:marTop w:val="0"/>
      <w:marBottom w:val="0"/>
      <w:divBdr>
        <w:top w:val="none" w:sz="0" w:space="0" w:color="auto"/>
        <w:left w:val="none" w:sz="0" w:space="0" w:color="auto"/>
        <w:bottom w:val="none" w:sz="0" w:space="0" w:color="auto"/>
        <w:right w:val="none" w:sz="0" w:space="0" w:color="auto"/>
      </w:divBdr>
    </w:div>
    <w:div w:id="1639187986">
      <w:bodyDiv w:val="1"/>
      <w:marLeft w:val="0"/>
      <w:marRight w:val="0"/>
      <w:marTop w:val="0"/>
      <w:marBottom w:val="0"/>
      <w:divBdr>
        <w:top w:val="none" w:sz="0" w:space="0" w:color="auto"/>
        <w:left w:val="none" w:sz="0" w:space="0" w:color="auto"/>
        <w:bottom w:val="none" w:sz="0" w:space="0" w:color="auto"/>
        <w:right w:val="none" w:sz="0" w:space="0" w:color="auto"/>
      </w:divBdr>
    </w:div>
    <w:div w:id="1669166121">
      <w:bodyDiv w:val="1"/>
      <w:marLeft w:val="0"/>
      <w:marRight w:val="0"/>
      <w:marTop w:val="0"/>
      <w:marBottom w:val="0"/>
      <w:divBdr>
        <w:top w:val="none" w:sz="0" w:space="0" w:color="auto"/>
        <w:left w:val="none" w:sz="0" w:space="0" w:color="auto"/>
        <w:bottom w:val="none" w:sz="0" w:space="0" w:color="auto"/>
        <w:right w:val="none" w:sz="0" w:space="0" w:color="auto"/>
      </w:divBdr>
    </w:div>
    <w:div w:id="1688017313">
      <w:bodyDiv w:val="1"/>
      <w:marLeft w:val="0"/>
      <w:marRight w:val="0"/>
      <w:marTop w:val="0"/>
      <w:marBottom w:val="0"/>
      <w:divBdr>
        <w:top w:val="none" w:sz="0" w:space="0" w:color="auto"/>
        <w:left w:val="none" w:sz="0" w:space="0" w:color="auto"/>
        <w:bottom w:val="none" w:sz="0" w:space="0" w:color="auto"/>
        <w:right w:val="none" w:sz="0" w:space="0" w:color="auto"/>
      </w:divBdr>
    </w:div>
    <w:div w:id="1785004600">
      <w:bodyDiv w:val="1"/>
      <w:marLeft w:val="0"/>
      <w:marRight w:val="0"/>
      <w:marTop w:val="0"/>
      <w:marBottom w:val="0"/>
      <w:divBdr>
        <w:top w:val="none" w:sz="0" w:space="0" w:color="auto"/>
        <w:left w:val="none" w:sz="0" w:space="0" w:color="auto"/>
        <w:bottom w:val="none" w:sz="0" w:space="0" w:color="auto"/>
        <w:right w:val="none" w:sz="0" w:space="0" w:color="auto"/>
      </w:divBdr>
    </w:div>
    <w:div w:id="1913350303">
      <w:bodyDiv w:val="1"/>
      <w:marLeft w:val="0"/>
      <w:marRight w:val="0"/>
      <w:marTop w:val="0"/>
      <w:marBottom w:val="0"/>
      <w:divBdr>
        <w:top w:val="none" w:sz="0" w:space="0" w:color="auto"/>
        <w:left w:val="none" w:sz="0" w:space="0" w:color="auto"/>
        <w:bottom w:val="none" w:sz="0" w:space="0" w:color="auto"/>
        <w:right w:val="none" w:sz="0" w:space="0" w:color="auto"/>
      </w:divBdr>
    </w:div>
    <w:div w:id="1921208009">
      <w:bodyDiv w:val="1"/>
      <w:marLeft w:val="0"/>
      <w:marRight w:val="0"/>
      <w:marTop w:val="0"/>
      <w:marBottom w:val="0"/>
      <w:divBdr>
        <w:top w:val="none" w:sz="0" w:space="0" w:color="auto"/>
        <w:left w:val="none" w:sz="0" w:space="0" w:color="auto"/>
        <w:bottom w:val="none" w:sz="0" w:space="0" w:color="auto"/>
        <w:right w:val="none" w:sz="0" w:space="0" w:color="auto"/>
      </w:divBdr>
    </w:div>
    <w:div w:id="1998339128">
      <w:bodyDiv w:val="1"/>
      <w:marLeft w:val="0"/>
      <w:marRight w:val="0"/>
      <w:marTop w:val="0"/>
      <w:marBottom w:val="0"/>
      <w:divBdr>
        <w:top w:val="none" w:sz="0" w:space="0" w:color="auto"/>
        <w:left w:val="none" w:sz="0" w:space="0" w:color="auto"/>
        <w:bottom w:val="none" w:sz="0" w:space="0" w:color="auto"/>
        <w:right w:val="none" w:sz="0" w:space="0" w:color="auto"/>
      </w:divBdr>
    </w:div>
    <w:div w:id="2029328826">
      <w:bodyDiv w:val="1"/>
      <w:marLeft w:val="0"/>
      <w:marRight w:val="0"/>
      <w:marTop w:val="0"/>
      <w:marBottom w:val="0"/>
      <w:divBdr>
        <w:top w:val="none" w:sz="0" w:space="0" w:color="auto"/>
        <w:left w:val="none" w:sz="0" w:space="0" w:color="auto"/>
        <w:bottom w:val="none" w:sz="0" w:space="0" w:color="auto"/>
        <w:right w:val="none" w:sz="0" w:space="0" w:color="auto"/>
      </w:divBdr>
    </w:div>
    <w:div w:id="2057005879">
      <w:bodyDiv w:val="1"/>
      <w:marLeft w:val="0"/>
      <w:marRight w:val="0"/>
      <w:marTop w:val="0"/>
      <w:marBottom w:val="0"/>
      <w:divBdr>
        <w:top w:val="none" w:sz="0" w:space="0" w:color="auto"/>
        <w:left w:val="none" w:sz="0" w:space="0" w:color="auto"/>
        <w:bottom w:val="none" w:sz="0" w:space="0" w:color="auto"/>
        <w:right w:val="none" w:sz="0" w:space="0" w:color="auto"/>
      </w:divBdr>
    </w:div>
    <w:div w:id="21045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cz/web/krajsky-soud-v-ceskych-budejovicich/kontakty?clanek=obecna-povereni" TargetMode="External"/><Relationship Id="rId13" Type="http://schemas.openxmlformats.org/officeDocument/2006/relationships/hyperlink" Target="https://www.justice.cz/web/krajsky-soud-v-ceskych-budejovicich/kontakty?clanek=obecna-povereni" TargetMode="External"/><Relationship Id="rId18" Type="http://schemas.openxmlformats.org/officeDocument/2006/relationships/hyperlink" Target="https://www.justice.cz/web/krajsky-soud-v-ceskych-budejovicich/kontakty?clanek=obecna-poveren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justice.cz/web/krajsky-soud-v-ceskych-budejovicich/kontakty?clanek=obecna-povereni" TargetMode="External"/><Relationship Id="rId7" Type="http://schemas.openxmlformats.org/officeDocument/2006/relationships/endnotes" Target="endnotes.xml"/><Relationship Id="rId12" Type="http://schemas.openxmlformats.org/officeDocument/2006/relationships/hyperlink" Target="https://www.justice.cz/web/krajsky-soud-v-ceskych-budejovicich/kontakty?clanek=obecna-povereni" TargetMode="External"/><Relationship Id="rId17" Type="http://schemas.openxmlformats.org/officeDocument/2006/relationships/hyperlink" Target="https://www.justice.cz/web/krajsky-soud-v-ceskych-budejovicich/kontakty?clanek=obecna-povereni" TargetMode="External"/><Relationship Id="rId25" Type="http://schemas.openxmlformats.org/officeDocument/2006/relationships/hyperlink" Target="https://www.justice.cz/web/krajsky-soud-v-ceskych-budejovicich/?clanek=obecna-povereni" TargetMode="External"/><Relationship Id="rId2" Type="http://schemas.openxmlformats.org/officeDocument/2006/relationships/numbering" Target="numbering.xml"/><Relationship Id="rId16" Type="http://schemas.openxmlformats.org/officeDocument/2006/relationships/hyperlink" Target="https://www.justice.cz/web/krajsky-soud-v-ceskych-budejovicich/kontakty?clanek=obecna-povereni" TargetMode="External"/><Relationship Id="rId20" Type="http://schemas.openxmlformats.org/officeDocument/2006/relationships/hyperlink" Target="https://www.justice.cz/web/krajsky-soud-v-ceskych-budejovicich/kontakty?clanek=obecna-poveren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cz/web/krajsky-soud-v-ceskych-budejovicich/kontakty?clanek=obecna-povereni" TargetMode="External"/><Relationship Id="rId24" Type="http://schemas.openxmlformats.org/officeDocument/2006/relationships/hyperlink" Target="https://www.justice.cz/web/krajsky-soud-v-ceskych-budejovicich/?clanek=obecna-povereni" TargetMode="External"/><Relationship Id="rId5" Type="http://schemas.openxmlformats.org/officeDocument/2006/relationships/webSettings" Target="webSettings.xml"/><Relationship Id="rId15" Type="http://schemas.openxmlformats.org/officeDocument/2006/relationships/hyperlink" Target="https://www.justice.cz/web/krajsky-soud-v-ceskych-budejovicich/kontakty?clanek=obecna-povereni" TargetMode="External"/><Relationship Id="rId23" Type="http://schemas.openxmlformats.org/officeDocument/2006/relationships/hyperlink" Target="https://www.justice.cz/web/krajsky-soud-v-ceskych-budejovicich/kontakty?clanek=obecna-povereni" TargetMode="External"/><Relationship Id="rId28" Type="http://schemas.openxmlformats.org/officeDocument/2006/relationships/fontTable" Target="fontTable.xml"/><Relationship Id="rId10" Type="http://schemas.openxmlformats.org/officeDocument/2006/relationships/hyperlink" Target="https://www.justice.cz/web/krajsky-soud-v-ceskych-budejovicich/kontakty?clanek=obecna-povereni" TargetMode="External"/><Relationship Id="rId19" Type="http://schemas.openxmlformats.org/officeDocument/2006/relationships/hyperlink" Target="https://www.justice.cz/web/krajsky-soud-v-ceskych-budejovicich/kontakty?clanek=obecna-povereni" TargetMode="External"/><Relationship Id="rId4" Type="http://schemas.openxmlformats.org/officeDocument/2006/relationships/settings" Target="settings.xml"/><Relationship Id="rId9" Type="http://schemas.openxmlformats.org/officeDocument/2006/relationships/hyperlink" Target="https://www.justice.cz/web/krajsky-soud-v-ceskych-budejovicich/kontakty?clanek=obecna-povereni" TargetMode="External"/><Relationship Id="rId14" Type="http://schemas.openxmlformats.org/officeDocument/2006/relationships/hyperlink" Target="https://www.justice.cz/web/krajsky-soud-v-ceskych-budejovicich/kontakty?clanek=obecna-povereni" TargetMode="External"/><Relationship Id="rId22" Type="http://schemas.openxmlformats.org/officeDocument/2006/relationships/hyperlink" Target="https://www.justice.cz/web/krajsky-soud-v-ceskych-budejovicich/kontakty?clanek=obecna-povereni" TargetMode="External"/><Relationship Id="rId27"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F772-9A82-4EC3-A624-6DA61644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1826</Words>
  <Characters>10778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ptoufar</dc:creator>
  <cp:lastModifiedBy>Schmidová Aneta</cp:lastModifiedBy>
  <cp:revision>3</cp:revision>
  <cp:lastPrinted>2023-08-31T07:22:00Z</cp:lastPrinted>
  <dcterms:created xsi:type="dcterms:W3CDTF">2023-09-22T12:01:00Z</dcterms:created>
  <dcterms:modified xsi:type="dcterms:W3CDTF">2023-09-22T12:02:00Z</dcterms:modified>
</cp:coreProperties>
</file>