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5EDC6" w14:textId="7048CD85" w:rsidR="00F67379" w:rsidRPr="003948A7" w:rsidRDefault="00F67379" w:rsidP="00113CA2">
      <w:pPr>
        <w:pStyle w:val="Default"/>
        <w:rPr>
          <w:rFonts w:ascii="Garamond" w:hAnsi="Garamond" w:cstheme="minorHAnsi"/>
          <w:color w:val="auto"/>
        </w:rPr>
      </w:pPr>
      <w:r w:rsidRPr="003948A7">
        <w:rPr>
          <w:rFonts w:ascii="Garamond" w:hAnsi="Garamond" w:cstheme="minorHAnsi"/>
          <w:b/>
          <w:bCs/>
          <w:color w:val="auto"/>
          <w:u w:val="single"/>
        </w:rPr>
        <w:t>Název organizace</w:t>
      </w:r>
    </w:p>
    <w:p w14:paraId="4B6F9D58" w14:textId="40155EF4" w:rsidR="00F67379" w:rsidRPr="003948A7" w:rsidRDefault="00F67379" w:rsidP="00113CA2">
      <w:pPr>
        <w:pStyle w:val="Default"/>
        <w:rPr>
          <w:rFonts w:ascii="Garamond" w:hAnsi="Garamond" w:cstheme="minorHAnsi"/>
          <w:b/>
          <w:color w:val="auto"/>
          <w:sz w:val="32"/>
        </w:rPr>
      </w:pPr>
      <w:r w:rsidRPr="003948A7">
        <w:rPr>
          <w:rFonts w:ascii="Garamond" w:hAnsi="Garamond" w:cstheme="minorHAnsi"/>
          <w:b/>
          <w:color w:val="auto"/>
          <w:sz w:val="32"/>
        </w:rPr>
        <w:t>Krajský soud v Praze</w:t>
      </w:r>
    </w:p>
    <w:p w14:paraId="70F7A249" w14:textId="0EE89B1F" w:rsidR="00937D8E" w:rsidRDefault="00937D8E" w:rsidP="00113CA2">
      <w:pPr>
        <w:pStyle w:val="Default"/>
        <w:tabs>
          <w:tab w:val="left" w:pos="7576"/>
        </w:tabs>
        <w:rPr>
          <w:rFonts w:ascii="Garamond" w:hAnsi="Garamond" w:cstheme="minorHAnsi"/>
          <w:b/>
          <w:color w:val="auto"/>
          <w:sz w:val="22"/>
        </w:rPr>
      </w:pPr>
    </w:p>
    <w:p w14:paraId="281AC4E4" w14:textId="77777777" w:rsidR="00113CA2" w:rsidRPr="003948A7" w:rsidRDefault="00113CA2" w:rsidP="00113CA2">
      <w:pPr>
        <w:pStyle w:val="Default"/>
        <w:tabs>
          <w:tab w:val="left" w:pos="7576"/>
        </w:tabs>
        <w:rPr>
          <w:rFonts w:ascii="Garamond" w:hAnsi="Garamond" w:cstheme="minorHAnsi"/>
          <w:b/>
          <w:color w:val="auto"/>
          <w:sz w:val="22"/>
        </w:rPr>
      </w:pPr>
    </w:p>
    <w:p w14:paraId="15EDE759" w14:textId="2E111D74" w:rsidR="00FB5224" w:rsidRPr="003948A7" w:rsidRDefault="00937D8E" w:rsidP="003948A7">
      <w:pPr>
        <w:pStyle w:val="Default"/>
        <w:rPr>
          <w:rFonts w:ascii="Garamond" w:hAnsi="Garamond" w:cstheme="minorHAnsi"/>
          <w:color w:val="auto"/>
        </w:rPr>
      </w:pPr>
      <w:r w:rsidRPr="003948A7">
        <w:rPr>
          <w:rFonts w:ascii="Garamond" w:hAnsi="Garamond" w:cstheme="minorHAnsi"/>
          <w:b/>
          <w:bCs/>
          <w:color w:val="auto"/>
          <w:u w:val="single"/>
        </w:rPr>
        <w:t>Adresa budovy:</w:t>
      </w:r>
      <w:r w:rsidRPr="003948A7">
        <w:rPr>
          <w:rFonts w:ascii="Garamond" w:hAnsi="Garamond" w:cstheme="minorHAnsi"/>
          <w:color w:val="auto"/>
        </w:rPr>
        <w:t xml:space="preserve"> </w:t>
      </w:r>
    </w:p>
    <w:p w14:paraId="72FD19C4" w14:textId="718A1A1B" w:rsidR="003948A7" w:rsidRPr="003948A7" w:rsidRDefault="003948A7" w:rsidP="003948A7">
      <w:pPr>
        <w:pStyle w:val="Default"/>
        <w:rPr>
          <w:rFonts w:ascii="Garamond" w:hAnsi="Garamond" w:cstheme="minorHAnsi"/>
          <w:color w:val="auto"/>
          <w:sz w:val="22"/>
        </w:rPr>
      </w:pPr>
      <w:bookmarkStart w:id="0" w:name="_GoBack"/>
      <w:r w:rsidRPr="003948A7">
        <w:rPr>
          <w:rFonts w:ascii="Garamond" w:hAnsi="Garamond" w:cstheme="minorHAnsi"/>
          <w:b/>
          <w:color w:val="auto"/>
          <w:sz w:val="22"/>
        </w:rPr>
        <w:t xml:space="preserve">Budova </w:t>
      </w:r>
      <w:r w:rsidR="00DF347B">
        <w:rPr>
          <w:rFonts w:ascii="Garamond" w:hAnsi="Garamond" w:cstheme="minorHAnsi"/>
          <w:b/>
          <w:color w:val="auto"/>
          <w:sz w:val="22"/>
        </w:rPr>
        <w:t>B</w:t>
      </w:r>
    </w:p>
    <w:bookmarkEnd w:id="0"/>
    <w:p w14:paraId="60F967BE" w14:textId="72D26651" w:rsidR="00FB5224" w:rsidRDefault="003948A7" w:rsidP="00FB5224">
      <w:pPr>
        <w:pStyle w:val="Default"/>
        <w:spacing w:after="120"/>
        <w:rPr>
          <w:rFonts w:ascii="Garamond" w:hAnsi="Garamond" w:cstheme="minorHAnsi"/>
          <w:color w:val="auto"/>
          <w:sz w:val="22"/>
        </w:rPr>
      </w:pPr>
      <w:r w:rsidRPr="003948A7">
        <w:rPr>
          <w:rFonts w:ascii="Garamond" w:hAnsi="Garamond" w:cstheme="minorHAnsi"/>
          <w:color w:val="auto"/>
          <w:sz w:val="22"/>
        </w:rPr>
        <w:t xml:space="preserve">- </w:t>
      </w:r>
      <w:r w:rsidR="0035412B" w:rsidRPr="003948A7">
        <w:rPr>
          <w:rFonts w:ascii="Garamond" w:hAnsi="Garamond" w:cstheme="minorHAnsi"/>
          <w:color w:val="auto"/>
          <w:sz w:val="22"/>
        </w:rPr>
        <w:t>n</w:t>
      </w:r>
      <w:r w:rsidR="00F67379" w:rsidRPr="003948A7">
        <w:rPr>
          <w:rFonts w:ascii="Garamond" w:hAnsi="Garamond" w:cstheme="minorHAnsi"/>
          <w:color w:val="auto"/>
          <w:sz w:val="22"/>
        </w:rPr>
        <w:t>ám. Kinských 234/5, 150 75  PRAHA 5</w:t>
      </w:r>
    </w:p>
    <w:p w14:paraId="39CC3C9E" w14:textId="685AF7D2" w:rsidR="00054A8F" w:rsidRPr="003948A7" w:rsidRDefault="00054A8F" w:rsidP="00054A8F">
      <w:pPr>
        <w:pStyle w:val="Default"/>
        <w:rPr>
          <w:rFonts w:ascii="Garamond" w:hAnsi="Garamond" w:cstheme="minorHAnsi"/>
          <w:color w:val="auto"/>
        </w:rPr>
      </w:pPr>
      <w:r>
        <w:rPr>
          <w:rFonts w:ascii="Garamond" w:hAnsi="Garamond" w:cstheme="minorHAnsi"/>
          <w:b/>
          <w:bCs/>
          <w:color w:val="auto"/>
          <w:u w:val="single"/>
        </w:rPr>
        <w:t>Přístupnost veřejnosti</w:t>
      </w:r>
    </w:p>
    <w:p w14:paraId="5256ADF5" w14:textId="1E218144" w:rsidR="00054A8F" w:rsidRDefault="00054A8F" w:rsidP="00054A8F">
      <w:pPr>
        <w:pStyle w:val="Default"/>
        <w:spacing w:after="120"/>
        <w:rPr>
          <w:rFonts w:ascii="Garamond" w:hAnsi="Garamond" w:cstheme="minorHAnsi"/>
          <w:color w:val="auto"/>
          <w:sz w:val="22"/>
        </w:rPr>
      </w:pPr>
      <w:r>
        <w:rPr>
          <w:rFonts w:ascii="Garamond" w:hAnsi="Garamond" w:cstheme="minorHAnsi"/>
          <w:color w:val="auto"/>
          <w:sz w:val="22"/>
        </w:rPr>
        <w:t xml:space="preserve">1. </w:t>
      </w:r>
      <w:r w:rsidR="00F53DC3">
        <w:rPr>
          <w:rFonts w:ascii="Garamond" w:hAnsi="Garamond" w:cstheme="minorHAnsi"/>
          <w:color w:val="auto"/>
          <w:sz w:val="22"/>
        </w:rPr>
        <w:t>a</w:t>
      </w:r>
      <w:r>
        <w:rPr>
          <w:rFonts w:ascii="Garamond" w:hAnsi="Garamond" w:cstheme="minorHAnsi"/>
          <w:color w:val="auto"/>
          <w:sz w:val="22"/>
        </w:rPr>
        <w:t xml:space="preserve"> </w:t>
      </w:r>
      <w:r w:rsidR="00DF347B">
        <w:rPr>
          <w:rFonts w:ascii="Garamond" w:hAnsi="Garamond" w:cstheme="minorHAnsi"/>
          <w:color w:val="auto"/>
          <w:sz w:val="22"/>
        </w:rPr>
        <w:t>3</w:t>
      </w:r>
      <w:r>
        <w:rPr>
          <w:rFonts w:ascii="Garamond" w:hAnsi="Garamond" w:cstheme="minorHAnsi"/>
          <w:color w:val="auto"/>
          <w:sz w:val="22"/>
        </w:rPr>
        <w:t>. NP</w:t>
      </w:r>
    </w:p>
    <w:p w14:paraId="17B3E67B" w14:textId="442ABB3E" w:rsidR="00CA7EC8" w:rsidRPr="003948A7" w:rsidRDefault="00CA7EC8" w:rsidP="003948A7">
      <w:pPr>
        <w:pStyle w:val="Default"/>
        <w:rPr>
          <w:rFonts w:ascii="Garamond" w:hAnsi="Garamond" w:cstheme="minorHAnsi"/>
          <w:b/>
          <w:color w:val="auto"/>
          <w:u w:val="single"/>
        </w:rPr>
      </w:pPr>
      <w:r w:rsidRPr="003948A7">
        <w:rPr>
          <w:rFonts w:ascii="Garamond" w:hAnsi="Garamond" w:cstheme="minorHAnsi"/>
          <w:b/>
          <w:color w:val="auto"/>
          <w:u w:val="single"/>
        </w:rPr>
        <w:t>Kontakt:</w:t>
      </w:r>
    </w:p>
    <w:p w14:paraId="6B9DB27B" w14:textId="0A94DA93" w:rsidR="00CA7EC8" w:rsidRPr="003948A7" w:rsidRDefault="00CA7EC8" w:rsidP="003948A7">
      <w:pPr>
        <w:pStyle w:val="Default"/>
        <w:rPr>
          <w:rFonts w:ascii="Garamond" w:hAnsi="Garamond" w:cstheme="minorHAnsi"/>
          <w:color w:val="auto"/>
          <w:sz w:val="22"/>
          <w:u w:val="single"/>
        </w:rPr>
      </w:pPr>
      <w:r w:rsidRPr="003948A7">
        <w:rPr>
          <w:rFonts w:ascii="Garamond" w:hAnsi="Garamond" w:cstheme="minorHAnsi"/>
          <w:color w:val="auto"/>
          <w:sz w:val="22"/>
        </w:rPr>
        <w:t>TEL: +420</w:t>
      </w:r>
      <w:r w:rsidR="00F67379" w:rsidRPr="003948A7">
        <w:rPr>
          <w:rFonts w:ascii="Garamond" w:hAnsi="Garamond" w:cstheme="minorHAnsi"/>
          <w:color w:val="auto"/>
          <w:sz w:val="22"/>
        </w:rPr>
        <w:t> 257 005 111</w:t>
      </w:r>
    </w:p>
    <w:p w14:paraId="1FA25799" w14:textId="58FCDB62" w:rsidR="00F67379" w:rsidRPr="003948A7" w:rsidRDefault="003948A7" w:rsidP="003948A7">
      <w:pPr>
        <w:pStyle w:val="Default"/>
        <w:rPr>
          <w:rFonts w:ascii="Garamond" w:hAnsi="Garamond" w:cstheme="minorHAnsi"/>
          <w:color w:val="auto"/>
          <w:sz w:val="22"/>
        </w:rPr>
      </w:pPr>
      <w:r w:rsidRPr="003948A7">
        <w:rPr>
          <w:rFonts w:ascii="Garamond" w:hAnsi="Garamond" w:cstheme="minorHAnsi"/>
          <w:color w:val="auto"/>
          <w:sz w:val="22"/>
        </w:rPr>
        <w:t xml:space="preserve">WEB: </w:t>
      </w:r>
      <w:hyperlink r:id="rId8" w:history="1">
        <w:r w:rsidR="0035412B" w:rsidRPr="003948A7">
          <w:rPr>
            <w:rStyle w:val="Hypertextovodkaz"/>
            <w:rFonts w:ascii="Garamond" w:hAnsi="Garamond" w:cstheme="minorHAnsi"/>
            <w:sz w:val="22"/>
          </w:rPr>
          <w:t>www.justice.cz/web/krajsky-soud-v-praze/</w:t>
        </w:r>
      </w:hyperlink>
      <w:r w:rsidR="00F67379" w:rsidRPr="003948A7">
        <w:rPr>
          <w:rFonts w:ascii="Garamond" w:hAnsi="Garamond" w:cstheme="minorHAnsi"/>
          <w:color w:val="auto"/>
          <w:sz w:val="22"/>
        </w:rPr>
        <w:t xml:space="preserve"> </w:t>
      </w:r>
    </w:p>
    <w:p w14:paraId="2485D848" w14:textId="0E47BE75" w:rsidR="00F67379" w:rsidRPr="003948A7" w:rsidRDefault="00F67379" w:rsidP="00FB5224">
      <w:pPr>
        <w:pStyle w:val="Default"/>
        <w:spacing w:after="120"/>
        <w:rPr>
          <w:rFonts w:ascii="Garamond" w:hAnsi="Garamond" w:cstheme="minorHAnsi"/>
          <w:color w:val="0000FF"/>
          <w:sz w:val="22"/>
          <w:u w:val="single"/>
        </w:rPr>
      </w:pPr>
      <w:r w:rsidRPr="003948A7">
        <w:rPr>
          <w:rFonts w:ascii="Garamond" w:hAnsi="Garamond" w:cstheme="minorHAnsi"/>
          <w:color w:val="auto"/>
          <w:sz w:val="22"/>
        </w:rPr>
        <w:t>E-mail</w:t>
      </w:r>
      <w:r w:rsidRPr="003948A7">
        <w:rPr>
          <w:rFonts w:ascii="Garamond" w:hAnsi="Garamond" w:cstheme="minorHAnsi"/>
          <w:b/>
          <w:color w:val="auto"/>
          <w:sz w:val="22"/>
        </w:rPr>
        <w:t xml:space="preserve">: </w:t>
      </w:r>
      <w:r w:rsidRPr="003948A7">
        <w:rPr>
          <w:rFonts w:ascii="Garamond" w:hAnsi="Garamond" w:cstheme="minorHAnsi"/>
          <w:color w:val="auto"/>
          <w:sz w:val="22"/>
        </w:rPr>
        <w:t>podatelna@</w:t>
      </w:r>
      <w:r w:rsidR="0035412B" w:rsidRPr="003948A7">
        <w:rPr>
          <w:rFonts w:ascii="Garamond" w:hAnsi="Garamond" w:cstheme="minorHAnsi"/>
          <w:color w:val="auto"/>
          <w:sz w:val="22"/>
        </w:rPr>
        <w:t>ksoud.pha</w:t>
      </w:r>
      <w:r w:rsidRPr="003948A7">
        <w:rPr>
          <w:rFonts w:ascii="Garamond" w:hAnsi="Garamond" w:cstheme="minorHAnsi"/>
          <w:color w:val="auto"/>
          <w:sz w:val="22"/>
        </w:rPr>
        <w:t>.justice.cz</w:t>
      </w:r>
      <w:r w:rsidRPr="003948A7">
        <w:rPr>
          <w:rFonts w:ascii="Garamond" w:hAnsi="Garamond"/>
          <w:sz w:val="22"/>
        </w:rPr>
        <w:t xml:space="preserve"> </w:t>
      </w:r>
    </w:p>
    <w:p w14:paraId="3DF46BA5" w14:textId="62DB851F" w:rsidR="00CA7EC8" w:rsidRPr="002E2D63" w:rsidRDefault="00F67379" w:rsidP="00FB5224">
      <w:pPr>
        <w:pStyle w:val="Default"/>
        <w:spacing w:after="120"/>
        <w:rPr>
          <w:rFonts w:asciiTheme="minorHAnsi" w:hAnsiTheme="minorHAnsi" w:cstheme="minorHAnsi"/>
          <w:b/>
          <w:color w:val="auto"/>
        </w:rPr>
      </w:pPr>
      <w:r>
        <w:rPr>
          <w:noProof/>
          <w:lang w:eastAsia="cs-CZ"/>
        </w:rPr>
        <w:drawing>
          <wp:inline distT="0" distB="0" distL="0" distR="0" wp14:anchorId="2F27F80B" wp14:editId="52DB3CB6">
            <wp:extent cx="2903855" cy="2363135"/>
            <wp:effectExtent l="0" t="0" r="0" b="0"/>
            <wp:docPr id="2" name="Obrázek 2" descr="https://www.ceska-justice.cz/wp-content/uploads/2015/04/Justicni_palac-praha-w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ska-justice.cz/wp-content/uploads/2015/04/Justicni_palac-praha-wik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89" cy="241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9D083" w14:textId="2E99BDEE" w:rsidR="00F67379" w:rsidRDefault="00F67379" w:rsidP="00FB5224">
      <w:pPr>
        <w:pStyle w:val="Default"/>
        <w:spacing w:after="120"/>
        <w:rPr>
          <w:rFonts w:asciiTheme="minorHAnsi" w:hAnsiTheme="minorHAnsi" w:cstheme="minorHAnsi"/>
          <w:b/>
          <w:bCs/>
        </w:rPr>
        <w:sectPr w:rsidR="00F67379" w:rsidSect="002F6938">
          <w:footerReference w:type="default" r:id="rId10"/>
          <w:type w:val="continuous"/>
          <w:pgSz w:w="11906" w:h="16838" w:code="9"/>
          <w:pgMar w:top="1134" w:right="1134" w:bottom="709" w:left="1134" w:header="284" w:footer="708" w:gutter="0"/>
          <w:cols w:num="2" w:space="283"/>
          <w:docGrid w:linePitch="360"/>
        </w:sectPr>
      </w:pPr>
    </w:p>
    <w:p w14:paraId="6DF4FE26" w14:textId="77777777" w:rsidR="00CD04D3" w:rsidRDefault="00CD04D3" w:rsidP="003948A7">
      <w:pPr>
        <w:pStyle w:val="Default"/>
        <w:contextualSpacing/>
        <w:rPr>
          <w:rFonts w:asciiTheme="minorHAnsi" w:hAnsiTheme="minorHAnsi" w:cstheme="minorHAnsi"/>
          <w:b/>
          <w:bCs/>
          <w:sz w:val="32"/>
          <w:u w:val="single"/>
        </w:rPr>
      </w:pPr>
    </w:p>
    <w:p w14:paraId="6AC6E69F" w14:textId="77777777" w:rsidR="00CD04D3" w:rsidRDefault="00CD04D3" w:rsidP="003948A7">
      <w:pPr>
        <w:pStyle w:val="Default"/>
        <w:contextualSpacing/>
        <w:rPr>
          <w:rFonts w:asciiTheme="minorHAnsi" w:hAnsiTheme="minorHAnsi" w:cstheme="minorHAnsi"/>
          <w:b/>
          <w:bCs/>
          <w:sz w:val="32"/>
          <w:u w:val="single"/>
        </w:rPr>
      </w:pPr>
    </w:p>
    <w:p w14:paraId="4384CD2B" w14:textId="5E664BA3" w:rsidR="00937D8E" w:rsidRPr="003948A7" w:rsidRDefault="00937D8E" w:rsidP="003948A7">
      <w:pPr>
        <w:pStyle w:val="Default"/>
        <w:contextualSpacing/>
        <w:rPr>
          <w:rFonts w:asciiTheme="minorHAnsi" w:hAnsiTheme="minorHAnsi" w:cstheme="minorHAnsi"/>
          <w:b/>
          <w:bCs/>
          <w:sz w:val="32"/>
          <w:u w:val="single"/>
        </w:rPr>
      </w:pPr>
      <w:r w:rsidRPr="003948A7">
        <w:rPr>
          <w:rFonts w:asciiTheme="minorHAnsi" w:hAnsiTheme="minorHAnsi" w:cstheme="minorHAnsi"/>
          <w:b/>
          <w:bCs/>
          <w:sz w:val="32"/>
          <w:u w:val="single"/>
        </w:rPr>
        <w:t>Uživatelský popis</w:t>
      </w:r>
      <w:r w:rsidR="00CA7EC8" w:rsidRPr="003948A7">
        <w:rPr>
          <w:rFonts w:asciiTheme="minorHAnsi" w:hAnsiTheme="minorHAnsi" w:cstheme="minorHAnsi"/>
          <w:b/>
          <w:bCs/>
          <w:sz w:val="32"/>
          <w:u w:val="single"/>
        </w:rPr>
        <w:t>:</w:t>
      </w:r>
      <w:r w:rsidRPr="003948A7">
        <w:rPr>
          <w:rFonts w:asciiTheme="minorHAnsi" w:hAnsiTheme="minorHAnsi" w:cstheme="minorHAnsi"/>
          <w:b/>
          <w:bCs/>
          <w:sz w:val="32"/>
          <w:u w:val="single"/>
        </w:rPr>
        <w:t xml:space="preserve"> </w:t>
      </w:r>
    </w:p>
    <w:p w14:paraId="179E0E57" w14:textId="77777777" w:rsidR="003948A7" w:rsidRDefault="003948A7" w:rsidP="003948A7">
      <w:pPr>
        <w:pStyle w:val="Default"/>
        <w:contextualSpacing/>
        <w:rPr>
          <w:rFonts w:asciiTheme="minorHAnsi" w:hAnsiTheme="minorHAnsi" w:cstheme="minorHAnsi"/>
          <w:b/>
          <w:u w:val="single"/>
        </w:rPr>
      </w:pPr>
    </w:p>
    <w:p w14:paraId="58BFC6C8" w14:textId="191DBBF1" w:rsidR="00937D8E" w:rsidRPr="003948A7" w:rsidRDefault="00937D8E" w:rsidP="003948A7">
      <w:pPr>
        <w:pStyle w:val="Default"/>
        <w:numPr>
          <w:ilvl w:val="0"/>
          <w:numId w:val="1"/>
        </w:numPr>
        <w:spacing w:after="120"/>
        <w:ind w:left="284" w:hanging="284"/>
        <w:rPr>
          <w:rFonts w:asciiTheme="minorHAnsi" w:hAnsiTheme="minorHAnsi" w:cstheme="minorHAnsi"/>
          <w:u w:val="single"/>
        </w:rPr>
      </w:pPr>
      <w:r w:rsidRPr="00FB5224">
        <w:rPr>
          <w:rFonts w:asciiTheme="minorHAnsi" w:hAnsiTheme="minorHAnsi" w:cstheme="minorHAnsi"/>
          <w:b/>
          <w:bCs/>
          <w:u w:val="single"/>
        </w:rPr>
        <w:t>Přístup do budovy:</w:t>
      </w:r>
    </w:p>
    <w:p w14:paraId="3AB6891D" w14:textId="55074C71" w:rsidR="00937D8E" w:rsidRPr="00FB5224" w:rsidRDefault="00937D8E" w:rsidP="003948A7">
      <w:pPr>
        <w:pStyle w:val="Default"/>
        <w:numPr>
          <w:ilvl w:val="0"/>
          <w:numId w:val="2"/>
        </w:numPr>
        <w:ind w:left="567" w:hanging="284"/>
        <w:contextualSpacing/>
        <w:rPr>
          <w:rFonts w:asciiTheme="minorHAnsi" w:hAnsiTheme="minorHAnsi" w:cstheme="minorHAnsi"/>
        </w:rPr>
      </w:pPr>
      <w:r w:rsidRPr="00FB5224">
        <w:rPr>
          <w:rFonts w:asciiTheme="minorHAnsi" w:hAnsiTheme="minorHAnsi" w:cstheme="minorHAnsi"/>
          <w:b/>
          <w:bCs/>
        </w:rPr>
        <w:t>Vyhrazené parkovací stání (VPS)</w:t>
      </w:r>
    </w:p>
    <w:p w14:paraId="0CFF9FDF" w14:textId="46994717" w:rsidR="00AC1849" w:rsidRDefault="002E2D63" w:rsidP="00CD04D3">
      <w:pPr>
        <w:pStyle w:val="Default"/>
        <w:spacing w:after="12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936DDC" w:rsidRPr="00FB5224">
        <w:rPr>
          <w:rFonts w:asciiTheme="minorHAnsi" w:hAnsiTheme="minorHAnsi" w:cstheme="minorHAnsi"/>
        </w:rPr>
        <w:t>yhrazen</w:t>
      </w:r>
      <w:r w:rsidR="003948A7">
        <w:rPr>
          <w:rFonts w:asciiTheme="minorHAnsi" w:hAnsiTheme="minorHAnsi" w:cstheme="minorHAnsi"/>
        </w:rPr>
        <w:t>é</w:t>
      </w:r>
      <w:r w:rsidR="00936DDC" w:rsidRPr="00FB5224">
        <w:rPr>
          <w:rFonts w:asciiTheme="minorHAnsi" w:hAnsiTheme="minorHAnsi" w:cstheme="minorHAnsi"/>
        </w:rPr>
        <w:t xml:space="preserve"> stání pro </w:t>
      </w:r>
      <w:r w:rsidR="0030744B">
        <w:rPr>
          <w:rFonts w:asciiTheme="minorHAnsi" w:hAnsiTheme="minorHAnsi" w:cstheme="minorHAnsi"/>
        </w:rPr>
        <w:t>Krajský</w:t>
      </w:r>
      <w:r w:rsidR="00936DDC" w:rsidRPr="00FB5224">
        <w:rPr>
          <w:rFonts w:asciiTheme="minorHAnsi" w:hAnsiTheme="minorHAnsi" w:cstheme="minorHAnsi"/>
        </w:rPr>
        <w:t xml:space="preserve"> soud </w:t>
      </w:r>
      <w:r w:rsidR="0030744B">
        <w:rPr>
          <w:rFonts w:asciiTheme="minorHAnsi" w:hAnsiTheme="minorHAnsi" w:cstheme="minorHAnsi"/>
        </w:rPr>
        <w:t xml:space="preserve">v Praze - </w:t>
      </w:r>
      <w:r w:rsidR="0030744B" w:rsidRPr="00FB5224">
        <w:rPr>
          <w:rFonts w:asciiTheme="minorHAnsi" w:hAnsiTheme="minorHAnsi" w:cstheme="minorHAnsi"/>
        </w:rPr>
        <w:t>ve dvoře</w:t>
      </w:r>
      <w:r w:rsidR="0030744B">
        <w:rPr>
          <w:rFonts w:asciiTheme="minorHAnsi" w:hAnsiTheme="minorHAnsi" w:cstheme="minorHAnsi"/>
        </w:rPr>
        <w:t xml:space="preserve"> areálu Krajského soudu v Praze, vyznačen</w:t>
      </w:r>
      <w:r w:rsidR="003948A7">
        <w:rPr>
          <w:rFonts w:asciiTheme="minorHAnsi" w:hAnsiTheme="minorHAnsi" w:cstheme="minorHAnsi"/>
        </w:rPr>
        <w:t>o</w:t>
      </w:r>
      <w:r w:rsidR="00936DDC" w:rsidRPr="00FB5224">
        <w:rPr>
          <w:rFonts w:asciiTheme="minorHAnsi" w:hAnsiTheme="minorHAnsi" w:cstheme="minorHAnsi"/>
        </w:rPr>
        <w:t xml:space="preserve"> </w:t>
      </w:r>
      <w:r w:rsidR="00CC6593" w:rsidRPr="00FB5224">
        <w:rPr>
          <w:rFonts w:asciiTheme="minorHAnsi" w:hAnsiTheme="minorHAnsi" w:cstheme="minorHAnsi"/>
        </w:rPr>
        <w:t xml:space="preserve">vodorovným </w:t>
      </w:r>
      <w:r w:rsidR="0030744B">
        <w:rPr>
          <w:rFonts w:asciiTheme="minorHAnsi" w:hAnsiTheme="minorHAnsi" w:cstheme="minorHAnsi"/>
        </w:rPr>
        <w:t xml:space="preserve">dopravním </w:t>
      </w:r>
      <w:r w:rsidR="00CC6593" w:rsidRPr="00FB5224">
        <w:rPr>
          <w:rFonts w:asciiTheme="minorHAnsi" w:hAnsiTheme="minorHAnsi" w:cstheme="minorHAnsi"/>
        </w:rPr>
        <w:t>značením</w:t>
      </w:r>
      <w:r w:rsidR="0030744B">
        <w:rPr>
          <w:rFonts w:asciiTheme="minorHAnsi" w:hAnsiTheme="minorHAnsi" w:cstheme="minorHAnsi"/>
        </w:rPr>
        <w:t>, parkovací místa pro invalidy nejsou specifikována a nejsou označena symbolem</w:t>
      </w:r>
      <w:r w:rsidR="003948A7">
        <w:rPr>
          <w:rFonts w:asciiTheme="minorHAnsi" w:hAnsiTheme="minorHAnsi" w:cstheme="minorHAnsi"/>
        </w:rPr>
        <w:t>.</w:t>
      </w:r>
      <w:r w:rsidR="00AC1849">
        <w:rPr>
          <w:rFonts w:asciiTheme="minorHAnsi" w:hAnsiTheme="minorHAnsi" w:cstheme="minorHAnsi"/>
        </w:rPr>
        <w:t xml:space="preserve"> Vjezd do areálu povoluje bezpečnostní ředitel, tel.: 257 005 413. Nejbližší vyhrazené parkování u areálu KS Praha se nachází v ulici </w:t>
      </w:r>
      <w:r w:rsidR="002F6938">
        <w:rPr>
          <w:rFonts w:asciiTheme="minorHAnsi" w:hAnsiTheme="minorHAnsi" w:cstheme="minorHAnsi"/>
        </w:rPr>
        <w:t>Petřínská</w:t>
      </w:r>
      <w:r w:rsidR="00AC1849">
        <w:rPr>
          <w:rFonts w:asciiTheme="minorHAnsi" w:hAnsiTheme="minorHAnsi" w:cstheme="minorHAnsi"/>
        </w:rPr>
        <w:t xml:space="preserve">. Nejbližší zastávka MHD je „Švandovo divadlo“ na nám. Kinských, </w:t>
      </w:r>
      <w:r w:rsidR="002F6938">
        <w:rPr>
          <w:rFonts w:asciiTheme="minorHAnsi" w:hAnsiTheme="minorHAnsi" w:cstheme="minorHAnsi"/>
        </w:rPr>
        <w:t>kde jezdí linky tramvají č. 1, 9, 12, 15, 20, 22, 25, 97, 98 a 99 a autobusové linky č. 176 a 910.</w:t>
      </w:r>
    </w:p>
    <w:p w14:paraId="0298C45A" w14:textId="29A1C131" w:rsidR="00937D8E" w:rsidRPr="00FB5224" w:rsidRDefault="00937D8E" w:rsidP="003948A7">
      <w:pPr>
        <w:pStyle w:val="Default"/>
        <w:numPr>
          <w:ilvl w:val="0"/>
          <w:numId w:val="2"/>
        </w:numPr>
        <w:ind w:left="567" w:hanging="284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Přístup ke vstupu do budovy</w:t>
      </w:r>
    </w:p>
    <w:p w14:paraId="057A247E" w14:textId="39D6BADC" w:rsidR="00AC1849" w:rsidRDefault="002E2D63" w:rsidP="00CD04D3">
      <w:pPr>
        <w:pStyle w:val="Default"/>
        <w:spacing w:after="12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 </w:t>
      </w:r>
      <w:r w:rsidR="00417218" w:rsidRPr="00FB5224">
        <w:rPr>
          <w:rFonts w:asciiTheme="minorHAnsi" w:hAnsiTheme="minorHAnsi" w:cstheme="minorHAnsi"/>
        </w:rPr>
        <w:t>hlavnímu vchodu</w:t>
      </w:r>
      <w:r>
        <w:rPr>
          <w:rFonts w:asciiTheme="minorHAnsi" w:hAnsiTheme="minorHAnsi" w:cstheme="minorHAnsi"/>
        </w:rPr>
        <w:t xml:space="preserve"> </w:t>
      </w:r>
      <w:r w:rsidR="0030744B">
        <w:rPr>
          <w:rFonts w:asciiTheme="minorHAnsi" w:hAnsiTheme="minorHAnsi" w:cstheme="minorHAnsi"/>
        </w:rPr>
        <w:t xml:space="preserve">do budovy je přístup </w:t>
      </w:r>
      <w:r w:rsidR="00DF347B">
        <w:rPr>
          <w:rFonts w:asciiTheme="minorHAnsi" w:hAnsiTheme="minorHAnsi" w:cstheme="minorHAnsi"/>
        </w:rPr>
        <w:t>z dvorní části areálu – přístup pro veřejnost pouze přes budovu A</w:t>
      </w:r>
      <w:r w:rsidR="0030744B">
        <w:rPr>
          <w:rFonts w:asciiTheme="minorHAnsi" w:hAnsiTheme="minorHAnsi" w:cstheme="minorHAnsi"/>
        </w:rPr>
        <w:t>.</w:t>
      </w:r>
      <w:r w:rsidR="00AC1849">
        <w:rPr>
          <w:rFonts w:asciiTheme="minorHAnsi" w:hAnsiTheme="minorHAnsi" w:cstheme="minorHAnsi"/>
        </w:rPr>
        <w:t xml:space="preserve"> K </w:t>
      </w:r>
      <w:r w:rsidR="00AC1849" w:rsidRPr="00FB5224">
        <w:rPr>
          <w:rFonts w:asciiTheme="minorHAnsi" w:hAnsiTheme="minorHAnsi" w:cstheme="minorHAnsi"/>
        </w:rPr>
        <w:t>hlavnímu vchodu</w:t>
      </w:r>
      <w:r w:rsidR="00AC1849">
        <w:rPr>
          <w:rFonts w:asciiTheme="minorHAnsi" w:hAnsiTheme="minorHAnsi" w:cstheme="minorHAnsi"/>
        </w:rPr>
        <w:t xml:space="preserve"> do hlavní budovy je přístup přímo z navazujícího veřejného chodníku a tento přístup je bezbariérový v nivelitě chodníku. Jedná se o chodník s povrchem žulové dlažby (mozaiky), bez vodících linií, s minimálním příčným i směrovým sklonem a bez schodů.  Přístup od nejbližší zastávky MHD „Švandovo divadlo“ je taktéž po chodníku a je taktéž bezbariérový.</w:t>
      </w:r>
    </w:p>
    <w:p w14:paraId="091A38EA" w14:textId="3CF49FFF" w:rsidR="00937D8E" w:rsidRPr="00FB5224" w:rsidRDefault="00937D8E" w:rsidP="003948A7">
      <w:pPr>
        <w:pStyle w:val="Default"/>
        <w:numPr>
          <w:ilvl w:val="0"/>
          <w:numId w:val="2"/>
        </w:numPr>
        <w:ind w:left="567" w:hanging="284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Vstup do budovy</w:t>
      </w:r>
    </w:p>
    <w:p w14:paraId="595F4DF8" w14:textId="3E59DB99" w:rsidR="00AC1849" w:rsidRDefault="0030744B" w:rsidP="00AC1849">
      <w:pPr>
        <w:pStyle w:val="Default"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Hlavní vchod do budovy </w:t>
      </w:r>
      <w:r w:rsidR="00DF347B">
        <w:rPr>
          <w:rFonts w:asciiTheme="minorHAnsi" w:hAnsiTheme="minorHAnsi" w:cstheme="minorHAnsi"/>
        </w:rPr>
        <w:t>je samostatným žulovým schodištěm o 16 stupni s šíří 1,77 m, s n</w:t>
      </w:r>
      <w:r w:rsidR="00AC1849">
        <w:rPr>
          <w:rFonts w:asciiTheme="minorHAnsi" w:hAnsiTheme="minorHAnsi" w:cstheme="minorHAnsi"/>
        </w:rPr>
        <w:t xml:space="preserve">ášlapem 0,36 m a výškou 0,15 m. Hlavní vchod do budovy je řešen </w:t>
      </w:r>
      <w:r w:rsidR="00C25255">
        <w:rPr>
          <w:rFonts w:asciiTheme="minorHAnsi" w:hAnsiTheme="minorHAnsi" w:cstheme="minorHAnsi"/>
        </w:rPr>
        <w:t xml:space="preserve">dvoukřídlými </w:t>
      </w:r>
      <w:r w:rsidR="00AC1849">
        <w:rPr>
          <w:rFonts w:asciiTheme="minorHAnsi" w:hAnsiTheme="minorHAnsi" w:cstheme="minorHAnsi"/>
        </w:rPr>
        <w:t>vstupními dveřmi o šíři</w:t>
      </w:r>
      <w:r w:rsidR="00C25255">
        <w:rPr>
          <w:rFonts w:asciiTheme="minorHAnsi" w:hAnsiTheme="minorHAnsi" w:cstheme="minorHAnsi"/>
        </w:rPr>
        <w:t xml:space="preserve"> 0,8 + 0,8</w:t>
      </w:r>
      <w:r w:rsidR="00AC1849" w:rsidRPr="00054A8F">
        <w:rPr>
          <w:rFonts w:asciiTheme="minorHAnsi" w:hAnsiTheme="minorHAnsi" w:cstheme="minorHAnsi"/>
          <w:color w:val="auto"/>
        </w:rPr>
        <w:t xml:space="preserve"> </w:t>
      </w:r>
      <w:r w:rsidR="00AC1849">
        <w:rPr>
          <w:rFonts w:asciiTheme="minorHAnsi" w:hAnsiTheme="minorHAnsi" w:cstheme="minorHAnsi"/>
          <w:color w:val="auto"/>
        </w:rPr>
        <w:t>m</w:t>
      </w:r>
      <w:r w:rsidR="00AC1849">
        <w:rPr>
          <w:rFonts w:asciiTheme="minorHAnsi" w:hAnsiTheme="minorHAnsi" w:cstheme="minorHAnsi"/>
        </w:rPr>
        <w:t xml:space="preserve"> se samozavíračem</w:t>
      </w:r>
      <w:r w:rsidR="00AC1849" w:rsidRPr="00FB5224">
        <w:rPr>
          <w:rFonts w:asciiTheme="minorHAnsi" w:hAnsiTheme="minorHAnsi" w:cstheme="minorHAnsi"/>
        </w:rPr>
        <w:t>.</w:t>
      </w:r>
      <w:r w:rsidR="00AC1849">
        <w:rPr>
          <w:rFonts w:asciiTheme="minorHAnsi" w:hAnsiTheme="minorHAnsi" w:cstheme="minorHAnsi"/>
        </w:rPr>
        <w:t xml:space="preserve"> </w:t>
      </w:r>
      <w:r w:rsidR="00DF347B">
        <w:rPr>
          <w:rFonts w:asciiTheme="minorHAnsi" w:hAnsiTheme="minorHAnsi" w:cstheme="minorHAnsi"/>
        </w:rPr>
        <w:t>Vedle schodiště se nachází samostatná plošina pro invalidy řešící přístup ze dvora do zvýšeného 1. NP.</w:t>
      </w:r>
      <w:r w:rsidR="00AC1849">
        <w:rPr>
          <w:rFonts w:asciiTheme="minorHAnsi" w:hAnsiTheme="minorHAnsi" w:cstheme="minorHAnsi"/>
        </w:rPr>
        <w:t xml:space="preserve"> Akustický orientační majáček – NE, zvonek pro přivolání obsluhy – NE, zvonek pro přivolání obsluhy se světelnou signalizací – NE, interkom – NE.</w:t>
      </w:r>
    </w:p>
    <w:p w14:paraId="24E272B5" w14:textId="77777777" w:rsidR="003948A7" w:rsidRDefault="003948A7" w:rsidP="004C093A">
      <w:pPr>
        <w:pStyle w:val="Default"/>
        <w:ind w:left="708"/>
        <w:contextualSpacing/>
        <w:jc w:val="both"/>
        <w:rPr>
          <w:rFonts w:asciiTheme="minorHAnsi" w:hAnsiTheme="minorHAnsi" w:cstheme="minorHAnsi"/>
        </w:rPr>
      </w:pPr>
    </w:p>
    <w:p w14:paraId="1F811953" w14:textId="586297D9" w:rsidR="00937D8E" w:rsidRDefault="00937D8E" w:rsidP="003948A7">
      <w:pPr>
        <w:pStyle w:val="Default"/>
        <w:numPr>
          <w:ilvl w:val="0"/>
          <w:numId w:val="1"/>
        </w:numPr>
        <w:spacing w:after="120"/>
        <w:ind w:left="284" w:hanging="284"/>
        <w:rPr>
          <w:rFonts w:asciiTheme="minorHAnsi" w:hAnsiTheme="minorHAnsi" w:cstheme="minorHAnsi"/>
          <w:b/>
          <w:bCs/>
          <w:u w:val="single"/>
        </w:rPr>
      </w:pPr>
      <w:r w:rsidRPr="00FB5224">
        <w:rPr>
          <w:rFonts w:asciiTheme="minorHAnsi" w:hAnsiTheme="minorHAnsi" w:cstheme="minorHAnsi"/>
          <w:b/>
          <w:bCs/>
          <w:u w:val="single"/>
        </w:rPr>
        <w:t>Pohyb po budově – vertikální</w:t>
      </w:r>
    </w:p>
    <w:p w14:paraId="23D3964E" w14:textId="6986F8C3" w:rsidR="00AC1849" w:rsidRDefault="00AC1849" w:rsidP="00CD04D3">
      <w:pPr>
        <w:pStyle w:val="Default"/>
        <w:spacing w:after="120"/>
        <w:ind w:left="284"/>
        <w:rPr>
          <w:rFonts w:asciiTheme="minorHAnsi" w:hAnsiTheme="minorHAnsi" w:cstheme="minorHAnsi"/>
          <w:bCs/>
        </w:rPr>
      </w:pPr>
      <w:r w:rsidRPr="0057592E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>bjekt má jedno podzemní a tři</w:t>
      </w:r>
      <w:r w:rsidRPr="0057592E">
        <w:rPr>
          <w:rFonts w:asciiTheme="minorHAnsi" w:hAnsiTheme="minorHAnsi" w:cstheme="minorHAnsi"/>
          <w:bCs/>
        </w:rPr>
        <w:t xml:space="preserve"> nadzemní podlaží, jednotl</w:t>
      </w:r>
      <w:r>
        <w:rPr>
          <w:rFonts w:asciiTheme="minorHAnsi" w:hAnsiTheme="minorHAnsi" w:cstheme="minorHAnsi"/>
          <w:bCs/>
        </w:rPr>
        <w:t>ivá podlaží jsou přístupná jedním</w:t>
      </w:r>
      <w:r w:rsidRPr="0057592E">
        <w:rPr>
          <w:rFonts w:asciiTheme="minorHAnsi" w:hAnsiTheme="minorHAnsi" w:cstheme="minorHAnsi"/>
          <w:bCs/>
        </w:rPr>
        <w:t xml:space="preserve"> centrálním schodišt</w:t>
      </w:r>
      <w:r>
        <w:rPr>
          <w:rFonts w:asciiTheme="minorHAnsi" w:hAnsiTheme="minorHAnsi" w:cstheme="minorHAnsi"/>
          <w:bCs/>
        </w:rPr>
        <w:t>ěm</w:t>
      </w:r>
      <w:r w:rsidRPr="0057592E">
        <w:rPr>
          <w:rFonts w:asciiTheme="minorHAnsi" w:hAnsiTheme="minorHAnsi" w:cstheme="minorHAnsi"/>
          <w:bCs/>
        </w:rPr>
        <w:t>.</w:t>
      </w:r>
    </w:p>
    <w:p w14:paraId="59684D73" w14:textId="27E914D9" w:rsidR="00937D8E" w:rsidRPr="00FB5224" w:rsidRDefault="00BB0EFD" w:rsidP="003948A7">
      <w:pPr>
        <w:pStyle w:val="Default"/>
        <w:numPr>
          <w:ilvl w:val="0"/>
          <w:numId w:val="3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Schody</w:t>
      </w:r>
    </w:p>
    <w:p w14:paraId="33D18BBE" w14:textId="5663EB9F" w:rsidR="00BB0EFD" w:rsidRDefault="00245C0E" w:rsidP="00CD04D3">
      <w:pPr>
        <w:pStyle w:val="Default"/>
        <w:spacing w:after="12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Žulové</w:t>
      </w:r>
      <w:r w:rsidR="00E341F4">
        <w:rPr>
          <w:rFonts w:asciiTheme="minorHAnsi" w:hAnsiTheme="minorHAnsi" w:cstheme="minorHAnsi"/>
        </w:rPr>
        <w:t xml:space="preserve"> schody </w:t>
      </w:r>
      <w:r w:rsidRPr="00054A8F">
        <w:rPr>
          <w:rFonts w:asciiTheme="minorHAnsi" w:hAnsiTheme="minorHAnsi" w:cstheme="minorHAnsi"/>
          <w:color w:val="auto"/>
        </w:rPr>
        <w:t xml:space="preserve">o šíři </w:t>
      </w:r>
      <w:r w:rsidR="00054A8F" w:rsidRPr="00054A8F">
        <w:rPr>
          <w:rFonts w:asciiTheme="minorHAnsi" w:hAnsiTheme="minorHAnsi" w:cstheme="minorHAnsi"/>
          <w:color w:val="auto"/>
        </w:rPr>
        <w:t>2,4</w:t>
      </w:r>
      <w:r w:rsidR="00DF347B">
        <w:rPr>
          <w:rFonts w:asciiTheme="minorHAnsi" w:hAnsiTheme="minorHAnsi" w:cstheme="minorHAnsi"/>
          <w:color w:val="auto"/>
        </w:rPr>
        <w:t>6</w:t>
      </w:r>
      <w:r w:rsidRPr="00054A8F">
        <w:rPr>
          <w:rFonts w:asciiTheme="minorHAnsi" w:hAnsiTheme="minorHAnsi" w:cstheme="minorHAnsi"/>
          <w:color w:val="auto"/>
        </w:rPr>
        <w:t xml:space="preserve"> m </w:t>
      </w:r>
      <w:r w:rsidR="00E41EC8" w:rsidRPr="00054A8F">
        <w:rPr>
          <w:rFonts w:asciiTheme="minorHAnsi" w:hAnsiTheme="minorHAnsi" w:cstheme="minorHAnsi"/>
          <w:color w:val="auto"/>
        </w:rPr>
        <w:t>s nášlapem</w:t>
      </w:r>
      <w:r w:rsidR="00E341F4" w:rsidRPr="00054A8F">
        <w:rPr>
          <w:rFonts w:asciiTheme="minorHAnsi" w:hAnsiTheme="minorHAnsi" w:cstheme="minorHAnsi"/>
          <w:color w:val="auto"/>
        </w:rPr>
        <w:t xml:space="preserve"> </w:t>
      </w:r>
      <w:r w:rsidRPr="00054A8F">
        <w:rPr>
          <w:rFonts w:asciiTheme="minorHAnsi" w:hAnsiTheme="minorHAnsi" w:cstheme="minorHAnsi"/>
          <w:color w:val="auto"/>
        </w:rPr>
        <w:t>0,3</w:t>
      </w:r>
      <w:r w:rsidR="00DF347B">
        <w:rPr>
          <w:rFonts w:asciiTheme="minorHAnsi" w:hAnsiTheme="minorHAnsi" w:cstheme="minorHAnsi"/>
          <w:color w:val="auto"/>
        </w:rPr>
        <w:t xml:space="preserve">5 </w:t>
      </w:r>
      <w:r w:rsidR="00E341F4" w:rsidRPr="00054A8F">
        <w:rPr>
          <w:rFonts w:asciiTheme="minorHAnsi" w:hAnsiTheme="minorHAnsi" w:cstheme="minorHAnsi"/>
          <w:color w:val="auto"/>
        </w:rPr>
        <w:t xml:space="preserve">m </w:t>
      </w:r>
      <w:r w:rsidR="00E41EC8" w:rsidRPr="00054A8F">
        <w:rPr>
          <w:rFonts w:asciiTheme="minorHAnsi" w:hAnsiTheme="minorHAnsi" w:cstheme="minorHAnsi"/>
          <w:color w:val="auto"/>
        </w:rPr>
        <w:t xml:space="preserve">a výškou </w:t>
      </w:r>
      <w:r w:rsidRPr="00054A8F">
        <w:rPr>
          <w:rFonts w:asciiTheme="minorHAnsi" w:hAnsiTheme="minorHAnsi" w:cstheme="minorHAnsi"/>
          <w:color w:val="auto"/>
        </w:rPr>
        <w:t>0,</w:t>
      </w:r>
      <w:r w:rsidR="00E41EC8" w:rsidRPr="00054A8F">
        <w:rPr>
          <w:rFonts w:asciiTheme="minorHAnsi" w:hAnsiTheme="minorHAnsi" w:cstheme="minorHAnsi"/>
          <w:color w:val="auto"/>
        </w:rPr>
        <w:t>15 m</w:t>
      </w:r>
      <w:r w:rsidR="00AC1849">
        <w:rPr>
          <w:rFonts w:asciiTheme="minorHAnsi" w:hAnsiTheme="minorHAnsi" w:cstheme="minorHAnsi"/>
          <w:color w:val="auto"/>
        </w:rPr>
        <w:t>, s kontrastním značením prvního a posledních schodu každého schodiště</w:t>
      </w:r>
      <w:r w:rsidR="00AC1849" w:rsidRPr="00054A8F">
        <w:rPr>
          <w:rFonts w:asciiTheme="minorHAnsi" w:hAnsiTheme="minorHAnsi" w:cstheme="minorHAnsi"/>
          <w:color w:val="auto"/>
        </w:rPr>
        <w:t>.</w:t>
      </w:r>
      <w:r w:rsidR="00E341F4" w:rsidRPr="00054A8F">
        <w:rPr>
          <w:rFonts w:asciiTheme="minorHAnsi" w:hAnsiTheme="minorHAnsi" w:cstheme="minorHAnsi"/>
          <w:color w:val="auto"/>
        </w:rPr>
        <w:t xml:space="preserve"> </w:t>
      </w:r>
    </w:p>
    <w:p w14:paraId="7498E71E" w14:textId="13B23EB5" w:rsidR="00BB0EFD" w:rsidRPr="00FB5224" w:rsidRDefault="00BB0EFD" w:rsidP="003948A7">
      <w:pPr>
        <w:pStyle w:val="Default"/>
        <w:numPr>
          <w:ilvl w:val="0"/>
          <w:numId w:val="3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lastRenderedPageBreak/>
        <w:t>Schodiště</w:t>
      </w:r>
    </w:p>
    <w:p w14:paraId="7E8E3BC1" w14:textId="1B9FDA63" w:rsidR="00245C0E" w:rsidRPr="00054A8F" w:rsidRDefault="00DF347B" w:rsidP="00CD04D3">
      <w:pPr>
        <w:pStyle w:val="Default"/>
        <w:spacing w:after="120"/>
        <w:ind w:left="567"/>
        <w:jc w:val="both"/>
        <w:rPr>
          <w:rFonts w:asciiTheme="minorHAnsi" w:hAnsiTheme="minorHAnsi" w:cstheme="minorHAnsi"/>
          <w:color w:val="auto"/>
        </w:rPr>
      </w:pPr>
      <w:r w:rsidRPr="00CD04D3">
        <w:rPr>
          <w:rFonts w:asciiTheme="minorHAnsi" w:hAnsiTheme="minorHAnsi" w:cstheme="minorHAnsi"/>
          <w:color w:val="auto"/>
        </w:rPr>
        <w:t xml:space="preserve">Samostatné </w:t>
      </w:r>
      <w:r w:rsidR="00245C0E" w:rsidRPr="00CD04D3">
        <w:rPr>
          <w:rFonts w:asciiTheme="minorHAnsi" w:hAnsiTheme="minorHAnsi" w:cstheme="minorHAnsi"/>
          <w:color w:val="auto"/>
        </w:rPr>
        <w:t xml:space="preserve">schodiště o šíři </w:t>
      </w:r>
      <w:r w:rsidR="00054A8F" w:rsidRPr="00CD04D3">
        <w:rPr>
          <w:rFonts w:asciiTheme="minorHAnsi" w:hAnsiTheme="minorHAnsi" w:cstheme="minorHAnsi"/>
          <w:color w:val="auto"/>
        </w:rPr>
        <w:t>2,4</w:t>
      </w:r>
      <w:r w:rsidRPr="00CD04D3">
        <w:rPr>
          <w:rFonts w:asciiTheme="minorHAnsi" w:hAnsiTheme="minorHAnsi" w:cstheme="minorHAnsi"/>
          <w:color w:val="auto"/>
        </w:rPr>
        <w:t>6</w:t>
      </w:r>
      <w:r w:rsidR="00245C0E" w:rsidRPr="00CD04D3">
        <w:rPr>
          <w:rFonts w:asciiTheme="minorHAnsi" w:hAnsiTheme="minorHAnsi" w:cstheme="minorHAnsi"/>
          <w:color w:val="auto"/>
        </w:rPr>
        <w:t xml:space="preserve"> m </w:t>
      </w:r>
      <w:r w:rsidR="004764B0" w:rsidRPr="00CD04D3">
        <w:rPr>
          <w:rFonts w:asciiTheme="minorHAnsi" w:hAnsiTheme="minorHAnsi" w:cstheme="minorHAnsi"/>
          <w:color w:val="auto"/>
        </w:rPr>
        <w:t>(</w:t>
      </w:r>
      <w:r w:rsidR="00054A8F" w:rsidRPr="00CD04D3">
        <w:rPr>
          <w:rFonts w:asciiTheme="minorHAnsi" w:hAnsiTheme="minorHAnsi" w:cstheme="minorHAnsi"/>
          <w:color w:val="auto"/>
        </w:rPr>
        <w:t>1.-</w:t>
      </w:r>
      <w:r w:rsidRPr="00CD04D3">
        <w:rPr>
          <w:rFonts w:asciiTheme="minorHAnsi" w:hAnsiTheme="minorHAnsi" w:cstheme="minorHAnsi"/>
          <w:color w:val="auto"/>
        </w:rPr>
        <w:t>2</w:t>
      </w:r>
      <w:r w:rsidR="00054A8F" w:rsidRPr="00CD04D3">
        <w:rPr>
          <w:rFonts w:asciiTheme="minorHAnsi" w:hAnsiTheme="minorHAnsi" w:cstheme="minorHAnsi"/>
          <w:color w:val="auto"/>
        </w:rPr>
        <w:t xml:space="preserve">.NP </w:t>
      </w:r>
      <w:r w:rsidR="004C093A" w:rsidRPr="00CD04D3">
        <w:rPr>
          <w:rFonts w:asciiTheme="minorHAnsi" w:hAnsiTheme="minorHAnsi" w:cstheme="minorHAnsi"/>
          <w:color w:val="auto"/>
        </w:rPr>
        <w:t xml:space="preserve">– </w:t>
      </w:r>
      <w:r w:rsidR="004764B0" w:rsidRPr="00CD04D3">
        <w:rPr>
          <w:rFonts w:asciiTheme="minorHAnsi" w:hAnsiTheme="minorHAnsi" w:cstheme="minorHAnsi"/>
          <w:color w:val="auto"/>
        </w:rPr>
        <w:t>1</w:t>
      </w:r>
      <w:r w:rsidR="00054A8F" w:rsidRPr="00CD04D3">
        <w:rPr>
          <w:rFonts w:asciiTheme="minorHAnsi" w:hAnsiTheme="minorHAnsi" w:cstheme="minorHAnsi"/>
          <w:color w:val="auto"/>
        </w:rPr>
        <w:t>3</w:t>
      </w:r>
      <w:r w:rsidR="004764B0" w:rsidRPr="00CD04D3">
        <w:rPr>
          <w:rFonts w:asciiTheme="minorHAnsi" w:hAnsiTheme="minorHAnsi" w:cstheme="minorHAnsi"/>
          <w:color w:val="auto"/>
        </w:rPr>
        <w:t xml:space="preserve"> schodů</w:t>
      </w:r>
      <w:r w:rsidR="004C093A" w:rsidRPr="00CD04D3">
        <w:rPr>
          <w:rFonts w:asciiTheme="minorHAnsi" w:hAnsiTheme="minorHAnsi" w:cstheme="minorHAnsi"/>
          <w:color w:val="auto"/>
        </w:rPr>
        <w:t xml:space="preserve">, </w:t>
      </w:r>
      <w:r w:rsidR="004764B0" w:rsidRPr="00CD04D3">
        <w:rPr>
          <w:rFonts w:asciiTheme="minorHAnsi" w:hAnsiTheme="minorHAnsi" w:cstheme="minorHAnsi"/>
          <w:color w:val="auto"/>
        </w:rPr>
        <w:t>podesta</w:t>
      </w:r>
      <w:r w:rsidR="004C093A" w:rsidRPr="00CD04D3">
        <w:rPr>
          <w:rFonts w:asciiTheme="minorHAnsi" w:hAnsiTheme="minorHAnsi" w:cstheme="minorHAnsi"/>
          <w:color w:val="auto"/>
        </w:rPr>
        <w:t>,</w:t>
      </w:r>
      <w:r w:rsidR="004764B0" w:rsidRPr="00CD04D3">
        <w:rPr>
          <w:rFonts w:asciiTheme="minorHAnsi" w:hAnsiTheme="minorHAnsi" w:cstheme="minorHAnsi"/>
          <w:color w:val="auto"/>
        </w:rPr>
        <w:t xml:space="preserve"> 1</w:t>
      </w:r>
      <w:r w:rsidR="00054A8F" w:rsidRPr="00CD04D3">
        <w:rPr>
          <w:rFonts w:asciiTheme="minorHAnsi" w:hAnsiTheme="minorHAnsi" w:cstheme="minorHAnsi"/>
          <w:color w:val="auto"/>
        </w:rPr>
        <w:t>3</w:t>
      </w:r>
      <w:r w:rsidR="004764B0" w:rsidRPr="00CD04D3">
        <w:rPr>
          <w:rFonts w:asciiTheme="minorHAnsi" w:hAnsiTheme="minorHAnsi" w:cstheme="minorHAnsi"/>
          <w:color w:val="auto"/>
        </w:rPr>
        <w:t xml:space="preserve"> schodů</w:t>
      </w:r>
      <w:r w:rsidR="00054A8F" w:rsidRPr="00CD04D3">
        <w:rPr>
          <w:rFonts w:asciiTheme="minorHAnsi" w:hAnsiTheme="minorHAnsi" w:cstheme="minorHAnsi"/>
          <w:color w:val="auto"/>
        </w:rPr>
        <w:t xml:space="preserve">, </w:t>
      </w:r>
      <w:r w:rsidR="00BF1919" w:rsidRPr="00CD04D3">
        <w:rPr>
          <w:rFonts w:asciiTheme="minorHAnsi" w:hAnsiTheme="minorHAnsi" w:cstheme="minorHAnsi"/>
          <w:color w:val="auto"/>
        </w:rPr>
        <w:br/>
      </w:r>
      <w:r w:rsidRPr="00CD04D3">
        <w:rPr>
          <w:rFonts w:asciiTheme="minorHAnsi" w:hAnsiTheme="minorHAnsi" w:cstheme="minorHAnsi"/>
          <w:color w:val="auto"/>
        </w:rPr>
        <w:t>2</w:t>
      </w:r>
      <w:r w:rsidR="00054A8F" w:rsidRPr="00CD04D3">
        <w:rPr>
          <w:rFonts w:asciiTheme="minorHAnsi" w:hAnsiTheme="minorHAnsi" w:cstheme="minorHAnsi"/>
          <w:color w:val="auto"/>
        </w:rPr>
        <w:t>.-</w:t>
      </w:r>
      <w:r w:rsidRPr="00CD04D3">
        <w:rPr>
          <w:rFonts w:asciiTheme="minorHAnsi" w:hAnsiTheme="minorHAnsi" w:cstheme="minorHAnsi"/>
          <w:color w:val="auto"/>
        </w:rPr>
        <w:t>3</w:t>
      </w:r>
      <w:r w:rsidR="00054A8F" w:rsidRPr="00CD04D3">
        <w:rPr>
          <w:rFonts w:asciiTheme="minorHAnsi" w:hAnsiTheme="minorHAnsi" w:cstheme="minorHAnsi"/>
          <w:color w:val="auto"/>
        </w:rPr>
        <w:t xml:space="preserve">.NP </w:t>
      </w:r>
      <w:r w:rsidR="004C093A" w:rsidRPr="00CD04D3">
        <w:rPr>
          <w:rFonts w:asciiTheme="minorHAnsi" w:hAnsiTheme="minorHAnsi" w:cstheme="minorHAnsi"/>
          <w:color w:val="auto"/>
        </w:rPr>
        <w:t xml:space="preserve">– </w:t>
      </w:r>
      <w:r w:rsidR="00054A8F" w:rsidRPr="00CD04D3">
        <w:rPr>
          <w:rFonts w:asciiTheme="minorHAnsi" w:hAnsiTheme="minorHAnsi" w:cstheme="minorHAnsi"/>
          <w:color w:val="auto"/>
        </w:rPr>
        <w:t>13 schodů</w:t>
      </w:r>
      <w:r w:rsidR="004C093A" w:rsidRPr="00CD04D3">
        <w:rPr>
          <w:rFonts w:asciiTheme="minorHAnsi" w:hAnsiTheme="minorHAnsi" w:cstheme="minorHAnsi"/>
          <w:color w:val="auto"/>
        </w:rPr>
        <w:t>,</w:t>
      </w:r>
      <w:r w:rsidR="00054A8F" w:rsidRPr="00CD04D3">
        <w:rPr>
          <w:rFonts w:asciiTheme="minorHAnsi" w:hAnsiTheme="minorHAnsi" w:cstheme="minorHAnsi"/>
          <w:color w:val="auto"/>
        </w:rPr>
        <w:t xml:space="preserve"> podesta</w:t>
      </w:r>
      <w:r w:rsidR="004C093A" w:rsidRPr="00CD04D3">
        <w:rPr>
          <w:rFonts w:asciiTheme="minorHAnsi" w:hAnsiTheme="minorHAnsi" w:cstheme="minorHAnsi"/>
          <w:color w:val="auto"/>
        </w:rPr>
        <w:t>,</w:t>
      </w:r>
      <w:r w:rsidR="00054A8F" w:rsidRPr="00CD04D3">
        <w:rPr>
          <w:rFonts w:asciiTheme="minorHAnsi" w:hAnsiTheme="minorHAnsi" w:cstheme="minorHAnsi"/>
          <w:color w:val="auto"/>
        </w:rPr>
        <w:t xml:space="preserve"> 2 schody</w:t>
      </w:r>
      <w:r w:rsidR="004C093A" w:rsidRPr="00CD04D3">
        <w:rPr>
          <w:rFonts w:asciiTheme="minorHAnsi" w:hAnsiTheme="minorHAnsi" w:cstheme="minorHAnsi"/>
          <w:color w:val="auto"/>
        </w:rPr>
        <w:t>,</w:t>
      </w:r>
      <w:r w:rsidR="00054A8F" w:rsidRPr="00CD04D3">
        <w:rPr>
          <w:rFonts w:asciiTheme="minorHAnsi" w:hAnsiTheme="minorHAnsi" w:cstheme="minorHAnsi"/>
          <w:color w:val="auto"/>
        </w:rPr>
        <w:t xml:space="preserve"> podesta</w:t>
      </w:r>
      <w:r w:rsidR="004C093A" w:rsidRPr="00CD04D3">
        <w:rPr>
          <w:rFonts w:asciiTheme="minorHAnsi" w:hAnsiTheme="minorHAnsi" w:cstheme="minorHAnsi"/>
          <w:color w:val="auto"/>
        </w:rPr>
        <w:t>,</w:t>
      </w:r>
      <w:r w:rsidR="00054A8F" w:rsidRPr="00CD04D3">
        <w:rPr>
          <w:rFonts w:asciiTheme="minorHAnsi" w:hAnsiTheme="minorHAnsi" w:cstheme="minorHAnsi"/>
          <w:color w:val="auto"/>
        </w:rPr>
        <w:t xml:space="preserve"> 13 schodů</w:t>
      </w:r>
      <w:r w:rsidR="004764B0" w:rsidRPr="00CD04D3">
        <w:rPr>
          <w:rFonts w:asciiTheme="minorHAnsi" w:hAnsiTheme="minorHAnsi" w:cstheme="minorHAnsi"/>
          <w:color w:val="auto"/>
        </w:rPr>
        <w:t>), zábradlí dřevěné</w:t>
      </w:r>
      <w:r w:rsidR="00AC1849" w:rsidRPr="00CD04D3">
        <w:rPr>
          <w:rFonts w:asciiTheme="minorHAnsi" w:hAnsiTheme="minorHAnsi" w:cstheme="minorHAnsi"/>
          <w:color w:val="auto"/>
        </w:rPr>
        <w:t xml:space="preserve"> – výška </w:t>
      </w:r>
      <w:r w:rsidR="00C25255" w:rsidRPr="00CD04D3">
        <w:rPr>
          <w:rFonts w:asciiTheme="minorHAnsi" w:hAnsiTheme="minorHAnsi" w:cstheme="minorHAnsi"/>
          <w:color w:val="auto"/>
        </w:rPr>
        <w:t>12</w:t>
      </w:r>
      <w:r w:rsidR="00AC1849" w:rsidRPr="00CD04D3">
        <w:rPr>
          <w:rFonts w:asciiTheme="minorHAnsi" w:hAnsiTheme="minorHAnsi" w:cstheme="minorHAnsi"/>
          <w:color w:val="auto"/>
        </w:rPr>
        <w:t>0</w:t>
      </w:r>
      <w:r w:rsidR="00C25255" w:rsidRPr="00CD04D3">
        <w:rPr>
          <w:rFonts w:asciiTheme="minorHAnsi" w:hAnsiTheme="minorHAnsi" w:cstheme="minorHAnsi"/>
          <w:color w:val="auto"/>
        </w:rPr>
        <w:t xml:space="preserve"> </w:t>
      </w:r>
      <w:r w:rsidR="00AC1849" w:rsidRPr="00CD04D3">
        <w:rPr>
          <w:rFonts w:asciiTheme="minorHAnsi" w:hAnsiTheme="minorHAnsi" w:cstheme="minorHAnsi"/>
          <w:color w:val="auto"/>
        </w:rPr>
        <w:t>cm</w:t>
      </w:r>
      <w:r w:rsidR="004764B0" w:rsidRPr="00CD04D3">
        <w:rPr>
          <w:rFonts w:asciiTheme="minorHAnsi" w:hAnsiTheme="minorHAnsi" w:cstheme="minorHAnsi"/>
          <w:color w:val="auto"/>
        </w:rPr>
        <w:t>, zavěšené na přilehlých zdech</w:t>
      </w:r>
      <w:r w:rsidR="00AC1849" w:rsidRPr="00CD04D3">
        <w:rPr>
          <w:rFonts w:asciiTheme="minorHAnsi" w:hAnsiTheme="minorHAnsi" w:cstheme="minorHAnsi"/>
          <w:color w:val="auto"/>
        </w:rPr>
        <w:t>, kontrastní značení prvního a posledních schodu každého schodiště.</w:t>
      </w:r>
    </w:p>
    <w:p w14:paraId="07DAADF7" w14:textId="64CDDD14" w:rsidR="00617D45" w:rsidRDefault="00BB0EFD" w:rsidP="003948A7">
      <w:pPr>
        <w:pStyle w:val="Default"/>
        <w:numPr>
          <w:ilvl w:val="0"/>
          <w:numId w:val="3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Plošina</w:t>
      </w:r>
    </w:p>
    <w:p w14:paraId="6DA74C03" w14:textId="088B941F" w:rsidR="00BB0EFD" w:rsidRDefault="00E41EC8" w:rsidP="00CD04D3">
      <w:pPr>
        <w:pStyle w:val="Default"/>
        <w:spacing w:after="120"/>
        <w:ind w:left="567"/>
        <w:jc w:val="both"/>
        <w:rPr>
          <w:rFonts w:asciiTheme="minorHAnsi" w:hAnsiTheme="minorHAnsi" w:cstheme="minorHAnsi"/>
          <w:bCs/>
        </w:rPr>
      </w:pPr>
      <w:r w:rsidRPr="00E41EC8">
        <w:rPr>
          <w:rFonts w:asciiTheme="minorHAnsi" w:hAnsiTheme="minorHAnsi" w:cstheme="minorHAnsi"/>
          <w:bCs/>
        </w:rPr>
        <w:t xml:space="preserve">Schodiště soudu </w:t>
      </w:r>
      <w:r w:rsidR="004764B0">
        <w:rPr>
          <w:rFonts w:asciiTheme="minorHAnsi" w:hAnsiTheme="minorHAnsi" w:cstheme="minorHAnsi"/>
          <w:bCs/>
        </w:rPr>
        <w:t>nejsou</w:t>
      </w:r>
      <w:r w:rsidRPr="00E41EC8">
        <w:rPr>
          <w:rFonts w:asciiTheme="minorHAnsi" w:hAnsiTheme="minorHAnsi" w:cstheme="minorHAnsi"/>
          <w:bCs/>
        </w:rPr>
        <w:t xml:space="preserve"> vybaven</w:t>
      </w:r>
      <w:r w:rsidR="004764B0">
        <w:rPr>
          <w:rFonts w:asciiTheme="minorHAnsi" w:hAnsiTheme="minorHAnsi" w:cstheme="minorHAnsi"/>
          <w:bCs/>
        </w:rPr>
        <w:t>a</w:t>
      </w:r>
      <w:r w:rsidRPr="00E41EC8">
        <w:rPr>
          <w:rFonts w:asciiTheme="minorHAnsi" w:hAnsiTheme="minorHAnsi" w:cstheme="minorHAnsi"/>
          <w:bCs/>
        </w:rPr>
        <w:t xml:space="preserve"> plošinou</w:t>
      </w:r>
      <w:r>
        <w:rPr>
          <w:rFonts w:asciiTheme="minorHAnsi" w:hAnsiTheme="minorHAnsi" w:cstheme="minorHAnsi"/>
          <w:bCs/>
        </w:rPr>
        <w:t>.</w:t>
      </w:r>
      <w:r w:rsidR="004764B0">
        <w:rPr>
          <w:rFonts w:asciiTheme="minorHAnsi" w:hAnsiTheme="minorHAnsi" w:cstheme="minorHAnsi"/>
          <w:bCs/>
        </w:rPr>
        <w:t xml:space="preserve"> Plošina pro invalidy se nachází pouze </w:t>
      </w:r>
      <w:r w:rsidR="00DF347B">
        <w:rPr>
          <w:rFonts w:asciiTheme="minorHAnsi" w:hAnsiTheme="minorHAnsi" w:cstheme="minorHAnsi"/>
          <w:bCs/>
        </w:rPr>
        <w:t xml:space="preserve">ze dvora </w:t>
      </w:r>
      <w:r w:rsidR="00BF1919">
        <w:rPr>
          <w:rFonts w:asciiTheme="minorHAnsi" w:hAnsiTheme="minorHAnsi" w:cstheme="minorHAnsi"/>
          <w:bCs/>
        </w:rPr>
        <w:br/>
      </w:r>
      <w:r w:rsidR="00DF347B">
        <w:rPr>
          <w:rFonts w:asciiTheme="minorHAnsi" w:hAnsiTheme="minorHAnsi" w:cstheme="minorHAnsi"/>
          <w:bCs/>
        </w:rPr>
        <w:t>do zvýšeného 1. NP</w:t>
      </w:r>
      <w:r w:rsidR="00054A8F">
        <w:rPr>
          <w:rFonts w:asciiTheme="minorHAnsi" w:hAnsiTheme="minorHAnsi" w:cstheme="minorHAnsi"/>
          <w:bCs/>
        </w:rPr>
        <w:t xml:space="preserve"> – </w:t>
      </w:r>
      <w:r w:rsidR="00AC1849">
        <w:rPr>
          <w:rFonts w:asciiTheme="minorHAnsi" w:hAnsiTheme="minorHAnsi" w:cstheme="minorHAnsi"/>
          <w:bCs/>
        </w:rPr>
        <w:t xml:space="preserve">svislá, </w:t>
      </w:r>
      <w:r w:rsidR="00054A8F">
        <w:rPr>
          <w:rFonts w:asciiTheme="minorHAnsi" w:hAnsiTheme="minorHAnsi" w:cstheme="minorHAnsi"/>
          <w:bCs/>
        </w:rPr>
        <w:t xml:space="preserve">typ </w:t>
      </w:r>
      <w:r w:rsidR="00DF347B">
        <w:rPr>
          <w:rFonts w:asciiTheme="minorHAnsi" w:hAnsiTheme="minorHAnsi" w:cstheme="minorHAnsi"/>
          <w:bCs/>
        </w:rPr>
        <w:t>MANUS, nosnost 25</w:t>
      </w:r>
      <w:r w:rsidR="00054A8F">
        <w:rPr>
          <w:rFonts w:asciiTheme="minorHAnsi" w:hAnsiTheme="minorHAnsi" w:cstheme="minorHAnsi"/>
          <w:bCs/>
        </w:rPr>
        <w:t>0 kg</w:t>
      </w:r>
      <w:r w:rsidR="00AC1849" w:rsidRPr="00AC1849">
        <w:rPr>
          <w:rFonts w:asciiTheme="minorHAnsi" w:hAnsiTheme="minorHAnsi" w:cstheme="minorHAnsi"/>
          <w:bCs/>
        </w:rPr>
        <w:t xml:space="preserve"> </w:t>
      </w:r>
      <w:r w:rsidR="00AC1849">
        <w:rPr>
          <w:rFonts w:asciiTheme="minorHAnsi" w:hAnsiTheme="minorHAnsi" w:cstheme="minorHAnsi"/>
          <w:bCs/>
        </w:rPr>
        <w:t xml:space="preserve">velikost </w:t>
      </w:r>
      <w:r w:rsidR="00C25255">
        <w:rPr>
          <w:rFonts w:asciiTheme="minorHAnsi" w:hAnsiTheme="minorHAnsi" w:cstheme="minorHAnsi"/>
        </w:rPr>
        <w:t>120x90 cm</w:t>
      </w:r>
      <w:r w:rsidR="00AC1849">
        <w:rPr>
          <w:rFonts w:asciiTheme="minorHAnsi" w:hAnsiTheme="minorHAnsi" w:cstheme="minorHAnsi"/>
        </w:rPr>
        <w:t>, ovládání umístěno vně i uvnitř plošiny, bez tlačítka pro přivolání obsluhy.</w:t>
      </w:r>
    </w:p>
    <w:p w14:paraId="6229A34B" w14:textId="73C7A904" w:rsidR="00BB0EFD" w:rsidRPr="00FB5224" w:rsidRDefault="00BB0EFD" w:rsidP="003948A7">
      <w:pPr>
        <w:pStyle w:val="Default"/>
        <w:numPr>
          <w:ilvl w:val="0"/>
          <w:numId w:val="3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Výtah</w:t>
      </w:r>
    </w:p>
    <w:p w14:paraId="461C0254" w14:textId="439B06FB" w:rsidR="00BB0EFD" w:rsidRPr="00054A8F" w:rsidRDefault="00DF347B" w:rsidP="003948A7">
      <w:pPr>
        <w:pStyle w:val="Default"/>
        <w:ind w:left="567"/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Není</w:t>
      </w:r>
      <w:r w:rsidR="00C55AFA" w:rsidRPr="00054A8F">
        <w:rPr>
          <w:rFonts w:asciiTheme="minorHAnsi" w:hAnsiTheme="minorHAnsi" w:cstheme="minorHAnsi"/>
          <w:color w:val="auto"/>
        </w:rPr>
        <w:t xml:space="preserve">. </w:t>
      </w:r>
    </w:p>
    <w:p w14:paraId="33BD45CD" w14:textId="77777777" w:rsidR="002407A7" w:rsidRDefault="002407A7" w:rsidP="003948A7">
      <w:pPr>
        <w:pStyle w:val="Default"/>
        <w:ind w:left="720"/>
        <w:contextualSpacing/>
        <w:rPr>
          <w:rFonts w:asciiTheme="minorHAnsi" w:hAnsiTheme="minorHAnsi" w:cstheme="minorHAnsi"/>
          <w:b/>
          <w:bCs/>
        </w:rPr>
      </w:pPr>
    </w:p>
    <w:p w14:paraId="05956AA6" w14:textId="77777777" w:rsidR="00BB0EFD" w:rsidRPr="00FB5224" w:rsidRDefault="00BB0EFD" w:rsidP="0090531C">
      <w:pPr>
        <w:pStyle w:val="Default"/>
        <w:numPr>
          <w:ilvl w:val="0"/>
          <w:numId w:val="1"/>
        </w:numPr>
        <w:spacing w:after="120"/>
        <w:ind w:left="284" w:hanging="284"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Pohyb po budově – horizontální</w:t>
      </w:r>
    </w:p>
    <w:p w14:paraId="748CD9F8" w14:textId="6192D991" w:rsidR="00BB0EFD" w:rsidRPr="00FB5224" w:rsidRDefault="00BB0EFD" w:rsidP="003948A7">
      <w:pPr>
        <w:pStyle w:val="Default"/>
        <w:numPr>
          <w:ilvl w:val="0"/>
          <w:numId w:val="6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Dveře</w:t>
      </w:r>
    </w:p>
    <w:p w14:paraId="5048152E" w14:textId="77777777" w:rsidR="00AC1849" w:rsidRDefault="002407A7" w:rsidP="00CD04D3">
      <w:pPr>
        <w:pStyle w:val="Default"/>
        <w:spacing w:after="12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FB6D2B" w:rsidRPr="00FB5224">
        <w:rPr>
          <w:rFonts w:asciiTheme="minorHAnsi" w:hAnsiTheme="minorHAnsi" w:cstheme="minorHAnsi"/>
        </w:rPr>
        <w:t xml:space="preserve">stup do veřejných zón </w:t>
      </w:r>
      <w:r>
        <w:rPr>
          <w:rFonts w:asciiTheme="minorHAnsi" w:hAnsiTheme="minorHAnsi" w:cstheme="minorHAnsi"/>
        </w:rPr>
        <w:t xml:space="preserve">je osazen </w:t>
      </w:r>
      <w:r w:rsidR="004764B0">
        <w:rPr>
          <w:rFonts w:asciiTheme="minorHAnsi" w:hAnsiTheme="minorHAnsi" w:cstheme="minorHAnsi"/>
        </w:rPr>
        <w:t>obvykle jedno</w:t>
      </w:r>
      <w:r w:rsidR="00D51A68" w:rsidRPr="00FB5224">
        <w:rPr>
          <w:rFonts w:asciiTheme="minorHAnsi" w:hAnsiTheme="minorHAnsi" w:cstheme="minorHAnsi"/>
        </w:rPr>
        <w:t>křídl</w:t>
      </w:r>
      <w:r>
        <w:rPr>
          <w:rFonts w:asciiTheme="minorHAnsi" w:hAnsiTheme="minorHAnsi" w:cstheme="minorHAnsi"/>
        </w:rPr>
        <w:t>ými</w:t>
      </w:r>
      <w:r w:rsidR="00D51A68" w:rsidRPr="00FB5224">
        <w:rPr>
          <w:rFonts w:asciiTheme="minorHAnsi" w:hAnsiTheme="minorHAnsi" w:cstheme="minorHAnsi"/>
        </w:rPr>
        <w:t xml:space="preserve"> </w:t>
      </w:r>
      <w:r w:rsidR="004764B0">
        <w:rPr>
          <w:rFonts w:asciiTheme="minorHAnsi" w:hAnsiTheme="minorHAnsi" w:cstheme="minorHAnsi"/>
        </w:rPr>
        <w:t>plnými dřevěnými</w:t>
      </w:r>
      <w:r>
        <w:rPr>
          <w:rFonts w:asciiTheme="minorHAnsi" w:hAnsiTheme="minorHAnsi" w:cstheme="minorHAnsi"/>
        </w:rPr>
        <w:t xml:space="preserve"> </w:t>
      </w:r>
      <w:r w:rsidR="004C093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dveřmi o rozměrech </w:t>
      </w:r>
      <w:r w:rsidRPr="00054A8F">
        <w:rPr>
          <w:rFonts w:asciiTheme="minorHAnsi" w:hAnsiTheme="minorHAnsi" w:cstheme="minorHAnsi"/>
          <w:color w:val="auto"/>
        </w:rPr>
        <w:t xml:space="preserve">křídla </w:t>
      </w:r>
      <w:r w:rsidR="004764B0" w:rsidRPr="00054A8F">
        <w:rPr>
          <w:rFonts w:asciiTheme="minorHAnsi" w:hAnsiTheme="minorHAnsi" w:cstheme="minorHAnsi"/>
          <w:color w:val="auto"/>
        </w:rPr>
        <w:t xml:space="preserve">0,8 m, výjimečně </w:t>
      </w:r>
      <w:r w:rsidR="00054A8F" w:rsidRPr="00054A8F">
        <w:rPr>
          <w:rFonts w:asciiTheme="minorHAnsi" w:hAnsiTheme="minorHAnsi" w:cstheme="minorHAnsi"/>
          <w:color w:val="auto"/>
        </w:rPr>
        <w:t xml:space="preserve">o rozměrech křídla 0,9 m, vstupy </w:t>
      </w:r>
      <w:r w:rsidR="004C093A">
        <w:rPr>
          <w:rFonts w:asciiTheme="minorHAnsi" w:hAnsiTheme="minorHAnsi" w:cstheme="minorHAnsi"/>
          <w:color w:val="auto"/>
        </w:rPr>
        <w:br/>
      </w:r>
      <w:r w:rsidR="00054A8F" w:rsidRPr="00054A8F">
        <w:rPr>
          <w:rFonts w:asciiTheme="minorHAnsi" w:hAnsiTheme="minorHAnsi" w:cstheme="minorHAnsi"/>
          <w:color w:val="auto"/>
        </w:rPr>
        <w:t xml:space="preserve">do některých Jednacích síní jsou </w:t>
      </w:r>
      <w:r w:rsidR="004764B0" w:rsidRPr="00054A8F">
        <w:rPr>
          <w:rFonts w:asciiTheme="minorHAnsi" w:hAnsiTheme="minorHAnsi" w:cstheme="minorHAnsi"/>
          <w:color w:val="auto"/>
        </w:rPr>
        <w:t xml:space="preserve">dvoukřídlými plnými dřevěnými dveřmi o rozměrech otvíraného křídla </w:t>
      </w:r>
      <w:r w:rsidR="00054A8F" w:rsidRPr="00054A8F">
        <w:rPr>
          <w:rFonts w:asciiTheme="minorHAnsi" w:hAnsiTheme="minorHAnsi" w:cstheme="minorHAnsi"/>
          <w:color w:val="auto"/>
        </w:rPr>
        <w:t>0,74</w:t>
      </w:r>
      <w:r w:rsidR="004764B0" w:rsidRPr="00054A8F">
        <w:rPr>
          <w:rFonts w:asciiTheme="minorHAnsi" w:hAnsiTheme="minorHAnsi" w:cstheme="minorHAnsi"/>
          <w:color w:val="auto"/>
        </w:rPr>
        <w:t xml:space="preserve"> m </w:t>
      </w:r>
      <w:r w:rsidRPr="00054A8F">
        <w:rPr>
          <w:rFonts w:asciiTheme="minorHAnsi" w:hAnsiTheme="minorHAnsi" w:cstheme="minorHAnsi"/>
          <w:color w:val="auto"/>
        </w:rPr>
        <w:t xml:space="preserve">a zajištěného křídla </w:t>
      </w:r>
      <w:r w:rsidR="00054A8F" w:rsidRPr="00054A8F">
        <w:rPr>
          <w:rFonts w:asciiTheme="minorHAnsi" w:hAnsiTheme="minorHAnsi" w:cstheme="minorHAnsi"/>
          <w:color w:val="auto"/>
        </w:rPr>
        <w:t>0,74</w:t>
      </w:r>
      <w:r w:rsidR="004764B0" w:rsidRPr="00054A8F">
        <w:rPr>
          <w:rFonts w:asciiTheme="minorHAnsi" w:hAnsiTheme="minorHAnsi" w:cstheme="minorHAnsi"/>
          <w:color w:val="auto"/>
        </w:rPr>
        <w:t xml:space="preserve"> </w:t>
      </w:r>
      <w:r w:rsidRPr="00054A8F">
        <w:rPr>
          <w:rFonts w:asciiTheme="minorHAnsi" w:hAnsiTheme="minorHAnsi" w:cstheme="minorHAnsi"/>
          <w:color w:val="auto"/>
        </w:rPr>
        <w:t>m</w:t>
      </w:r>
      <w:r w:rsidR="004764B0" w:rsidRPr="00054A8F">
        <w:rPr>
          <w:rFonts w:asciiTheme="minorHAnsi" w:hAnsiTheme="minorHAnsi" w:cstheme="minorHAnsi"/>
          <w:color w:val="auto"/>
        </w:rPr>
        <w:t xml:space="preserve">, </w:t>
      </w:r>
      <w:r w:rsidR="00D51A68" w:rsidRPr="00054A8F">
        <w:rPr>
          <w:rFonts w:asciiTheme="minorHAnsi" w:hAnsiTheme="minorHAnsi" w:cstheme="minorHAnsi"/>
          <w:color w:val="auto"/>
        </w:rPr>
        <w:t xml:space="preserve">v plném otevření </w:t>
      </w:r>
      <w:r w:rsidRPr="00054A8F">
        <w:rPr>
          <w:rFonts w:asciiTheme="minorHAnsi" w:hAnsiTheme="minorHAnsi" w:cstheme="minorHAnsi"/>
          <w:color w:val="auto"/>
        </w:rPr>
        <w:t xml:space="preserve">vznikne vstupní </w:t>
      </w:r>
      <w:r w:rsidR="004C093A">
        <w:rPr>
          <w:rFonts w:asciiTheme="minorHAnsi" w:hAnsiTheme="minorHAnsi" w:cstheme="minorHAnsi"/>
          <w:color w:val="auto"/>
        </w:rPr>
        <w:br/>
      </w:r>
      <w:r w:rsidRPr="00054A8F">
        <w:rPr>
          <w:rFonts w:asciiTheme="minorHAnsi" w:hAnsiTheme="minorHAnsi" w:cstheme="minorHAnsi"/>
          <w:color w:val="auto"/>
        </w:rPr>
        <w:t xml:space="preserve">otvor o šíři </w:t>
      </w:r>
      <w:r w:rsidR="00D51A68" w:rsidRPr="00054A8F">
        <w:rPr>
          <w:rFonts w:asciiTheme="minorHAnsi" w:hAnsiTheme="minorHAnsi" w:cstheme="minorHAnsi"/>
          <w:color w:val="auto"/>
        </w:rPr>
        <w:t>1</w:t>
      </w:r>
      <w:r w:rsidR="004764B0" w:rsidRPr="00054A8F">
        <w:rPr>
          <w:rFonts w:asciiTheme="minorHAnsi" w:hAnsiTheme="minorHAnsi" w:cstheme="minorHAnsi"/>
          <w:color w:val="auto"/>
        </w:rPr>
        <w:t>,</w:t>
      </w:r>
      <w:r w:rsidR="00054A8F" w:rsidRPr="00054A8F">
        <w:rPr>
          <w:rFonts w:asciiTheme="minorHAnsi" w:hAnsiTheme="minorHAnsi" w:cstheme="minorHAnsi"/>
          <w:color w:val="auto"/>
        </w:rPr>
        <w:t>48</w:t>
      </w:r>
      <w:r w:rsidR="00D51A68" w:rsidRPr="00054A8F">
        <w:rPr>
          <w:rFonts w:asciiTheme="minorHAnsi" w:hAnsiTheme="minorHAnsi" w:cstheme="minorHAnsi"/>
          <w:color w:val="auto"/>
        </w:rPr>
        <w:t xml:space="preserve"> m</w:t>
      </w:r>
      <w:r w:rsidR="00617D45" w:rsidRPr="00054A8F">
        <w:rPr>
          <w:rFonts w:asciiTheme="minorHAnsi" w:hAnsiTheme="minorHAnsi" w:cstheme="minorHAnsi"/>
          <w:color w:val="auto"/>
        </w:rPr>
        <w:t>, r</w:t>
      </w:r>
      <w:r w:rsidR="00D51A68" w:rsidRPr="00054A8F">
        <w:rPr>
          <w:rFonts w:asciiTheme="minorHAnsi" w:hAnsiTheme="minorHAnsi" w:cstheme="minorHAnsi"/>
          <w:color w:val="auto"/>
        </w:rPr>
        <w:t xml:space="preserve">ám </w:t>
      </w:r>
      <w:r w:rsidR="009B57AA" w:rsidRPr="00054A8F">
        <w:rPr>
          <w:rFonts w:asciiTheme="minorHAnsi" w:hAnsiTheme="minorHAnsi" w:cstheme="minorHAnsi"/>
          <w:color w:val="auto"/>
        </w:rPr>
        <w:t xml:space="preserve">dveří je dřevěný </w:t>
      </w:r>
      <w:r w:rsidR="00617D45" w:rsidRPr="00054A8F">
        <w:rPr>
          <w:rFonts w:asciiTheme="minorHAnsi" w:hAnsiTheme="minorHAnsi" w:cstheme="minorHAnsi"/>
          <w:color w:val="auto"/>
        </w:rPr>
        <w:t>s</w:t>
      </w:r>
      <w:r w:rsidR="00D51A68" w:rsidRPr="00054A8F">
        <w:rPr>
          <w:rFonts w:asciiTheme="minorHAnsi" w:hAnsiTheme="minorHAnsi" w:cstheme="minorHAnsi"/>
          <w:color w:val="auto"/>
        </w:rPr>
        <w:t xml:space="preserve"> prah</w:t>
      </w:r>
      <w:r w:rsidR="00617D45" w:rsidRPr="00054A8F">
        <w:rPr>
          <w:rFonts w:asciiTheme="minorHAnsi" w:hAnsiTheme="minorHAnsi" w:cstheme="minorHAnsi"/>
          <w:color w:val="auto"/>
        </w:rPr>
        <w:t>em</w:t>
      </w:r>
      <w:r w:rsidR="00FB6D2B" w:rsidRPr="00054A8F">
        <w:rPr>
          <w:rFonts w:asciiTheme="minorHAnsi" w:hAnsiTheme="minorHAnsi" w:cstheme="minorHAnsi"/>
          <w:color w:val="auto"/>
        </w:rPr>
        <w:t>.</w:t>
      </w:r>
      <w:r w:rsidR="00AC1849">
        <w:rPr>
          <w:rFonts w:asciiTheme="minorHAnsi" w:hAnsiTheme="minorHAnsi" w:cstheme="minorHAnsi"/>
          <w:color w:val="auto"/>
        </w:rPr>
        <w:t xml:space="preserve"> Typ otvírání – křídlové dveře s klikou, prahy výšky do 2cm.</w:t>
      </w:r>
    </w:p>
    <w:p w14:paraId="1BAA9DEF" w14:textId="64E3C245" w:rsidR="00937D8E" w:rsidRPr="00FB5224" w:rsidRDefault="00BB0EFD" w:rsidP="003948A7">
      <w:pPr>
        <w:pStyle w:val="Default"/>
        <w:numPr>
          <w:ilvl w:val="0"/>
          <w:numId w:val="6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Zúžený průchod</w:t>
      </w:r>
    </w:p>
    <w:p w14:paraId="1F4E9FA9" w14:textId="44AC914B" w:rsidR="0013530A" w:rsidRDefault="0090531C" w:rsidP="00CD04D3">
      <w:pPr>
        <w:pStyle w:val="Default"/>
        <w:spacing w:after="12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9B57AA">
        <w:rPr>
          <w:rFonts w:asciiTheme="minorHAnsi" w:hAnsiTheme="minorHAnsi" w:cstheme="minorHAnsi"/>
        </w:rPr>
        <w:t>ení</w:t>
      </w:r>
    </w:p>
    <w:p w14:paraId="56338E5F" w14:textId="4DA800BD" w:rsidR="00BB0EFD" w:rsidRPr="00FB5224" w:rsidRDefault="00BB0EFD" w:rsidP="003948A7">
      <w:pPr>
        <w:pStyle w:val="Default"/>
        <w:numPr>
          <w:ilvl w:val="0"/>
          <w:numId w:val="6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Kontrastní značení ploch</w:t>
      </w:r>
    </w:p>
    <w:p w14:paraId="05EB1813" w14:textId="18C2ED1D" w:rsidR="0013530A" w:rsidRDefault="009B57AA" w:rsidP="00CD04D3">
      <w:pPr>
        <w:pStyle w:val="Default"/>
        <w:spacing w:after="12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Kontrastní značení ploch je provedeno v souladu s požadavky norem upravujících </w:t>
      </w:r>
      <w:r w:rsidR="00D51A68" w:rsidRPr="00FB5224">
        <w:rPr>
          <w:rFonts w:asciiTheme="minorHAnsi" w:hAnsiTheme="minorHAnsi" w:cstheme="minorHAnsi"/>
        </w:rPr>
        <w:t>PO a BOZP</w:t>
      </w:r>
      <w:r>
        <w:rPr>
          <w:rFonts w:asciiTheme="minorHAnsi" w:hAnsiTheme="minorHAnsi" w:cstheme="minorHAnsi"/>
        </w:rPr>
        <w:t>.</w:t>
      </w:r>
    </w:p>
    <w:p w14:paraId="51FB1BB1" w14:textId="5F472CBC" w:rsidR="00BB0EFD" w:rsidRPr="00FB5224" w:rsidRDefault="00BB0EFD" w:rsidP="003948A7">
      <w:pPr>
        <w:pStyle w:val="Default"/>
        <w:numPr>
          <w:ilvl w:val="0"/>
          <w:numId w:val="6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Navigační a orientační systém</w:t>
      </w:r>
    </w:p>
    <w:p w14:paraId="5AF98FCB" w14:textId="501F619B" w:rsidR="0013530A" w:rsidRDefault="009B57AA" w:rsidP="00CD04D3">
      <w:pPr>
        <w:pStyle w:val="Default"/>
        <w:spacing w:after="120"/>
        <w:ind w:left="567"/>
        <w:jc w:val="both"/>
        <w:rPr>
          <w:rFonts w:asciiTheme="minorHAnsi" w:hAnsiTheme="minorHAnsi" w:cstheme="minorHAnsi"/>
          <w:i/>
        </w:rPr>
      </w:pPr>
      <w:r w:rsidRPr="009B57AA">
        <w:rPr>
          <w:rFonts w:asciiTheme="minorHAnsi" w:hAnsiTheme="minorHAnsi" w:cstheme="minorHAnsi"/>
        </w:rPr>
        <w:t xml:space="preserve">Navigační a orientační systém </w:t>
      </w:r>
      <w:r>
        <w:rPr>
          <w:rFonts w:asciiTheme="minorHAnsi" w:hAnsiTheme="minorHAnsi" w:cstheme="minorHAnsi"/>
        </w:rPr>
        <w:t xml:space="preserve">splňuje podmínky </w:t>
      </w:r>
      <w:r w:rsidR="00FB6D2B" w:rsidRPr="00FB5224">
        <w:rPr>
          <w:rFonts w:asciiTheme="minorHAnsi" w:hAnsiTheme="minorHAnsi" w:cstheme="minorHAnsi"/>
        </w:rPr>
        <w:t xml:space="preserve">platných předpisů </w:t>
      </w:r>
      <w:r w:rsidR="00FB6D2B" w:rsidRPr="009B57AA">
        <w:rPr>
          <w:rFonts w:asciiTheme="minorHAnsi" w:hAnsiTheme="minorHAnsi" w:cstheme="minorHAnsi"/>
          <w:i/>
        </w:rPr>
        <w:t>(</w:t>
      </w:r>
      <w:r w:rsidR="00D51A68" w:rsidRPr="009B57AA">
        <w:rPr>
          <w:rFonts w:asciiTheme="minorHAnsi" w:hAnsiTheme="minorHAnsi" w:cstheme="minorHAnsi"/>
          <w:i/>
        </w:rPr>
        <w:t>únikový plán, nouzové východy s vyznačením trasy</w:t>
      </w:r>
      <w:r>
        <w:rPr>
          <w:rFonts w:asciiTheme="minorHAnsi" w:hAnsiTheme="minorHAnsi" w:cstheme="minorHAnsi"/>
          <w:i/>
        </w:rPr>
        <w:t xml:space="preserve"> atd.)</w:t>
      </w:r>
      <w:r w:rsidR="002F6938">
        <w:rPr>
          <w:rFonts w:asciiTheme="minorHAnsi" w:hAnsiTheme="minorHAnsi" w:cstheme="minorHAnsi"/>
          <w:i/>
        </w:rPr>
        <w:t xml:space="preserve">. </w:t>
      </w:r>
      <w:r w:rsidR="00AC1849" w:rsidRPr="00192DDA">
        <w:rPr>
          <w:rFonts w:asciiTheme="minorHAnsi" w:hAnsiTheme="minorHAnsi" w:cstheme="minorHAnsi"/>
        </w:rPr>
        <w:t xml:space="preserve">Akustický signál – NE, kanceláře jsou značeny jednotným orientačním systémem – umístění vždy vedle vstupních dveří do kanceláře, orientační systém umístěn na hlavní chodbě, Braillovo písmo </w:t>
      </w:r>
      <w:r w:rsidR="002F6938">
        <w:rPr>
          <w:rFonts w:asciiTheme="minorHAnsi" w:hAnsiTheme="minorHAnsi" w:cstheme="minorHAnsi"/>
        </w:rPr>
        <w:t>–</w:t>
      </w:r>
      <w:r w:rsidR="00AC1849" w:rsidRPr="00192DDA">
        <w:rPr>
          <w:rFonts w:asciiTheme="minorHAnsi" w:hAnsiTheme="minorHAnsi" w:cstheme="minorHAnsi"/>
        </w:rPr>
        <w:t xml:space="preserve"> NE</w:t>
      </w:r>
      <w:r w:rsidR="002F6938">
        <w:rPr>
          <w:rFonts w:asciiTheme="minorHAnsi" w:hAnsiTheme="minorHAnsi" w:cstheme="minorHAnsi"/>
        </w:rPr>
        <w:t>.</w:t>
      </w:r>
    </w:p>
    <w:p w14:paraId="48555DCD" w14:textId="6F801BE7" w:rsidR="00BB0EFD" w:rsidRPr="00FB5224" w:rsidRDefault="00BB0EFD" w:rsidP="003948A7">
      <w:pPr>
        <w:pStyle w:val="Default"/>
        <w:numPr>
          <w:ilvl w:val="0"/>
          <w:numId w:val="6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Turnikety</w:t>
      </w:r>
    </w:p>
    <w:p w14:paraId="22AC518F" w14:textId="7F77FE9D" w:rsidR="0013530A" w:rsidRDefault="00DF347B" w:rsidP="00CD04D3">
      <w:pPr>
        <w:pStyle w:val="Default"/>
        <w:spacing w:after="12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Nejsou</w:t>
      </w:r>
      <w:r w:rsidR="004764B0">
        <w:rPr>
          <w:rFonts w:asciiTheme="minorHAnsi" w:hAnsiTheme="minorHAnsi" w:cstheme="minorHAnsi"/>
        </w:rPr>
        <w:t>.</w:t>
      </w:r>
    </w:p>
    <w:p w14:paraId="6EA914FA" w14:textId="1706EBAC" w:rsidR="00BB0EFD" w:rsidRPr="00FB5224" w:rsidRDefault="0013530A" w:rsidP="003948A7">
      <w:pPr>
        <w:pStyle w:val="Default"/>
        <w:numPr>
          <w:ilvl w:val="0"/>
          <w:numId w:val="6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Klientská zóna</w:t>
      </w:r>
    </w:p>
    <w:p w14:paraId="74168511" w14:textId="2182A462" w:rsidR="0013530A" w:rsidRDefault="009B57AA" w:rsidP="003948A7">
      <w:pPr>
        <w:pStyle w:val="Default"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Klientskou zónu tvoří p</w:t>
      </w:r>
      <w:r w:rsidR="00D51A68" w:rsidRPr="00FB5224">
        <w:rPr>
          <w:rFonts w:asciiTheme="minorHAnsi" w:hAnsiTheme="minorHAnsi" w:cstheme="minorHAnsi"/>
        </w:rPr>
        <w:t>rostor</w:t>
      </w:r>
      <w:r w:rsidR="004764B0">
        <w:rPr>
          <w:rFonts w:asciiTheme="minorHAnsi" w:hAnsiTheme="minorHAnsi" w:cstheme="minorHAnsi"/>
        </w:rPr>
        <w:t>né chodby</w:t>
      </w:r>
      <w:r w:rsidR="00D51A68" w:rsidRPr="00FB5224">
        <w:rPr>
          <w:rFonts w:asciiTheme="minorHAnsi" w:hAnsiTheme="minorHAnsi" w:cstheme="minorHAnsi"/>
        </w:rPr>
        <w:t xml:space="preserve"> v p</w:t>
      </w:r>
      <w:r w:rsidR="004764B0">
        <w:rPr>
          <w:rFonts w:asciiTheme="minorHAnsi" w:hAnsiTheme="minorHAnsi" w:cstheme="minorHAnsi"/>
        </w:rPr>
        <w:t>atrech s lavicemi pro odpočinek</w:t>
      </w:r>
      <w:r w:rsidR="00D51A68" w:rsidRPr="00FB5224">
        <w:rPr>
          <w:rFonts w:asciiTheme="minorHAnsi" w:hAnsiTheme="minorHAnsi" w:cstheme="minorHAnsi"/>
        </w:rPr>
        <w:t>.</w:t>
      </w:r>
      <w:r w:rsidR="00AC1849">
        <w:rPr>
          <w:rFonts w:asciiTheme="minorHAnsi" w:hAnsiTheme="minorHAnsi" w:cstheme="minorHAnsi"/>
        </w:rPr>
        <w:t xml:space="preserve"> Jednání probíhají v jednotlivých kancelářích, v Jednacích síních a v zasedacích místnostech.</w:t>
      </w:r>
    </w:p>
    <w:p w14:paraId="54568FBF" w14:textId="77777777" w:rsidR="0090531C" w:rsidRPr="00FB5224" w:rsidRDefault="0090531C" w:rsidP="003948A7">
      <w:pPr>
        <w:pStyle w:val="Default"/>
        <w:ind w:left="567"/>
        <w:contextualSpacing/>
        <w:jc w:val="both"/>
        <w:rPr>
          <w:rFonts w:asciiTheme="minorHAnsi" w:hAnsiTheme="minorHAnsi" w:cstheme="minorHAnsi"/>
        </w:rPr>
      </w:pPr>
    </w:p>
    <w:p w14:paraId="4C510634" w14:textId="2538E6BA" w:rsidR="0013530A" w:rsidRPr="00FB5224" w:rsidRDefault="0013530A" w:rsidP="0090531C">
      <w:pPr>
        <w:pStyle w:val="Default"/>
        <w:numPr>
          <w:ilvl w:val="0"/>
          <w:numId w:val="1"/>
        </w:numPr>
        <w:spacing w:after="120"/>
        <w:ind w:left="284" w:hanging="284"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Bezbariérové WC</w:t>
      </w:r>
    </w:p>
    <w:p w14:paraId="13F47BAA" w14:textId="4B9CBCD9" w:rsidR="0013530A" w:rsidRPr="00FB5224" w:rsidRDefault="0013530A" w:rsidP="003948A7">
      <w:pPr>
        <w:pStyle w:val="Default"/>
        <w:numPr>
          <w:ilvl w:val="0"/>
          <w:numId w:val="8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Popis umístění bezbariérového WC v budově</w:t>
      </w:r>
    </w:p>
    <w:p w14:paraId="5705B250" w14:textId="2FC922B3" w:rsidR="0013530A" w:rsidRPr="004C093A" w:rsidRDefault="00054A8F" w:rsidP="00CD04D3">
      <w:pPr>
        <w:pStyle w:val="Default"/>
        <w:spacing w:after="120"/>
        <w:ind w:left="567"/>
        <w:jc w:val="both"/>
        <w:rPr>
          <w:rFonts w:asciiTheme="minorHAnsi" w:hAnsiTheme="minorHAnsi" w:cstheme="minorHAnsi"/>
          <w:color w:val="auto"/>
        </w:rPr>
      </w:pPr>
      <w:r w:rsidRPr="004C093A">
        <w:rPr>
          <w:rFonts w:asciiTheme="minorHAnsi" w:hAnsiTheme="minorHAnsi" w:cstheme="minorHAnsi"/>
          <w:color w:val="auto"/>
        </w:rPr>
        <w:t>B</w:t>
      </w:r>
      <w:r w:rsidR="00417ADF" w:rsidRPr="004C093A">
        <w:rPr>
          <w:rFonts w:asciiTheme="minorHAnsi" w:hAnsiTheme="minorHAnsi" w:cstheme="minorHAnsi"/>
          <w:color w:val="auto"/>
        </w:rPr>
        <w:t>ezbariérové WC</w:t>
      </w:r>
      <w:r w:rsidRPr="004C093A">
        <w:rPr>
          <w:rFonts w:asciiTheme="minorHAnsi" w:hAnsiTheme="minorHAnsi" w:cstheme="minorHAnsi"/>
          <w:color w:val="auto"/>
        </w:rPr>
        <w:t xml:space="preserve"> je umístěno pouze v 1. </w:t>
      </w:r>
      <w:r w:rsidR="00DF347B">
        <w:rPr>
          <w:rFonts w:asciiTheme="minorHAnsi" w:hAnsiTheme="minorHAnsi" w:cstheme="minorHAnsi"/>
          <w:color w:val="auto"/>
        </w:rPr>
        <w:t>P</w:t>
      </w:r>
      <w:r w:rsidRPr="004C093A">
        <w:rPr>
          <w:rFonts w:asciiTheme="minorHAnsi" w:hAnsiTheme="minorHAnsi" w:cstheme="minorHAnsi"/>
          <w:color w:val="auto"/>
        </w:rPr>
        <w:t>P</w:t>
      </w:r>
      <w:r w:rsidR="00DF347B">
        <w:rPr>
          <w:rFonts w:asciiTheme="minorHAnsi" w:hAnsiTheme="minorHAnsi" w:cstheme="minorHAnsi"/>
          <w:color w:val="auto"/>
        </w:rPr>
        <w:t xml:space="preserve"> – není bezbariérově přístupné</w:t>
      </w:r>
      <w:r w:rsidR="00AC1849" w:rsidRPr="00AC1849">
        <w:rPr>
          <w:rFonts w:asciiTheme="minorHAnsi" w:hAnsiTheme="minorHAnsi" w:cstheme="minorHAnsi"/>
          <w:color w:val="auto"/>
        </w:rPr>
        <w:t xml:space="preserve"> </w:t>
      </w:r>
      <w:r w:rsidR="00AC1849">
        <w:rPr>
          <w:rFonts w:asciiTheme="minorHAnsi" w:hAnsiTheme="minorHAnsi" w:cstheme="minorHAnsi"/>
          <w:color w:val="auto"/>
        </w:rPr>
        <w:t xml:space="preserve">a </w:t>
      </w:r>
      <w:r w:rsidR="00C25255">
        <w:rPr>
          <w:rFonts w:asciiTheme="minorHAnsi" w:hAnsiTheme="minorHAnsi" w:cstheme="minorHAnsi"/>
          <w:color w:val="auto"/>
        </w:rPr>
        <w:t>není</w:t>
      </w:r>
      <w:r w:rsidR="00AC1849">
        <w:rPr>
          <w:rFonts w:asciiTheme="minorHAnsi" w:hAnsiTheme="minorHAnsi" w:cstheme="minorHAnsi"/>
          <w:color w:val="auto"/>
        </w:rPr>
        <w:t xml:space="preserve"> označeno v rámci orientačního systému, Braillovo písmo - NE</w:t>
      </w:r>
      <w:r w:rsidR="00AC1849" w:rsidRPr="004C093A">
        <w:rPr>
          <w:rFonts w:asciiTheme="minorHAnsi" w:hAnsiTheme="minorHAnsi" w:cstheme="minorHAnsi"/>
          <w:color w:val="auto"/>
        </w:rPr>
        <w:t>.</w:t>
      </w:r>
      <w:r w:rsidR="00AC1849">
        <w:rPr>
          <w:rFonts w:asciiTheme="minorHAnsi" w:hAnsiTheme="minorHAnsi" w:cstheme="minorHAnsi"/>
          <w:color w:val="auto"/>
        </w:rPr>
        <w:t xml:space="preserve"> WC pro veřejnost se nachází v 1.</w:t>
      </w:r>
      <w:r w:rsidR="00113CA2">
        <w:rPr>
          <w:rFonts w:asciiTheme="minorHAnsi" w:hAnsiTheme="minorHAnsi" w:cstheme="minorHAnsi"/>
          <w:color w:val="auto"/>
        </w:rPr>
        <w:t>, 2. a</w:t>
      </w:r>
      <w:r w:rsidR="00AC1849">
        <w:rPr>
          <w:rFonts w:asciiTheme="minorHAnsi" w:hAnsiTheme="minorHAnsi" w:cstheme="minorHAnsi"/>
          <w:color w:val="auto"/>
        </w:rPr>
        <w:t xml:space="preserve"> 3.NP</w:t>
      </w:r>
      <w:r w:rsidR="00B47E96" w:rsidRPr="004C093A">
        <w:rPr>
          <w:rFonts w:asciiTheme="minorHAnsi" w:hAnsiTheme="minorHAnsi" w:cstheme="minorHAnsi"/>
          <w:color w:val="auto"/>
        </w:rPr>
        <w:t>.</w:t>
      </w:r>
    </w:p>
    <w:p w14:paraId="0ACE166B" w14:textId="40EDFEB2" w:rsidR="0013530A" w:rsidRPr="00FB5224" w:rsidRDefault="0013530A" w:rsidP="003948A7">
      <w:pPr>
        <w:pStyle w:val="Default"/>
        <w:numPr>
          <w:ilvl w:val="0"/>
          <w:numId w:val="8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Předsíň (pokud je kabina WC přístupná z předsíně)</w:t>
      </w:r>
    </w:p>
    <w:p w14:paraId="093DA830" w14:textId="6FD59AF4" w:rsidR="0013530A" w:rsidRPr="004C093A" w:rsidRDefault="00DF347B" w:rsidP="00CD04D3">
      <w:pPr>
        <w:pStyle w:val="Default"/>
        <w:spacing w:after="120"/>
        <w:ind w:left="567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Není</w:t>
      </w:r>
      <w:r w:rsidR="004C093A" w:rsidRPr="004C093A">
        <w:rPr>
          <w:rFonts w:asciiTheme="minorHAnsi" w:hAnsiTheme="minorHAnsi" w:cstheme="minorHAnsi"/>
          <w:color w:val="auto"/>
        </w:rPr>
        <w:t>.</w:t>
      </w:r>
    </w:p>
    <w:p w14:paraId="3D8D58EB" w14:textId="1D69F1F0" w:rsidR="0013530A" w:rsidRPr="00FB5224" w:rsidRDefault="0013530A" w:rsidP="003948A7">
      <w:pPr>
        <w:pStyle w:val="Default"/>
        <w:numPr>
          <w:ilvl w:val="0"/>
          <w:numId w:val="8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Dveře kabiny</w:t>
      </w:r>
    </w:p>
    <w:p w14:paraId="52EC0946" w14:textId="70343F43" w:rsidR="0013530A" w:rsidRPr="004C093A" w:rsidRDefault="00417ADF" w:rsidP="00CD04D3">
      <w:pPr>
        <w:pStyle w:val="Default"/>
        <w:spacing w:after="120"/>
        <w:ind w:left="567"/>
        <w:jc w:val="both"/>
        <w:rPr>
          <w:rFonts w:asciiTheme="minorHAnsi" w:hAnsiTheme="minorHAnsi" w:cstheme="minorHAnsi"/>
          <w:color w:val="auto"/>
        </w:rPr>
      </w:pPr>
      <w:r w:rsidRPr="004C093A">
        <w:rPr>
          <w:rFonts w:asciiTheme="minorHAnsi" w:hAnsiTheme="minorHAnsi" w:cstheme="minorHAnsi"/>
          <w:color w:val="auto"/>
        </w:rPr>
        <w:t>Dveře jsou d</w:t>
      </w:r>
      <w:r w:rsidR="00B47E96" w:rsidRPr="004C093A">
        <w:rPr>
          <w:rFonts w:asciiTheme="minorHAnsi" w:hAnsiTheme="minorHAnsi" w:cstheme="minorHAnsi"/>
          <w:color w:val="auto"/>
        </w:rPr>
        <w:t xml:space="preserve">řevěné jednokřídlé </w:t>
      </w:r>
      <w:r w:rsidRPr="004C093A">
        <w:rPr>
          <w:rFonts w:asciiTheme="minorHAnsi" w:hAnsiTheme="minorHAnsi" w:cstheme="minorHAnsi"/>
          <w:color w:val="auto"/>
        </w:rPr>
        <w:t xml:space="preserve">o šířce </w:t>
      </w:r>
      <w:r w:rsidR="00054A8F" w:rsidRPr="004C093A">
        <w:rPr>
          <w:rFonts w:asciiTheme="minorHAnsi" w:hAnsiTheme="minorHAnsi" w:cstheme="minorHAnsi"/>
          <w:color w:val="auto"/>
        </w:rPr>
        <w:t>0,8</w:t>
      </w:r>
      <w:r w:rsidRPr="004C093A">
        <w:rPr>
          <w:rFonts w:asciiTheme="minorHAnsi" w:hAnsiTheme="minorHAnsi" w:cstheme="minorHAnsi"/>
          <w:color w:val="auto"/>
        </w:rPr>
        <w:t xml:space="preserve"> </w:t>
      </w:r>
      <w:r w:rsidR="00B47E96" w:rsidRPr="004C093A">
        <w:rPr>
          <w:rFonts w:asciiTheme="minorHAnsi" w:hAnsiTheme="minorHAnsi" w:cstheme="minorHAnsi"/>
          <w:color w:val="auto"/>
        </w:rPr>
        <w:t>m</w:t>
      </w:r>
      <w:r w:rsidR="00113CA2">
        <w:rPr>
          <w:rFonts w:asciiTheme="minorHAnsi" w:hAnsiTheme="minorHAnsi" w:cstheme="minorHAnsi"/>
          <w:color w:val="auto"/>
        </w:rPr>
        <w:t xml:space="preserve">, otvírání klikou, otvírání křídlové, madlo – </w:t>
      </w:r>
      <w:r w:rsidR="00C25255">
        <w:rPr>
          <w:rFonts w:asciiTheme="minorHAnsi" w:hAnsiTheme="minorHAnsi" w:cstheme="minorHAnsi"/>
          <w:color w:val="auto"/>
        </w:rPr>
        <w:t>NE</w:t>
      </w:r>
      <w:r w:rsidR="00113CA2">
        <w:rPr>
          <w:rFonts w:asciiTheme="minorHAnsi" w:hAnsiTheme="minorHAnsi" w:cstheme="minorHAnsi"/>
          <w:color w:val="auto"/>
        </w:rPr>
        <w:t xml:space="preserve">, zámek – </w:t>
      </w:r>
      <w:r w:rsidR="00C25255">
        <w:rPr>
          <w:rFonts w:asciiTheme="minorHAnsi" w:hAnsiTheme="minorHAnsi" w:cstheme="minorHAnsi"/>
          <w:color w:val="auto"/>
        </w:rPr>
        <w:t>ANO</w:t>
      </w:r>
      <w:r w:rsidR="00113CA2">
        <w:rPr>
          <w:rFonts w:asciiTheme="minorHAnsi" w:hAnsiTheme="minorHAnsi" w:cstheme="minorHAnsi"/>
          <w:color w:val="auto"/>
        </w:rPr>
        <w:t>.</w:t>
      </w:r>
    </w:p>
    <w:p w14:paraId="5F37B910" w14:textId="4637A45E" w:rsidR="0013530A" w:rsidRPr="00FB5224" w:rsidRDefault="0013530A" w:rsidP="003948A7">
      <w:pPr>
        <w:pStyle w:val="Default"/>
        <w:numPr>
          <w:ilvl w:val="0"/>
          <w:numId w:val="8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 xml:space="preserve">Kabina </w:t>
      </w:r>
    </w:p>
    <w:p w14:paraId="5C9CD6EB" w14:textId="0E3C9359" w:rsidR="00B47E96" w:rsidRPr="004C093A" w:rsidRDefault="00417ADF" w:rsidP="00CD04D3">
      <w:pPr>
        <w:pStyle w:val="Default"/>
        <w:spacing w:after="120"/>
        <w:ind w:left="567"/>
        <w:jc w:val="both"/>
        <w:rPr>
          <w:rFonts w:asciiTheme="minorHAnsi" w:hAnsiTheme="minorHAnsi" w:cstheme="minorHAnsi"/>
          <w:color w:val="auto"/>
        </w:rPr>
      </w:pPr>
      <w:r w:rsidRPr="004C093A">
        <w:rPr>
          <w:rFonts w:asciiTheme="minorHAnsi" w:hAnsiTheme="minorHAnsi" w:cstheme="minorHAnsi"/>
          <w:color w:val="auto"/>
        </w:rPr>
        <w:t>Běžně vybavená kabina o r</w:t>
      </w:r>
      <w:r w:rsidR="00B47E96" w:rsidRPr="004C093A">
        <w:rPr>
          <w:rFonts w:asciiTheme="minorHAnsi" w:hAnsiTheme="minorHAnsi" w:cstheme="minorHAnsi"/>
          <w:color w:val="auto"/>
        </w:rPr>
        <w:t>ozměr</w:t>
      </w:r>
      <w:r w:rsidRPr="004C093A">
        <w:rPr>
          <w:rFonts w:asciiTheme="minorHAnsi" w:hAnsiTheme="minorHAnsi" w:cstheme="minorHAnsi"/>
          <w:color w:val="auto"/>
        </w:rPr>
        <w:t>ech</w:t>
      </w:r>
      <w:r w:rsidR="00B47E96" w:rsidRPr="004C093A">
        <w:rPr>
          <w:rFonts w:asciiTheme="minorHAnsi" w:hAnsiTheme="minorHAnsi" w:cstheme="minorHAnsi"/>
          <w:color w:val="auto"/>
        </w:rPr>
        <w:t xml:space="preserve"> </w:t>
      </w:r>
      <w:r w:rsidR="00F53DC3">
        <w:rPr>
          <w:rFonts w:asciiTheme="minorHAnsi" w:hAnsiTheme="minorHAnsi" w:cstheme="minorHAnsi"/>
          <w:color w:val="auto"/>
        </w:rPr>
        <w:t>2</w:t>
      </w:r>
      <w:r w:rsidR="004C093A" w:rsidRPr="004C093A">
        <w:rPr>
          <w:rFonts w:asciiTheme="minorHAnsi" w:hAnsiTheme="minorHAnsi" w:cstheme="minorHAnsi"/>
          <w:color w:val="auto"/>
        </w:rPr>
        <w:t>,</w:t>
      </w:r>
      <w:r w:rsidR="00F53DC3">
        <w:rPr>
          <w:rFonts w:asciiTheme="minorHAnsi" w:hAnsiTheme="minorHAnsi" w:cstheme="minorHAnsi"/>
          <w:color w:val="auto"/>
        </w:rPr>
        <w:t>1</w:t>
      </w:r>
      <w:r w:rsidR="00B47E96" w:rsidRPr="004C093A">
        <w:rPr>
          <w:rFonts w:asciiTheme="minorHAnsi" w:hAnsiTheme="minorHAnsi" w:cstheme="minorHAnsi"/>
          <w:color w:val="auto"/>
        </w:rPr>
        <w:t xml:space="preserve"> x </w:t>
      </w:r>
      <w:r w:rsidR="00054A8F" w:rsidRPr="004C093A">
        <w:rPr>
          <w:rFonts w:asciiTheme="minorHAnsi" w:hAnsiTheme="minorHAnsi" w:cstheme="minorHAnsi"/>
          <w:color w:val="auto"/>
        </w:rPr>
        <w:t>1</w:t>
      </w:r>
      <w:r w:rsidR="004C093A" w:rsidRPr="004C093A">
        <w:rPr>
          <w:rFonts w:asciiTheme="minorHAnsi" w:hAnsiTheme="minorHAnsi" w:cstheme="minorHAnsi"/>
          <w:color w:val="auto"/>
        </w:rPr>
        <w:t>,</w:t>
      </w:r>
      <w:r w:rsidR="00054A8F" w:rsidRPr="004C093A">
        <w:rPr>
          <w:rFonts w:asciiTheme="minorHAnsi" w:hAnsiTheme="minorHAnsi" w:cstheme="minorHAnsi"/>
          <w:color w:val="auto"/>
        </w:rPr>
        <w:t>4</w:t>
      </w:r>
      <w:r w:rsidR="00F53DC3">
        <w:rPr>
          <w:rFonts w:asciiTheme="minorHAnsi" w:hAnsiTheme="minorHAnsi" w:cstheme="minorHAnsi"/>
          <w:color w:val="auto"/>
        </w:rPr>
        <w:t>5</w:t>
      </w:r>
      <w:r w:rsidR="00B47E96" w:rsidRPr="004C093A">
        <w:rPr>
          <w:rFonts w:asciiTheme="minorHAnsi" w:hAnsiTheme="minorHAnsi" w:cstheme="minorHAnsi"/>
          <w:color w:val="auto"/>
        </w:rPr>
        <w:t xml:space="preserve"> m</w:t>
      </w:r>
      <w:r w:rsidR="00113CA2">
        <w:rPr>
          <w:rFonts w:asciiTheme="minorHAnsi" w:hAnsiTheme="minorHAnsi" w:cstheme="minorHAnsi"/>
          <w:color w:val="auto"/>
        </w:rPr>
        <w:t xml:space="preserve">, ovladač osvětlení - standart výška </w:t>
      </w:r>
      <w:r w:rsidR="00C25255">
        <w:rPr>
          <w:rFonts w:asciiTheme="minorHAnsi" w:hAnsiTheme="minorHAnsi" w:cstheme="minorHAnsi"/>
          <w:color w:val="auto"/>
        </w:rPr>
        <w:t xml:space="preserve"> 150 </w:t>
      </w:r>
      <w:r w:rsidR="00113CA2">
        <w:rPr>
          <w:rFonts w:asciiTheme="minorHAnsi" w:hAnsiTheme="minorHAnsi" w:cstheme="minorHAnsi"/>
        </w:rPr>
        <w:t>cm</w:t>
      </w:r>
      <w:r w:rsidR="00113CA2" w:rsidRPr="004C093A">
        <w:rPr>
          <w:rFonts w:asciiTheme="minorHAnsi" w:hAnsiTheme="minorHAnsi" w:cstheme="minorHAnsi"/>
          <w:color w:val="auto"/>
        </w:rPr>
        <w:t>.</w:t>
      </w:r>
    </w:p>
    <w:p w14:paraId="1506F32C" w14:textId="24F3CF40" w:rsidR="0013530A" w:rsidRPr="00FB5224" w:rsidRDefault="0013530A" w:rsidP="003948A7">
      <w:pPr>
        <w:pStyle w:val="Default"/>
        <w:numPr>
          <w:ilvl w:val="0"/>
          <w:numId w:val="8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lastRenderedPageBreak/>
        <w:t>Vybavení kabiny</w:t>
      </w:r>
    </w:p>
    <w:p w14:paraId="60B74F5F" w14:textId="02E9B5B7" w:rsidR="00B47E96" w:rsidRPr="00CD04D3" w:rsidRDefault="00417ADF" w:rsidP="00CD04D3">
      <w:pPr>
        <w:pStyle w:val="Default"/>
        <w:spacing w:after="120"/>
        <w:ind w:left="567"/>
        <w:jc w:val="both"/>
        <w:rPr>
          <w:rFonts w:asciiTheme="minorHAnsi" w:hAnsiTheme="minorHAnsi" w:cstheme="minorHAnsi"/>
        </w:rPr>
      </w:pPr>
      <w:r w:rsidRPr="00CD04D3">
        <w:rPr>
          <w:rFonts w:asciiTheme="minorHAnsi" w:hAnsiTheme="minorHAnsi" w:cstheme="minorHAnsi"/>
        </w:rPr>
        <w:t>Z</w:t>
      </w:r>
      <w:r w:rsidR="00B47E96" w:rsidRPr="00CD04D3">
        <w:rPr>
          <w:rFonts w:asciiTheme="minorHAnsi" w:hAnsiTheme="minorHAnsi" w:cstheme="minorHAnsi"/>
        </w:rPr>
        <w:t>výšená m</w:t>
      </w:r>
      <w:r w:rsidR="004C093A" w:rsidRPr="00CD04D3">
        <w:rPr>
          <w:rFonts w:asciiTheme="minorHAnsi" w:hAnsiTheme="minorHAnsi" w:cstheme="minorHAnsi"/>
        </w:rPr>
        <w:t>ísa se sklopnými opěrnými madly</w:t>
      </w:r>
      <w:r w:rsidR="00B47E96" w:rsidRPr="00CD04D3">
        <w:rPr>
          <w:rFonts w:asciiTheme="minorHAnsi" w:hAnsiTheme="minorHAnsi" w:cstheme="minorHAnsi"/>
        </w:rPr>
        <w:t xml:space="preserve">. </w:t>
      </w:r>
      <w:r w:rsidRPr="00CD04D3">
        <w:rPr>
          <w:rFonts w:asciiTheme="minorHAnsi" w:hAnsiTheme="minorHAnsi" w:cstheme="minorHAnsi"/>
        </w:rPr>
        <w:t>V kabině je umístěna nádoba s WC štětkou</w:t>
      </w:r>
      <w:r w:rsidR="00C25255" w:rsidRPr="00CD04D3">
        <w:rPr>
          <w:rFonts w:asciiTheme="minorHAnsi" w:hAnsiTheme="minorHAnsi" w:cstheme="minorHAnsi"/>
        </w:rPr>
        <w:t>. Z</w:t>
      </w:r>
      <w:r w:rsidR="00113CA2" w:rsidRPr="00CD04D3">
        <w:rPr>
          <w:rFonts w:asciiTheme="minorHAnsi" w:hAnsiTheme="minorHAnsi" w:cstheme="minorHAnsi"/>
        </w:rPr>
        <w:t>ásobník toaletního papíru</w:t>
      </w:r>
      <w:r w:rsidR="00C25255" w:rsidRPr="00CD04D3">
        <w:rPr>
          <w:rFonts w:asciiTheme="minorHAnsi" w:hAnsiTheme="minorHAnsi" w:cstheme="minorHAnsi"/>
        </w:rPr>
        <w:t xml:space="preserve"> - NE, zrcadlo - NE</w:t>
      </w:r>
      <w:r w:rsidR="00113CA2" w:rsidRPr="00CD04D3">
        <w:rPr>
          <w:rFonts w:asciiTheme="minorHAnsi" w:hAnsiTheme="minorHAnsi" w:cstheme="minorHAnsi"/>
        </w:rPr>
        <w:t xml:space="preserve">, ovladač signalizačního systému nouzového volání – NE, telefon – NE, výška WC </w:t>
      </w:r>
      <w:r w:rsidR="00C25255" w:rsidRPr="00CD04D3">
        <w:rPr>
          <w:rFonts w:asciiTheme="minorHAnsi" w:hAnsiTheme="minorHAnsi" w:cstheme="minorHAnsi"/>
        </w:rPr>
        <w:t xml:space="preserve"> 48 </w:t>
      </w:r>
      <w:r w:rsidR="00113CA2" w:rsidRPr="00CD04D3">
        <w:rPr>
          <w:rFonts w:asciiTheme="minorHAnsi" w:hAnsiTheme="minorHAnsi" w:cstheme="minorHAnsi"/>
        </w:rPr>
        <w:t xml:space="preserve">cm, vzdálenost WC od zdí </w:t>
      </w:r>
      <w:r w:rsidR="00C25255" w:rsidRPr="00CD04D3">
        <w:rPr>
          <w:rFonts w:asciiTheme="minorHAnsi" w:hAnsiTheme="minorHAnsi" w:cstheme="minorHAnsi"/>
        </w:rPr>
        <w:t xml:space="preserve"> 29 </w:t>
      </w:r>
      <w:r w:rsidR="00113CA2" w:rsidRPr="00CD04D3">
        <w:rPr>
          <w:rFonts w:asciiTheme="minorHAnsi" w:hAnsiTheme="minorHAnsi" w:cstheme="minorHAnsi"/>
        </w:rPr>
        <w:t xml:space="preserve">cm, WC typ splachovací – ANO, madla – ANO, umyvadlo – typ </w:t>
      </w:r>
      <w:r w:rsidR="00CD04D3" w:rsidRPr="00CD04D3">
        <w:rPr>
          <w:rFonts w:asciiTheme="minorHAnsi" w:hAnsiTheme="minorHAnsi" w:cstheme="minorHAnsi"/>
        </w:rPr>
        <w:t>JIKA</w:t>
      </w:r>
      <w:r w:rsidR="00113CA2" w:rsidRPr="00CD04D3">
        <w:rPr>
          <w:rFonts w:asciiTheme="minorHAnsi" w:hAnsiTheme="minorHAnsi" w:cstheme="minorHAnsi"/>
        </w:rPr>
        <w:t xml:space="preserve">, rozměr </w:t>
      </w:r>
      <w:r w:rsidR="00CD04D3" w:rsidRPr="00CD04D3">
        <w:rPr>
          <w:rFonts w:asciiTheme="minorHAnsi" w:hAnsiTheme="minorHAnsi" w:cstheme="minorHAnsi"/>
        </w:rPr>
        <w:t>65</w:t>
      </w:r>
      <w:r w:rsidR="00113CA2" w:rsidRPr="00CD04D3">
        <w:rPr>
          <w:rFonts w:asciiTheme="minorHAnsi" w:hAnsiTheme="minorHAnsi" w:cstheme="minorHAnsi"/>
        </w:rPr>
        <w:t xml:space="preserve"> x </w:t>
      </w:r>
      <w:r w:rsidR="00CD04D3" w:rsidRPr="00CD04D3">
        <w:rPr>
          <w:rFonts w:asciiTheme="minorHAnsi" w:hAnsiTheme="minorHAnsi" w:cstheme="minorHAnsi"/>
        </w:rPr>
        <w:t xml:space="preserve">50 </w:t>
      </w:r>
      <w:r w:rsidR="00113CA2" w:rsidRPr="00CD04D3">
        <w:rPr>
          <w:rFonts w:asciiTheme="minorHAnsi" w:hAnsiTheme="minorHAnsi" w:cstheme="minorHAnsi"/>
        </w:rPr>
        <w:t xml:space="preserve">cm, podjezd – </w:t>
      </w:r>
      <w:r w:rsidR="00CD04D3" w:rsidRPr="00CD04D3">
        <w:rPr>
          <w:rFonts w:asciiTheme="minorHAnsi" w:hAnsiTheme="minorHAnsi" w:cstheme="minorHAnsi"/>
        </w:rPr>
        <w:t>ANO</w:t>
      </w:r>
      <w:r w:rsidR="00113CA2" w:rsidRPr="00CD04D3">
        <w:rPr>
          <w:rFonts w:asciiTheme="minorHAnsi" w:hAnsiTheme="minorHAnsi" w:cstheme="minorHAnsi"/>
        </w:rPr>
        <w:t xml:space="preserve">, baterie – typ </w:t>
      </w:r>
      <w:r w:rsidR="00CD04D3" w:rsidRPr="00CD04D3">
        <w:rPr>
          <w:rFonts w:asciiTheme="minorHAnsi" w:hAnsiTheme="minorHAnsi" w:cstheme="minorHAnsi"/>
        </w:rPr>
        <w:t>páková</w:t>
      </w:r>
      <w:r w:rsidR="00113CA2" w:rsidRPr="00CD04D3">
        <w:rPr>
          <w:rFonts w:asciiTheme="minorHAnsi" w:hAnsiTheme="minorHAnsi" w:cstheme="minorHAnsi"/>
        </w:rPr>
        <w:t xml:space="preserve">, madlo - </w:t>
      </w:r>
      <w:r w:rsidR="00CD04D3" w:rsidRPr="00CD04D3">
        <w:rPr>
          <w:rFonts w:asciiTheme="minorHAnsi" w:hAnsiTheme="minorHAnsi" w:cstheme="minorHAnsi"/>
        </w:rPr>
        <w:t>NE</w:t>
      </w:r>
      <w:r w:rsidRPr="00CD04D3">
        <w:rPr>
          <w:rFonts w:asciiTheme="minorHAnsi" w:hAnsiTheme="minorHAnsi" w:cstheme="minorHAnsi"/>
        </w:rPr>
        <w:t>.</w:t>
      </w:r>
    </w:p>
    <w:p w14:paraId="5C31DC5B" w14:textId="77777777" w:rsidR="00611D9F" w:rsidRPr="00CD04D3" w:rsidRDefault="0013530A" w:rsidP="003948A7">
      <w:pPr>
        <w:pStyle w:val="Default"/>
        <w:numPr>
          <w:ilvl w:val="0"/>
          <w:numId w:val="8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CD04D3">
        <w:rPr>
          <w:rFonts w:asciiTheme="minorHAnsi" w:hAnsiTheme="minorHAnsi" w:cstheme="minorHAnsi"/>
          <w:b/>
          <w:bCs/>
        </w:rPr>
        <w:t>Další vyb</w:t>
      </w:r>
      <w:r w:rsidR="0053249B" w:rsidRPr="00CD04D3">
        <w:rPr>
          <w:rFonts w:asciiTheme="minorHAnsi" w:hAnsiTheme="minorHAnsi" w:cstheme="minorHAnsi"/>
          <w:b/>
          <w:bCs/>
        </w:rPr>
        <w:t>avení</w:t>
      </w:r>
    </w:p>
    <w:p w14:paraId="5986C213" w14:textId="17A2E8B5" w:rsidR="0053249B" w:rsidRPr="004C093A" w:rsidRDefault="00611D9F" w:rsidP="003948A7">
      <w:pPr>
        <w:pStyle w:val="Default"/>
        <w:ind w:left="567"/>
        <w:contextualSpacing/>
        <w:rPr>
          <w:rFonts w:asciiTheme="minorHAnsi" w:hAnsiTheme="minorHAnsi" w:cstheme="minorHAnsi"/>
          <w:b/>
          <w:bCs/>
          <w:color w:val="auto"/>
        </w:rPr>
      </w:pPr>
      <w:r w:rsidRPr="004C093A">
        <w:rPr>
          <w:rFonts w:asciiTheme="minorHAnsi" w:hAnsiTheme="minorHAnsi" w:cstheme="minorHAnsi"/>
          <w:color w:val="auto"/>
        </w:rPr>
        <w:t>U</w:t>
      </w:r>
      <w:r w:rsidR="00B47E96" w:rsidRPr="004C093A">
        <w:rPr>
          <w:rFonts w:asciiTheme="minorHAnsi" w:hAnsiTheme="minorHAnsi" w:cstheme="minorHAnsi"/>
          <w:color w:val="auto"/>
        </w:rPr>
        <w:t>myvadlo s</w:t>
      </w:r>
      <w:r w:rsidR="004C093A" w:rsidRPr="004C093A">
        <w:rPr>
          <w:rFonts w:asciiTheme="minorHAnsi" w:hAnsiTheme="minorHAnsi" w:cstheme="minorHAnsi"/>
          <w:color w:val="auto"/>
        </w:rPr>
        <w:t xml:space="preserve"> běžným </w:t>
      </w:r>
      <w:r w:rsidR="00B47E96" w:rsidRPr="004C093A">
        <w:rPr>
          <w:rFonts w:asciiTheme="minorHAnsi" w:hAnsiTheme="minorHAnsi" w:cstheme="minorHAnsi"/>
          <w:color w:val="auto"/>
        </w:rPr>
        <w:t>kohoutk</w:t>
      </w:r>
      <w:r w:rsidR="004C093A" w:rsidRPr="004C093A">
        <w:rPr>
          <w:rFonts w:asciiTheme="minorHAnsi" w:hAnsiTheme="minorHAnsi" w:cstheme="minorHAnsi"/>
          <w:color w:val="auto"/>
        </w:rPr>
        <w:t>em</w:t>
      </w:r>
      <w:r w:rsidR="00F53DC3">
        <w:rPr>
          <w:rFonts w:asciiTheme="minorHAnsi" w:hAnsiTheme="minorHAnsi" w:cstheme="minorHAnsi"/>
          <w:color w:val="auto"/>
        </w:rPr>
        <w:t xml:space="preserve"> na teplou a studenou vodu, koš</w:t>
      </w:r>
      <w:r w:rsidR="00113CA2">
        <w:rPr>
          <w:rFonts w:asciiTheme="minorHAnsi" w:hAnsiTheme="minorHAnsi" w:cstheme="minorHAnsi"/>
          <w:color w:val="auto"/>
        </w:rPr>
        <w:t>, přebalovací pult - NE</w:t>
      </w:r>
      <w:r w:rsidR="006C3778" w:rsidRPr="004C093A">
        <w:rPr>
          <w:rFonts w:asciiTheme="minorHAnsi" w:hAnsiTheme="minorHAnsi" w:cstheme="minorHAnsi"/>
          <w:color w:val="auto"/>
        </w:rPr>
        <w:t>.</w:t>
      </w:r>
    </w:p>
    <w:p w14:paraId="0FEEDC51" w14:textId="77777777" w:rsidR="0053249B" w:rsidRDefault="0053249B" w:rsidP="003948A7">
      <w:pPr>
        <w:pStyle w:val="Default"/>
        <w:contextualSpacing/>
        <w:rPr>
          <w:rFonts w:asciiTheme="minorHAnsi" w:hAnsiTheme="minorHAnsi" w:cstheme="minorHAnsi"/>
        </w:rPr>
      </w:pPr>
    </w:p>
    <w:p w14:paraId="66BE4EDF" w14:textId="70C4534B" w:rsidR="0013530A" w:rsidRPr="00FB5224" w:rsidRDefault="00D80442" w:rsidP="0090531C">
      <w:pPr>
        <w:pStyle w:val="Default"/>
        <w:numPr>
          <w:ilvl w:val="0"/>
          <w:numId w:val="1"/>
        </w:numPr>
        <w:spacing w:after="120"/>
        <w:ind w:left="284" w:hanging="284"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Ostatní důležitá upozornění pro OZP</w:t>
      </w:r>
    </w:p>
    <w:p w14:paraId="2F6DBCC4" w14:textId="2FF4FF68" w:rsidR="00F53DC3" w:rsidRDefault="00F53DC3" w:rsidP="00CD04D3">
      <w:pPr>
        <w:pStyle w:val="Default"/>
        <w:spacing w:after="120"/>
        <w:ind w:left="284"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Přestože se jedná o budovu pro veřejnost (nachází se zde Jednací síně jak 1. NP, tak i v 3. NP), </w:t>
      </w:r>
      <w:r w:rsidR="00BF1919">
        <w:rPr>
          <w:rFonts w:asciiTheme="minorHAnsi" w:hAnsiTheme="minorHAnsi" w:cstheme="minorHAnsi"/>
          <w:bCs/>
          <w:color w:val="auto"/>
        </w:rPr>
        <w:br/>
      </w:r>
      <w:r>
        <w:rPr>
          <w:rFonts w:asciiTheme="minorHAnsi" w:hAnsiTheme="minorHAnsi" w:cstheme="minorHAnsi"/>
          <w:bCs/>
          <w:color w:val="auto"/>
        </w:rPr>
        <w:t xml:space="preserve">tak je bezbariérově přístupné pouze 1.NP a to ještě omezeně, jelikož stávající plošina </w:t>
      </w:r>
      <w:r w:rsidR="00BF1919">
        <w:rPr>
          <w:rFonts w:asciiTheme="minorHAnsi" w:hAnsiTheme="minorHAnsi" w:cstheme="minorHAnsi"/>
          <w:bCs/>
          <w:color w:val="auto"/>
        </w:rPr>
        <w:br/>
      </w:r>
      <w:r>
        <w:rPr>
          <w:rFonts w:asciiTheme="minorHAnsi" w:hAnsiTheme="minorHAnsi" w:cstheme="minorHAnsi"/>
          <w:bCs/>
          <w:color w:val="auto"/>
        </w:rPr>
        <w:t xml:space="preserve">je téměř v havarijním stavu. Přístup k invalidnímu WC taktéž není bezbariérový </w:t>
      </w:r>
      <w:r w:rsidR="00BF1919">
        <w:rPr>
          <w:rFonts w:asciiTheme="minorHAnsi" w:hAnsiTheme="minorHAnsi" w:cstheme="minorHAnsi"/>
          <w:bCs/>
          <w:color w:val="auto"/>
        </w:rPr>
        <w:br/>
      </w:r>
      <w:r>
        <w:rPr>
          <w:rFonts w:asciiTheme="minorHAnsi" w:hAnsiTheme="minorHAnsi" w:cstheme="minorHAnsi"/>
          <w:bCs/>
          <w:color w:val="auto"/>
        </w:rPr>
        <w:t>– nachází se ve sníženém 1. PP.</w:t>
      </w:r>
    </w:p>
    <w:p w14:paraId="610732D8" w14:textId="64F6F386" w:rsidR="00BB21F2" w:rsidRDefault="00617D45" w:rsidP="00CD04D3">
      <w:pPr>
        <w:pStyle w:val="Default"/>
        <w:spacing w:after="120"/>
        <w:ind w:left="284"/>
        <w:jc w:val="both"/>
        <w:rPr>
          <w:rFonts w:asciiTheme="minorHAnsi" w:hAnsiTheme="minorHAnsi" w:cstheme="minorHAnsi"/>
          <w:bCs/>
          <w:color w:val="auto"/>
        </w:rPr>
      </w:pPr>
      <w:r w:rsidRPr="00617D45">
        <w:rPr>
          <w:rFonts w:asciiTheme="minorHAnsi" w:hAnsiTheme="minorHAnsi" w:cstheme="minorHAnsi"/>
          <w:bCs/>
          <w:color w:val="auto"/>
        </w:rPr>
        <w:t xml:space="preserve">V současné době je podána žádost o Stavební povolení na celkovou rekonstrukci budovy </w:t>
      </w:r>
      <w:r>
        <w:rPr>
          <w:rFonts w:asciiTheme="minorHAnsi" w:hAnsiTheme="minorHAnsi" w:cstheme="minorHAnsi"/>
          <w:bCs/>
          <w:color w:val="auto"/>
        </w:rPr>
        <w:t>„</w:t>
      </w:r>
      <w:r w:rsidRPr="00617D45">
        <w:rPr>
          <w:rFonts w:asciiTheme="minorHAnsi" w:hAnsiTheme="minorHAnsi" w:cstheme="minorHAnsi"/>
          <w:bCs/>
          <w:color w:val="auto"/>
        </w:rPr>
        <w:t>A</w:t>
      </w:r>
      <w:r>
        <w:rPr>
          <w:rFonts w:asciiTheme="minorHAnsi" w:hAnsiTheme="minorHAnsi" w:cstheme="minorHAnsi"/>
          <w:bCs/>
          <w:color w:val="auto"/>
        </w:rPr>
        <w:t>“</w:t>
      </w:r>
      <w:r w:rsidR="00BB21F2">
        <w:rPr>
          <w:rFonts w:asciiTheme="minorHAnsi" w:hAnsiTheme="minorHAnsi" w:cstheme="minorHAnsi"/>
          <w:bCs/>
          <w:color w:val="auto"/>
        </w:rPr>
        <w:t xml:space="preserve"> </w:t>
      </w:r>
      <w:r w:rsidR="00BF1919">
        <w:rPr>
          <w:rFonts w:asciiTheme="minorHAnsi" w:hAnsiTheme="minorHAnsi" w:cstheme="minorHAnsi"/>
          <w:bCs/>
          <w:color w:val="auto"/>
        </w:rPr>
        <w:br/>
      </w:r>
      <w:r w:rsidR="00BB21F2">
        <w:rPr>
          <w:rFonts w:asciiTheme="minorHAnsi" w:hAnsiTheme="minorHAnsi" w:cstheme="minorHAnsi"/>
          <w:bCs/>
          <w:color w:val="auto"/>
        </w:rPr>
        <w:t xml:space="preserve">– po </w:t>
      </w:r>
      <w:r w:rsidR="007C406B">
        <w:rPr>
          <w:rFonts w:asciiTheme="minorHAnsi" w:hAnsiTheme="minorHAnsi" w:cstheme="minorHAnsi"/>
          <w:bCs/>
          <w:color w:val="auto"/>
        </w:rPr>
        <w:t>re</w:t>
      </w:r>
      <w:r w:rsidR="00BB21F2">
        <w:rPr>
          <w:rFonts w:asciiTheme="minorHAnsi" w:hAnsiTheme="minorHAnsi" w:cstheme="minorHAnsi"/>
          <w:bCs/>
          <w:color w:val="auto"/>
        </w:rPr>
        <w:t>alizaci</w:t>
      </w:r>
      <w:r w:rsidR="007C406B">
        <w:rPr>
          <w:rFonts w:asciiTheme="minorHAnsi" w:hAnsiTheme="minorHAnsi" w:cstheme="minorHAnsi"/>
          <w:bCs/>
          <w:color w:val="auto"/>
        </w:rPr>
        <w:t xml:space="preserve"> navržených úprav budou v budově</w:t>
      </w:r>
      <w:r w:rsidR="00BB21F2">
        <w:rPr>
          <w:rFonts w:asciiTheme="minorHAnsi" w:hAnsiTheme="minorHAnsi" w:cstheme="minorHAnsi"/>
          <w:bCs/>
          <w:color w:val="auto"/>
        </w:rPr>
        <w:t xml:space="preserve"> B</w:t>
      </w:r>
      <w:r w:rsidR="007C406B">
        <w:rPr>
          <w:rFonts w:asciiTheme="minorHAnsi" w:hAnsiTheme="minorHAnsi" w:cstheme="minorHAnsi"/>
          <w:bCs/>
          <w:color w:val="auto"/>
        </w:rPr>
        <w:t xml:space="preserve"> zrušeny stávající Jednací síně (vše pro veřejnost bude přemístěno do budovy A) a tato budova „B“ již bude výhradně administrativního charakteru bez přístupu veřejnosti.</w:t>
      </w:r>
    </w:p>
    <w:p w14:paraId="394518DB" w14:textId="49E3CCB5" w:rsidR="007C406B" w:rsidRDefault="007C406B" w:rsidP="00CD04D3">
      <w:pPr>
        <w:pStyle w:val="Default"/>
        <w:spacing w:after="120"/>
        <w:ind w:left="284"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OZP a jejich potřeby jsou v současnosti řešeny (částečně) pouze v prostorách pro veřejnost, </w:t>
      </w:r>
      <w:r w:rsidR="00BF1919">
        <w:rPr>
          <w:rFonts w:asciiTheme="minorHAnsi" w:hAnsiTheme="minorHAnsi" w:cstheme="minorHAnsi"/>
          <w:bCs/>
          <w:color w:val="auto"/>
        </w:rPr>
        <w:br/>
      </w:r>
      <w:r>
        <w:rPr>
          <w:rFonts w:asciiTheme="minorHAnsi" w:hAnsiTheme="minorHAnsi" w:cstheme="minorHAnsi"/>
          <w:bCs/>
          <w:color w:val="auto"/>
        </w:rPr>
        <w:t xml:space="preserve">resp. v budovách „A“ a „B“. V současné době probíhá celková rekonstrukce budovy „F“, </w:t>
      </w:r>
      <w:r w:rsidR="00BF1919">
        <w:rPr>
          <w:rFonts w:asciiTheme="minorHAnsi" w:hAnsiTheme="minorHAnsi" w:cstheme="minorHAnsi"/>
          <w:bCs/>
          <w:color w:val="auto"/>
        </w:rPr>
        <w:br/>
      </w:r>
      <w:r>
        <w:rPr>
          <w:rFonts w:asciiTheme="minorHAnsi" w:hAnsiTheme="minorHAnsi" w:cstheme="minorHAnsi"/>
          <w:bCs/>
          <w:color w:val="auto"/>
        </w:rPr>
        <w:t xml:space="preserve">která bude taktéž neveřejná, avšak bude splňovat všechny limity pro bezbariérovost </w:t>
      </w:r>
      <w:r w:rsidR="00BF1919">
        <w:rPr>
          <w:rFonts w:asciiTheme="minorHAnsi" w:hAnsiTheme="minorHAnsi" w:cstheme="minorHAnsi"/>
          <w:bCs/>
          <w:color w:val="auto"/>
        </w:rPr>
        <w:br/>
      </w:r>
      <w:r>
        <w:rPr>
          <w:rFonts w:asciiTheme="minorHAnsi" w:hAnsiTheme="minorHAnsi" w:cstheme="minorHAnsi"/>
          <w:bCs/>
          <w:color w:val="auto"/>
        </w:rPr>
        <w:t>celého objektu vč. všech prvků pro invalidy. Obdobně by měly být řešeny všechny ostatní budovy areálu (B+C+D+E), aby byl umožněn přístup i zaměstnancům se sníženou pohybovou schopností.</w:t>
      </w:r>
    </w:p>
    <w:p w14:paraId="2A75ABC9" w14:textId="7F67B1D6" w:rsidR="00113CA2" w:rsidRDefault="00113CA2" w:rsidP="00CD04D3">
      <w:pPr>
        <w:pStyle w:val="Default"/>
        <w:spacing w:after="12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auto"/>
        </w:rPr>
        <w:t xml:space="preserve">V budově se nenachází přebalovací pult, </w:t>
      </w:r>
      <w:r w:rsidR="00CD04D3">
        <w:rPr>
          <w:rFonts w:asciiTheme="minorHAnsi" w:hAnsiTheme="minorHAnsi" w:cstheme="minorHAnsi"/>
          <w:bCs/>
          <w:color w:val="auto"/>
        </w:rPr>
        <w:t xml:space="preserve">vana ani </w:t>
      </w:r>
      <w:r>
        <w:rPr>
          <w:rFonts w:asciiTheme="minorHAnsi" w:hAnsiTheme="minorHAnsi" w:cstheme="minorHAnsi"/>
          <w:bCs/>
          <w:color w:val="auto"/>
        </w:rPr>
        <w:t>sprcha</w:t>
      </w:r>
      <w:r>
        <w:rPr>
          <w:rFonts w:asciiTheme="minorHAnsi" w:hAnsiTheme="minorHAnsi" w:cstheme="minorHAnsi"/>
        </w:rPr>
        <w:t>.</w:t>
      </w:r>
    </w:p>
    <w:p w14:paraId="23F47357" w14:textId="77777777" w:rsidR="00113CA2" w:rsidRPr="004308C2" w:rsidRDefault="00113CA2" w:rsidP="00113CA2">
      <w:pPr>
        <w:pStyle w:val="Default"/>
        <w:ind w:left="284"/>
        <w:contextualSpacing/>
        <w:jc w:val="both"/>
        <w:rPr>
          <w:rFonts w:asciiTheme="minorHAnsi" w:hAnsiTheme="minorHAnsi" w:cstheme="minorHAnsi"/>
          <w:bCs/>
          <w:color w:val="auto"/>
          <w:u w:val="single"/>
        </w:rPr>
      </w:pPr>
      <w:r w:rsidRPr="004308C2">
        <w:rPr>
          <w:rFonts w:asciiTheme="minorHAnsi" w:hAnsiTheme="minorHAnsi" w:cstheme="minorHAnsi"/>
          <w:bCs/>
          <w:color w:val="auto"/>
          <w:u w:val="single"/>
        </w:rPr>
        <w:t>Telefonní kontakty:</w:t>
      </w:r>
    </w:p>
    <w:p w14:paraId="73F98D12" w14:textId="77777777" w:rsidR="00113CA2" w:rsidRDefault="00113CA2" w:rsidP="00113CA2">
      <w:pPr>
        <w:pStyle w:val="Default"/>
        <w:ind w:left="284"/>
        <w:contextualSpacing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Justiční stráž </w:t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  <w:t>- 257 005 590 – vstup, vjezd</w:t>
      </w:r>
    </w:p>
    <w:p w14:paraId="47A5DBC8" w14:textId="77777777" w:rsidR="00113CA2" w:rsidRDefault="00113CA2" w:rsidP="00113CA2">
      <w:pPr>
        <w:pStyle w:val="Default"/>
        <w:ind w:left="284"/>
        <w:contextualSpacing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Bezpečnostní ředitel </w:t>
      </w:r>
      <w:r>
        <w:rPr>
          <w:rFonts w:asciiTheme="minorHAnsi" w:hAnsiTheme="minorHAnsi" w:cstheme="minorHAnsi"/>
          <w:bCs/>
          <w:color w:val="auto"/>
        </w:rPr>
        <w:tab/>
        <w:t>- 257 005 413 – povolení vjezdu</w:t>
      </w:r>
    </w:p>
    <w:p w14:paraId="086F21F0" w14:textId="77777777" w:rsidR="00113CA2" w:rsidRDefault="00113CA2" w:rsidP="003948A7">
      <w:pPr>
        <w:pStyle w:val="Default"/>
        <w:ind w:left="284"/>
        <w:contextualSpacing/>
        <w:jc w:val="both"/>
        <w:rPr>
          <w:rFonts w:asciiTheme="minorHAnsi" w:hAnsiTheme="minorHAnsi" w:cstheme="minorHAnsi"/>
          <w:bCs/>
          <w:color w:val="auto"/>
        </w:rPr>
      </w:pPr>
    </w:p>
    <w:p w14:paraId="0B1A5803" w14:textId="77777777" w:rsidR="00113CA2" w:rsidRPr="00E90A17" w:rsidRDefault="00113CA2" w:rsidP="00113CA2">
      <w:pPr>
        <w:pStyle w:val="Default"/>
        <w:jc w:val="both"/>
        <w:rPr>
          <w:rFonts w:asciiTheme="minorHAnsi" w:hAnsiTheme="minorHAnsi" w:cstheme="minorHAnsi"/>
          <w:b/>
          <w:bCs/>
          <w:color w:val="auto"/>
          <w:u w:val="single"/>
        </w:rPr>
      </w:pPr>
      <w:r w:rsidRPr="00E90A17">
        <w:rPr>
          <w:rFonts w:asciiTheme="minorHAnsi" w:hAnsiTheme="minorHAnsi" w:cstheme="minorHAnsi"/>
          <w:b/>
          <w:bCs/>
          <w:color w:val="auto"/>
          <w:u w:val="single"/>
        </w:rPr>
        <w:t>Vybavení vnitřních prostor:</w:t>
      </w:r>
    </w:p>
    <w:p w14:paraId="0CAF1787" w14:textId="77777777" w:rsidR="00113CA2" w:rsidRPr="00E90A17" w:rsidRDefault="00113CA2" w:rsidP="00113CA2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V objektu se nachází informační přepážka (prostor pro poskytnutí informací, recepce, vrátnice): /NE</w:t>
      </w:r>
    </w:p>
    <w:p w14:paraId="34263E81" w14:textId="77777777" w:rsidR="00113CA2" w:rsidRPr="00E90A17" w:rsidRDefault="00113CA2" w:rsidP="00113CA2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umístění informační přepážky/recepce informuje fráze majáčku: NE</w:t>
      </w:r>
    </w:p>
    <w:p w14:paraId="3A38B800" w14:textId="77777777" w:rsidR="00113CA2" w:rsidRPr="00E90A17" w:rsidRDefault="00113CA2" w:rsidP="00113CA2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Od vchodu vede směrem k recepci / informační přepážce vodicí linie: NE</w:t>
      </w:r>
    </w:p>
    <w:p w14:paraId="2CF7A960" w14:textId="77777777" w:rsidR="00113CA2" w:rsidRPr="00E90A17" w:rsidRDefault="00113CA2" w:rsidP="00113CA2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Je možné požádat o zajištění doprovodu po budově: ANO – Justiční stráž</w:t>
      </w:r>
    </w:p>
    <w:p w14:paraId="34298564" w14:textId="4EE1741F" w:rsidR="00113CA2" w:rsidRPr="00E90A17" w:rsidRDefault="00113CA2" w:rsidP="00113CA2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Objekt je vybaven informačním a navigačním systémem (orientační plánek apod.): ANO</w:t>
      </w:r>
    </w:p>
    <w:p w14:paraId="37EF2C0A" w14:textId="77777777" w:rsidR="00113CA2" w:rsidRDefault="00113CA2" w:rsidP="00CD04D3">
      <w:pPr>
        <w:pStyle w:val="Odstavecseseznamem"/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 xml:space="preserve">V objektu se nachází přístupná (bezbariérová) šatna: </w:t>
      </w:r>
      <w:r>
        <w:rPr>
          <w:rFonts w:asciiTheme="minorHAnsi" w:hAnsiTheme="minorHAnsi" w:cstheme="minorHAnsi"/>
          <w:sz w:val="24"/>
          <w:szCs w:val="24"/>
        </w:rPr>
        <w:t>NE</w:t>
      </w:r>
    </w:p>
    <w:p w14:paraId="607AEF87" w14:textId="77777777" w:rsidR="00113CA2" w:rsidRPr="00E90A17" w:rsidRDefault="00113CA2" w:rsidP="00113CA2">
      <w:pPr>
        <w:pStyle w:val="Nadpis3"/>
        <w:spacing w:before="0"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90A17">
        <w:rPr>
          <w:rFonts w:asciiTheme="minorHAnsi" w:hAnsiTheme="minorHAnsi" w:cstheme="minorHAnsi"/>
          <w:color w:val="auto"/>
          <w:sz w:val="24"/>
          <w:szCs w:val="24"/>
        </w:rPr>
        <w:t>Klientská zóna:</w:t>
      </w:r>
    </w:p>
    <w:p w14:paraId="6743F4C5" w14:textId="77777777" w:rsidR="00113CA2" w:rsidRPr="00E90A17" w:rsidRDefault="00113CA2" w:rsidP="00113CA2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V objektu se nachází klientské přepážky: NE</w:t>
      </w:r>
    </w:p>
    <w:p w14:paraId="35120488" w14:textId="77777777" w:rsidR="00113CA2" w:rsidRPr="00E90A17" w:rsidRDefault="00113CA2" w:rsidP="00113CA2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V objektu je klientská přepážka využitelná i osobami na vozíku: NE</w:t>
      </w:r>
    </w:p>
    <w:p w14:paraId="0F449C84" w14:textId="77777777" w:rsidR="00113CA2" w:rsidRPr="00E90A17" w:rsidRDefault="00113CA2" w:rsidP="00113CA2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Od vstupu, příp. od recepce vede k přepážkám vodicí linie: NE</w:t>
      </w:r>
    </w:p>
    <w:p w14:paraId="563535E4" w14:textId="77777777" w:rsidR="00113CA2" w:rsidRPr="00E90A17" w:rsidRDefault="00113CA2" w:rsidP="00113CA2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 xml:space="preserve">V objektu se nachází přepážka vybavena indukční smyčkou: NE </w:t>
      </w:r>
    </w:p>
    <w:p w14:paraId="52613FAC" w14:textId="77777777" w:rsidR="00113CA2" w:rsidRDefault="00113CA2" w:rsidP="00CD04D3">
      <w:pPr>
        <w:pStyle w:val="Odstavecseseznamem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Ke komunikaci je možné použít interní tablet napojený na tlumočení do českého znakového jazyka či přepis mluveného slova: NE</w:t>
      </w:r>
    </w:p>
    <w:p w14:paraId="303767E2" w14:textId="77777777" w:rsidR="00113CA2" w:rsidRPr="00E90A17" w:rsidRDefault="00113CA2" w:rsidP="00113CA2">
      <w:pPr>
        <w:pStyle w:val="Nadpis3"/>
        <w:spacing w:before="0"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90A17">
        <w:rPr>
          <w:rFonts w:asciiTheme="minorHAnsi" w:hAnsiTheme="minorHAnsi" w:cstheme="minorHAnsi"/>
          <w:color w:val="auto"/>
          <w:sz w:val="24"/>
          <w:szCs w:val="24"/>
        </w:rPr>
        <w:t>Vyvolávací systém:</w:t>
      </w:r>
    </w:p>
    <w:p w14:paraId="58991FCB" w14:textId="77777777" w:rsidR="00113CA2" w:rsidRPr="00E90A17" w:rsidRDefault="00113CA2" w:rsidP="00113CA2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V objektu se nachází vyvolávací systém / pořadník: NE</w:t>
      </w:r>
    </w:p>
    <w:p w14:paraId="05658EA9" w14:textId="77777777" w:rsidR="00113CA2" w:rsidRPr="00E90A17" w:rsidRDefault="00113CA2" w:rsidP="00113CA2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Zařízení pro vyvolávací systém je dostupné i pro osobu na vozíku: NE</w:t>
      </w:r>
    </w:p>
    <w:p w14:paraId="241E89B1" w14:textId="77777777" w:rsidR="00113CA2" w:rsidRPr="00E90A17" w:rsidRDefault="00113CA2" w:rsidP="00113CA2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Vyvolávací systém je vybaven hlasovým výstupem: NE</w:t>
      </w:r>
    </w:p>
    <w:p w14:paraId="429509CB" w14:textId="77777777" w:rsidR="00113CA2" w:rsidRPr="00E90A17" w:rsidRDefault="00113CA2" w:rsidP="00CD04D3">
      <w:pPr>
        <w:pStyle w:val="Odstavecseseznamem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lastRenderedPageBreak/>
        <w:t>K vyvolávacímu systému / pořadníku je možné se připojit přes vzdálený přístup: NE</w:t>
      </w:r>
    </w:p>
    <w:p w14:paraId="68D1500C" w14:textId="77777777" w:rsidR="00113CA2" w:rsidRPr="00E90A17" w:rsidRDefault="00113CA2" w:rsidP="00113CA2">
      <w:pPr>
        <w:pStyle w:val="Nadpis3"/>
        <w:spacing w:before="0"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90A17">
        <w:rPr>
          <w:rFonts w:asciiTheme="minorHAnsi" w:hAnsiTheme="minorHAnsi" w:cstheme="minorHAnsi"/>
          <w:color w:val="auto"/>
          <w:sz w:val="24"/>
          <w:szCs w:val="24"/>
        </w:rPr>
        <w:t>Hygienické zázemí</w:t>
      </w:r>
    </w:p>
    <w:p w14:paraId="40F8BB4B" w14:textId="165E7C0A" w:rsidR="00113CA2" w:rsidRPr="00E90A17" w:rsidRDefault="00113CA2" w:rsidP="00113CA2">
      <w:pPr>
        <w:pStyle w:val="Odstavecseseznamem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 xml:space="preserve">V objektu se nachází přístupná (bezbariérová) toaleta: </w:t>
      </w:r>
      <w:r>
        <w:rPr>
          <w:rFonts w:asciiTheme="minorHAnsi" w:hAnsiTheme="minorHAnsi" w:cstheme="minorHAnsi"/>
          <w:sz w:val="24"/>
          <w:szCs w:val="24"/>
        </w:rPr>
        <w:t>NE</w:t>
      </w:r>
    </w:p>
    <w:p w14:paraId="21360B68" w14:textId="77777777" w:rsidR="00113CA2" w:rsidRPr="00E90A17" w:rsidRDefault="00113CA2" w:rsidP="00113CA2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volně přístupná: ANO</w:t>
      </w:r>
    </w:p>
    <w:p w14:paraId="3160627C" w14:textId="77777777" w:rsidR="00113CA2" w:rsidRPr="00E90A17" w:rsidRDefault="00113CA2" w:rsidP="00113CA2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odemykatelná prostřednictvím Euroklíče: NE</w:t>
      </w:r>
    </w:p>
    <w:p w14:paraId="59AEF062" w14:textId="5FE5EE16" w:rsidR="00113CA2" w:rsidRPr="00E90A17" w:rsidRDefault="00113CA2" w:rsidP="00113CA2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 xml:space="preserve">viditelně označena nápisem, příp. symbolem: </w:t>
      </w:r>
      <w:r>
        <w:rPr>
          <w:rFonts w:asciiTheme="minorHAnsi" w:hAnsiTheme="minorHAnsi" w:cstheme="minorHAnsi"/>
          <w:sz w:val="24"/>
          <w:szCs w:val="24"/>
        </w:rPr>
        <w:t>NE</w:t>
      </w:r>
    </w:p>
    <w:p w14:paraId="2748C86E" w14:textId="538AD500" w:rsidR="00113CA2" w:rsidRPr="00E90A17" w:rsidRDefault="00113CA2" w:rsidP="00113CA2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 xml:space="preserve">označena reliéfním popisem / v Braillově písmu: </w:t>
      </w:r>
      <w:r>
        <w:rPr>
          <w:rFonts w:asciiTheme="minorHAnsi" w:hAnsiTheme="minorHAnsi" w:cstheme="minorHAnsi"/>
          <w:sz w:val="24"/>
          <w:szCs w:val="24"/>
        </w:rPr>
        <w:t>NE</w:t>
      </w:r>
    </w:p>
    <w:p w14:paraId="2E3DDBDC" w14:textId="73CBCBCA" w:rsidR="00113CA2" w:rsidRPr="00E90A17" w:rsidRDefault="00113CA2" w:rsidP="00113CA2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 xml:space="preserve">přístupná: přímo z chodby / z předsíně: </w:t>
      </w:r>
      <w:r>
        <w:rPr>
          <w:rFonts w:asciiTheme="minorHAnsi" w:hAnsiTheme="minorHAnsi" w:cstheme="minorHAnsi"/>
          <w:sz w:val="24"/>
          <w:szCs w:val="24"/>
        </w:rPr>
        <w:t>NE</w:t>
      </w:r>
    </w:p>
    <w:p w14:paraId="16284DBB" w14:textId="39AD4F3E" w:rsidR="00113CA2" w:rsidRPr="00E90A17" w:rsidRDefault="00113CA2" w:rsidP="00113CA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Kabina přístupné toalety má rozměry alespoň 160x160cm: NE</w:t>
      </w:r>
    </w:p>
    <w:p w14:paraId="233ACB5D" w14:textId="4E64B2D2" w:rsidR="00113CA2" w:rsidRPr="00E90A17" w:rsidRDefault="00113CA2" w:rsidP="00113CA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 xml:space="preserve">Šířka dveří přístupné toalety je alespoň 80cm: </w:t>
      </w:r>
      <w:r w:rsidR="00CD04D3">
        <w:rPr>
          <w:rFonts w:asciiTheme="minorHAnsi" w:hAnsiTheme="minorHAnsi" w:cstheme="minorHAnsi"/>
          <w:sz w:val="24"/>
          <w:szCs w:val="24"/>
        </w:rPr>
        <w:t>ANO</w:t>
      </w:r>
    </w:p>
    <w:p w14:paraId="21986CC1" w14:textId="434F72F3" w:rsidR="00113CA2" w:rsidRPr="00E90A17" w:rsidRDefault="00113CA2" w:rsidP="00113CA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 xml:space="preserve">Dveře se otevírají ven: </w:t>
      </w:r>
      <w:r w:rsidR="00CD04D3">
        <w:rPr>
          <w:rFonts w:asciiTheme="minorHAnsi" w:hAnsiTheme="minorHAnsi" w:cstheme="minorHAnsi"/>
          <w:sz w:val="24"/>
          <w:szCs w:val="24"/>
        </w:rPr>
        <w:t>ANO</w:t>
      </w:r>
    </w:p>
    <w:p w14:paraId="6F90E3E7" w14:textId="77777777" w:rsidR="00113CA2" w:rsidRDefault="00113CA2" w:rsidP="00113CA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Uvnitř kabiny přístupné toalety se nachází:</w:t>
      </w:r>
    </w:p>
    <w:p w14:paraId="2484132D" w14:textId="5B687D42" w:rsidR="00113CA2" w:rsidRPr="00E90A17" w:rsidRDefault="00113CA2" w:rsidP="00113CA2">
      <w:pPr>
        <w:pStyle w:val="Odstavecseseznamem"/>
        <w:numPr>
          <w:ilvl w:val="0"/>
          <w:numId w:val="14"/>
        </w:numPr>
        <w:spacing w:after="0" w:line="240" w:lineRule="auto"/>
        <w:ind w:left="113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mísa se sedátkem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D04D3">
        <w:rPr>
          <w:rFonts w:asciiTheme="minorHAnsi" w:hAnsiTheme="minorHAnsi" w:cstheme="minorHAnsi"/>
          <w:sz w:val="24"/>
          <w:szCs w:val="24"/>
        </w:rPr>
        <w:t>ANO</w:t>
      </w:r>
    </w:p>
    <w:p w14:paraId="79E05B5E" w14:textId="5887000B" w:rsidR="00113CA2" w:rsidRPr="00E90A17" w:rsidRDefault="00113CA2" w:rsidP="00113CA2">
      <w:pPr>
        <w:pStyle w:val="Odstavecseseznamem"/>
        <w:numPr>
          <w:ilvl w:val="1"/>
          <w:numId w:val="15"/>
        </w:numPr>
        <w:spacing w:after="0" w:line="240" w:lineRule="auto"/>
        <w:ind w:left="113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pevné madlo: </w:t>
      </w:r>
      <w:r w:rsidR="00CD04D3">
        <w:rPr>
          <w:rFonts w:asciiTheme="minorHAnsi" w:hAnsiTheme="minorHAnsi" w:cstheme="minorHAnsi"/>
          <w:sz w:val="24"/>
          <w:szCs w:val="24"/>
        </w:rPr>
        <w:t>ANO</w:t>
      </w:r>
    </w:p>
    <w:p w14:paraId="2F1E23EE" w14:textId="43B6E57D" w:rsidR="00113CA2" w:rsidRPr="00E90A17" w:rsidRDefault="00113CA2" w:rsidP="00113CA2">
      <w:pPr>
        <w:pStyle w:val="Odstavecseseznamem"/>
        <w:numPr>
          <w:ilvl w:val="1"/>
          <w:numId w:val="15"/>
        </w:numPr>
        <w:spacing w:after="0" w:line="240" w:lineRule="auto"/>
        <w:ind w:left="113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sklopné madlo: </w:t>
      </w:r>
      <w:r w:rsidR="00CD04D3">
        <w:rPr>
          <w:rFonts w:asciiTheme="minorHAnsi" w:hAnsiTheme="minorHAnsi" w:cstheme="minorHAnsi"/>
          <w:sz w:val="24"/>
          <w:szCs w:val="24"/>
        </w:rPr>
        <w:t>ANO</w:t>
      </w:r>
    </w:p>
    <w:p w14:paraId="325521D3" w14:textId="317DE0C0" w:rsidR="00113CA2" w:rsidRPr="00E90A17" w:rsidRDefault="00113CA2" w:rsidP="00113CA2">
      <w:pPr>
        <w:pStyle w:val="Odstavecseseznamem"/>
        <w:numPr>
          <w:ilvl w:val="1"/>
          <w:numId w:val="15"/>
        </w:numPr>
        <w:spacing w:after="0" w:line="240" w:lineRule="auto"/>
        <w:ind w:left="113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velké umy</w:t>
      </w:r>
      <w:r>
        <w:rPr>
          <w:rFonts w:asciiTheme="minorHAnsi" w:hAnsiTheme="minorHAnsi" w:cstheme="minorHAnsi"/>
          <w:sz w:val="24"/>
          <w:szCs w:val="24"/>
        </w:rPr>
        <w:t xml:space="preserve">vadlo: </w:t>
      </w:r>
      <w:r w:rsidR="00CD04D3">
        <w:rPr>
          <w:rFonts w:asciiTheme="minorHAnsi" w:hAnsiTheme="minorHAnsi" w:cstheme="minorHAnsi"/>
          <w:sz w:val="24"/>
          <w:szCs w:val="24"/>
        </w:rPr>
        <w:t>ANO</w:t>
      </w:r>
    </w:p>
    <w:p w14:paraId="06FF769E" w14:textId="472C9FF7" w:rsidR="00113CA2" w:rsidRPr="00E90A17" w:rsidRDefault="00113CA2" w:rsidP="00113CA2">
      <w:pPr>
        <w:pStyle w:val="Odstavecseseznamem"/>
        <w:numPr>
          <w:ilvl w:val="1"/>
          <w:numId w:val="15"/>
        </w:numPr>
        <w:spacing w:after="0" w:line="240" w:lineRule="auto"/>
        <w:ind w:left="113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 xml:space="preserve">malé umývátko: </w:t>
      </w:r>
      <w:r>
        <w:rPr>
          <w:rFonts w:asciiTheme="minorHAnsi" w:hAnsiTheme="minorHAnsi" w:cstheme="minorHAnsi"/>
          <w:sz w:val="24"/>
          <w:szCs w:val="24"/>
        </w:rPr>
        <w:t>NE</w:t>
      </w:r>
    </w:p>
    <w:p w14:paraId="11765282" w14:textId="594B7DC2" w:rsidR="00113CA2" w:rsidRPr="00E90A17" w:rsidRDefault="00113CA2" w:rsidP="00113CA2">
      <w:pPr>
        <w:pStyle w:val="Odstavecseseznamem"/>
        <w:numPr>
          <w:ilvl w:val="1"/>
          <w:numId w:val="15"/>
        </w:numPr>
        <w:spacing w:after="0" w:line="240" w:lineRule="auto"/>
        <w:ind w:left="113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zrcadlo: NE</w:t>
      </w:r>
    </w:p>
    <w:p w14:paraId="0348072B" w14:textId="59643ADF" w:rsidR="00113CA2" w:rsidRPr="00E90A17" w:rsidRDefault="00113CA2" w:rsidP="00113CA2">
      <w:pPr>
        <w:pStyle w:val="Odstavecseseznamem"/>
        <w:numPr>
          <w:ilvl w:val="1"/>
          <w:numId w:val="15"/>
        </w:numPr>
        <w:spacing w:after="0" w:line="240" w:lineRule="auto"/>
        <w:ind w:left="113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 xml:space="preserve">ovladač nouzové signalizace: </w:t>
      </w:r>
      <w:r>
        <w:rPr>
          <w:rFonts w:asciiTheme="minorHAnsi" w:hAnsiTheme="minorHAnsi" w:cstheme="minorHAnsi"/>
          <w:sz w:val="24"/>
          <w:szCs w:val="24"/>
        </w:rPr>
        <w:t>NE</w:t>
      </w:r>
    </w:p>
    <w:p w14:paraId="7D47AA19" w14:textId="4EF38B38" w:rsidR="00113CA2" w:rsidRPr="00E90A17" w:rsidRDefault="00113CA2" w:rsidP="00113CA2">
      <w:pPr>
        <w:pStyle w:val="Odstavecseseznamem"/>
        <w:numPr>
          <w:ilvl w:val="1"/>
          <w:numId w:val="15"/>
        </w:numPr>
        <w:spacing w:after="0" w:line="240" w:lineRule="auto"/>
        <w:ind w:left="113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 xml:space="preserve">přebalovací pult: </w:t>
      </w:r>
      <w:r>
        <w:rPr>
          <w:rFonts w:asciiTheme="minorHAnsi" w:hAnsiTheme="minorHAnsi" w:cstheme="minorHAnsi"/>
          <w:sz w:val="24"/>
          <w:szCs w:val="24"/>
        </w:rPr>
        <w:t>NE</w:t>
      </w:r>
    </w:p>
    <w:p w14:paraId="41558B1A" w14:textId="77777777" w:rsidR="00113CA2" w:rsidRPr="00E90A17" w:rsidRDefault="00113CA2" w:rsidP="00113C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714FC28" w14:textId="77777777" w:rsidR="00113CA2" w:rsidRDefault="00113CA2" w:rsidP="003948A7">
      <w:pPr>
        <w:pStyle w:val="Default"/>
        <w:ind w:left="284"/>
        <w:contextualSpacing/>
        <w:jc w:val="both"/>
        <w:rPr>
          <w:rFonts w:asciiTheme="minorHAnsi" w:hAnsiTheme="minorHAnsi" w:cstheme="minorHAnsi"/>
          <w:bCs/>
          <w:color w:val="auto"/>
        </w:rPr>
      </w:pPr>
    </w:p>
    <w:sectPr w:rsidR="00113CA2" w:rsidSect="002F6938">
      <w:type w:val="continuous"/>
      <w:pgSz w:w="11906" w:h="16838" w:code="9"/>
      <w:pgMar w:top="1134" w:right="1134" w:bottom="709" w:left="1134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FB1E5" w14:textId="77777777" w:rsidR="00806DC4" w:rsidRDefault="00806DC4" w:rsidP="00617D45">
      <w:pPr>
        <w:spacing w:after="0" w:line="240" w:lineRule="auto"/>
      </w:pPr>
      <w:r>
        <w:separator/>
      </w:r>
    </w:p>
  </w:endnote>
  <w:endnote w:type="continuationSeparator" w:id="0">
    <w:p w14:paraId="336037FF" w14:textId="77777777" w:rsidR="00806DC4" w:rsidRDefault="00806DC4" w:rsidP="0061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DDDED" w14:textId="2DD602B2" w:rsidR="00617D45" w:rsidRDefault="00365EC9" w:rsidP="00365EC9">
    <w:pPr>
      <w:pStyle w:val="Zpat"/>
      <w:tabs>
        <w:tab w:val="clear" w:pos="4536"/>
        <w:tab w:val="clear" w:pos="9072"/>
        <w:tab w:val="left" w:pos="33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921CA" w14:textId="77777777" w:rsidR="00806DC4" w:rsidRDefault="00806DC4" w:rsidP="00617D45">
      <w:pPr>
        <w:spacing w:after="0" w:line="240" w:lineRule="auto"/>
      </w:pPr>
      <w:r>
        <w:separator/>
      </w:r>
    </w:p>
  </w:footnote>
  <w:footnote w:type="continuationSeparator" w:id="0">
    <w:p w14:paraId="259C9C0A" w14:textId="77777777" w:rsidR="00806DC4" w:rsidRDefault="00806DC4" w:rsidP="00617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15F6A"/>
    <w:multiLevelType w:val="hybridMultilevel"/>
    <w:tmpl w:val="5EB4B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33C5"/>
    <w:multiLevelType w:val="hybridMultilevel"/>
    <w:tmpl w:val="A4E0D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354D1"/>
    <w:multiLevelType w:val="hybridMultilevel"/>
    <w:tmpl w:val="94C60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378AB"/>
    <w:multiLevelType w:val="hybridMultilevel"/>
    <w:tmpl w:val="1A5C8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1A0326"/>
    <w:multiLevelType w:val="hybridMultilevel"/>
    <w:tmpl w:val="F7E0D32A"/>
    <w:lvl w:ilvl="0" w:tplc="26724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53EB2"/>
    <w:multiLevelType w:val="hybridMultilevel"/>
    <w:tmpl w:val="0A34C696"/>
    <w:lvl w:ilvl="0" w:tplc="26724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6724A6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11107"/>
    <w:multiLevelType w:val="hybridMultilevel"/>
    <w:tmpl w:val="DAE06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3"/>
  </w:num>
  <w:num w:numId="5">
    <w:abstractNumId w:val="13"/>
  </w:num>
  <w:num w:numId="6">
    <w:abstractNumId w:val="11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 w:numId="11">
    <w:abstractNumId w:val="14"/>
  </w:num>
  <w:num w:numId="12">
    <w:abstractNumId w:val="0"/>
  </w:num>
  <w:num w:numId="13">
    <w:abstractNumId w:val="5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8E"/>
    <w:rsid w:val="00054A8F"/>
    <w:rsid w:val="00113CA2"/>
    <w:rsid w:val="0013530A"/>
    <w:rsid w:val="001436BA"/>
    <w:rsid w:val="002407A7"/>
    <w:rsid w:val="00245C0E"/>
    <w:rsid w:val="002E2D63"/>
    <w:rsid w:val="002F6938"/>
    <w:rsid w:val="0030744B"/>
    <w:rsid w:val="0035412B"/>
    <w:rsid w:val="00365EC9"/>
    <w:rsid w:val="003948A7"/>
    <w:rsid w:val="00417218"/>
    <w:rsid w:val="00417ADF"/>
    <w:rsid w:val="00442DBB"/>
    <w:rsid w:val="004764B0"/>
    <w:rsid w:val="004C093A"/>
    <w:rsid w:val="004D57A2"/>
    <w:rsid w:val="0053249B"/>
    <w:rsid w:val="00611D9F"/>
    <w:rsid w:val="00617D45"/>
    <w:rsid w:val="00617DCC"/>
    <w:rsid w:val="006C3778"/>
    <w:rsid w:val="006F7B7E"/>
    <w:rsid w:val="00760343"/>
    <w:rsid w:val="007C406B"/>
    <w:rsid w:val="00806DC4"/>
    <w:rsid w:val="00824568"/>
    <w:rsid w:val="0090531C"/>
    <w:rsid w:val="00933D88"/>
    <w:rsid w:val="00936DDC"/>
    <w:rsid w:val="00937D8E"/>
    <w:rsid w:val="009B57AA"/>
    <w:rsid w:val="00AC1849"/>
    <w:rsid w:val="00B01C94"/>
    <w:rsid w:val="00B47E96"/>
    <w:rsid w:val="00BB0EFD"/>
    <w:rsid w:val="00BB21F2"/>
    <w:rsid w:val="00BF1919"/>
    <w:rsid w:val="00C25255"/>
    <w:rsid w:val="00C55AFA"/>
    <w:rsid w:val="00CA7EC8"/>
    <w:rsid w:val="00CC1536"/>
    <w:rsid w:val="00CC6593"/>
    <w:rsid w:val="00CD04D3"/>
    <w:rsid w:val="00D159D6"/>
    <w:rsid w:val="00D368E3"/>
    <w:rsid w:val="00D51A68"/>
    <w:rsid w:val="00D80442"/>
    <w:rsid w:val="00DD24A6"/>
    <w:rsid w:val="00DD4F9D"/>
    <w:rsid w:val="00DF347B"/>
    <w:rsid w:val="00E341F4"/>
    <w:rsid w:val="00E41EC8"/>
    <w:rsid w:val="00F53DC3"/>
    <w:rsid w:val="00F67379"/>
    <w:rsid w:val="00FB5224"/>
    <w:rsid w:val="00FB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68836"/>
  <w15:docId w15:val="{C5C07BEA-E536-414F-8AA9-BA38F045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3CA2"/>
    <w:pPr>
      <w:spacing w:after="200" w:line="276" w:lineRule="auto"/>
    </w:pPr>
    <w:rPr>
      <w:rFonts w:ascii="Arial" w:hAnsi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13CA2"/>
    <w:pPr>
      <w:keepNext/>
      <w:keepLines/>
      <w:spacing w:before="360"/>
      <w:outlineLvl w:val="2"/>
    </w:pPr>
    <w:rPr>
      <w:rFonts w:eastAsiaTheme="majorEastAsia" w:cs="Arial"/>
      <w:b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D4F9D"/>
    <w:rPr>
      <w:color w:val="0000FF"/>
      <w:u w:val="single"/>
    </w:rPr>
  </w:style>
  <w:style w:type="character" w:styleId="CittHTML">
    <w:name w:val="HTML Cite"/>
    <w:basedOn w:val="Standardnpsmoodstavce"/>
    <w:uiPriority w:val="99"/>
    <w:semiHidden/>
    <w:unhideWhenUsed/>
    <w:rsid w:val="00DD4F9D"/>
    <w:rPr>
      <w:i/>
      <w:iCs/>
    </w:rPr>
  </w:style>
  <w:style w:type="character" w:customStyle="1" w:styleId="dyjrff">
    <w:name w:val="dyjrff"/>
    <w:basedOn w:val="Standardnpsmoodstavce"/>
    <w:rsid w:val="00DD4F9D"/>
  </w:style>
  <w:style w:type="paragraph" w:styleId="Zhlav">
    <w:name w:val="header"/>
    <w:basedOn w:val="Normln"/>
    <w:link w:val="ZhlavChar"/>
    <w:uiPriority w:val="99"/>
    <w:unhideWhenUsed/>
    <w:rsid w:val="0061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D45"/>
  </w:style>
  <w:style w:type="paragraph" w:styleId="Zpat">
    <w:name w:val="footer"/>
    <w:basedOn w:val="Normln"/>
    <w:link w:val="ZpatChar"/>
    <w:uiPriority w:val="99"/>
    <w:unhideWhenUsed/>
    <w:rsid w:val="0061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D45"/>
  </w:style>
  <w:style w:type="paragraph" w:styleId="Textbubliny">
    <w:name w:val="Balloon Text"/>
    <w:basedOn w:val="Normln"/>
    <w:link w:val="TextbublinyChar"/>
    <w:uiPriority w:val="99"/>
    <w:semiHidden/>
    <w:unhideWhenUsed/>
    <w:rsid w:val="0036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EC9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113CA2"/>
    <w:rPr>
      <w:rFonts w:ascii="Arial" w:eastAsiaTheme="majorEastAsia" w:hAnsi="Arial" w:cs="Arial"/>
      <w:b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13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/web/krajsky-soud-v-praz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3E967-19C3-4104-AFC2-A6DEFA42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Dufek Zbyněk Ing.</dc:creator>
  <cp:lastModifiedBy>Niedermertlová Jana</cp:lastModifiedBy>
  <cp:revision>2</cp:revision>
  <cp:lastPrinted>2023-06-12T10:51:00Z</cp:lastPrinted>
  <dcterms:created xsi:type="dcterms:W3CDTF">2023-06-13T05:41:00Z</dcterms:created>
  <dcterms:modified xsi:type="dcterms:W3CDTF">2023-06-13T05:41:00Z</dcterms:modified>
</cp:coreProperties>
</file>