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993" w:rsidRDefault="009F2993" w:rsidP="009516DE">
      <w:pPr>
        <w:pStyle w:val="Nadpis1"/>
        <w:numPr>
          <w:ilvl w:val="0"/>
          <w:numId w:val="0"/>
        </w:numPr>
        <w:ind w:left="432" w:hanging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9F2993" w:rsidRDefault="009F2993" w:rsidP="009F2993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Wagnerovo náměstí č. 1249/3, </w:t>
      </w:r>
      <w:proofErr w:type="gramStart"/>
      <w:r>
        <w:rPr>
          <w:rFonts w:ascii="Garamond" w:hAnsi="Garamond"/>
          <w:bCs/>
        </w:rPr>
        <w:t>266 47  Beroun</w:t>
      </w:r>
      <w:proofErr w:type="gramEnd"/>
    </w:p>
    <w:p w:rsidR="009F2993" w:rsidRDefault="009F2993" w:rsidP="009F2993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9F2993" w:rsidRDefault="009F2993" w:rsidP="009F2993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9F2993" w:rsidRDefault="009F2993" w:rsidP="009F2993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78670B" w:rsidRPr="0078670B" w:rsidRDefault="0078670B" w:rsidP="0078670B"/>
    <w:p w:rsidR="009F2993" w:rsidRDefault="009F2993" w:rsidP="009F2993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408/2020</w:t>
      </w:r>
    </w:p>
    <w:p w:rsidR="009F2993" w:rsidRDefault="009F2993" w:rsidP="009F2993"/>
    <w:p w:rsidR="009F2993" w:rsidRDefault="00615155" w:rsidP="009F2993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Změna č. 5</w:t>
      </w:r>
      <w:r w:rsidR="009F2993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:rsidR="009F2993" w:rsidRDefault="009F2993" w:rsidP="009F2993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Okresního soudu v Berouně na rok 2021 </w:t>
      </w:r>
    </w:p>
    <w:p w:rsidR="009F2993" w:rsidRDefault="009F2993" w:rsidP="009F2993">
      <w:pPr>
        <w:jc w:val="both"/>
        <w:rPr>
          <w:rFonts w:ascii="Garamond" w:hAnsi="Garamond"/>
          <w:bCs/>
        </w:rPr>
      </w:pPr>
    </w:p>
    <w:p w:rsidR="009F2993" w:rsidRDefault="009F2993" w:rsidP="009F2993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Okresního soudu v Berouně na rok 20</w:t>
      </w:r>
      <w:r w:rsidR="007A05F7">
        <w:rPr>
          <w:rFonts w:ascii="Garamond" w:hAnsi="Garamond"/>
          <w:bCs/>
        </w:rPr>
        <w:t>21</w:t>
      </w:r>
      <w:r>
        <w:rPr>
          <w:rFonts w:ascii="Garamond" w:hAnsi="Garamond"/>
          <w:bCs/>
        </w:rPr>
        <w:t xml:space="preserve"> (dále jen „rozvrh“) se mění a doplňuje s účinností od </w:t>
      </w:r>
      <w:r w:rsidR="00615155">
        <w:rPr>
          <w:rFonts w:ascii="Garamond" w:hAnsi="Garamond"/>
          <w:b/>
          <w:bCs/>
        </w:rPr>
        <w:t>20</w:t>
      </w:r>
      <w:r>
        <w:rPr>
          <w:rFonts w:ascii="Garamond" w:hAnsi="Garamond"/>
          <w:b/>
          <w:bCs/>
        </w:rPr>
        <w:t>. </w:t>
      </w:r>
      <w:r w:rsidR="00615155">
        <w:rPr>
          <w:rFonts w:ascii="Garamond" w:hAnsi="Garamond"/>
          <w:b/>
          <w:bCs/>
        </w:rPr>
        <w:t>května</w:t>
      </w:r>
      <w:r w:rsidR="007A05F7">
        <w:rPr>
          <w:rFonts w:ascii="Garamond" w:hAnsi="Garamond"/>
          <w:b/>
          <w:bCs/>
        </w:rPr>
        <w:t xml:space="preserve"> 2021</w:t>
      </w:r>
      <w:r>
        <w:rPr>
          <w:rFonts w:ascii="Garamond" w:hAnsi="Garamond"/>
          <w:bCs/>
        </w:rPr>
        <w:t xml:space="preserve"> následovně:</w:t>
      </w:r>
    </w:p>
    <w:p w:rsidR="009F2993" w:rsidRDefault="009F2993" w:rsidP="009F2993">
      <w:pPr>
        <w:jc w:val="both"/>
        <w:rPr>
          <w:rFonts w:ascii="Garamond" w:hAnsi="Garamond"/>
          <w:bCs/>
        </w:rPr>
      </w:pPr>
    </w:p>
    <w:p w:rsidR="00B61A9B" w:rsidRPr="00B61A9B" w:rsidRDefault="00B61A9B" w:rsidP="009516DE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části všeobecná kritéria „Princip přidělování věcí občanskoprávních“ se do odstavce 13 vkládá soudní oddělení „4“.</w:t>
      </w:r>
    </w:p>
    <w:p w:rsidR="00B61A9B" w:rsidRPr="00B61A9B" w:rsidRDefault="00B61A9B" w:rsidP="009516DE">
      <w:pPr>
        <w:pStyle w:val="Odstavecseseznamem"/>
        <w:tabs>
          <w:tab w:val="left" w:pos="0"/>
        </w:tabs>
        <w:ind w:left="567" w:hanging="567"/>
        <w:jc w:val="both"/>
        <w:rPr>
          <w:rFonts w:ascii="Garamond" w:hAnsi="Garamond"/>
        </w:rPr>
      </w:pPr>
    </w:p>
    <w:p w:rsidR="00447765" w:rsidRDefault="009F2993" w:rsidP="009516DE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Cs/>
        </w:rPr>
        <w:t>V</w:t>
      </w:r>
      <w:r w:rsidR="00206891">
        <w:rPr>
          <w:rFonts w:ascii="Garamond" w:hAnsi="Garamond"/>
          <w:bCs/>
        </w:rPr>
        <w:t> </w:t>
      </w:r>
      <w:r w:rsidR="00206891">
        <w:rPr>
          <w:rFonts w:ascii="Garamond" w:hAnsi="Garamond"/>
        </w:rPr>
        <w:t xml:space="preserve">soudním oddělení </w:t>
      </w:r>
      <w:r w:rsidR="007D513A">
        <w:rPr>
          <w:rFonts w:ascii="Garamond" w:hAnsi="Garamond"/>
        </w:rPr>
        <w:t>3</w:t>
      </w:r>
      <w:r w:rsidR="00206891">
        <w:rPr>
          <w:rFonts w:ascii="Garamond" w:hAnsi="Garamond"/>
        </w:rPr>
        <w:t xml:space="preserve"> se v</w:t>
      </w:r>
      <w:r w:rsidR="003D101D">
        <w:rPr>
          <w:rFonts w:ascii="Garamond" w:hAnsi="Garamond"/>
        </w:rPr>
        <w:t> </w:t>
      </w:r>
      <w:r w:rsidR="00206891">
        <w:rPr>
          <w:rFonts w:ascii="Garamond" w:hAnsi="Garamond"/>
        </w:rPr>
        <w:t>č</w:t>
      </w:r>
      <w:r w:rsidR="003D101D">
        <w:rPr>
          <w:rFonts w:ascii="Garamond" w:hAnsi="Garamond"/>
        </w:rPr>
        <w:t xml:space="preserve">ásti Obor a vymezení působnosti </w:t>
      </w:r>
      <w:r w:rsidR="00206891">
        <w:rPr>
          <w:rFonts w:ascii="Garamond" w:hAnsi="Garamond"/>
          <w:bCs/>
        </w:rPr>
        <w:t>“</w:t>
      </w:r>
      <w:r w:rsidR="000D126F">
        <w:rPr>
          <w:rFonts w:ascii="Garamond" w:hAnsi="Garamond"/>
          <w:bCs/>
        </w:rPr>
        <w:t>Věci agendy rejstříku</w:t>
      </w:r>
      <w:r w:rsidR="009E77F6">
        <w:rPr>
          <w:rFonts w:ascii="Garamond" w:hAnsi="Garamond"/>
          <w:bCs/>
        </w:rPr>
        <w:t xml:space="preserve"> C“ odstraňuje text „v rozsahu </w:t>
      </w:r>
      <w:r w:rsidR="000D126F">
        <w:rPr>
          <w:rFonts w:ascii="Garamond" w:hAnsi="Garamond"/>
          <w:bCs/>
        </w:rPr>
        <w:t>5</w:t>
      </w:r>
      <w:r w:rsidR="009E77F6">
        <w:rPr>
          <w:rFonts w:ascii="Garamond" w:hAnsi="Garamond"/>
          <w:bCs/>
        </w:rPr>
        <w:t>0</w:t>
      </w:r>
      <w:r w:rsidR="000D126F">
        <w:rPr>
          <w:rFonts w:ascii="Garamond" w:hAnsi="Garamond"/>
          <w:bCs/>
        </w:rPr>
        <w:t xml:space="preserve"> %“ a nahrazuje se textem „</w:t>
      </w:r>
      <w:r w:rsidR="00B61A9B">
        <w:rPr>
          <w:rFonts w:ascii="Garamond" w:hAnsi="Garamond"/>
          <w:bCs/>
        </w:rPr>
        <w:t>nápad p</w:t>
      </w:r>
      <w:r w:rsidR="000129CC">
        <w:rPr>
          <w:rFonts w:ascii="Garamond" w:hAnsi="Garamond"/>
          <w:bCs/>
        </w:rPr>
        <w:t>o</w:t>
      </w:r>
      <w:r w:rsidR="00B61A9B">
        <w:rPr>
          <w:rFonts w:ascii="Garamond" w:hAnsi="Garamond"/>
          <w:bCs/>
        </w:rPr>
        <w:t>zastaven</w:t>
      </w:r>
      <w:r w:rsidR="000129CC">
        <w:rPr>
          <w:rFonts w:ascii="Garamond" w:hAnsi="Garamond"/>
          <w:bCs/>
        </w:rPr>
        <w:t>“</w:t>
      </w:r>
      <w:r w:rsidR="00206891">
        <w:rPr>
          <w:rFonts w:ascii="Garamond" w:hAnsi="Garamond"/>
          <w:bCs/>
        </w:rPr>
        <w:t>.</w:t>
      </w:r>
      <w:r w:rsidR="00477524">
        <w:rPr>
          <w:rFonts w:ascii="Garamond" w:hAnsi="Garamond"/>
        </w:rPr>
        <w:t xml:space="preserve"> </w:t>
      </w:r>
    </w:p>
    <w:p w:rsidR="00200EBF" w:rsidRDefault="00200EBF" w:rsidP="009516DE">
      <w:pPr>
        <w:pStyle w:val="Odstavecseseznamem"/>
        <w:tabs>
          <w:tab w:val="left" w:pos="0"/>
        </w:tabs>
        <w:ind w:left="426"/>
        <w:jc w:val="both"/>
        <w:rPr>
          <w:rFonts w:ascii="Garamond" w:hAnsi="Garamond"/>
        </w:rPr>
      </w:pPr>
    </w:p>
    <w:p w:rsidR="00147797" w:rsidRDefault="00200EBF" w:rsidP="001D6526">
      <w:pPr>
        <w:pStyle w:val="Odstavecseseznamem"/>
        <w:numPr>
          <w:ilvl w:val="1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 w:rsidRPr="00147797">
        <w:rPr>
          <w:rFonts w:ascii="Garamond" w:hAnsi="Garamond"/>
        </w:rPr>
        <w:t>Dále se v soudním oddělení</w:t>
      </w:r>
      <w:r w:rsidR="00147797">
        <w:rPr>
          <w:rFonts w:ascii="Garamond" w:hAnsi="Garamond"/>
        </w:rPr>
        <w:t xml:space="preserve"> 3</w:t>
      </w:r>
      <w:r w:rsidRPr="00147797">
        <w:rPr>
          <w:rFonts w:ascii="Garamond" w:hAnsi="Garamond"/>
        </w:rPr>
        <w:t xml:space="preserve"> </w:t>
      </w:r>
      <w:r w:rsidR="00147797" w:rsidRPr="00147797">
        <w:rPr>
          <w:rFonts w:ascii="Garamond" w:hAnsi="Garamond"/>
        </w:rPr>
        <w:t xml:space="preserve">vkládá odstavec „asistentka soudce: Mgr. </w:t>
      </w:r>
      <w:r w:rsidR="000129CC">
        <w:rPr>
          <w:rFonts w:ascii="Garamond" w:hAnsi="Garamond"/>
        </w:rPr>
        <w:t>Lucie Šimková</w:t>
      </w:r>
      <w:r w:rsidR="00147797" w:rsidRPr="00147797">
        <w:rPr>
          <w:rFonts w:ascii="Garamond" w:hAnsi="Garamond"/>
        </w:rPr>
        <w:t xml:space="preserve">; </w:t>
      </w:r>
      <w:r w:rsidR="00147797" w:rsidRPr="00147797">
        <w:rPr>
          <w:rFonts w:ascii="Garamond" w:hAnsi="Garamond"/>
          <w:bCs/>
        </w:rPr>
        <w:t xml:space="preserve">Provádí úkony dle § 11 a 14 </w:t>
      </w:r>
      <w:r w:rsidR="00147797" w:rsidRPr="00147797">
        <w:rPr>
          <w:rFonts w:ascii="Garamond" w:hAnsi="Garamond"/>
        </w:rPr>
        <w:t>zákona č. 121/2008 Sb., o vyšších soudních úřednících v platném znění a na základě pověření předsedů senátů provádí úkony dle § 5. Vykonává činnost asistentky soudce dle zákona č. 6/2002 Sb., o soudech a soudcích</w:t>
      </w:r>
      <w:r w:rsidR="00147797">
        <w:rPr>
          <w:rFonts w:ascii="Garamond" w:hAnsi="Garamond"/>
        </w:rPr>
        <w:t>“</w:t>
      </w:r>
      <w:r w:rsidR="00147797" w:rsidRPr="00147797">
        <w:rPr>
          <w:rFonts w:ascii="Garamond" w:hAnsi="Garamond"/>
        </w:rPr>
        <w:t>.</w:t>
      </w:r>
    </w:p>
    <w:p w:rsidR="000129CC" w:rsidRDefault="000129CC" w:rsidP="001D6526">
      <w:pPr>
        <w:pStyle w:val="Odstavecseseznamem"/>
        <w:tabs>
          <w:tab w:val="left" w:pos="0"/>
        </w:tabs>
        <w:ind w:left="567" w:hanging="567"/>
        <w:jc w:val="both"/>
        <w:rPr>
          <w:rFonts w:ascii="Garamond" w:hAnsi="Garamond"/>
        </w:rPr>
      </w:pPr>
    </w:p>
    <w:p w:rsidR="000129CC" w:rsidRPr="000129CC" w:rsidRDefault="000129CC" w:rsidP="001D6526">
      <w:pPr>
        <w:pStyle w:val="Odstavecseseznamem"/>
        <w:numPr>
          <w:ilvl w:val="1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 w:rsidRPr="000129CC">
        <w:rPr>
          <w:rFonts w:ascii="Garamond" w:hAnsi="Garamond"/>
        </w:rPr>
        <w:t xml:space="preserve">Současně se v soudním </w:t>
      </w:r>
      <w:r w:rsidR="009E77F6">
        <w:rPr>
          <w:rFonts w:ascii="Garamond" w:hAnsi="Garamond"/>
        </w:rPr>
        <w:t>oddělní 3 odstraňuje odstavec „J</w:t>
      </w:r>
      <w:r w:rsidRPr="000129CC">
        <w:rPr>
          <w:rFonts w:ascii="Garamond" w:hAnsi="Garamond"/>
        </w:rPr>
        <w:t>ustiční čekatelka: Mgr. Sandra Zemanová; Provádí úkony v rámci přípravné služby justičních čekatelů dle pokynů školitele. Vykonává činnost asistentky soudce dle zákona č. 6/2002 Sb., o soudech a soudcích</w:t>
      </w:r>
      <w:r w:rsidR="009E77F6">
        <w:rPr>
          <w:rFonts w:ascii="Garamond" w:hAnsi="Garamond"/>
        </w:rPr>
        <w:t>“</w:t>
      </w:r>
      <w:r w:rsidRPr="000129CC">
        <w:rPr>
          <w:rFonts w:ascii="Garamond" w:hAnsi="Garamond"/>
        </w:rPr>
        <w:t xml:space="preserve">. </w:t>
      </w:r>
    </w:p>
    <w:p w:rsidR="00206891" w:rsidRDefault="00206891" w:rsidP="009516DE">
      <w:pPr>
        <w:pStyle w:val="Odstavecseseznamem"/>
        <w:tabs>
          <w:tab w:val="left" w:pos="0"/>
        </w:tabs>
        <w:ind w:left="426"/>
        <w:jc w:val="both"/>
        <w:rPr>
          <w:rFonts w:ascii="Garamond" w:hAnsi="Garamond"/>
        </w:rPr>
      </w:pPr>
    </w:p>
    <w:p w:rsidR="000129CC" w:rsidRPr="000129CC" w:rsidRDefault="000129CC" w:rsidP="001D6526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Z důvodu jmenování do funkce soudce Mgr. Sandry Zemanové se v rozvrhu práce doplňuje následující:</w:t>
      </w:r>
    </w:p>
    <w:p w:rsidR="00147797" w:rsidRDefault="00147797" w:rsidP="009516DE">
      <w:pPr>
        <w:tabs>
          <w:tab w:val="left" w:pos="0"/>
        </w:tabs>
        <w:jc w:val="both"/>
        <w:rPr>
          <w:rFonts w:ascii="Garamond" w:hAnsi="Garamond"/>
        </w:rPr>
      </w:pPr>
    </w:p>
    <w:p w:rsidR="00147797" w:rsidRPr="009D2EA3" w:rsidRDefault="000129CC" w:rsidP="001D6526">
      <w:pPr>
        <w:pStyle w:val="Odstavecseseznamem"/>
        <w:numPr>
          <w:ilvl w:val="1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 xml:space="preserve">V soudním oddělení 4 se v části Předseda senátu, VSÚ, JČ, AS, VK, vkládají následující odstavce: „Mgr. Sandra Zemanová; zástupce pro jednorázové úkony Mgr. Věra Dandová, zástup dlouhodobé nepřítomnosti Mgr. Markéta </w:t>
      </w:r>
      <w:proofErr w:type="spellStart"/>
      <w:r>
        <w:rPr>
          <w:rFonts w:ascii="Garamond" w:hAnsi="Garamond"/>
        </w:rPr>
        <w:t>Lanzová</w:t>
      </w:r>
      <w:proofErr w:type="spellEnd"/>
      <w:r>
        <w:rPr>
          <w:rFonts w:ascii="Garamond" w:hAnsi="Garamond"/>
        </w:rPr>
        <w:t>, Mgr.</w:t>
      </w:r>
      <w:r w:rsidR="002600D7">
        <w:rPr>
          <w:rFonts w:ascii="Garamond" w:hAnsi="Garamond"/>
        </w:rPr>
        <w:t xml:space="preserve"> Kristina Pavlisová, </w:t>
      </w:r>
      <w:r w:rsidR="007A76A9">
        <w:rPr>
          <w:rFonts w:ascii="Garamond" w:hAnsi="Garamond"/>
        </w:rPr>
        <w:t>JUDr. Ing. </w:t>
      </w:r>
      <w:r>
        <w:rPr>
          <w:rFonts w:ascii="Garamond" w:hAnsi="Garamond"/>
        </w:rPr>
        <w:t xml:space="preserve">Dagmar Langová, JUDr. Markéta Švarcová, Mgr. Petr Pomahač, JUDr. Tomáš </w:t>
      </w:r>
      <w:proofErr w:type="spellStart"/>
      <w:r>
        <w:rPr>
          <w:rFonts w:ascii="Garamond" w:hAnsi="Garamond"/>
        </w:rPr>
        <w:t>Štindl</w:t>
      </w:r>
      <w:proofErr w:type="spellEnd"/>
      <w:r>
        <w:rPr>
          <w:rFonts w:ascii="Garamond" w:hAnsi="Garamond"/>
        </w:rPr>
        <w:t>,</w:t>
      </w:r>
      <w:r w:rsidR="007A76A9">
        <w:rPr>
          <w:rFonts w:ascii="Garamond" w:hAnsi="Garamond"/>
        </w:rPr>
        <w:t xml:space="preserve"> Mgr. </w:t>
      </w:r>
      <w:r w:rsidR="002600D7">
        <w:rPr>
          <w:rFonts w:ascii="Garamond" w:hAnsi="Garamond"/>
        </w:rPr>
        <w:t xml:space="preserve">Veronika Sekerová, Mgr. Hana </w:t>
      </w:r>
      <w:proofErr w:type="spellStart"/>
      <w:r w:rsidR="002600D7">
        <w:rPr>
          <w:rFonts w:ascii="Garamond" w:hAnsi="Garamond"/>
        </w:rPr>
        <w:t>Stehlik</w:t>
      </w:r>
      <w:proofErr w:type="spellEnd"/>
      <w:r w:rsidR="002600D7">
        <w:rPr>
          <w:rFonts w:ascii="Garamond" w:hAnsi="Garamond"/>
        </w:rPr>
        <w:t xml:space="preserve"> Vodrážková,</w:t>
      </w:r>
      <w:r w:rsidRPr="000129CC">
        <w:rPr>
          <w:rFonts w:ascii="Garamond" w:hAnsi="Garamond"/>
        </w:rPr>
        <w:t xml:space="preserve"> </w:t>
      </w:r>
      <w:r>
        <w:rPr>
          <w:rFonts w:ascii="Garamond" w:hAnsi="Garamond"/>
        </w:rPr>
        <w:t>Mgr. Marcela Součková;</w:t>
      </w:r>
      <w:r w:rsidR="002600D7">
        <w:rPr>
          <w:rFonts w:ascii="Garamond" w:hAnsi="Garamond"/>
        </w:rPr>
        <w:t xml:space="preserve"> justiční čekatelka Mgr. Ing. Adéla Kohoutová;</w:t>
      </w:r>
      <w:r>
        <w:rPr>
          <w:rFonts w:ascii="Garamond" w:hAnsi="Garamond"/>
        </w:rPr>
        <w:t xml:space="preserve">  vedoucí kanceláře C: Monika </w:t>
      </w:r>
      <w:proofErr w:type="spellStart"/>
      <w:r>
        <w:rPr>
          <w:rFonts w:ascii="Garamond" w:hAnsi="Garamond"/>
        </w:rPr>
        <w:t>Frydryšková</w:t>
      </w:r>
      <w:proofErr w:type="spellEnd"/>
      <w:r w:rsidR="00147797">
        <w:rPr>
          <w:rFonts w:ascii="Garamond" w:hAnsi="Garamond"/>
        </w:rPr>
        <w:t>“</w:t>
      </w:r>
      <w:r w:rsidR="00147797" w:rsidRPr="00147797">
        <w:rPr>
          <w:rFonts w:ascii="Garamond" w:hAnsi="Garamond"/>
        </w:rPr>
        <w:t>.</w:t>
      </w:r>
    </w:p>
    <w:p w:rsidR="00147797" w:rsidRDefault="00147797" w:rsidP="009516DE">
      <w:pPr>
        <w:pStyle w:val="Odstavecseseznamem"/>
        <w:rPr>
          <w:rFonts w:ascii="Garamond" w:hAnsi="Garamond"/>
        </w:rPr>
      </w:pPr>
    </w:p>
    <w:p w:rsidR="00D66530" w:rsidRDefault="007A76A9" w:rsidP="001D6526">
      <w:pPr>
        <w:pStyle w:val="Odstavecseseznamem"/>
        <w:numPr>
          <w:ilvl w:val="1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Obor a vymezení působnosti se doplňují následující odstavce: „Věci agendy rejstříku C -  v rozsahu 100 %. Věci agendy rejstříku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všeobecné – nejasná podání. Rozhodování o návrzích na vydání předběžného opatření podle § 400 a </w:t>
      </w:r>
      <w:proofErr w:type="gramStart"/>
      <w:r>
        <w:rPr>
          <w:rFonts w:ascii="Garamond" w:hAnsi="Garamond"/>
        </w:rPr>
        <w:t xml:space="preserve">násl. </w:t>
      </w:r>
      <w:proofErr w:type="spellStart"/>
      <w:r>
        <w:rPr>
          <w:rFonts w:ascii="Garamond" w:hAnsi="Garamond"/>
        </w:rPr>
        <w:t>z.ř.</w:t>
      </w:r>
      <w:proofErr w:type="gramEnd"/>
      <w:r>
        <w:rPr>
          <w:rFonts w:ascii="Garamond" w:hAnsi="Garamond"/>
        </w:rPr>
        <w:t>s</w:t>
      </w:r>
      <w:proofErr w:type="spellEnd"/>
      <w:r>
        <w:rPr>
          <w:rFonts w:ascii="Garamond" w:hAnsi="Garamond"/>
        </w:rPr>
        <w:t xml:space="preserve">.“, dále odstavec „Provádí úkony v rámci přípravné služby justičních čekatelů dle pokynů školitele“ a odstavec „Vede a řídí činnost soudní kanceláře C,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všeobecné“.</w:t>
      </w:r>
    </w:p>
    <w:p w:rsidR="007A76A9" w:rsidRDefault="007A76A9" w:rsidP="009516DE">
      <w:pPr>
        <w:ind w:left="426" w:hanging="426"/>
        <w:jc w:val="both"/>
        <w:rPr>
          <w:rFonts w:ascii="Garamond" w:hAnsi="Garamond"/>
        </w:rPr>
      </w:pPr>
    </w:p>
    <w:p w:rsidR="00D66530" w:rsidRDefault="00DB668A" w:rsidP="001D6526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6 se v části Obor a vymezení působnosti „Věci agendy rejstříku C“ odstraňuje text „v rozsahu 20 %“ a nahrazuje se textem „nápad pozastaven“.</w:t>
      </w:r>
    </w:p>
    <w:p w:rsidR="00A65ADD" w:rsidRDefault="00A65ADD" w:rsidP="00A65ADD">
      <w:pPr>
        <w:tabs>
          <w:tab w:val="left" w:pos="0"/>
        </w:tabs>
        <w:jc w:val="both"/>
        <w:rPr>
          <w:rFonts w:ascii="Garamond" w:hAnsi="Garamond"/>
        </w:rPr>
      </w:pPr>
    </w:p>
    <w:p w:rsidR="00815A62" w:rsidRPr="009B78B5" w:rsidRDefault="009B78B5" w:rsidP="00764C1B">
      <w:pPr>
        <w:pStyle w:val="Odstavecseseznamem"/>
        <w:numPr>
          <w:ilvl w:val="1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 w:rsidRPr="009B78B5">
        <w:rPr>
          <w:rFonts w:ascii="Garamond" w:hAnsi="Garamond"/>
        </w:rPr>
        <w:t>Dále se v</w:t>
      </w:r>
      <w:r w:rsidR="00815A62" w:rsidRPr="009B78B5">
        <w:rPr>
          <w:rFonts w:ascii="Garamond" w:hAnsi="Garamond"/>
        </w:rPr>
        <w:t> soudním oddělení 6 v</w:t>
      </w:r>
      <w:r>
        <w:rPr>
          <w:rFonts w:ascii="Garamond" w:hAnsi="Garamond"/>
        </w:rPr>
        <w:t> </w:t>
      </w:r>
      <w:r w:rsidR="00815A62" w:rsidRPr="009B78B5">
        <w:rPr>
          <w:rFonts w:ascii="Garamond" w:hAnsi="Garamond"/>
        </w:rPr>
        <w:t>části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Předseda senátu, VSÚ, JČ, AS, VK</w:t>
      </w:r>
      <w:r>
        <w:rPr>
          <w:rFonts w:ascii="Garamond" w:hAnsi="Garamond"/>
        </w:rPr>
        <w:t>, v odstavci</w:t>
      </w:r>
      <w:r w:rsidR="00815A62" w:rsidRPr="009B78B5">
        <w:rPr>
          <w:rFonts w:ascii="Garamond" w:hAnsi="Garamond"/>
        </w:rPr>
        <w:t xml:space="preserve"> vedoucí kanceláře C</w:t>
      </w:r>
      <w:r>
        <w:rPr>
          <w:rFonts w:ascii="Garamond" w:hAnsi="Garamond"/>
        </w:rPr>
        <w:t>:</w:t>
      </w:r>
      <w:r w:rsidR="00815A62" w:rsidRPr="009B78B5">
        <w:rPr>
          <w:rFonts w:ascii="Garamond" w:hAnsi="Garamond"/>
        </w:rPr>
        <w:t xml:space="preserve"> odstraňuje jméno „Monika </w:t>
      </w:r>
      <w:proofErr w:type="spellStart"/>
      <w:r w:rsidR="00815A62" w:rsidRPr="009B78B5">
        <w:rPr>
          <w:rFonts w:ascii="Garamond" w:hAnsi="Garamond"/>
        </w:rPr>
        <w:t>Frydryšková</w:t>
      </w:r>
      <w:proofErr w:type="spellEnd"/>
      <w:r w:rsidR="00815A62" w:rsidRPr="009B78B5">
        <w:rPr>
          <w:rFonts w:ascii="Garamond" w:hAnsi="Garamond"/>
        </w:rPr>
        <w:t>“</w:t>
      </w:r>
      <w:r w:rsidRPr="009B78B5">
        <w:rPr>
          <w:rFonts w:ascii="Garamond" w:hAnsi="Garamond"/>
        </w:rPr>
        <w:t xml:space="preserve"> </w:t>
      </w:r>
      <w:r w:rsidR="00815A62" w:rsidRPr="009B78B5">
        <w:rPr>
          <w:rFonts w:ascii="Garamond" w:hAnsi="Garamond"/>
        </w:rPr>
        <w:t xml:space="preserve">a nahrazuje se jménem „Jana </w:t>
      </w:r>
      <w:proofErr w:type="spellStart"/>
      <w:r w:rsidR="00815A62" w:rsidRPr="009B78B5">
        <w:rPr>
          <w:rFonts w:ascii="Garamond" w:hAnsi="Garamond"/>
        </w:rPr>
        <w:t>Feriová</w:t>
      </w:r>
      <w:proofErr w:type="spellEnd"/>
      <w:r w:rsidR="00815A62" w:rsidRPr="009B78B5">
        <w:rPr>
          <w:rFonts w:ascii="Garamond" w:hAnsi="Garamond"/>
        </w:rPr>
        <w:t>“.</w:t>
      </w:r>
    </w:p>
    <w:p w:rsidR="00D66530" w:rsidRDefault="00DB668A" w:rsidP="001D6526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V soudní</w:t>
      </w:r>
      <w:bookmarkStart w:id="0" w:name="_GoBack"/>
      <w:bookmarkEnd w:id="0"/>
      <w:r>
        <w:rPr>
          <w:rFonts w:ascii="Garamond" w:hAnsi="Garamond"/>
        </w:rPr>
        <w:t>m oddělení 9 se v části Obor a vymezení působnosti „Věci agendy rejstříku C“ odstraňuje text „v rozsahu 50 %“ a nahrazuje se textem „nápad pozastaven</w:t>
      </w:r>
      <w:r w:rsidR="00912933">
        <w:rPr>
          <w:rFonts w:ascii="Garamond" w:hAnsi="Garamond"/>
        </w:rPr>
        <w:t>“.</w:t>
      </w:r>
    </w:p>
    <w:p w:rsidR="00815A62" w:rsidRDefault="00815A62" w:rsidP="00815A62">
      <w:pPr>
        <w:pStyle w:val="Odstavecseseznamem"/>
        <w:tabs>
          <w:tab w:val="left" w:pos="0"/>
        </w:tabs>
        <w:ind w:left="567"/>
        <w:jc w:val="both"/>
        <w:rPr>
          <w:rFonts w:ascii="Garamond" w:hAnsi="Garamond"/>
        </w:rPr>
      </w:pPr>
    </w:p>
    <w:p w:rsidR="00DB668A" w:rsidRDefault="00DB668A" w:rsidP="001D6526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10 se v části Obor a vymezení působnosti „Věci agendy rejstříku C“ odstraňuje text „v rozsahu 100 %“ a nahrazuje se textem „nápad pozastaven“.</w:t>
      </w:r>
    </w:p>
    <w:p w:rsidR="00912933" w:rsidRPr="00912933" w:rsidRDefault="00912933" w:rsidP="009516DE">
      <w:pPr>
        <w:pStyle w:val="Odstavecseseznamem"/>
        <w:rPr>
          <w:rFonts w:ascii="Garamond" w:hAnsi="Garamond"/>
        </w:rPr>
      </w:pPr>
    </w:p>
    <w:p w:rsidR="00912933" w:rsidRPr="00912933" w:rsidRDefault="00912933" w:rsidP="001D6526">
      <w:pPr>
        <w:pStyle w:val="Odstavecseseznamem"/>
        <w:numPr>
          <w:ilvl w:val="1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 w:rsidRPr="00912933">
        <w:rPr>
          <w:rFonts w:ascii="Garamond" w:hAnsi="Garamond"/>
        </w:rPr>
        <w:t>Dále se v soudním oddělení 10 odstraňuje odstavec „asistentka soudce: Mgr.</w:t>
      </w:r>
      <w:r>
        <w:rPr>
          <w:rFonts w:ascii="Garamond" w:hAnsi="Garamond"/>
        </w:rPr>
        <w:t xml:space="preserve"> Anna Trhl</w:t>
      </w:r>
      <w:r w:rsidR="003B4DC6">
        <w:rPr>
          <w:rFonts w:ascii="Garamond" w:hAnsi="Garamond"/>
        </w:rPr>
        <w:t>í</w:t>
      </w:r>
      <w:r>
        <w:rPr>
          <w:rFonts w:ascii="Garamond" w:hAnsi="Garamond"/>
        </w:rPr>
        <w:t>ková</w:t>
      </w:r>
      <w:r w:rsidRPr="00912933">
        <w:rPr>
          <w:rFonts w:ascii="Garamond" w:hAnsi="Garamond"/>
        </w:rPr>
        <w:t xml:space="preserve">; </w:t>
      </w:r>
      <w:r w:rsidRPr="00912933">
        <w:rPr>
          <w:rFonts w:ascii="Garamond" w:hAnsi="Garamond"/>
          <w:bCs/>
        </w:rPr>
        <w:t xml:space="preserve">Provádí úkony dle § 11 a 14 </w:t>
      </w:r>
      <w:r w:rsidRPr="00912933">
        <w:rPr>
          <w:rFonts w:ascii="Garamond" w:hAnsi="Garamond"/>
        </w:rPr>
        <w:t>zákona č. 121/2008 Sb., o vyšších soudních úřednících v platném znění a na základě pověření předsedů senátů provádí úkony dle § 5. Vykonává činnost asistentky soudce dle zákona č. 6/2002 Sb., o soudech a soudcích</w:t>
      </w:r>
      <w:r>
        <w:rPr>
          <w:rFonts w:ascii="Garamond" w:hAnsi="Garamond"/>
        </w:rPr>
        <w:t>“.</w:t>
      </w:r>
    </w:p>
    <w:p w:rsidR="00DB668A" w:rsidRPr="00DB668A" w:rsidRDefault="00DB668A" w:rsidP="009516DE">
      <w:pPr>
        <w:pStyle w:val="Odstavecseseznamem"/>
        <w:rPr>
          <w:rFonts w:ascii="Garamond" w:hAnsi="Garamond"/>
        </w:rPr>
      </w:pPr>
    </w:p>
    <w:p w:rsidR="00DB668A" w:rsidRDefault="00DB668A" w:rsidP="001D6526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oddělení </w:t>
      </w:r>
      <w:r w:rsidR="00912933">
        <w:rPr>
          <w:rFonts w:ascii="Garamond" w:hAnsi="Garamond"/>
        </w:rPr>
        <w:t>12</w:t>
      </w:r>
      <w:r>
        <w:rPr>
          <w:rFonts w:ascii="Garamond" w:hAnsi="Garamond"/>
        </w:rPr>
        <w:t xml:space="preserve"> se v části Obor a vymezení působnosti „Věci agendy rejstříku C“ odstraňuje text</w:t>
      </w:r>
      <w:r w:rsidR="00912933">
        <w:rPr>
          <w:rFonts w:ascii="Garamond" w:hAnsi="Garamond"/>
        </w:rPr>
        <w:t xml:space="preserve"> „v rozsahu 10</w:t>
      </w:r>
      <w:r>
        <w:rPr>
          <w:rFonts w:ascii="Garamond" w:hAnsi="Garamond"/>
        </w:rPr>
        <w:t>0 %“ a nahrazuje se textem „nápad pozastaven</w:t>
      </w:r>
      <w:r w:rsidR="00912933">
        <w:rPr>
          <w:rFonts w:ascii="Garamond" w:hAnsi="Garamond"/>
        </w:rPr>
        <w:t>“.</w:t>
      </w:r>
    </w:p>
    <w:p w:rsidR="00DB668A" w:rsidRPr="00DB668A" w:rsidRDefault="00DB668A" w:rsidP="001D6526">
      <w:pPr>
        <w:pStyle w:val="Odstavecseseznamem"/>
        <w:tabs>
          <w:tab w:val="left" w:pos="0"/>
        </w:tabs>
        <w:ind w:left="567"/>
        <w:jc w:val="both"/>
        <w:rPr>
          <w:rFonts w:ascii="Garamond" w:hAnsi="Garamond"/>
        </w:rPr>
      </w:pPr>
    </w:p>
    <w:p w:rsidR="00D66530" w:rsidRPr="00912933" w:rsidRDefault="00D66530" w:rsidP="001D6526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oddělení 13 </w:t>
      </w:r>
      <w:r w:rsidR="00912933">
        <w:rPr>
          <w:rFonts w:ascii="Garamond" w:hAnsi="Garamond"/>
        </w:rPr>
        <w:t>se v části Obor a vymezení působnosti „Věci agendy rejstříku C“ odstraňuje text „v rozsahu 50 %“ a nahrazuje se textem „nápad pozastaven</w:t>
      </w:r>
      <w:r w:rsidRPr="001D6526">
        <w:rPr>
          <w:rFonts w:ascii="Garamond" w:hAnsi="Garamond"/>
        </w:rPr>
        <w:t>“.</w:t>
      </w:r>
    </w:p>
    <w:p w:rsidR="00912933" w:rsidRPr="00912933" w:rsidRDefault="00912933" w:rsidP="001D6526">
      <w:pPr>
        <w:pStyle w:val="Odstavecseseznamem"/>
        <w:tabs>
          <w:tab w:val="left" w:pos="0"/>
        </w:tabs>
        <w:ind w:left="567"/>
        <w:jc w:val="both"/>
        <w:rPr>
          <w:rFonts w:ascii="Garamond" w:hAnsi="Garamond"/>
        </w:rPr>
      </w:pPr>
    </w:p>
    <w:p w:rsidR="00912933" w:rsidRDefault="00912933" w:rsidP="001D6526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18 se v části Obor a vymezení působnosti „Věci agendy rejstříku C“ odstraňuje text „v rozsahu 90 %“ a nahrazuje se textem „nápad pozastaven“.</w:t>
      </w:r>
    </w:p>
    <w:p w:rsidR="00912933" w:rsidRPr="00912933" w:rsidRDefault="00912933" w:rsidP="001D6526">
      <w:pPr>
        <w:pStyle w:val="Odstavecseseznamem"/>
        <w:tabs>
          <w:tab w:val="left" w:pos="0"/>
        </w:tabs>
        <w:ind w:left="567"/>
        <w:jc w:val="both"/>
        <w:rPr>
          <w:rFonts w:ascii="Garamond" w:hAnsi="Garamond"/>
        </w:rPr>
      </w:pPr>
    </w:p>
    <w:p w:rsidR="00912933" w:rsidRDefault="00912933" w:rsidP="001D6526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19 se v části Obor a vymezení působnosti „Věci agendy rejstříku C“ odstraňuje text „v rozsahu 20 %“ a nahrazuje se textem „nápad pozastaven“.</w:t>
      </w:r>
    </w:p>
    <w:p w:rsidR="00D66530" w:rsidRDefault="00D66530" w:rsidP="009516DE">
      <w:pPr>
        <w:pStyle w:val="Odstavecseseznamem"/>
        <w:ind w:left="502"/>
        <w:jc w:val="both"/>
        <w:rPr>
          <w:rFonts w:ascii="Garamond" w:hAnsi="Garamond"/>
        </w:rPr>
      </w:pPr>
    </w:p>
    <w:p w:rsidR="00D66530" w:rsidRDefault="00EF188A" w:rsidP="001D6526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Do všech soudních oddělení</w:t>
      </w:r>
      <w:r w:rsidR="00D66530">
        <w:rPr>
          <w:rFonts w:ascii="Garamond" w:hAnsi="Garamond"/>
        </w:rPr>
        <w:t xml:space="preserve"> v</w:t>
      </w:r>
      <w:r>
        <w:rPr>
          <w:rFonts w:ascii="Garamond" w:hAnsi="Garamond"/>
        </w:rPr>
        <w:t> Občanskoprávním úseku</w:t>
      </w:r>
      <w:r w:rsidR="00D66530">
        <w:rPr>
          <w:rFonts w:ascii="Garamond" w:hAnsi="Garamond"/>
        </w:rPr>
        <w:t xml:space="preserve"> se </w:t>
      </w:r>
      <w:r>
        <w:rPr>
          <w:rFonts w:ascii="Garamond" w:hAnsi="Garamond"/>
        </w:rPr>
        <w:t xml:space="preserve">v části Předseda senátu, VSÚ, AS, VK vkládá </w:t>
      </w:r>
      <w:r w:rsidR="00D66530">
        <w:rPr>
          <w:rFonts w:ascii="Garamond" w:hAnsi="Garamond"/>
        </w:rPr>
        <w:t>do sezamu zástupců „Mgr.</w:t>
      </w:r>
      <w:r w:rsidR="00912933">
        <w:rPr>
          <w:rFonts w:ascii="Garamond" w:hAnsi="Garamond"/>
        </w:rPr>
        <w:t xml:space="preserve"> Sandra Zemanová</w:t>
      </w:r>
      <w:r w:rsidR="00D66530">
        <w:rPr>
          <w:rFonts w:ascii="Garamond" w:hAnsi="Garamond"/>
        </w:rPr>
        <w:t>“.</w:t>
      </w:r>
    </w:p>
    <w:p w:rsidR="00FA53F4" w:rsidRPr="00FA53F4" w:rsidRDefault="00FA53F4" w:rsidP="001D6526">
      <w:pPr>
        <w:pStyle w:val="Odstavecseseznamem"/>
        <w:tabs>
          <w:tab w:val="left" w:pos="0"/>
        </w:tabs>
        <w:ind w:left="567"/>
        <w:jc w:val="both"/>
        <w:rPr>
          <w:rFonts w:ascii="Garamond" w:hAnsi="Garamond"/>
        </w:rPr>
      </w:pPr>
    </w:p>
    <w:p w:rsidR="00FA53F4" w:rsidRDefault="00FA53F4" w:rsidP="001D6526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V části Společné útvary vykonávající úkony pro občanskoprávní i trestní oddělení se v odstavci Justiční čekatelé odstraňuje jméno „Mgr. Sandra Zemanová“.</w:t>
      </w:r>
    </w:p>
    <w:p w:rsidR="00FA53F4" w:rsidRPr="00FA53F4" w:rsidRDefault="00FA53F4" w:rsidP="001D6526">
      <w:pPr>
        <w:pStyle w:val="Odstavecseseznamem"/>
        <w:tabs>
          <w:tab w:val="left" w:pos="0"/>
        </w:tabs>
        <w:ind w:left="567"/>
        <w:jc w:val="both"/>
        <w:rPr>
          <w:rFonts w:ascii="Garamond" w:hAnsi="Garamond"/>
        </w:rPr>
      </w:pPr>
    </w:p>
    <w:p w:rsidR="00FA53F4" w:rsidRDefault="00FA53F4" w:rsidP="001D6526">
      <w:pPr>
        <w:pStyle w:val="Odstavecseseznamem"/>
        <w:numPr>
          <w:ilvl w:val="0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příloze č. 1 rozvrhu (Správa Okresního soudu v Berouně) se v části „Referentka správy soudu“ </w:t>
      </w:r>
      <w:r w:rsidR="009516DE">
        <w:rPr>
          <w:rFonts w:ascii="Garamond" w:hAnsi="Garamond"/>
        </w:rPr>
        <w:t xml:space="preserve">odstraňuje text „zajišťuje přísedící na jednání soudu ve věcech senátních, 1x za 4 roky připravuje podklady související s volbou přísedících“ a </w:t>
      </w:r>
      <w:r>
        <w:rPr>
          <w:rFonts w:ascii="Garamond" w:hAnsi="Garamond"/>
        </w:rPr>
        <w:t>vkládá</w:t>
      </w:r>
      <w:r w:rsidR="009516DE">
        <w:rPr>
          <w:rFonts w:ascii="Garamond" w:hAnsi="Garamond"/>
        </w:rPr>
        <w:t xml:space="preserve"> se</w:t>
      </w:r>
      <w:r>
        <w:rPr>
          <w:rFonts w:ascii="Garamond" w:hAnsi="Garamond"/>
        </w:rPr>
        <w:t xml:space="preserve"> text „vykonává pomocné účetní práce“.</w:t>
      </w:r>
    </w:p>
    <w:p w:rsidR="00FA53F4" w:rsidRPr="00FA53F4" w:rsidRDefault="00FA53F4" w:rsidP="00FA53F4">
      <w:pPr>
        <w:pStyle w:val="Odstavecseseznamem"/>
        <w:rPr>
          <w:rFonts w:ascii="Garamond" w:hAnsi="Garamond"/>
        </w:rPr>
      </w:pPr>
    </w:p>
    <w:p w:rsidR="00FA53F4" w:rsidRDefault="00FA53F4" w:rsidP="001D6526">
      <w:pPr>
        <w:pStyle w:val="Odstavecseseznamem"/>
        <w:numPr>
          <w:ilvl w:val="1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</w:rPr>
        <w:t>V totožné příloze se v části „Personalistka, mzdová účetní“ vkládá text „</w:t>
      </w:r>
      <w:r w:rsidR="009516DE" w:rsidRPr="009516DE">
        <w:rPr>
          <w:rFonts w:ascii="Garamond" w:hAnsi="Garamond"/>
          <w:color w:val="000000" w:themeColor="text1"/>
        </w:rPr>
        <w:t>Předvolává přísedící na jednání soudu ve věcech senátních, 1x za 4 roky připravuje podklady související s volbou přísedících</w:t>
      </w:r>
      <w:r w:rsidR="009516DE">
        <w:rPr>
          <w:rFonts w:ascii="Garamond" w:hAnsi="Garamond"/>
          <w:color w:val="000000" w:themeColor="text1"/>
        </w:rPr>
        <w:t>“ a v části zástup se vkládá text „vzájemný“.</w:t>
      </w:r>
    </w:p>
    <w:p w:rsidR="001D6526" w:rsidRDefault="001D6526" w:rsidP="001D6526">
      <w:pPr>
        <w:pStyle w:val="Odstavecseseznamem"/>
        <w:tabs>
          <w:tab w:val="left" w:pos="0"/>
        </w:tabs>
        <w:ind w:left="567"/>
        <w:jc w:val="both"/>
        <w:rPr>
          <w:rFonts w:ascii="Garamond" w:hAnsi="Garamond"/>
          <w:color w:val="000000" w:themeColor="text1"/>
        </w:rPr>
      </w:pPr>
    </w:p>
    <w:p w:rsidR="001D6526" w:rsidRDefault="001D6526" w:rsidP="001D6526">
      <w:pPr>
        <w:pStyle w:val="Odstavecseseznamem"/>
        <w:numPr>
          <w:ilvl w:val="1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Zároveň se v totožné příloze v části „Hlavní účetní“ odstraňuje text „zpracování pokladních dokladů“.</w:t>
      </w:r>
    </w:p>
    <w:p w:rsidR="001D6526" w:rsidRPr="001D6526" w:rsidRDefault="001D6526" w:rsidP="001D6526">
      <w:pPr>
        <w:pStyle w:val="Odstavecseseznamem"/>
        <w:rPr>
          <w:rFonts w:ascii="Garamond" w:hAnsi="Garamond"/>
          <w:color w:val="000000" w:themeColor="text1"/>
        </w:rPr>
      </w:pPr>
    </w:p>
    <w:p w:rsidR="001D6526" w:rsidRDefault="001D6526" w:rsidP="001D6526">
      <w:pPr>
        <w:pStyle w:val="Odstavecseseznamem"/>
        <w:numPr>
          <w:ilvl w:val="1"/>
          <w:numId w:val="2"/>
        </w:numPr>
        <w:tabs>
          <w:tab w:val="left" w:pos="0"/>
        </w:tabs>
        <w:ind w:left="567" w:hanging="567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Dále se v totožné příloze v části „Účetní“ vkládá text „Zpracovává pokladní doklady“ a v části zástup se vkládá text „Michaela </w:t>
      </w:r>
      <w:proofErr w:type="spellStart"/>
      <w:r>
        <w:rPr>
          <w:rFonts w:ascii="Garamond" w:hAnsi="Garamond"/>
          <w:color w:val="000000" w:themeColor="text1"/>
        </w:rPr>
        <w:t>Feja</w:t>
      </w:r>
      <w:proofErr w:type="spellEnd"/>
      <w:r>
        <w:rPr>
          <w:rFonts w:ascii="Garamond" w:hAnsi="Garamond"/>
          <w:color w:val="000000" w:themeColor="text1"/>
        </w:rPr>
        <w:t>“.</w:t>
      </w:r>
    </w:p>
    <w:p w:rsidR="00D66530" w:rsidRDefault="00D66530" w:rsidP="00D66530">
      <w:pPr>
        <w:tabs>
          <w:tab w:val="left" w:pos="426"/>
        </w:tabs>
        <w:jc w:val="both"/>
        <w:rPr>
          <w:rFonts w:ascii="Garamond" w:hAnsi="Garamond"/>
        </w:rPr>
      </w:pPr>
    </w:p>
    <w:p w:rsidR="00D66530" w:rsidRDefault="00D66530" w:rsidP="00447765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9F2993" w:rsidRDefault="009F2993" w:rsidP="009F299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Beroun </w:t>
      </w:r>
      <w:r w:rsidR="00B6721E">
        <w:rPr>
          <w:rFonts w:ascii="Garamond" w:hAnsi="Garamond"/>
        </w:rPr>
        <w:t>1</w:t>
      </w:r>
      <w:r w:rsidR="00615155">
        <w:rPr>
          <w:rFonts w:ascii="Garamond" w:hAnsi="Garamond"/>
        </w:rPr>
        <w:t>9</w:t>
      </w:r>
      <w:r w:rsidR="00272140">
        <w:rPr>
          <w:rFonts w:ascii="Garamond" w:hAnsi="Garamond"/>
        </w:rPr>
        <w:t xml:space="preserve">. </w:t>
      </w:r>
      <w:r w:rsidR="00615155">
        <w:rPr>
          <w:rFonts w:ascii="Garamond" w:hAnsi="Garamond"/>
        </w:rPr>
        <w:t>května</w:t>
      </w:r>
      <w:r>
        <w:rPr>
          <w:rFonts w:ascii="Garamond" w:hAnsi="Garamond"/>
        </w:rPr>
        <w:t xml:space="preserve"> 2021</w:t>
      </w:r>
      <w:r>
        <w:rPr>
          <w:rFonts w:ascii="Garamond" w:hAnsi="Garamond"/>
        </w:rPr>
        <w:tab/>
      </w:r>
    </w:p>
    <w:p w:rsidR="0078670B" w:rsidRDefault="0078670B" w:rsidP="009F2993">
      <w:pPr>
        <w:jc w:val="both"/>
        <w:rPr>
          <w:rFonts w:ascii="Garamond" w:hAnsi="Garamond"/>
        </w:rPr>
      </w:pPr>
    </w:p>
    <w:p w:rsidR="009F2993" w:rsidRDefault="009F2993" w:rsidP="0078670B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</w:t>
      </w:r>
      <w:proofErr w:type="spellStart"/>
      <w:r>
        <w:rPr>
          <w:rFonts w:ascii="Garamond" w:hAnsi="Garamond"/>
        </w:rPr>
        <w:t>Stehlik</w:t>
      </w:r>
      <w:proofErr w:type="spellEnd"/>
      <w:r>
        <w:rPr>
          <w:rFonts w:ascii="Garamond" w:hAnsi="Garamond"/>
        </w:rPr>
        <w:t xml:space="preserve"> Vodrážková</w:t>
      </w:r>
    </w:p>
    <w:p w:rsidR="00FC543B" w:rsidRDefault="009F2993" w:rsidP="0078670B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</w:t>
      </w:r>
      <w:r w:rsidR="00FC543B">
        <w:rPr>
          <w:rFonts w:ascii="Garamond" w:hAnsi="Garamond"/>
        </w:rPr>
        <w:t> </w:t>
      </w:r>
      <w:r>
        <w:rPr>
          <w:rFonts w:ascii="Garamond" w:hAnsi="Garamond"/>
        </w:rPr>
        <w:t>Berouně</w:t>
      </w:r>
    </w:p>
    <w:sectPr w:rsidR="00FC5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34B6561"/>
    <w:multiLevelType w:val="hybridMultilevel"/>
    <w:tmpl w:val="8B00FCC0"/>
    <w:lvl w:ilvl="0" w:tplc="5192B0BC">
      <w:start w:val="3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B3305AE"/>
    <w:multiLevelType w:val="multilevel"/>
    <w:tmpl w:val="CF600CC8"/>
    <w:lvl w:ilvl="0">
      <w:start w:val="1"/>
      <w:numFmt w:val="decimal"/>
      <w:lvlText w:val="%1."/>
      <w:lvlJc w:val="left"/>
      <w:pPr>
        <w:ind w:left="688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6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7" w15:restartNumberingAfterBreak="0">
    <w:nsid w:val="7EBD6A76"/>
    <w:multiLevelType w:val="multilevel"/>
    <w:tmpl w:val="073CFFE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3429" w:hanging="450"/>
      </w:pPr>
      <w:rPr>
        <w:sz w:val="23"/>
      </w:rPr>
    </w:lvl>
    <w:lvl w:ilvl="2">
      <w:start w:val="1"/>
      <w:numFmt w:val="decimal"/>
      <w:isLgl/>
      <w:lvlText w:val="%1.%2.%3."/>
      <w:lvlJc w:val="left"/>
      <w:pPr>
        <w:ind w:left="3699" w:hanging="720"/>
      </w:pPr>
      <w:rPr>
        <w:sz w:val="23"/>
      </w:rPr>
    </w:lvl>
    <w:lvl w:ilvl="3">
      <w:start w:val="1"/>
      <w:numFmt w:val="decimal"/>
      <w:isLgl/>
      <w:lvlText w:val="%1.%2.%3.%4."/>
      <w:lvlJc w:val="left"/>
      <w:pPr>
        <w:ind w:left="3699" w:hanging="720"/>
      </w:pPr>
      <w:rPr>
        <w:sz w:val="23"/>
      </w:rPr>
    </w:lvl>
    <w:lvl w:ilvl="4">
      <w:start w:val="1"/>
      <w:numFmt w:val="decimal"/>
      <w:isLgl/>
      <w:lvlText w:val="%1.%2.%3.%4.%5."/>
      <w:lvlJc w:val="left"/>
      <w:pPr>
        <w:ind w:left="4059" w:hanging="1080"/>
      </w:pPr>
      <w:rPr>
        <w:sz w:val="23"/>
      </w:rPr>
    </w:lvl>
    <w:lvl w:ilvl="5">
      <w:start w:val="1"/>
      <w:numFmt w:val="decimal"/>
      <w:isLgl/>
      <w:lvlText w:val="%1.%2.%3.%4.%5.%6."/>
      <w:lvlJc w:val="left"/>
      <w:pPr>
        <w:ind w:left="4059" w:hanging="1080"/>
      </w:pPr>
      <w:rPr>
        <w:sz w:val="23"/>
      </w:rPr>
    </w:lvl>
    <w:lvl w:ilvl="6">
      <w:start w:val="1"/>
      <w:numFmt w:val="decimal"/>
      <w:isLgl/>
      <w:lvlText w:val="%1.%2.%3.%4.%5.%6.%7."/>
      <w:lvlJc w:val="left"/>
      <w:pPr>
        <w:ind w:left="4419" w:hanging="1440"/>
      </w:pPr>
      <w:rPr>
        <w:sz w:val="23"/>
      </w:rPr>
    </w:lvl>
    <w:lvl w:ilvl="7">
      <w:start w:val="1"/>
      <w:numFmt w:val="decimal"/>
      <w:isLgl/>
      <w:lvlText w:val="%1.%2.%3.%4.%5.%6.%7.%8."/>
      <w:lvlJc w:val="left"/>
      <w:pPr>
        <w:ind w:left="4419" w:hanging="1440"/>
      </w:pPr>
      <w:rPr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4779" w:hanging="1800"/>
      </w:pPr>
      <w:rPr>
        <w:sz w:val="23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3"/>
    <w:rsid w:val="000129CC"/>
    <w:rsid w:val="000C7439"/>
    <w:rsid w:val="000D126F"/>
    <w:rsid w:val="00147797"/>
    <w:rsid w:val="001D6526"/>
    <w:rsid w:val="001D682A"/>
    <w:rsid w:val="00200EBF"/>
    <w:rsid w:val="00206891"/>
    <w:rsid w:val="0021232F"/>
    <w:rsid w:val="00245C65"/>
    <w:rsid w:val="002600D7"/>
    <w:rsid w:val="00272140"/>
    <w:rsid w:val="00375D4B"/>
    <w:rsid w:val="003B4DC6"/>
    <w:rsid w:val="003D101D"/>
    <w:rsid w:val="003E0345"/>
    <w:rsid w:val="00447765"/>
    <w:rsid w:val="00453F6E"/>
    <w:rsid w:val="00477524"/>
    <w:rsid w:val="00520B27"/>
    <w:rsid w:val="005D7C15"/>
    <w:rsid w:val="005E7A99"/>
    <w:rsid w:val="00615155"/>
    <w:rsid w:val="00624BF8"/>
    <w:rsid w:val="007630E4"/>
    <w:rsid w:val="0078670B"/>
    <w:rsid w:val="007A05F7"/>
    <w:rsid w:val="007A76A9"/>
    <w:rsid w:val="007D4809"/>
    <w:rsid w:val="007D513A"/>
    <w:rsid w:val="00815A62"/>
    <w:rsid w:val="00832F08"/>
    <w:rsid w:val="00901EDB"/>
    <w:rsid w:val="00912933"/>
    <w:rsid w:val="009516DE"/>
    <w:rsid w:val="009B78B5"/>
    <w:rsid w:val="009E77F6"/>
    <w:rsid w:val="009F2993"/>
    <w:rsid w:val="009F3E4E"/>
    <w:rsid w:val="00A15BDA"/>
    <w:rsid w:val="00A65ADD"/>
    <w:rsid w:val="00A7315B"/>
    <w:rsid w:val="00AA25E0"/>
    <w:rsid w:val="00AA4AB9"/>
    <w:rsid w:val="00B61A9B"/>
    <w:rsid w:val="00B6721E"/>
    <w:rsid w:val="00BD2CDE"/>
    <w:rsid w:val="00CB274B"/>
    <w:rsid w:val="00CC0A96"/>
    <w:rsid w:val="00CF071B"/>
    <w:rsid w:val="00D04279"/>
    <w:rsid w:val="00D66530"/>
    <w:rsid w:val="00DB668A"/>
    <w:rsid w:val="00EB29C0"/>
    <w:rsid w:val="00EF188A"/>
    <w:rsid w:val="00EF54C8"/>
    <w:rsid w:val="00FA53F4"/>
    <w:rsid w:val="00FC2244"/>
    <w:rsid w:val="00FC543B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206891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206891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C5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761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5</cp:revision>
  <cp:lastPrinted>2021-05-17T05:17:00Z</cp:lastPrinted>
  <dcterms:created xsi:type="dcterms:W3CDTF">2021-05-17T04:51:00Z</dcterms:created>
  <dcterms:modified xsi:type="dcterms:W3CDTF">2021-05-19T18:36:00Z</dcterms:modified>
</cp:coreProperties>
</file>