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Wagnerovo náměstí č. 1249/3, </w:t>
      </w:r>
      <w:proofErr w:type="gramStart"/>
      <w:r>
        <w:rPr>
          <w:rFonts w:ascii="Garamond" w:hAnsi="Garamond"/>
          <w:bCs/>
        </w:rPr>
        <w:t>266 47  Beroun</w:t>
      </w:r>
      <w:proofErr w:type="gramEnd"/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186294" w:rsidRPr="0078670B" w:rsidRDefault="00186294" w:rsidP="00186294"/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408/2020</w:t>
      </w:r>
    </w:p>
    <w:p w:rsidR="00186294" w:rsidRDefault="00186294" w:rsidP="00186294"/>
    <w:p w:rsidR="00186294" w:rsidRDefault="00881D79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Změna č. 11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Okresního soudu v Berouně na rok 2021 </w:t>
      </w:r>
    </w:p>
    <w:p w:rsidR="00186294" w:rsidRDefault="00186294" w:rsidP="00186294">
      <w:pPr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Okresního soudu v Berouně na rok 2021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>
        <w:rPr>
          <w:rFonts w:ascii="Garamond" w:hAnsi="Garamond"/>
          <w:b/>
          <w:bCs/>
        </w:rPr>
        <w:t>1. </w:t>
      </w:r>
      <w:r w:rsidR="00E0463D">
        <w:rPr>
          <w:rFonts w:ascii="Garamond" w:hAnsi="Garamond"/>
          <w:b/>
          <w:bCs/>
        </w:rPr>
        <w:t>listopadu</w:t>
      </w:r>
      <w:r>
        <w:rPr>
          <w:rFonts w:ascii="Garamond" w:hAnsi="Garamond"/>
          <w:b/>
          <w:bCs/>
        </w:rPr>
        <w:t xml:space="preserve"> 2021</w:t>
      </w:r>
      <w:r>
        <w:rPr>
          <w:rFonts w:ascii="Garamond" w:hAnsi="Garamond"/>
          <w:bCs/>
        </w:rPr>
        <w:t xml:space="preserve"> následovně:</w:t>
      </w:r>
    </w:p>
    <w:p w:rsidR="00186294" w:rsidRDefault="00186294" w:rsidP="00186294">
      <w:pPr>
        <w:ind w:firstLine="426"/>
        <w:jc w:val="both"/>
        <w:rPr>
          <w:rFonts w:ascii="Garamond" w:hAnsi="Garamond"/>
          <w:bCs/>
        </w:rPr>
      </w:pPr>
    </w:p>
    <w:p w:rsidR="00186294" w:rsidRPr="00D9798C" w:rsidRDefault="00186294" w:rsidP="00D9798C">
      <w:pPr>
        <w:tabs>
          <w:tab w:val="left" w:pos="0"/>
          <w:tab w:val="left" w:pos="567"/>
        </w:tabs>
        <w:jc w:val="both"/>
        <w:rPr>
          <w:rFonts w:ascii="Garamond" w:hAnsi="Garamond"/>
        </w:rPr>
      </w:pPr>
    </w:p>
    <w:p w:rsidR="00D9798C" w:rsidRPr="00E0463D" w:rsidRDefault="00186294" w:rsidP="00ED58BC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 w:rsidRPr="00E0463D">
        <w:rPr>
          <w:rFonts w:ascii="Garamond" w:hAnsi="Garamond"/>
          <w:bCs/>
        </w:rPr>
        <w:t>V soudním</w:t>
      </w:r>
      <w:r w:rsidRPr="00E0463D">
        <w:rPr>
          <w:rFonts w:ascii="Garamond" w:hAnsi="Garamond"/>
        </w:rPr>
        <w:t xml:space="preserve"> oddělení </w:t>
      </w:r>
      <w:r w:rsidR="00E0463D" w:rsidRPr="00E0463D">
        <w:rPr>
          <w:rFonts w:ascii="Garamond" w:hAnsi="Garamond"/>
        </w:rPr>
        <w:t>3</w:t>
      </w:r>
      <w:r w:rsidRPr="00E0463D">
        <w:rPr>
          <w:rFonts w:ascii="Garamond" w:hAnsi="Garamond"/>
        </w:rPr>
        <w:t xml:space="preserve"> se v části </w:t>
      </w:r>
      <w:r w:rsidR="00E0463D" w:rsidRPr="00E0463D">
        <w:rPr>
          <w:rFonts w:ascii="Garamond" w:hAnsi="Garamond"/>
        </w:rPr>
        <w:t>Obor a vymezení působnosti vkládá text „</w:t>
      </w:r>
      <w:r w:rsidR="00C66327">
        <w:rPr>
          <w:rFonts w:ascii="Garamond" w:hAnsi="Garamond"/>
        </w:rPr>
        <w:t>S ohledem na </w:t>
      </w:r>
      <w:r w:rsidR="00E0463D" w:rsidRPr="00E0463D">
        <w:rPr>
          <w:rFonts w:ascii="Garamond" w:hAnsi="Garamond"/>
        </w:rPr>
        <w:t>očekávanou délku se pro dobu trvání pracovní neschopnos</w:t>
      </w:r>
      <w:r w:rsidR="00C66327">
        <w:rPr>
          <w:rFonts w:ascii="Garamond" w:hAnsi="Garamond"/>
        </w:rPr>
        <w:t>ti veškeré nevyřízené věci (vč. </w:t>
      </w:r>
      <w:r w:rsidR="00E0463D" w:rsidRPr="00E0463D">
        <w:rPr>
          <w:rFonts w:ascii="Garamond" w:hAnsi="Garamond"/>
        </w:rPr>
        <w:t xml:space="preserve">obživlé, přerušené) Mgr. Součkové rozdělují následovně: </w:t>
      </w:r>
      <w:r w:rsidR="00E0463D" w:rsidRPr="00E0463D">
        <w:rPr>
          <w:rFonts w:ascii="Garamond" w:hAnsi="Garamond"/>
          <w:b/>
        </w:rPr>
        <w:t>Agenda rejstříku C</w:t>
      </w:r>
      <w:r w:rsidR="00E0463D" w:rsidRPr="00E0463D">
        <w:rPr>
          <w:rFonts w:ascii="Garamond" w:hAnsi="Garamond"/>
        </w:rPr>
        <w:t>: věci, které při polední pracovní neschopnosti předsedkyně senátu 3C by</w:t>
      </w:r>
      <w:r w:rsidR="00C66327">
        <w:rPr>
          <w:rFonts w:ascii="Garamond" w:hAnsi="Garamond"/>
        </w:rPr>
        <w:t>ly přerozděleny do senátů 12C a </w:t>
      </w:r>
      <w:r w:rsidR="00E0463D" w:rsidRPr="00E0463D">
        <w:rPr>
          <w:rFonts w:ascii="Garamond" w:hAnsi="Garamond"/>
        </w:rPr>
        <w:t>19C budou přiděleny opět do těchto senátů. Ostatní věci budou přiděleny rotačním způsobem do senátů 6C, 9C, 10C, 12C, 13C a 18C, přičemž s ohledem na poměr nápadu agendy C do těchto senátů a přidělené věci do senátu 12C</w:t>
      </w:r>
      <w:r w:rsidR="00C66327">
        <w:rPr>
          <w:rFonts w:ascii="Garamond" w:hAnsi="Garamond"/>
        </w:rPr>
        <w:t xml:space="preserve"> dle předchozího bodu, budou do </w:t>
      </w:r>
      <w:r w:rsidR="00E0463D" w:rsidRPr="00E0463D">
        <w:rPr>
          <w:rFonts w:ascii="Garamond" w:hAnsi="Garamond"/>
        </w:rPr>
        <w:t xml:space="preserve">senátu 6C přidělovány spisy v prvních 3 kolech rotace, do senátu 9C a 13C v prvních 4 kolech rotace a do senátu 12C v prvních 5 kolech rotace. </w:t>
      </w:r>
      <w:r w:rsidR="00E0463D" w:rsidRPr="00E0463D">
        <w:rPr>
          <w:rFonts w:ascii="Garamond" w:hAnsi="Garamond"/>
          <w:b/>
        </w:rPr>
        <w:t xml:space="preserve">Agenda rejstříku P a </w:t>
      </w:r>
      <w:proofErr w:type="spellStart"/>
      <w:r w:rsidR="00E0463D" w:rsidRPr="00E0463D">
        <w:rPr>
          <w:rFonts w:ascii="Garamond" w:hAnsi="Garamond"/>
          <w:b/>
        </w:rPr>
        <w:t>Nc</w:t>
      </w:r>
      <w:proofErr w:type="spellEnd"/>
      <w:r w:rsidR="00E0463D" w:rsidRPr="00E0463D">
        <w:rPr>
          <w:rFonts w:ascii="Garamond" w:hAnsi="Garamond"/>
        </w:rPr>
        <w:t xml:space="preserve">: rotačním způsobem mezi senáty Mgr. Hany Stehlik Vodrážkové a  Mgr.  Věry Dandové. </w:t>
      </w:r>
      <w:r w:rsidR="00E0463D" w:rsidRPr="00E0463D">
        <w:rPr>
          <w:rFonts w:ascii="Garamond" w:hAnsi="Garamond"/>
          <w:bCs/>
        </w:rPr>
        <w:t xml:space="preserve">Výše uvedené rozdělení věcí je obsaženo v </w:t>
      </w:r>
      <w:r w:rsidR="00E0463D" w:rsidRPr="00E0463D">
        <w:rPr>
          <w:rFonts w:ascii="Garamond" w:hAnsi="Garamond"/>
          <w:b/>
          <w:bCs/>
        </w:rPr>
        <w:t>příloze č. 5</w:t>
      </w:r>
      <w:r w:rsidR="00E0463D" w:rsidRPr="00E0463D">
        <w:rPr>
          <w:rFonts w:ascii="Garamond" w:hAnsi="Garamond"/>
          <w:bCs/>
        </w:rPr>
        <w:t xml:space="preserve"> rozvrhu práce.</w:t>
      </w:r>
      <w:r w:rsidR="00E0463D">
        <w:rPr>
          <w:rFonts w:ascii="Garamond" w:hAnsi="Garamond"/>
          <w:bCs/>
        </w:rPr>
        <w:t>“</w:t>
      </w:r>
    </w:p>
    <w:p w:rsidR="00E0463D" w:rsidRPr="00E0463D" w:rsidRDefault="00E0463D" w:rsidP="00E0463D">
      <w:pPr>
        <w:pStyle w:val="Odstavecseseznamem"/>
        <w:shd w:val="clear" w:color="auto" w:fill="FFFFFF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186294" w:rsidRPr="00D9798C" w:rsidRDefault="00186294" w:rsidP="007F2DD7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 w:rsidRPr="00D9798C">
        <w:rPr>
          <w:rFonts w:ascii="Garamond" w:hAnsi="Garamond"/>
        </w:rPr>
        <w:t xml:space="preserve">V soudním oddělení </w:t>
      </w:r>
      <w:r w:rsidR="00E0463D">
        <w:rPr>
          <w:rFonts w:ascii="Garamond" w:hAnsi="Garamond"/>
        </w:rPr>
        <w:t>6</w:t>
      </w:r>
      <w:r w:rsidR="00D9798C" w:rsidRPr="00D9798C">
        <w:rPr>
          <w:rFonts w:ascii="Garamond" w:hAnsi="Garamond"/>
        </w:rPr>
        <w:t xml:space="preserve"> </w:t>
      </w:r>
      <w:r w:rsidRPr="00D9798C">
        <w:rPr>
          <w:rFonts w:ascii="Garamond" w:hAnsi="Garamond"/>
        </w:rPr>
        <w:t xml:space="preserve">se v části </w:t>
      </w:r>
      <w:r w:rsidR="00E0463D">
        <w:rPr>
          <w:rFonts w:ascii="Garamond" w:hAnsi="Garamond"/>
        </w:rPr>
        <w:t xml:space="preserve">Obor a vymezení působnosti </w:t>
      </w:r>
      <w:r w:rsidR="00C66327">
        <w:rPr>
          <w:rFonts w:ascii="Garamond" w:hAnsi="Garamond"/>
        </w:rPr>
        <w:t>odstraňuje</w:t>
      </w:r>
      <w:r w:rsidR="00E0463D">
        <w:rPr>
          <w:rFonts w:ascii="Garamond" w:hAnsi="Garamond"/>
        </w:rPr>
        <w:t xml:space="preserve"> </w:t>
      </w:r>
      <w:r w:rsidR="00D9798C" w:rsidRPr="00D9798C">
        <w:rPr>
          <w:rFonts w:ascii="Garamond" w:hAnsi="Garamond"/>
        </w:rPr>
        <w:t>text „</w:t>
      </w:r>
      <w:r w:rsidR="00C66327">
        <w:rPr>
          <w:rFonts w:ascii="Garamond" w:hAnsi="Garamond"/>
        </w:rPr>
        <w:t>v rozsahu 20 </w:t>
      </w:r>
      <w:r w:rsidR="00E0463D">
        <w:rPr>
          <w:rFonts w:ascii="Garamond" w:hAnsi="Garamond"/>
        </w:rPr>
        <w:t xml:space="preserve">%“ </w:t>
      </w:r>
      <w:r w:rsidR="00C66327">
        <w:rPr>
          <w:rFonts w:ascii="Garamond" w:hAnsi="Garamond"/>
        </w:rPr>
        <w:t>a nahrazuje se textem</w:t>
      </w:r>
      <w:r w:rsidR="00E0463D">
        <w:rPr>
          <w:rFonts w:ascii="Garamond" w:hAnsi="Garamond"/>
        </w:rPr>
        <w:t xml:space="preserve"> „v rozsahu 30 %.“</w:t>
      </w:r>
    </w:p>
    <w:p w:rsidR="00186294" w:rsidRDefault="00186294" w:rsidP="00186294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186294" w:rsidRDefault="00186294" w:rsidP="00186294">
      <w:pPr>
        <w:pStyle w:val="Odstavecseseznamem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</w:p>
    <w:p w:rsidR="00186294" w:rsidRDefault="00186294" w:rsidP="00186294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</w:rPr>
      </w:pPr>
      <w:r w:rsidRPr="00165F31">
        <w:rPr>
          <w:rFonts w:ascii="Garamond" w:hAnsi="Garamond"/>
        </w:rPr>
        <w:t xml:space="preserve">Beroun </w:t>
      </w:r>
      <w:r w:rsidR="00165F31">
        <w:rPr>
          <w:rFonts w:ascii="Garamond" w:hAnsi="Garamond"/>
        </w:rPr>
        <w:t>1</w:t>
      </w:r>
      <w:r w:rsidRPr="00165F31">
        <w:rPr>
          <w:rFonts w:ascii="Garamond" w:hAnsi="Garamond"/>
        </w:rPr>
        <w:t xml:space="preserve">. </w:t>
      </w:r>
      <w:r w:rsidR="00165F31">
        <w:rPr>
          <w:rFonts w:ascii="Garamond" w:hAnsi="Garamond"/>
        </w:rPr>
        <w:t>listopadu</w:t>
      </w:r>
      <w:bookmarkStart w:id="0" w:name="_GoBack"/>
      <w:bookmarkEnd w:id="0"/>
      <w:r w:rsidRPr="00165F31">
        <w:rPr>
          <w:rFonts w:ascii="Garamond" w:hAnsi="Garamond"/>
        </w:rPr>
        <w:t xml:space="preserve"> 2021</w:t>
      </w:r>
      <w:r>
        <w:rPr>
          <w:rFonts w:ascii="Garamond" w:hAnsi="Garamond"/>
        </w:rPr>
        <w:tab/>
      </w:r>
    </w:p>
    <w:p w:rsidR="00186294" w:rsidRDefault="00186294" w:rsidP="00186294">
      <w:pPr>
        <w:jc w:val="both"/>
        <w:rPr>
          <w:rFonts w:ascii="Garamond" w:hAnsi="Garamond"/>
        </w:rPr>
      </w:pPr>
    </w:p>
    <w:p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:rsidR="00186294" w:rsidRPr="0078670B" w:rsidRDefault="00186294" w:rsidP="00186294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 Berouně</w:t>
      </w:r>
    </w:p>
    <w:p w:rsidR="009F2993" w:rsidRPr="00186294" w:rsidRDefault="009F2993" w:rsidP="00186294"/>
    <w:sectPr w:rsidR="009F2993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3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10339C"/>
    <w:rsid w:val="00165F31"/>
    <w:rsid w:val="00186294"/>
    <w:rsid w:val="001F5999"/>
    <w:rsid w:val="0021232F"/>
    <w:rsid w:val="00245C65"/>
    <w:rsid w:val="00366E91"/>
    <w:rsid w:val="003E0345"/>
    <w:rsid w:val="00453F6E"/>
    <w:rsid w:val="004C5E97"/>
    <w:rsid w:val="00610808"/>
    <w:rsid w:val="00624BF8"/>
    <w:rsid w:val="007630E4"/>
    <w:rsid w:val="007A05F7"/>
    <w:rsid w:val="00834BEC"/>
    <w:rsid w:val="00841F91"/>
    <w:rsid w:val="00881D79"/>
    <w:rsid w:val="008E14E5"/>
    <w:rsid w:val="009F2993"/>
    <w:rsid w:val="009F3E4E"/>
    <w:rsid w:val="00A15BDA"/>
    <w:rsid w:val="00AA25E0"/>
    <w:rsid w:val="00AA4AB9"/>
    <w:rsid w:val="00BB76D6"/>
    <w:rsid w:val="00C645A0"/>
    <w:rsid w:val="00C66327"/>
    <w:rsid w:val="00CB274B"/>
    <w:rsid w:val="00D04279"/>
    <w:rsid w:val="00D544C5"/>
    <w:rsid w:val="00D6039A"/>
    <w:rsid w:val="00D9798C"/>
    <w:rsid w:val="00E0463D"/>
    <w:rsid w:val="00E14BE0"/>
    <w:rsid w:val="00EB29C0"/>
    <w:rsid w:val="00FC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5</cp:revision>
  <cp:lastPrinted>2021-01-29T13:00:00Z</cp:lastPrinted>
  <dcterms:created xsi:type="dcterms:W3CDTF">2021-10-31T20:50:00Z</dcterms:created>
  <dcterms:modified xsi:type="dcterms:W3CDTF">2021-11-01T10:45:00Z</dcterms:modified>
</cp:coreProperties>
</file>