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999" w:rsidRPr="00A65999" w:rsidRDefault="00A65999" w:rsidP="00B046D8">
      <w:pPr>
        <w:shd w:val="clear" w:color="auto" w:fill="FFFFFF"/>
        <w:spacing w:after="0" w:line="384" w:lineRule="atLeast"/>
        <w:ind w:left="720" w:hanging="360"/>
        <w:rPr>
          <w:rFonts w:ascii="Times New Roman" w:eastAsia="Times New Roman" w:hAnsi="Times New Roman" w:cs="Times New Roman"/>
          <w:b/>
          <w:color w:val="030303"/>
          <w:sz w:val="24"/>
          <w:szCs w:val="24"/>
          <w:lang w:eastAsia="cs-CZ"/>
        </w:rPr>
      </w:pPr>
      <w:r w:rsidRPr="00A65999">
        <w:rPr>
          <w:rFonts w:ascii="Times New Roman" w:eastAsia="Times New Roman" w:hAnsi="Times New Roman" w:cs="Times New Roman"/>
          <w:b/>
          <w:color w:val="030303"/>
          <w:sz w:val="24"/>
          <w:szCs w:val="24"/>
          <w:lang w:eastAsia="cs-CZ"/>
        </w:rPr>
        <w:t xml:space="preserve">Informace o </w:t>
      </w:r>
      <w:r>
        <w:rPr>
          <w:rFonts w:ascii="Times New Roman" w:eastAsia="Times New Roman" w:hAnsi="Times New Roman" w:cs="Times New Roman"/>
          <w:b/>
          <w:color w:val="030303"/>
          <w:sz w:val="24"/>
          <w:szCs w:val="24"/>
          <w:lang w:eastAsia="cs-CZ"/>
        </w:rPr>
        <w:t xml:space="preserve">typickém </w:t>
      </w:r>
      <w:r w:rsidRPr="00A65999">
        <w:rPr>
          <w:rFonts w:ascii="Times New Roman" w:eastAsia="Times New Roman" w:hAnsi="Times New Roman" w:cs="Times New Roman"/>
          <w:b/>
          <w:color w:val="030303"/>
          <w:sz w:val="24"/>
          <w:szCs w:val="24"/>
          <w:lang w:eastAsia="cs-CZ"/>
        </w:rPr>
        <w:t>průběhu řízení</w:t>
      </w:r>
    </w:p>
    <w:p w:rsidR="00A65999" w:rsidRDefault="00A65999" w:rsidP="00B046D8">
      <w:pPr>
        <w:shd w:val="clear" w:color="auto" w:fill="FFFFFF"/>
        <w:spacing w:after="0" w:line="384" w:lineRule="atLeast"/>
        <w:ind w:left="720" w:hanging="360"/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</w:pPr>
    </w:p>
    <w:p w:rsidR="00B046D8" w:rsidRPr="00A65999" w:rsidRDefault="00B046D8" w:rsidP="00B046D8">
      <w:pPr>
        <w:shd w:val="clear" w:color="auto" w:fill="FFFFFF"/>
        <w:spacing w:after="0" w:line="384" w:lineRule="atLeast"/>
        <w:ind w:left="720" w:hanging="360"/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</w:pPr>
      <w:r w:rsidRPr="00A65999"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  <w:t>1)      U soudu je podán návrh ve věcech péče soudu o nezletilé.</w:t>
      </w:r>
    </w:p>
    <w:p w:rsidR="00B046D8" w:rsidRPr="00A65999" w:rsidRDefault="0036063A" w:rsidP="00B046D8">
      <w:pPr>
        <w:shd w:val="clear" w:color="auto" w:fill="FFFFFF"/>
        <w:spacing w:after="0" w:line="384" w:lineRule="atLeast"/>
        <w:ind w:left="720" w:hanging="360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</w:pPr>
      <w:r w:rsidRPr="00A65999"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  <w:t>2)     </w:t>
      </w:r>
      <w:r w:rsidR="00DA4A49"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  <w:t xml:space="preserve"> </w:t>
      </w:r>
      <w:r w:rsidRPr="00A65999"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  <w:t>Soud v co nejkratší lhůtě</w:t>
      </w:r>
      <w:r w:rsidR="00B046D8" w:rsidRPr="00A65999"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  <w:t xml:space="preserve"> od podání návrhu </w:t>
      </w:r>
      <w:r w:rsidR="006B1AD3"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  <w:t>nařídí</w:t>
      </w:r>
      <w:r w:rsidR="00B046D8" w:rsidRPr="00A65999"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  <w:t xml:space="preserve"> jednání či </w:t>
      </w:r>
      <w:r w:rsidR="006B1AD3"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  <w:t xml:space="preserve">svolá </w:t>
      </w:r>
      <w:r w:rsidR="00B046D8" w:rsidRPr="00A65999"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  <w:t xml:space="preserve">neformální </w:t>
      </w:r>
      <w:r w:rsidR="006B1AD3"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  <w:t>„</w:t>
      </w:r>
      <w:r w:rsidR="00B046D8" w:rsidRPr="00A65999"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  <w:t>jiný soudní rok</w:t>
      </w:r>
      <w:r w:rsidR="006B1AD3"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  <w:t>“</w:t>
      </w:r>
      <w:r w:rsidR="00B046D8" w:rsidRPr="00A65999"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  <w:t xml:space="preserve">. Jednání soud nařizuje vždy, je-li již v návrhu avizovaná dohoda účastníku o předmětu sporu. V takovém </w:t>
      </w:r>
      <w:r w:rsidRPr="00A65999"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  <w:t xml:space="preserve">případě soud </w:t>
      </w:r>
      <w:r w:rsidR="00B90864"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  <w:t xml:space="preserve">po provedeném dokazování </w:t>
      </w:r>
      <w:r w:rsidRPr="00A65999"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  <w:t xml:space="preserve">dohodu u jednání schválí, </w:t>
      </w:r>
      <w:r w:rsidR="00B046D8" w:rsidRPr="00A65999"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  <w:t>pokud je v zájmu nezletilého.</w:t>
      </w:r>
      <w:r w:rsidR="0007219A"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  <w:t xml:space="preserve"> Obsahem jiného soudního roku je vyjasnění stanovisek stran a jejich směřování k dohodě o předmětu řízení. </w:t>
      </w:r>
    </w:p>
    <w:p w:rsidR="00B046D8" w:rsidRPr="00A65999" w:rsidRDefault="00B046D8" w:rsidP="00B046D8">
      <w:pPr>
        <w:shd w:val="clear" w:color="auto" w:fill="FFFFFF"/>
        <w:spacing w:after="0" w:line="384" w:lineRule="atLeast"/>
        <w:ind w:left="720" w:hanging="360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</w:pPr>
      <w:r w:rsidRPr="00A65999"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  <w:t xml:space="preserve">3)     V mezidobí od podání návrhu do </w:t>
      </w:r>
      <w:r w:rsidR="00CD5959" w:rsidRPr="00A65999"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  <w:t>konání jednání/</w:t>
      </w:r>
      <w:r w:rsidRPr="00A65999"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  <w:t xml:space="preserve">jiného soudního roku proběhne </w:t>
      </w:r>
      <w:r w:rsidR="00CD5959" w:rsidRPr="00A65999"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  <w:t>u dítěte, resp.</w:t>
      </w:r>
      <w:r w:rsidRPr="00A65999"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  <w:t xml:space="preserve"> rodičů </w:t>
      </w:r>
      <w:r w:rsidR="00CD5959" w:rsidRPr="00A65999"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  <w:t>návštěva</w:t>
      </w:r>
      <w:r w:rsidRPr="00A65999"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  <w:t xml:space="preserve"> orgánu sociálně-právní ochrany dětí (déle jen OSPOD)</w:t>
      </w:r>
      <w:r w:rsidR="006F0683" w:rsidRPr="00A65999"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  <w:t>, který jakožto opatrovník dítěte chrání jeho zájmy</w:t>
      </w:r>
      <w:r w:rsidRPr="00A65999"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  <w:t>.</w:t>
      </w:r>
    </w:p>
    <w:p w:rsidR="00A77285" w:rsidRDefault="00B046D8" w:rsidP="00B046D8">
      <w:pPr>
        <w:shd w:val="clear" w:color="auto" w:fill="FFFFFF"/>
        <w:spacing w:after="0" w:line="384" w:lineRule="atLeast"/>
        <w:ind w:left="720" w:hanging="360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</w:pPr>
      <w:r w:rsidRPr="00A65999"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  <w:t xml:space="preserve">4)    Proběhne </w:t>
      </w:r>
      <w:r w:rsidR="0095257F" w:rsidRPr="00A65999"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  <w:t xml:space="preserve">jednání či </w:t>
      </w:r>
      <w:r w:rsidRPr="00A65999"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  <w:t>jiný soudní rok a rodiče uzavřou dohodu o předmětu řízení. Soud tuto dohodu</w:t>
      </w:r>
      <w:r w:rsidR="00A86DDA"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  <w:t xml:space="preserve"> -</w:t>
      </w:r>
      <w:r w:rsidRPr="00A65999"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  <w:t xml:space="preserve"> pokud je v zájmu nezletilého</w:t>
      </w:r>
      <w:r w:rsidR="00A86DDA"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  <w:t xml:space="preserve"> -</w:t>
      </w:r>
      <w:r w:rsidRPr="00A65999"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  <w:t xml:space="preserve"> </w:t>
      </w:r>
      <w:r w:rsidR="00DA4A49"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  <w:t xml:space="preserve">po provedeném dokazování (výslechy obou rodičů, listinné důkazy) </w:t>
      </w:r>
      <w:r w:rsidRPr="00A65999"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  <w:t xml:space="preserve">schválí. </w:t>
      </w:r>
    </w:p>
    <w:p w:rsidR="00745371" w:rsidRPr="00A65999" w:rsidRDefault="00DA4A49" w:rsidP="00745371">
      <w:pPr>
        <w:shd w:val="clear" w:color="auto" w:fill="FFFFFF"/>
        <w:spacing w:after="0" w:line="384" w:lineRule="atLeast"/>
        <w:ind w:left="720" w:hanging="360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  <w:t>5)     </w:t>
      </w:r>
      <w:r w:rsidR="00745371" w:rsidRPr="00A65999"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  <w:t xml:space="preserve">Pokud </w:t>
      </w:r>
      <w:r w:rsidR="00745371"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  <w:t xml:space="preserve">při jiném soudním roku </w:t>
      </w:r>
      <w:r w:rsidR="00745371" w:rsidRPr="00A65999"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  <w:t>rodiče dohodu neuzavřou, soud jim doporučí, aby vyhledali odbornou pomoc, a nařídí jednání v co nejkratší lhůtě od podání návrhu (cca 1 měsíc). Pracovník OSPOD je rodičům nápomocný ihned po skončení jiného soudního roku při zajištění odborné pomoci.</w:t>
      </w:r>
    </w:p>
    <w:p w:rsidR="00B046D8" w:rsidRPr="00A65999" w:rsidRDefault="00745371" w:rsidP="00B046D8">
      <w:pPr>
        <w:shd w:val="clear" w:color="auto" w:fill="FFFFFF"/>
        <w:spacing w:after="0" w:line="384" w:lineRule="atLeast"/>
        <w:ind w:left="720" w:hanging="360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  <w:t>6)</w:t>
      </w:r>
      <w:r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  <w:tab/>
        <w:t xml:space="preserve">  </w:t>
      </w:r>
      <w:r w:rsidR="00B046D8" w:rsidRPr="00A65999"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  <w:t xml:space="preserve">Mezi </w:t>
      </w:r>
      <w:r w:rsidR="00DA4A49"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  <w:t>„</w:t>
      </w:r>
      <w:r w:rsidR="00B046D8" w:rsidRPr="00A65999"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  <w:t>jiným soudním rokem</w:t>
      </w:r>
      <w:r w:rsidR="00DA4A49"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  <w:t>“</w:t>
      </w:r>
      <w:r w:rsidR="00B046D8" w:rsidRPr="00A65999"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  <w:t xml:space="preserve"> a nařízeným jednáním rodiče na doporučení soudu </w:t>
      </w:r>
      <w:r w:rsidR="00074B8F" w:rsidRPr="00A65999"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  <w:t xml:space="preserve">zpravidla </w:t>
      </w:r>
      <w:r w:rsidR="00B046D8" w:rsidRPr="00A65999"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  <w:t>vyhledají odbornou pomoc</w:t>
      </w:r>
      <w:r w:rsidR="00074B8F" w:rsidRPr="00A65999"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  <w:t xml:space="preserve"> (</w:t>
      </w:r>
      <w:proofErr w:type="spellStart"/>
      <w:r w:rsidR="00074B8F" w:rsidRPr="00A65999"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  <w:t>mediátor</w:t>
      </w:r>
      <w:proofErr w:type="spellEnd"/>
      <w:r w:rsidR="00074B8F" w:rsidRPr="00A65999"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  <w:t>/pedagogiko-psychologická poradna/rodinná terapie, atp.)</w:t>
      </w:r>
      <w:r w:rsidR="00B046D8" w:rsidRPr="00A65999"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  <w:t>. Pokud se ukáže nutnost pokračovat v odborné pomoci, soud na společný návrh rodičů jednání odročí až na dobu tří měsíců.</w:t>
      </w:r>
    </w:p>
    <w:p w:rsidR="00D15915" w:rsidRPr="00A65999" w:rsidRDefault="00B046D8" w:rsidP="00B046D8">
      <w:pPr>
        <w:shd w:val="clear" w:color="auto" w:fill="FFFFFF"/>
        <w:spacing w:after="0" w:line="384" w:lineRule="atLeast"/>
        <w:ind w:left="720" w:hanging="360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</w:pPr>
      <w:r w:rsidRPr="00A65999"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  <w:t xml:space="preserve">6)     Pokud u prvního jednání rodiče uzavřou dohodu o předmětu řízení, soud tuto dohodu </w:t>
      </w:r>
      <w:r w:rsidR="00745371"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  <w:t xml:space="preserve">po provedení dokazování (výslech obou rodičů, listinné důkazy) </w:t>
      </w:r>
      <w:r w:rsidRPr="00A65999"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  <w:t xml:space="preserve">schválí, je-li v zájmu nezletilého. Pokud rodiče dohodu neuzavřou, soud jim </w:t>
      </w:r>
      <w:r w:rsidR="00D15915" w:rsidRPr="00A65999"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  <w:t xml:space="preserve">dle vlastního uvážení může uložit </w:t>
      </w:r>
      <w:r w:rsidRPr="00A65999"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  <w:t xml:space="preserve">na dobu nejvýše tří měsíců účast na mimosoudním smírčím nebo mediačním jednání nebo rodinné terapii, nebo jim nařídí setkání s odborníkem v oboru pedopsychologie. </w:t>
      </w:r>
    </w:p>
    <w:p w:rsidR="00B046D8" w:rsidRPr="00A65999" w:rsidRDefault="00B046D8" w:rsidP="00B046D8">
      <w:pPr>
        <w:shd w:val="clear" w:color="auto" w:fill="FFFFFF"/>
        <w:spacing w:after="0" w:line="384" w:lineRule="atLeast"/>
        <w:ind w:left="720" w:hanging="360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</w:pPr>
      <w:r w:rsidRPr="00A65999"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  <w:t xml:space="preserve">7)   Pokud rodiče </w:t>
      </w:r>
      <w:r w:rsidR="008F7872" w:rsidRPr="00A65999"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  <w:t xml:space="preserve">ani přes veškerou poskytnutou pomoc </w:t>
      </w:r>
      <w:r w:rsidRPr="00A65999"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  <w:t xml:space="preserve">dohodu neuzavřou, soud autoritativně rozhodne, popř. nařídí další jednání za účelem provedení úkonů nutných k rozhodnutí ve věci samé. </w:t>
      </w:r>
    </w:p>
    <w:p w:rsidR="00B046D8" w:rsidRPr="00A65999" w:rsidRDefault="00B046D8" w:rsidP="00B046D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</w:pPr>
      <w:r w:rsidRPr="00A65999"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  <w:t> </w:t>
      </w:r>
    </w:p>
    <w:p w:rsidR="00B046D8" w:rsidRPr="00A65999" w:rsidRDefault="00B046D8" w:rsidP="00B046D8">
      <w:pPr>
        <w:shd w:val="clear" w:color="auto" w:fill="FFFFFF"/>
        <w:spacing w:after="100" w:line="384" w:lineRule="atLeast"/>
        <w:jc w:val="both"/>
        <w:rPr>
          <w:rFonts w:ascii="Times New Roman" w:eastAsia="Times New Roman" w:hAnsi="Times New Roman" w:cs="Times New Roman"/>
          <w:b/>
          <w:color w:val="030303"/>
          <w:sz w:val="24"/>
          <w:szCs w:val="24"/>
          <w:lang w:eastAsia="cs-CZ"/>
        </w:rPr>
      </w:pPr>
      <w:r w:rsidRPr="00A65999">
        <w:rPr>
          <w:rFonts w:ascii="Times New Roman" w:eastAsia="Times New Roman" w:hAnsi="Times New Roman" w:cs="Times New Roman"/>
          <w:b/>
          <w:color w:val="030303"/>
          <w:sz w:val="24"/>
          <w:szCs w:val="24"/>
          <w:lang w:eastAsia="cs-CZ"/>
        </w:rPr>
        <w:t>Aktivní účastí na odborné pomoci rodič deklaruje vůli uchopit svou rodičovskou odpovědnost.</w:t>
      </w:r>
    </w:p>
    <w:p w:rsidR="00616832" w:rsidRPr="00A65999" w:rsidRDefault="00616832">
      <w:pPr>
        <w:rPr>
          <w:rFonts w:ascii="Times New Roman" w:hAnsi="Times New Roman" w:cs="Times New Roman"/>
          <w:sz w:val="24"/>
          <w:szCs w:val="24"/>
        </w:rPr>
      </w:pPr>
    </w:p>
    <w:sectPr w:rsidR="00616832" w:rsidRPr="00A65999" w:rsidSect="006168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046D8"/>
    <w:rsid w:val="00003B7C"/>
    <w:rsid w:val="0007219A"/>
    <w:rsid w:val="00074B8F"/>
    <w:rsid w:val="000B1B32"/>
    <w:rsid w:val="00205EAC"/>
    <w:rsid w:val="0036063A"/>
    <w:rsid w:val="00392891"/>
    <w:rsid w:val="003C3E4E"/>
    <w:rsid w:val="004C09EC"/>
    <w:rsid w:val="005558AE"/>
    <w:rsid w:val="005E2C8C"/>
    <w:rsid w:val="00616832"/>
    <w:rsid w:val="006B1AD3"/>
    <w:rsid w:val="006F0683"/>
    <w:rsid w:val="00745371"/>
    <w:rsid w:val="0079674B"/>
    <w:rsid w:val="008F7872"/>
    <w:rsid w:val="0095257F"/>
    <w:rsid w:val="00A04750"/>
    <w:rsid w:val="00A65999"/>
    <w:rsid w:val="00A77285"/>
    <w:rsid w:val="00A86DDA"/>
    <w:rsid w:val="00B046D8"/>
    <w:rsid w:val="00B90864"/>
    <w:rsid w:val="00B90AE6"/>
    <w:rsid w:val="00CD5959"/>
    <w:rsid w:val="00D15915"/>
    <w:rsid w:val="00DA4A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1683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2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225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1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10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88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73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84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324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kcaskova</dc:creator>
  <cp:lastModifiedBy>kcaskova</cp:lastModifiedBy>
  <cp:revision>3</cp:revision>
  <dcterms:created xsi:type="dcterms:W3CDTF">2016-11-22T09:14:00Z</dcterms:created>
  <dcterms:modified xsi:type="dcterms:W3CDTF">2016-11-22T09:30:00Z</dcterms:modified>
</cp:coreProperties>
</file>