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09" w:rsidRPr="00DA0755" w:rsidRDefault="00803009" w:rsidP="00803009">
      <w:pPr>
        <w:jc w:val="right"/>
        <w:rPr>
          <w:b/>
          <w:bCs/>
          <w:sz w:val="22"/>
          <w:szCs w:val="22"/>
        </w:rPr>
      </w:pPr>
      <w:r w:rsidRPr="00DA0755">
        <w:rPr>
          <w:sz w:val="22"/>
          <w:szCs w:val="22"/>
        </w:rPr>
        <w:t xml:space="preserve">Číslo jednací: </w:t>
      </w:r>
      <w:r w:rsidR="00733692" w:rsidRPr="00DA0755">
        <w:rPr>
          <w:b/>
          <w:bCs/>
          <w:sz w:val="22"/>
          <w:szCs w:val="22"/>
        </w:rPr>
        <w:t>5T 31/2018</w:t>
      </w:r>
      <w:r w:rsidRPr="00DA0755">
        <w:rPr>
          <w:b/>
          <w:bCs/>
          <w:sz w:val="22"/>
          <w:szCs w:val="22"/>
        </w:rPr>
        <w:t xml:space="preserve"> -  </w:t>
      </w:r>
      <w:r w:rsidR="00FA0BF8" w:rsidRPr="00DA0755">
        <w:rPr>
          <w:b/>
          <w:bCs/>
          <w:sz w:val="22"/>
          <w:szCs w:val="22"/>
        </w:rPr>
        <w:t>300</w:t>
      </w:r>
    </w:p>
    <w:p w:rsidR="00803009" w:rsidRPr="00DA0755" w:rsidRDefault="00803009" w:rsidP="00803009">
      <w:pPr>
        <w:jc w:val="right"/>
        <w:rPr>
          <w:sz w:val="22"/>
          <w:szCs w:val="22"/>
        </w:rPr>
      </w:pPr>
    </w:p>
    <w:p w:rsidR="00803009" w:rsidRPr="00DA0755" w:rsidRDefault="00803009" w:rsidP="00803009">
      <w:pPr>
        <w:jc w:val="center"/>
      </w:pPr>
    </w:p>
    <w:p w:rsidR="00803009" w:rsidRPr="00DA0755" w:rsidRDefault="00803009" w:rsidP="00803009">
      <w:pPr>
        <w:jc w:val="center"/>
      </w:pPr>
      <w:r w:rsidRPr="00DA0755">
        <w:rPr>
          <w:noProof/>
        </w:rPr>
        <w:drawing>
          <wp:inline distT="0" distB="0" distL="0" distR="0">
            <wp:extent cx="1485900" cy="13335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85900" cy="1333500"/>
                    </a:xfrm>
                    <a:prstGeom prst="rect">
                      <a:avLst/>
                    </a:prstGeom>
                    <a:noFill/>
                    <a:ln w="9525">
                      <a:noFill/>
                      <a:miter lim="800000"/>
                      <a:headEnd/>
                      <a:tailEnd/>
                    </a:ln>
                  </pic:spPr>
                </pic:pic>
              </a:graphicData>
            </a:graphic>
          </wp:inline>
        </w:drawing>
      </w:r>
    </w:p>
    <w:p w:rsidR="00803009" w:rsidRPr="00DA0755" w:rsidRDefault="00803009" w:rsidP="00803009"/>
    <w:p w:rsidR="00803009" w:rsidRPr="00DA0755" w:rsidRDefault="00803009" w:rsidP="00803009">
      <w:pPr>
        <w:jc w:val="center"/>
        <w:rPr>
          <w:sz w:val="32"/>
          <w:szCs w:val="32"/>
        </w:rPr>
      </w:pPr>
      <w:r w:rsidRPr="00DA0755">
        <w:rPr>
          <w:sz w:val="32"/>
          <w:szCs w:val="32"/>
        </w:rPr>
        <w:t xml:space="preserve">ČESKÁ REPUBLIKA </w:t>
      </w:r>
    </w:p>
    <w:p w:rsidR="00803009" w:rsidRPr="00DA0755" w:rsidRDefault="00803009" w:rsidP="00803009">
      <w:pPr>
        <w:jc w:val="center"/>
        <w:rPr>
          <w:sz w:val="32"/>
          <w:szCs w:val="32"/>
        </w:rPr>
      </w:pPr>
      <w:r w:rsidRPr="00DA0755">
        <w:rPr>
          <w:sz w:val="32"/>
          <w:szCs w:val="32"/>
        </w:rPr>
        <w:tab/>
      </w:r>
    </w:p>
    <w:p w:rsidR="00803009" w:rsidRPr="00DA0755" w:rsidRDefault="00803009" w:rsidP="00803009">
      <w:pPr>
        <w:pStyle w:val="Nadpis3"/>
        <w:jc w:val="center"/>
      </w:pPr>
      <w:r w:rsidRPr="00DA0755">
        <w:t>ROZSUDEK</w:t>
      </w:r>
    </w:p>
    <w:p w:rsidR="00803009" w:rsidRPr="00DA0755" w:rsidRDefault="00803009" w:rsidP="008E2B60">
      <w:pPr>
        <w:pStyle w:val="Nadpis3"/>
        <w:jc w:val="center"/>
      </w:pPr>
      <w:r w:rsidRPr="00DA0755">
        <w:t>JMÉNEM REPUBLIKY</w:t>
      </w:r>
    </w:p>
    <w:p w:rsidR="00803009" w:rsidRPr="00DA0755" w:rsidRDefault="00803009" w:rsidP="00803009"/>
    <w:p w:rsidR="00803009" w:rsidRPr="00DA0755" w:rsidRDefault="00803009" w:rsidP="00803009">
      <w:pPr>
        <w:jc w:val="both"/>
      </w:pPr>
    </w:p>
    <w:p w:rsidR="00733692" w:rsidRPr="00DA0755" w:rsidRDefault="00733692" w:rsidP="00733692">
      <w:pPr>
        <w:jc w:val="both"/>
        <w:rPr>
          <w:rFonts w:ascii="Garamond" w:hAnsi="Garamond"/>
          <w:b/>
          <w:bCs/>
          <w:sz w:val="24"/>
          <w:szCs w:val="24"/>
        </w:rPr>
      </w:pPr>
      <w:r w:rsidRPr="00DA0755">
        <w:rPr>
          <w:rFonts w:ascii="Garamond" w:hAnsi="Garamond"/>
          <w:sz w:val="24"/>
          <w:szCs w:val="24"/>
        </w:rPr>
        <w:t xml:space="preserve">Okresní soud v Českých Budějovicích rozhodl v hlavním líčení konaném dne </w:t>
      </w:r>
      <w:proofErr w:type="gramStart"/>
      <w:r w:rsidRPr="00DA0755">
        <w:rPr>
          <w:rFonts w:ascii="Garamond" w:hAnsi="Garamond"/>
          <w:sz w:val="24"/>
          <w:szCs w:val="24"/>
        </w:rPr>
        <w:t>11.5.2018</w:t>
      </w:r>
      <w:proofErr w:type="gramEnd"/>
      <w:r w:rsidRPr="00DA0755">
        <w:rPr>
          <w:rFonts w:ascii="Garamond" w:hAnsi="Garamond"/>
          <w:sz w:val="24"/>
          <w:szCs w:val="24"/>
        </w:rPr>
        <w:t xml:space="preserve"> samosoudcem JUDr. Milanem Kučerou, Ph.D., </w:t>
      </w:r>
      <w:r w:rsidRPr="00DA0755">
        <w:rPr>
          <w:rFonts w:ascii="Garamond" w:hAnsi="Garamond"/>
          <w:b/>
          <w:bCs/>
          <w:sz w:val="24"/>
          <w:szCs w:val="24"/>
        </w:rPr>
        <w:t xml:space="preserve">takto: </w:t>
      </w:r>
    </w:p>
    <w:p w:rsidR="00803009" w:rsidRPr="00DA0755" w:rsidRDefault="00803009" w:rsidP="00733692">
      <w:pPr>
        <w:jc w:val="both"/>
        <w:rPr>
          <w:sz w:val="24"/>
          <w:szCs w:val="24"/>
        </w:rPr>
      </w:pPr>
    </w:p>
    <w:p w:rsidR="00733692" w:rsidRPr="00DA0755" w:rsidRDefault="00733692" w:rsidP="00733692">
      <w:pPr>
        <w:jc w:val="both"/>
        <w:rPr>
          <w:rFonts w:ascii="Garamond" w:hAnsi="Garamond"/>
          <w:bCs/>
          <w:sz w:val="24"/>
          <w:szCs w:val="24"/>
        </w:rPr>
      </w:pPr>
      <w:r w:rsidRPr="00DA0755">
        <w:rPr>
          <w:rFonts w:ascii="Garamond" w:hAnsi="Garamond"/>
          <w:bCs/>
          <w:sz w:val="24"/>
          <w:szCs w:val="24"/>
        </w:rPr>
        <w:t>Obžalovaný</w:t>
      </w:r>
    </w:p>
    <w:p w:rsidR="00733692" w:rsidRPr="00DA0755" w:rsidRDefault="005E3BFC" w:rsidP="00733692">
      <w:pPr>
        <w:spacing w:before="240" w:after="240"/>
        <w:jc w:val="center"/>
        <w:rPr>
          <w:rFonts w:ascii="Garamond" w:hAnsi="Garamond"/>
          <w:b/>
          <w:sz w:val="24"/>
          <w:szCs w:val="24"/>
        </w:rPr>
      </w:pPr>
      <w:proofErr w:type="spellStart"/>
      <w:r>
        <w:rPr>
          <w:rFonts w:ascii="Garamond" w:hAnsi="Garamond"/>
          <w:b/>
          <w:sz w:val="24"/>
          <w:szCs w:val="24"/>
        </w:rPr>
        <w:t>Jxx</w:t>
      </w:r>
      <w:proofErr w:type="spellEnd"/>
      <w:r>
        <w:rPr>
          <w:rFonts w:ascii="Garamond" w:hAnsi="Garamond"/>
          <w:b/>
          <w:sz w:val="24"/>
          <w:szCs w:val="24"/>
        </w:rPr>
        <w:t xml:space="preserve"> </w:t>
      </w:r>
      <w:proofErr w:type="spellStart"/>
      <w:r>
        <w:rPr>
          <w:rFonts w:ascii="Garamond" w:hAnsi="Garamond"/>
          <w:b/>
          <w:sz w:val="24"/>
          <w:szCs w:val="24"/>
        </w:rPr>
        <w:t>Řxx</w:t>
      </w:r>
      <w:proofErr w:type="spellEnd"/>
    </w:p>
    <w:p w:rsidR="00733692" w:rsidRPr="00DA0755" w:rsidRDefault="005E3BFC" w:rsidP="00733692">
      <w:pPr>
        <w:spacing w:before="120"/>
        <w:jc w:val="both"/>
        <w:rPr>
          <w:rFonts w:ascii="Garamond" w:hAnsi="Garamond"/>
          <w:color w:val="000000"/>
          <w:sz w:val="24"/>
          <w:szCs w:val="24"/>
        </w:rPr>
      </w:pPr>
      <w:r>
        <w:rPr>
          <w:rFonts w:ascii="Garamond" w:hAnsi="Garamond"/>
          <w:sz w:val="24"/>
          <w:szCs w:val="24"/>
        </w:rPr>
        <w:t xml:space="preserve">narozený </w:t>
      </w:r>
      <w:proofErr w:type="spellStart"/>
      <w:r>
        <w:rPr>
          <w:rFonts w:ascii="Garamond" w:hAnsi="Garamond"/>
          <w:sz w:val="24"/>
          <w:szCs w:val="24"/>
        </w:rPr>
        <w:t>xx</w:t>
      </w:r>
      <w:proofErr w:type="spellEnd"/>
      <w:r w:rsidR="00733692" w:rsidRPr="00DA0755">
        <w:rPr>
          <w:rFonts w:ascii="Garamond" w:hAnsi="Garamond"/>
          <w:sz w:val="24"/>
          <w:szCs w:val="24"/>
        </w:rPr>
        <w:t xml:space="preserve"> </w:t>
      </w:r>
      <w:r w:rsidR="00733692" w:rsidRPr="00DA0755">
        <w:rPr>
          <w:rStyle w:val="data"/>
          <w:rFonts w:ascii="Garamond" w:hAnsi="Garamond"/>
          <w:bCs/>
          <w:color w:val="000000"/>
        </w:rPr>
        <w:t xml:space="preserve">v </w:t>
      </w:r>
      <w:proofErr w:type="spellStart"/>
      <w:r>
        <w:rPr>
          <w:rFonts w:ascii="Garamond" w:hAnsi="Garamond"/>
          <w:color w:val="000000"/>
          <w:sz w:val="24"/>
          <w:szCs w:val="24"/>
        </w:rPr>
        <w:t>xx</w:t>
      </w:r>
      <w:proofErr w:type="spellEnd"/>
    </w:p>
    <w:p w:rsidR="00733692" w:rsidRPr="00DA0755" w:rsidRDefault="00733692" w:rsidP="00733692">
      <w:pPr>
        <w:spacing w:before="120"/>
        <w:jc w:val="both"/>
        <w:rPr>
          <w:rFonts w:ascii="Garamond" w:hAnsi="Garamond"/>
          <w:sz w:val="24"/>
          <w:szCs w:val="24"/>
        </w:rPr>
      </w:pPr>
      <w:r w:rsidRPr="00DA0755">
        <w:rPr>
          <w:rFonts w:ascii="Garamond" w:hAnsi="Garamond"/>
          <w:color w:val="000000"/>
          <w:sz w:val="24"/>
          <w:szCs w:val="24"/>
        </w:rPr>
        <w:t xml:space="preserve">trvale bytem </w:t>
      </w:r>
      <w:proofErr w:type="spellStart"/>
      <w:r w:rsidR="005E3BFC">
        <w:rPr>
          <w:rFonts w:ascii="Garamond" w:hAnsi="Garamond"/>
          <w:color w:val="000000"/>
          <w:sz w:val="24"/>
          <w:szCs w:val="24"/>
        </w:rPr>
        <w:t>xx</w:t>
      </w:r>
      <w:proofErr w:type="spellEnd"/>
      <w:r w:rsidR="005E3BFC">
        <w:rPr>
          <w:rFonts w:ascii="Garamond" w:hAnsi="Garamond"/>
          <w:color w:val="000000"/>
          <w:sz w:val="24"/>
          <w:szCs w:val="24"/>
        </w:rPr>
        <w:t xml:space="preserve"> </w:t>
      </w:r>
      <w:proofErr w:type="spellStart"/>
      <w:r w:rsidRPr="00DA0755">
        <w:rPr>
          <w:rFonts w:ascii="Garamond" w:hAnsi="Garamond"/>
          <w:sz w:val="24"/>
          <w:szCs w:val="24"/>
        </w:rPr>
        <w:t>t</w:t>
      </w:r>
      <w:proofErr w:type="spellEnd"/>
      <w:r w:rsidRPr="00DA0755">
        <w:rPr>
          <w:rFonts w:ascii="Garamond" w:hAnsi="Garamond"/>
          <w:sz w:val="24"/>
          <w:szCs w:val="24"/>
        </w:rPr>
        <w:t>. č. ve vazbě ve Vazební věznici v </w:t>
      </w:r>
      <w:proofErr w:type="spellStart"/>
      <w:r w:rsidR="005E3BFC">
        <w:rPr>
          <w:rFonts w:ascii="Garamond" w:hAnsi="Garamond"/>
          <w:sz w:val="24"/>
          <w:szCs w:val="24"/>
        </w:rPr>
        <w:t>xx</w:t>
      </w:r>
      <w:proofErr w:type="spellEnd"/>
      <w:r w:rsidR="005E3BFC" w:rsidRPr="00DA0755">
        <w:rPr>
          <w:rFonts w:ascii="Garamond" w:hAnsi="Garamond"/>
          <w:sz w:val="24"/>
          <w:szCs w:val="24"/>
        </w:rPr>
        <w:t xml:space="preserve"> </w:t>
      </w:r>
    </w:p>
    <w:p w:rsidR="00733692" w:rsidRPr="00DA0755" w:rsidRDefault="00733692" w:rsidP="00733692">
      <w:pPr>
        <w:spacing w:before="240" w:after="120"/>
        <w:jc w:val="center"/>
        <w:rPr>
          <w:rFonts w:ascii="Garamond" w:hAnsi="Garamond"/>
          <w:b/>
          <w:sz w:val="24"/>
          <w:szCs w:val="24"/>
        </w:rPr>
      </w:pPr>
      <w:r w:rsidRPr="00DA0755">
        <w:rPr>
          <w:rFonts w:ascii="Garamond" w:hAnsi="Garamond"/>
          <w:b/>
          <w:sz w:val="24"/>
          <w:szCs w:val="24"/>
        </w:rPr>
        <w:t xml:space="preserve">je vinen, že </w:t>
      </w:r>
    </w:p>
    <w:p w:rsidR="00733692" w:rsidRPr="00DA0755" w:rsidRDefault="00733692" w:rsidP="00733692">
      <w:pPr>
        <w:spacing w:before="120"/>
        <w:jc w:val="both"/>
        <w:rPr>
          <w:rFonts w:ascii="Garamond" w:hAnsi="Garamond"/>
          <w:b/>
          <w:sz w:val="24"/>
          <w:szCs w:val="24"/>
        </w:rPr>
      </w:pPr>
    </w:p>
    <w:p w:rsidR="00733692" w:rsidRPr="00DA0755" w:rsidRDefault="00733692" w:rsidP="00733692">
      <w:pPr>
        <w:spacing w:before="120"/>
        <w:jc w:val="both"/>
        <w:rPr>
          <w:rStyle w:val="data"/>
          <w:rFonts w:ascii="Garamond" w:hAnsi="Garamond"/>
        </w:rPr>
      </w:pPr>
      <w:r w:rsidRPr="00DA0755">
        <w:rPr>
          <w:rStyle w:val="data"/>
          <w:rFonts w:ascii="Garamond" w:hAnsi="Garamond"/>
        </w:rPr>
        <w:t xml:space="preserve">dne 14. 12. 2017 v době od 17.00 hodin do 17.06 hodin v Českých Budějovicích, v ulici Jar. Haška, </w:t>
      </w:r>
      <w:r w:rsidR="005E3BFC">
        <w:rPr>
          <w:rStyle w:val="data"/>
          <w:rFonts w:ascii="Garamond" w:hAnsi="Garamond"/>
        </w:rPr>
        <w:t xml:space="preserve">na chodníku před domem č. </w:t>
      </w:r>
      <w:proofErr w:type="spellStart"/>
      <w:r w:rsidR="005E3BFC">
        <w:rPr>
          <w:rStyle w:val="data"/>
          <w:rFonts w:ascii="Garamond" w:hAnsi="Garamond"/>
        </w:rPr>
        <w:t>xx</w:t>
      </w:r>
      <w:proofErr w:type="spellEnd"/>
      <w:r w:rsidRPr="00DA0755">
        <w:rPr>
          <w:rStyle w:val="data"/>
          <w:rFonts w:ascii="Garamond" w:hAnsi="Garamond"/>
        </w:rPr>
        <w:t xml:space="preserve">, v nestřeženém okamžiku vytáhl z pravé kapsy bundy kuchyňský nůž </w:t>
      </w:r>
      <w:r w:rsidRPr="00DA0755">
        <w:rPr>
          <w:rStyle w:val="tuc"/>
          <w:rFonts w:ascii="Garamond" w:hAnsi="Garamond"/>
          <w:b w:val="0"/>
          <w:bCs w:val="0"/>
          <w:sz w:val="24"/>
          <w:szCs w:val="24"/>
        </w:rPr>
        <w:t>o celkové délce 240 mm s bílou keramickou čepelí o délce 119 mm a s ergonomicky tvarovanou plastovou rukojetí černé barvy o délce 121 mm</w:t>
      </w:r>
      <w:r w:rsidRPr="00DA0755">
        <w:rPr>
          <w:rStyle w:val="data"/>
          <w:rFonts w:ascii="Garamond" w:hAnsi="Garamond"/>
        </w:rPr>
        <w:t xml:space="preserve"> a bodl jím těsně před ním jdoucí svou známou </w:t>
      </w:r>
      <w:proofErr w:type="spellStart"/>
      <w:r w:rsidR="005E3BFC">
        <w:rPr>
          <w:rStyle w:val="data"/>
          <w:rFonts w:ascii="Garamond" w:hAnsi="Garamond"/>
          <w:b/>
        </w:rPr>
        <w:t>Kxx</w:t>
      </w:r>
      <w:proofErr w:type="spellEnd"/>
      <w:r w:rsidRPr="00DA0755">
        <w:rPr>
          <w:rStyle w:val="data"/>
          <w:rFonts w:ascii="Garamond" w:hAnsi="Garamond"/>
          <w:b/>
        </w:rPr>
        <w:t xml:space="preserve"> </w:t>
      </w:r>
      <w:proofErr w:type="spellStart"/>
      <w:r w:rsidRPr="00DA0755">
        <w:rPr>
          <w:rStyle w:val="data"/>
          <w:rFonts w:ascii="Garamond" w:hAnsi="Garamond"/>
          <w:b/>
        </w:rPr>
        <w:t>A</w:t>
      </w:r>
      <w:r w:rsidR="005E3BFC">
        <w:rPr>
          <w:rStyle w:val="data"/>
          <w:rFonts w:ascii="Garamond" w:hAnsi="Garamond"/>
          <w:b/>
        </w:rPr>
        <w:t>xx</w:t>
      </w:r>
      <w:proofErr w:type="spellEnd"/>
      <w:r w:rsidRPr="00DA0755">
        <w:rPr>
          <w:rStyle w:val="data"/>
          <w:rFonts w:ascii="Garamond" w:hAnsi="Garamond"/>
        </w:rPr>
        <w:t xml:space="preserve">, </w:t>
      </w:r>
      <w:proofErr w:type="spellStart"/>
      <w:proofErr w:type="gramStart"/>
      <w:r w:rsidRPr="00DA0755">
        <w:rPr>
          <w:rStyle w:val="data"/>
          <w:rFonts w:ascii="Garamond" w:hAnsi="Garamond"/>
        </w:rPr>
        <w:t>nar.</w:t>
      </w:r>
      <w:r w:rsidR="005E3BFC">
        <w:rPr>
          <w:rStyle w:val="data"/>
          <w:rFonts w:ascii="Garamond" w:hAnsi="Garamond"/>
        </w:rPr>
        <w:t>xx</w:t>
      </w:r>
      <w:proofErr w:type="spellEnd"/>
      <w:proofErr w:type="gramEnd"/>
      <w:r w:rsidRPr="00DA0755">
        <w:rPr>
          <w:rStyle w:val="data"/>
          <w:rFonts w:ascii="Garamond" w:hAnsi="Garamond"/>
        </w:rPr>
        <w:t xml:space="preserve">, na kterou čekal u hotelu </w:t>
      </w:r>
      <w:proofErr w:type="spellStart"/>
      <w:r w:rsidRPr="00DA0755">
        <w:rPr>
          <w:rStyle w:val="data"/>
          <w:rFonts w:ascii="Garamond" w:hAnsi="Garamond"/>
        </w:rPr>
        <w:t>Clarion</w:t>
      </w:r>
      <w:proofErr w:type="spellEnd"/>
      <w:r w:rsidRPr="00DA0755">
        <w:rPr>
          <w:rStyle w:val="data"/>
          <w:rFonts w:ascii="Garamond" w:hAnsi="Garamond"/>
        </w:rPr>
        <w:t xml:space="preserve"> na Pražské třídě v Českých Budějovicích a doprovázel jí při cestě ze zaměstnání, přes oděv do levé části zad, když se dala, křičíc o pomoc, na útěk směrem k Husově ulici, krátce ji pronásledoval, načež svého jednání zanechal, a tak jí způsobil jednak </w:t>
      </w:r>
      <w:proofErr w:type="spellStart"/>
      <w:r w:rsidRPr="00DA0755">
        <w:rPr>
          <w:rStyle w:val="data"/>
          <w:rFonts w:ascii="Garamond" w:hAnsi="Garamond"/>
        </w:rPr>
        <w:t>bodnořezné</w:t>
      </w:r>
      <w:proofErr w:type="spellEnd"/>
      <w:r w:rsidRPr="00DA0755">
        <w:rPr>
          <w:rStyle w:val="data"/>
          <w:rFonts w:ascii="Garamond" w:hAnsi="Garamond"/>
        </w:rPr>
        <w:t xml:space="preserve"> poranění v krajině křížové vlevo jdoucí zprava shora doleva dolů délky asi 2 cm pronikající do hloubky asi 8 cm a končící na křížové kosti, jež si vyžádalo lékařské ošetření na traumatologické ambulanci Nemocnice České Budějovice, a.s., tedy zranění lehké s obvyklou dobou léčení a pracovní neschopnosti kolem 10 dnů, jednak škodu poškozením dámské zimní prošívané bundy s kapucí černé barvy a růžovou podšívkou ve výši 250 Kč, dámských </w:t>
      </w:r>
      <w:proofErr w:type="spellStart"/>
      <w:r w:rsidRPr="00DA0755">
        <w:rPr>
          <w:rStyle w:val="data"/>
          <w:rFonts w:ascii="Garamond" w:hAnsi="Garamond"/>
        </w:rPr>
        <w:t>jeansových</w:t>
      </w:r>
      <w:proofErr w:type="spellEnd"/>
      <w:r w:rsidRPr="00DA0755">
        <w:rPr>
          <w:rStyle w:val="data"/>
          <w:rFonts w:ascii="Garamond" w:hAnsi="Garamond"/>
        </w:rPr>
        <w:t xml:space="preserve"> kalhot zn. </w:t>
      </w:r>
      <w:proofErr w:type="spellStart"/>
      <w:r w:rsidRPr="00DA0755">
        <w:rPr>
          <w:rStyle w:val="data"/>
          <w:rFonts w:ascii="Garamond" w:hAnsi="Garamond"/>
        </w:rPr>
        <w:t>Lindex</w:t>
      </w:r>
      <w:proofErr w:type="spellEnd"/>
      <w:r w:rsidRPr="00DA0755">
        <w:rPr>
          <w:rStyle w:val="data"/>
          <w:rFonts w:ascii="Garamond" w:hAnsi="Garamond"/>
        </w:rPr>
        <w:t xml:space="preserve">, modré barvy ve výši 800 Kč, dámského svetříku bílé barvy ve výši 192 Kč, dámské bavlněné spodní košilky zn. Es </w:t>
      </w:r>
      <w:proofErr w:type="spellStart"/>
      <w:r w:rsidRPr="00DA0755">
        <w:rPr>
          <w:rStyle w:val="data"/>
          <w:rFonts w:ascii="Garamond" w:hAnsi="Garamond"/>
        </w:rPr>
        <w:t>Mara</w:t>
      </w:r>
      <w:proofErr w:type="spellEnd"/>
      <w:r w:rsidRPr="00DA0755">
        <w:rPr>
          <w:rStyle w:val="data"/>
          <w:rFonts w:ascii="Garamond" w:hAnsi="Garamond"/>
        </w:rPr>
        <w:t xml:space="preserve">, bílé barvy ve výši 5 Kč, dámských bavlněných spodních kalhotek modré barvy ve výši 10 Kč a sportovního batohu zn. </w:t>
      </w:r>
      <w:proofErr w:type="spellStart"/>
      <w:r w:rsidRPr="00DA0755">
        <w:rPr>
          <w:rStyle w:val="data"/>
          <w:rFonts w:ascii="Garamond" w:hAnsi="Garamond"/>
        </w:rPr>
        <w:t>Slazenger</w:t>
      </w:r>
      <w:proofErr w:type="spellEnd"/>
      <w:r w:rsidRPr="00DA0755">
        <w:rPr>
          <w:rStyle w:val="data"/>
          <w:rFonts w:ascii="Garamond" w:hAnsi="Garamond"/>
        </w:rPr>
        <w:t>, černé barvy ve výši 450 Kč, tedy škodu v celkové výši 1 707 Kč,</w:t>
      </w:r>
    </w:p>
    <w:p w:rsidR="00733692" w:rsidRPr="00DA0755" w:rsidRDefault="00733692" w:rsidP="00733692">
      <w:pPr>
        <w:spacing w:before="120"/>
        <w:jc w:val="both"/>
        <w:rPr>
          <w:rStyle w:val="data"/>
          <w:rFonts w:ascii="Garamond" w:hAnsi="Garamond"/>
        </w:rPr>
      </w:pPr>
      <w:r w:rsidRPr="00DA0755">
        <w:rPr>
          <w:rStyle w:val="data"/>
          <w:rFonts w:ascii="Garamond" w:hAnsi="Garamond"/>
        </w:rPr>
        <w:lastRenderedPageBreak/>
        <w:t xml:space="preserve">a </w:t>
      </w:r>
      <w:r w:rsidRPr="00DA0755">
        <w:rPr>
          <w:rFonts w:ascii="Garamond" w:hAnsi="Garamond"/>
          <w:sz w:val="24"/>
          <w:szCs w:val="24"/>
        </w:rPr>
        <w:t xml:space="preserve">takto si počínal přesto, že </w:t>
      </w:r>
      <w:r w:rsidRPr="00DA0755">
        <w:rPr>
          <w:rStyle w:val="data"/>
          <w:rFonts w:ascii="Garamond" w:hAnsi="Garamond"/>
        </w:rPr>
        <w:t xml:space="preserve">byl odsouzen </w:t>
      </w:r>
      <w:r w:rsidRPr="00DA0755">
        <w:rPr>
          <w:rFonts w:ascii="Garamond" w:hAnsi="Garamond"/>
          <w:sz w:val="24"/>
          <w:szCs w:val="24"/>
        </w:rPr>
        <w:t>rozsudkem</w:t>
      </w:r>
      <w:r w:rsidRPr="00DA0755">
        <w:rPr>
          <w:rStyle w:val="data"/>
          <w:rFonts w:ascii="Garamond" w:hAnsi="Garamond"/>
        </w:rPr>
        <w:t xml:space="preserve"> Vojenského obvodového soudu v Litoměřicích ze dne 20. 4. 1979, </w:t>
      </w:r>
      <w:proofErr w:type="spellStart"/>
      <w:r w:rsidRPr="00DA0755">
        <w:rPr>
          <w:rStyle w:val="data"/>
          <w:rFonts w:ascii="Garamond" w:hAnsi="Garamond"/>
        </w:rPr>
        <w:t>sp</w:t>
      </w:r>
      <w:proofErr w:type="spellEnd"/>
      <w:r w:rsidRPr="00DA0755">
        <w:rPr>
          <w:rStyle w:val="data"/>
          <w:rFonts w:ascii="Garamond" w:hAnsi="Garamond"/>
        </w:rPr>
        <w:t>. zn. 3T 45/79</w:t>
      </w:r>
      <w:r w:rsidR="006B74D2" w:rsidRPr="00DA0755">
        <w:rPr>
          <w:rStyle w:val="data"/>
          <w:rFonts w:ascii="Garamond" w:hAnsi="Garamond"/>
        </w:rPr>
        <w:t>,</w:t>
      </w:r>
      <w:r w:rsidRPr="00DA0755">
        <w:rPr>
          <w:rStyle w:val="data"/>
          <w:rFonts w:ascii="Garamond" w:hAnsi="Garamond"/>
        </w:rPr>
        <w:t xml:space="preserve"> mimo jiné za </w:t>
      </w:r>
      <w:r w:rsidR="006B74D2" w:rsidRPr="00DA0755">
        <w:rPr>
          <w:rStyle w:val="data"/>
          <w:rFonts w:ascii="Garamond" w:hAnsi="Garamond"/>
        </w:rPr>
        <w:t>trestn</w:t>
      </w:r>
      <w:r w:rsidR="009A76A0" w:rsidRPr="00DA0755">
        <w:rPr>
          <w:rStyle w:val="data"/>
          <w:rFonts w:ascii="Garamond" w:hAnsi="Garamond"/>
        </w:rPr>
        <w:t>ý</w:t>
      </w:r>
      <w:r w:rsidR="006B74D2" w:rsidRPr="00DA0755">
        <w:rPr>
          <w:rStyle w:val="data"/>
          <w:rFonts w:ascii="Garamond" w:hAnsi="Garamond"/>
        </w:rPr>
        <w:t xml:space="preserve"> čin výtržnictví podle § </w:t>
      </w:r>
      <w:r w:rsidRPr="00DA0755">
        <w:rPr>
          <w:rStyle w:val="data"/>
          <w:rFonts w:ascii="Garamond" w:hAnsi="Garamond"/>
        </w:rPr>
        <w:t xml:space="preserve">202 odst. 1 trestního zákona k úhrnnému nepodmíněnému trestu odnětí svobody v trvání 12 měsíců, z jehož výkonu byl podmíněně propuštěn dne 25. 1. 1980 za současného stanovení zkušební doby v trvání 1 roku, když odsouzení podlehlo amnestii prezidenta republiky ze dne 8. 5. 1980, a rozsudkem Okresního soudu v Českých Budějovicích ze dne 17. 8. 2010, </w:t>
      </w:r>
      <w:proofErr w:type="spellStart"/>
      <w:r w:rsidRPr="00DA0755">
        <w:rPr>
          <w:rStyle w:val="data"/>
          <w:rFonts w:ascii="Garamond" w:hAnsi="Garamond"/>
        </w:rPr>
        <w:t>sp</w:t>
      </w:r>
      <w:proofErr w:type="spellEnd"/>
      <w:r w:rsidRPr="00DA0755">
        <w:rPr>
          <w:rStyle w:val="data"/>
          <w:rFonts w:ascii="Garamond" w:hAnsi="Garamond"/>
        </w:rPr>
        <w:t>. zn. 7T 44/2010 ve spojení s usnesením Krajského soudu v Českých Buděj</w:t>
      </w:r>
      <w:r w:rsidR="00D45312" w:rsidRPr="00DA0755">
        <w:rPr>
          <w:rStyle w:val="data"/>
          <w:rFonts w:ascii="Garamond" w:hAnsi="Garamond"/>
        </w:rPr>
        <w:t>ovicích ze dne 22. 12. 2010, č. </w:t>
      </w:r>
      <w:proofErr w:type="spellStart"/>
      <w:r w:rsidRPr="00DA0755">
        <w:rPr>
          <w:rStyle w:val="data"/>
          <w:rFonts w:ascii="Garamond" w:hAnsi="Garamond"/>
        </w:rPr>
        <w:t>j</w:t>
      </w:r>
      <w:proofErr w:type="spellEnd"/>
      <w:r w:rsidRPr="00DA0755">
        <w:rPr>
          <w:rStyle w:val="data"/>
          <w:rFonts w:ascii="Garamond" w:hAnsi="Garamond"/>
        </w:rPr>
        <w:t xml:space="preserve">.  3To 863/2010-186 mimo jiné za trestný čin výtržnictví podle § 202 odst. 1 trestního zákona k úhrnnému trestu odnětí svobody v trvání 8 měsíců, výkon kterého byl podmíněně odložen na zkušební dobu v trvání 16 měsíců, přičemž na trest se vztahovala amnestie prezidenta republiky ze dne 1. 1. 2013 </w:t>
      </w:r>
    </w:p>
    <w:p w:rsidR="00733692" w:rsidRPr="00DA0755" w:rsidRDefault="00733692" w:rsidP="00733692">
      <w:pPr>
        <w:spacing w:before="240" w:after="240"/>
        <w:ind w:left="1259" w:hanging="1259"/>
        <w:jc w:val="center"/>
        <w:rPr>
          <w:rFonts w:ascii="Garamond" w:hAnsi="Garamond"/>
          <w:b/>
          <w:sz w:val="24"/>
          <w:szCs w:val="24"/>
        </w:rPr>
      </w:pPr>
    </w:p>
    <w:p w:rsidR="00733692" w:rsidRPr="00DA0755" w:rsidRDefault="00733692" w:rsidP="00733692">
      <w:pPr>
        <w:spacing w:before="240" w:after="240"/>
        <w:ind w:left="1259" w:hanging="1259"/>
        <w:jc w:val="center"/>
        <w:rPr>
          <w:rFonts w:ascii="Garamond" w:hAnsi="Garamond"/>
          <w:b/>
          <w:sz w:val="24"/>
          <w:szCs w:val="24"/>
        </w:rPr>
      </w:pPr>
      <w:r w:rsidRPr="00DA0755">
        <w:rPr>
          <w:rFonts w:ascii="Garamond" w:hAnsi="Garamond"/>
          <w:b/>
          <w:sz w:val="24"/>
          <w:szCs w:val="24"/>
        </w:rPr>
        <w:t>tedy</w:t>
      </w:r>
    </w:p>
    <w:p w:rsidR="00733692" w:rsidRPr="00DA0755" w:rsidRDefault="00733692" w:rsidP="00733692">
      <w:pPr>
        <w:ind w:left="1260" w:hanging="1260"/>
        <w:jc w:val="both"/>
        <w:rPr>
          <w:rFonts w:ascii="Garamond" w:hAnsi="Garamond"/>
          <w:sz w:val="24"/>
          <w:szCs w:val="24"/>
        </w:rPr>
      </w:pPr>
      <w:r w:rsidRPr="00DA0755">
        <w:rPr>
          <w:rFonts w:ascii="Garamond" w:hAnsi="Garamond"/>
          <w:sz w:val="24"/>
          <w:szCs w:val="24"/>
        </w:rPr>
        <w:t>- jinému úmyslně ublížil na zdraví</w:t>
      </w:r>
    </w:p>
    <w:p w:rsidR="00733692" w:rsidRPr="00DA0755" w:rsidRDefault="00733692" w:rsidP="00733692">
      <w:pPr>
        <w:tabs>
          <w:tab w:val="left" w:pos="1134"/>
        </w:tabs>
        <w:spacing w:before="120"/>
        <w:ind w:left="142" w:hanging="142"/>
        <w:jc w:val="both"/>
        <w:rPr>
          <w:rFonts w:ascii="Garamond" w:hAnsi="Garamond"/>
          <w:sz w:val="24"/>
          <w:szCs w:val="24"/>
        </w:rPr>
      </w:pPr>
      <w:r w:rsidRPr="00DA0755">
        <w:rPr>
          <w:rFonts w:ascii="Garamond" w:hAnsi="Garamond"/>
          <w:sz w:val="24"/>
          <w:szCs w:val="24"/>
        </w:rPr>
        <w:t>- dopustil se na místě veřejnosti přístupném výtržnosti zejména tím, že napadl jiného a spáchal čin uvedený v odstavci 1 opětovně</w:t>
      </w:r>
    </w:p>
    <w:p w:rsidR="00733692" w:rsidRPr="00DA0755" w:rsidRDefault="00733692" w:rsidP="00733692">
      <w:pPr>
        <w:ind w:left="142" w:hanging="142"/>
        <w:jc w:val="center"/>
        <w:rPr>
          <w:rFonts w:ascii="Garamond" w:hAnsi="Garamond"/>
          <w:b/>
          <w:sz w:val="24"/>
          <w:szCs w:val="24"/>
        </w:rPr>
      </w:pPr>
    </w:p>
    <w:p w:rsidR="00733692" w:rsidRPr="00DA0755" w:rsidRDefault="00733692" w:rsidP="00733692">
      <w:pPr>
        <w:ind w:left="142" w:hanging="142"/>
        <w:jc w:val="center"/>
        <w:rPr>
          <w:rFonts w:ascii="Garamond" w:hAnsi="Garamond"/>
          <w:b/>
          <w:sz w:val="24"/>
          <w:szCs w:val="24"/>
        </w:rPr>
      </w:pPr>
      <w:r w:rsidRPr="00DA0755">
        <w:rPr>
          <w:rFonts w:ascii="Garamond" w:hAnsi="Garamond"/>
          <w:b/>
          <w:sz w:val="24"/>
          <w:szCs w:val="24"/>
        </w:rPr>
        <w:t>tím spáchal</w:t>
      </w:r>
    </w:p>
    <w:p w:rsidR="00733692" w:rsidRPr="00DA0755" w:rsidRDefault="00733692" w:rsidP="00733692">
      <w:pPr>
        <w:ind w:left="357" w:hanging="357"/>
        <w:jc w:val="both"/>
        <w:rPr>
          <w:rFonts w:ascii="Garamond" w:hAnsi="Garamond"/>
          <w:sz w:val="24"/>
          <w:szCs w:val="24"/>
        </w:rPr>
      </w:pPr>
    </w:p>
    <w:p w:rsidR="00733692" w:rsidRPr="00DA0755" w:rsidRDefault="00733692" w:rsidP="00733692">
      <w:pPr>
        <w:ind w:left="357" w:hanging="357"/>
        <w:jc w:val="both"/>
        <w:rPr>
          <w:rFonts w:ascii="Garamond" w:hAnsi="Garamond"/>
          <w:sz w:val="24"/>
          <w:szCs w:val="24"/>
        </w:rPr>
      </w:pPr>
      <w:r w:rsidRPr="00DA0755">
        <w:rPr>
          <w:rFonts w:ascii="Garamond" w:hAnsi="Garamond"/>
          <w:sz w:val="24"/>
          <w:szCs w:val="24"/>
        </w:rPr>
        <w:t xml:space="preserve">- přečin ublížení na zdraví podle § 146 odst. 1 trestního zákoníku, </w:t>
      </w:r>
    </w:p>
    <w:p w:rsidR="00410BD0" w:rsidRPr="00DA0755" w:rsidRDefault="00410BD0" w:rsidP="00733692">
      <w:pPr>
        <w:ind w:left="357" w:hanging="357"/>
        <w:jc w:val="both"/>
        <w:rPr>
          <w:rFonts w:ascii="Garamond" w:hAnsi="Garamond"/>
          <w:sz w:val="24"/>
          <w:szCs w:val="24"/>
        </w:rPr>
      </w:pPr>
    </w:p>
    <w:p w:rsidR="00733692" w:rsidRPr="00DA0755" w:rsidRDefault="00733692" w:rsidP="00733692">
      <w:pPr>
        <w:ind w:left="357" w:hanging="357"/>
        <w:jc w:val="both"/>
        <w:rPr>
          <w:rFonts w:ascii="Garamond" w:hAnsi="Garamond"/>
          <w:sz w:val="24"/>
          <w:szCs w:val="24"/>
        </w:rPr>
      </w:pPr>
      <w:r w:rsidRPr="00DA0755">
        <w:rPr>
          <w:rFonts w:ascii="Garamond" w:hAnsi="Garamond"/>
          <w:sz w:val="24"/>
          <w:szCs w:val="24"/>
        </w:rPr>
        <w:t>- přečin výtržnictví podle § 358 odst. 1, odst. 2 písm. a) trestního zákoníku</w:t>
      </w:r>
    </w:p>
    <w:p w:rsidR="00733692" w:rsidRPr="00DA0755" w:rsidRDefault="00733692" w:rsidP="00733692">
      <w:pPr>
        <w:ind w:left="357" w:hanging="357"/>
        <w:jc w:val="both"/>
        <w:rPr>
          <w:rFonts w:ascii="Garamond" w:hAnsi="Garamond"/>
          <w:sz w:val="24"/>
          <w:szCs w:val="24"/>
        </w:rPr>
      </w:pPr>
    </w:p>
    <w:p w:rsidR="00733692" w:rsidRPr="00DA0755" w:rsidRDefault="00733692" w:rsidP="00733692">
      <w:pPr>
        <w:ind w:left="357" w:hanging="357"/>
        <w:jc w:val="both"/>
        <w:rPr>
          <w:rFonts w:ascii="Garamond" w:hAnsi="Garamond"/>
          <w:sz w:val="24"/>
          <w:szCs w:val="24"/>
        </w:rPr>
      </w:pPr>
    </w:p>
    <w:p w:rsidR="00733692" w:rsidRPr="00DA0755" w:rsidRDefault="00733692" w:rsidP="00733692">
      <w:pPr>
        <w:ind w:left="357" w:hanging="357"/>
        <w:jc w:val="both"/>
        <w:rPr>
          <w:rFonts w:ascii="Garamond" w:hAnsi="Garamond"/>
          <w:sz w:val="24"/>
          <w:szCs w:val="24"/>
        </w:rPr>
      </w:pPr>
    </w:p>
    <w:p w:rsidR="00733692" w:rsidRPr="00DA0755" w:rsidRDefault="00733692" w:rsidP="00733692">
      <w:pPr>
        <w:ind w:left="357" w:hanging="357"/>
        <w:jc w:val="center"/>
        <w:rPr>
          <w:rFonts w:ascii="Garamond" w:hAnsi="Garamond"/>
          <w:b/>
          <w:sz w:val="24"/>
          <w:szCs w:val="24"/>
        </w:rPr>
      </w:pPr>
      <w:r w:rsidRPr="00DA0755">
        <w:rPr>
          <w:rFonts w:ascii="Garamond" w:hAnsi="Garamond"/>
          <w:b/>
          <w:sz w:val="24"/>
          <w:szCs w:val="24"/>
        </w:rPr>
        <w:t>a odsuzuje se</w:t>
      </w:r>
    </w:p>
    <w:p w:rsidR="00733692" w:rsidRPr="00DA0755" w:rsidRDefault="00733692" w:rsidP="00733692">
      <w:pPr>
        <w:jc w:val="both"/>
        <w:rPr>
          <w:rFonts w:ascii="Garamond" w:hAnsi="Garamond"/>
          <w:bCs/>
          <w:sz w:val="24"/>
          <w:szCs w:val="24"/>
        </w:rPr>
      </w:pPr>
    </w:p>
    <w:p w:rsidR="00733692" w:rsidRPr="00DA0755" w:rsidRDefault="00733692" w:rsidP="00733692">
      <w:pPr>
        <w:jc w:val="both"/>
        <w:rPr>
          <w:rFonts w:ascii="Garamond" w:hAnsi="Garamond"/>
          <w:bCs/>
          <w:sz w:val="24"/>
          <w:szCs w:val="24"/>
        </w:rPr>
      </w:pPr>
      <w:r w:rsidRPr="00DA0755">
        <w:rPr>
          <w:rFonts w:ascii="Garamond" w:hAnsi="Garamond"/>
          <w:bCs/>
          <w:sz w:val="24"/>
          <w:szCs w:val="24"/>
        </w:rPr>
        <w:t>podle §</w:t>
      </w:r>
      <w:r w:rsidR="004A4AEE" w:rsidRPr="00DA0755">
        <w:rPr>
          <w:rFonts w:ascii="Garamond" w:hAnsi="Garamond"/>
          <w:bCs/>
          <w:sz w:val="24"/>
          <w:szCs w:val="24"/>
        </w:rPr>
        <w:t xml:space="preserve"> 146 odst. 1 trestního zákoníku a</w:t>
      </w:r>
      <w:r w:rsidRPr="00DA0755">
        <w:rPr>
          <w:rFonts w:ascii="Garamond" w:hAnsi="Garamond"/>
          <w:bCs/>
          <w:sz w:val="24"/>
          <w:szCs w:val="24"/>
        </w:rPr>
        <w:t xml:space="preserve"> § 43 odst. 1 trestního zákoníku, k </w:t>
      </w:r>
    </w:p>
    <w:p w:rsidR="00733692" w:rsidRPr="00DA0755" w:rsidRDefault="00733692" w:rsidP="00733692">
      <w:pPr>
        <w:jc w:val="both"/>
        <w:rPr>
          <w:rFonts w:ascii="Garamond" w:hAnsi="Garamond"/>
          <w:bCs/>
          <w:sz w:val="24"/>
          <w:szCs w:val="24"/>
        </w:rPr>
      </w:pPr>
    </w:p>
    <w:p w:rsidR="00733692" w:rsidRPr="00DA0755" w:rsidRDefault="00733692" w:rsidP="00733692">
      <w:pPr>
        <w:jc w:val="center"/>
        <w:rPr>
          <w:rFonts w:ascii="Garamond" w:hAnsi="Garamond"/>
          <w:b/>
          <w:bCs/>
          <w:sz w:val="24"/>
          <w:szCs w:val="24"/>
        </w:rPr>
      </w:pPr>
      <w:r w:rsidRPr="00DA0755">
        <w:rPr>
          <w:rFonts w:ascii="Garamond" w:hAnsi="Garamond"/>
          <w:b/>
          <w:bCs/>
          <w:sz w:val="24"/>
          <w:szCs w:val="24"/>
        </w:rPr>
        <w:t xml:space="preserve">úhrnnému trestu odnětí svobody v trvání 12 (dvanáct) měsíců. </w:t>
      </w:r>
    </w:p>
    <w:p w:rsidR="00733692" w:rsidRPr="00DA0755" w:rsidRDefault="00733692" w:rsidP="00733692">
      <w:pPr>
        <w:jc w:val="both"/>
        <w:rPr>
          <w:rFonts w:ascii="Garamond" w:hAnsi="Garamond"/>
          <w:bCs/>
          <w:sz w:val="24"/>
          <w:szCs w:val="24"/>
        </w:rPr>
      </w:pPr>
    </w:p>
    <w:p w:rsidR="00733692" w:rsidRPr="00DA0755" w:rsidRDefault="00733692" w:rsidP="00733692">
      <w:pPr>
        <w:jc w:val="both"/>
        <w:rPr>
          <w:rFonts w:ascii="Garamond" w:hAnsi="Garamond"/>
          <w:b/>
          <w:bCs/>
          <w:sz w:val="24"/>
          <w:szCs w:val="24"/>
        </w:rPr>
      </w:pPr>
      <w:r w:rsidRPr="00DA0755">
        <w:rPr>
          <w:rFonts w:ascii="Garamond" w:hAnsi="Garamond"/>
          <w:bCs/>
          <w:sz w:val="24"/>
          <w:szCs w:val="24"/>
        </w:rPr>
        <w:t xml:space="preserve">Podle § 56 odst. 2 písm. a) trestního zákoníku se obžalovaný pro výkon uloženého trestu zařazuje do </w:t>
      </w:r>
      <w:r w:rsidRPr="00DA0755">
        <w:rPr>
          <w:rFonts w:ascii="Garamond" w:hAnsi="Garamond"/>
          <w:b/>
          <w:bCs/>
          <w:sz w:val="24"/>
          <w:szCs w:val="24"/>
        </w:rPr>
        <w:t xml:space="preserve">věznice s ostrahou. </w:t>
      </w:r>
    </w:p>
    <w:p w:rsidR="00733692" w:rsidRPr="00DA0755" w:rsidRDefault="00733692" w:rsidP="00733692">
      <w:pPr>
        <w:jc w:val="both"/>
        <w:rPr>
          <w:rFonts w:ascii="Garamond" w:hAnsi="Garamond"/>
          <w:b/>
          <w:bCs/>
          <w:sz w:val="24"/>
          <w:szCs w:val="24"/>
        </w:rPr>
      </w:pPr>
    </w:p>
    <w:p w:rsidR="00733692" w:rsidRPr="00DA0755" w:rsidRDefault="00733692" w:rsidP="00733692">
      <w:pPr>
        <w:jc w:val="both"/>
        <w:rPr>
          <w:rFonts w:ascii="Garamond" w:hAnsi="Garamond"/>
          <w:sz w:val="24"/>
          <w:szCs w:val="24"/>
        </w:rPr>
      </w:pPr>
      <w:r w:rsidRPr="00DA0755">
        <w:rPr>
          <w:rFonts w:ascii="Garamond" w:hAnsi="Garamond"/>
          <w:sz w:val="24"/>
          <w:szCs w:val="24"/>
        </w:rPr>
        <w:t xml:space="preserve">Podle § 70 odst. 2 písm. a) trestního zákoníku se obžalovanému ukládá trest </w:t>
      </w:r>
      <w:r w:rsidRPr="00DA0755">
        <w:rPr>
          <w:rFonts w:ascii="Garamond" w:hAnsi="Garamond"/>
          <w:b/>
          <w:sz w:val="24"/>
          <w:szCs w:val="24"/>
        </w:rPr>
        <w:t>propadnutí věci</w:t>
      </w:r>
      <w:r w:rsidRPr="00DA0755">
        <w:rPr>
          <w:rFonts w:ascii="Garamond" w:hAnsi="Garamond"/>
          <w:sz w:val="24"/>
          <w:szCs w:val="24"/>
        </w:rPr>
        <w:t>, a to 1 ks</w:t>
      </w:r>
      <w:r w:rsidRPr="00DA0755">
        <w:rPr>
          <w:rStyle w:val="tuc"/>
          <w:rFonts w:ascii="Garamond" w:hAnsi="Garamond"/>
          <w:b w:val="0"/>
          <w:bCs w:val="0"/>
          <w:sz w:val="24"/>
          <w:szCs w:val="24"/>
        </w:rPr>
        <w:t xml:space="preserve"> kuchyňského nože o váze 69 g, o celkové délce 240 mm s bílou keramickou čepelí o délce 119 mm a s ergonomicky tvarovanou plastovou rukojetí černé barvy o délce 121 mm. </w:t>
      </w:r>
    </w:p>
    <w:p w:rsidR="00733692" w:rsidRPr="00DA0755" w:rsidRDefault="00733692" w:rsidP="00733692">
      <w:pPr>
        <w:pStyle w:val="Zkladntext"/>
      </w:pPr>
    </w:p>
    <w:p w:rsidR="00733692" w:rsidRPr="00DA0755" w:rsidRDefault="00733692" w:rsidP="00733692">
      <w:pPr>
        <w:pStyle w:val="Zkladntext"/>
        <w:rPr>
          <w:rFonts w:ascii="Garamond" w:hAnsi="Garamond"/>
        </w:rPr>
      </w:pPr>
      <w:r w:rsidRPr="00DA0755">
        <w:rPr>
          <w:rFonts w:ascii="Garamond" w:hAnsi="Garamond"/>
        </w:rPr>
        <w:t xml:space="preserve">Podle § 228 odst. 1 trestního řádu je obžalovaný povinen zaplatit na náhradě škody poškozené </w:t>
      </w:r>
      <w:proofErr w:type="spellStart"/>
      <w:r w:rsidR="005E3BFC">
        <w:rPr>
          <w:rFonts w:ascii="Garamond" w:hAnsi="Garamond"/>
          <w:b/>
        </w:rPr>
        <w:t>Kxx</w:t>
      </w:r>
      <w:proofErr w:type="spellEnd"/>
      <w:r w:rsidRPr="00DA0755">
        <w:rPr>
          <w:rFonts w:ascii="Garamond" w:hAnsi="Garamond"/>
          <w:b/>
        </w:rPr>
        <w:t xml:space="preserve"> </w:t>
      </w:r>
      <w:proofErr w:type="spellStart"/>
      <w:r w:rsidRPr="00DA0755">
        <w:rPr>
          <w:rFonts w:ascii="Garamond" w:hAnsi="Garamond"/>
          <w:b/>
        </w:rPr>
        <w:t>A</w:t>
      </w:r>
      <w:r w:rsidR="005E3BFC">
        <w:rPr>
          <w:rFonts w:ascii="Garamond" w:hAnsi="Garamond"/>
          <w:b/>
        </w:rPr>
        <w:t>xx</w:t>
      </w:r>
      <w:proofErr w:type="spellEnd"/>
      <w:r w:rsidRPr="00DA0755">
        <w:rPr>
          <w:rFonts w:ascii="Garamond" w:hAnsi="Garamond"/>
        </w:rPr>
        <w:t xml:space="preserve">, nar. </w:t>
      </w:r>
      <w:proofErr w:type="spellStart"/>
      <w:r w:rsidR="005E3BFC">
        <w:rPr>
          <w:rStyle w:val="data"/>
          <w:rFonts w:ascii="Garamond" w:hAnsi="Garamond"/>
        </w:rPr>
        <w:t>xx</w:t>
      </w:r>
      <w:proofErr w:type="spellEnd"/>
      <w:r w:rsidRPr="00DA0755">
        <w:rPr>
          <w:rStyle w:val="data"/>
          <w:rFonts w:ascii="Garamond" w:hAnsi="Garamond"/>
        </w:rPr>
        <w:t>, bytem</w:t>
      </w:r>
      <w:r w:rsidR="005E3BFC">
        <w:rPr>
          <w:rStyle w:val="data"/>
          <w:rFonts w:ascii="Garamond" w:hAnsi="Garamond"/>
        </w:rPr>
        <w:t xml:space="preserve"> </w:t>
      </w:r>
      <w:proofErr w:type="spellStart"/>
      <w:r w:rsidR="005E3BFC">
        <w:rPr>
          <w:rStyle w:val="data"/>
          <w:rFonts w:ascii="Garamond" w:hAnsi="Garamond"/>
        </w:rPr>
        <w:t>xx</w:t>
      </w:r>
      <w:proofErr w:type="spellEnd"/>
      <w:r w:rsidRPr="00DA0755">
        <w:rPr>
          <w:rStyle w:val="data"/>
          <w:rFonts w:ascii="Garamond" w:hAnsi="Garamond"/>
        </w:rPr>
        <w:t xml:space="preserve">, </w:t>
      </w:r>
      <w:r w:rsidRPr="00DA0755">
        <w:rPr>
          <w:rFonts w:ascii="Garamond" w:hAnsi="Garamond"/>
        </w:rPr>
        <w:t xml:space="preserve">částku </w:t>
      </w:r>
      <w:r w:rsidRPr="00DA0755">
        <w:rPr>
          <w:rFonts w:ascii="Garamond" w:hAnsi="Garamond"/>
          <w:b/>
        </w:rPr>
        <w:t>1.707</w:t>
      </w:r>
      <w:r w:rsidRPr="00DA0755">
        <w:rPr>
          <w:rFonts w:ascii="Garamond" w:hAnsi="Garamond"/>
        </w:rPr>
        <w:t xml:space="preserve"> (jeden tisíc sedm set sedm) </w:t>
      </w:r>
      <w:r w:rsidRPr="00DA0755">
        <w:rPr>
          <w:rFonts w:ascii="Garamond" w:hAnsi="Garamond"/>
          <w:b/>
        </w:rPr>
        <w:t>Kč,</w:t>
      </w:r>
      <w:r w:rsidRPr="00DA0755">
        <w:rPr>
          <w:rFonts w:ascii="Garamond" w:hAnsi="Garamond"/>
        </w:rPr>
        <w:t xml:space="preserve"> když podle § 229 odst. 2 trestního řádu se poškozená se zbytkem uplatněného a nepřiznaného nároku na náhradu škody </w:t>
      </w:r>
      <w:r w:rsidRPr="00DA0755">
        <w:rPr>
          <w:rFonts w:ascii="Garamond" w:hAnsi="Garamond"/>
          <w:b/>
        </w:rPr>
        <w:t>odkazuje</w:t>
      </w:r>
      <w:r w:rsidRPr="00DA0755">
        <w:rPr>
          <w:rFonts w:ascii="Garamond" w:hAnsi="Garamond"/>
        </w:rPr>
        <w:t xml:space="preserve"> na řízení ve věcech občanskoprávních. </w:t>
      </w:r>
    </w:p>
    <w:p w:rsidR="00803009" w:rsidRPr="00DA0755" w:rsidRDefault="00803009" w:rsidP="00803009">
      <w:pPr>
        <w:jc w:val="both"/>
        <w:rPr>
          <w:bCs/>
          <w:sz w:val="24"/>
          <w:szCs w:val="24"/>
        </w:rPr>
      </w:pPr>
    </w:p>
    <w:p w:rsidR="00803009" w:rsidRPr="00DA0755" w:rsidRDefault="00803009" w:rsidP="00803009">
      <w:pPr>
        <w:jc w:val="both"/>
        <w:rPr>
          <w:bCs/>
          <w:sz w:val="24"/>
          <w:szCs w:val="24"/>
        </w:rPr>
      </w:pPr>
    </w:p>
    <w:p w:rsidR="00803009" w:rsidRPr="00DA0755" w:rsidRDefault="00803009" w:rsidP="000F4836">
      <w:pPr>
        <w:jc w:val="both"/>
        <w:rPr>
          <w:sz w:val="24"/>
          <w:szCs w:val="24"/>
        </w:rPr>
      </w:pPr>
    </w:p>
    <w:p w:rsidR="008E2B60" w:rsidRPr="00DA0755" w:rsidRDefault="008E2B60" w:rsidP="00803009">
      <w:pPr>
        <w:rPr>
          <w:sz w:val="24"/>
          <w:szCs w:val="24"/>
        </w:rPr>
      </w:pPr>
    </w:p>
    <w:p w:rsidR="00803009" w:rsidRPr="00DA0755" w:rsidRDefault="00803009" w:rsidP="00803009">
      <w:pPr>
        <w:jc w:val="center"/>
        <w:rPr>
          <w:b/>
          <w:bCs/>
          <w:sz w:val="28"/>
          <w:szCs w:val="28"/>
        </w:rPr>
      </w:pPr>
      <w:r w:rsidRPr="00DA0755">
        <w:rPr>
          <w:b/>
          <w:bCs/>
          <w:sz w:val="28"/>
          <w:szCs w:val="28"/>
        </w:rPr>
        <w:t>Odůvodnění:</w:t>
      </w:r>
    </w:p>
    <w:p w:rsidR="00803009" w:rsidRPr="00DA0755" w:rsidRDefault="00803009" w:rsidP="00803009">
      <w:pPr>
        <w:rPr>
          <w:rFonts w:ascii="Garamond" w:hAnsi="Garamond"/>
          <w:sz w:val="24"/>
          <w:szCs w:val="24"/>
        </w:rPr>
      </w:pPr>
    </w:p>
    <w:p w:rsidR="00803009" w:rsidRPr="00DA0755" w:rsidRDefault="00803009" w:rsidP="00410BD0">
      <w:pPr>
        <w:jc w:val="both"/>
        <w:rPr>
          <w:rFonts w:ascii="Garamond" w:hAnsi="Garamond"/>
          <w:sz w:val="24"/>
          <w:szCs w:val="24"/>
        </w:rPr>
      </w:pPr>
      <w:r w:rsidRPr="00DA0755">
        <w:rPr>
          <w:rFonts w:ascii="Garamond" w:hAnsi="Garamond"/>
          <w:sz w:val="24"/>
          <w:szCs w:val="24"/>
        </w:rPr>
        <w:lastRenderedPageBreak/>
        <w:t>Z důkazů provedených při hlavním líčení soud zjistil skutkový stav uvedený shora ve výroku tohoto rozsudku.</w:t>
      </w:r>
    </w:p>
    <w:p w:rsidR="00803009" w:rsidRPr="00DA0755" w:rsidRDefault="00803009" w:rsidP="00410BD0">
      <w:pPr>
        <w:jc w:val="both"/>
        <w:rPr>
          <w:rFonts w:ascii="Garamond" w:hAnsi="Garamond"/>
          <w:sz w:val="24"/>
          <w:szCs w:val="24"/>
        </w:rPr>
      </w:pPr>
    </w:p>
    <w:p w:rsidR="00803009" w:rsidRPr="00DA0755" w:rsidRDefault="00803009" w:rsidP="00410BD0">
      <w:pPr>
        <w:jc w:val="both"/>
        <w:rPr>
          <w:rFonts w:ascii="Garamond" w:hAnsi="Garamond"/>
          <w:sz w:val="24"/>
          <w:szCs w:val="24"/>
        </w:rPr>
      </w:pPr>
      <w:r w:rsidRPr="00DA0755">
        <w:rPr>
          <w:rFonts w:ascii="Garamond" w:hAnsi="Garamond"/>
          <w:sz w:val="24"/>
          <w:szCs w:val="24"/>
        </w:rPr>
        <w:t xml:space="preserve">Obžalovaný </w:t>
      </w:r>
      <w:r w:rsidR="007B7C71" w:rsidRPr="00DA0755">
        <w:rPr>
          <w:rFonts w:ascii="Garamond" w:hAnsi="Garamond"/>
          <w:sz w:val="24"/>
          <w:szCs w:val="24"/>
        </w:rPr>
        <w:t>k věci uvedl pouze to, že je mu líto, že se to stalo. Bylo to po úmrtí jeho ženy, kdy byl ve špatném stavu.</w:t>
      </w:r>
      <w:r w:rsidR="008F6886" w:rsidRPr="00DA0755">
        <w:rPr>
          <w:rFonts w:ascii="Garamond" w:hAnsi="Garamond"/>
          <w:sz w:val="24"/>
          <w:szCs w:val="24"/>
        </w:rPr>
        <w:t xml:space="preserve"> Dále využil svého zákonného práva a ve věci odmítl vypovídat.</w:t>
      </w:r>
    </w:p>
    <w:p w:rsidR="007B7C71" w:rsidRPr="00DA0755" w:rsidRDefault="007B7C71" w:rsidP="00803009">
      <w:pPr>
        <w:jc w:val="both"/>
        <w:rPr>
          <w:rFonts w:ascii="Garamond" w:hAnsi="Garamond"/>
          <w:sz w:val="24"/>
          <w:szCs w:val="24"/>
        </w:rPr>
      </w:pPr>
    </w:p>
    <w:p w:rsidR="000543A2" w:rsidRPr="00DA0755" w:rsidRDefault="00E940BE" w:rsidP="00733692">
      <w:pPr>
        <w:jc w:val="both"/>
        <w:rPr>
          <w:rFonts w:ascii="Garamond" w:hAnsi="Garamond"/>
          <w:sz w:val="24"/>
          <w:szCs w:val="24"/>
        </w:rPr>
      </w:pPr>
      <w:r w:rsidRPr="00DA0755">
        <w:rPr>
          <w:rFonts w:ascii="Garamond" w:hAnsi="Garamond"/>
          <w:sz w:val="24"/>
          <w:szCs w:val="24"/>
        </w:rPr>
        <w:t>Poškozená</w:t>
      </w:r>
      <w:r w:rsidR="002C0F04" w:rsidRPr="00DA0755">
        <w:rPr>
          <w:rFonts w:ascii="Garamond" w:hAnsi="Garamond"/>
          <w:sz w:val="24"/>
          <w:szCs w:val="24"/>
        </w:rPr>
        <w:t xml:space="preserve"> </w:t>
      </w:r>
      <w:proofErr w:type="spellStart"/>
      <w:r w:rsidR="005E3BFC">
        <w:rPr>
          <w:rFonts w:ascii="Garamond" w:hAnsi="Garamond"/>
          <w:sz w:val="24"/>
          <w:szCs w:val="24"/>
        </w:rPr>
        <w:t>Kxx</w:t>
      </w:r>
      <w:proofErr w:type="spellEnd"/>
      <w:r w:rsidR="005E3BFC">
        <w:rPr>
          <w:rFonts w:ascii="Garamond" w:hAnsi="Garamond"/>
          <w:sz w:val="24"/>
          <w:szCs w:val="24"/>
        </w:rPr>
        <w:t xml:space="preserve"> </w:t>
      </w:r>
      <w:proofErr w:type="spellStart"/>
      <w:r w:rsidR="005E3BFC">
        <w:rPr>
          <w:rFonts w:ascii="Garamond" w:hAnsi="Garamond"/>
          <w:sz w:val="24"/>
          <w:szCs w:val="24"/>
        </w:rPr>
        <w:t>Axx</w:t>
      </w:r>
      <w:proofErr w:type="spellEnd"/>
      <w:r w:rsidR="00410BD0" w:rsidRPr="00DA0755">
        <w:rPr>
          <w:rFonts w:ascii="Garamond" w:hAnsi="Garamond"/>
          <w:sz w:val="24"/>
          <w:szCs w:val="24"/>
        </w:rPr>
        <w:t xml:space="preserve"> uvedla, že s</w:t>
      </w:r>
      <w:r w:rsidR="004A4AEE" w:rsidRPr="00DA0755">
        <w:rPr>
          <w:rFonts w:ascii="Garamond" w:hAnsi="Garamond"/>
          <w:sz w:val="24"/>
          <w:szCs w:val="24"/>
        </w:rPr>
        <w:t xml:space="preserve"> </w:t>
      </w:r>
      <w:r w:rsidR="00410BD0" w:rsidRPr="00DA0755">
        <w:rPr>
          <w:rFonts w:ascii="Garamond" w:hAnsi="Garamond"/>
          <w:sz w:val="24"/>
          <w:szCs w:val="24"/>
        </w:rPr>
        <w:t>obžalovaným</w:t>
      </w:r>
      <w:r w:rsidR="006B0BC9" w:rsidRPr="00DA0755">
        <w:rPr>
          <w:rFonts w:ascii="Garamond" w:hAnsi="Garamond"/>
          <w:sz w:val="24"/>
          <w:szCs w:val="24"/>
        </w:rPr>
        <w:t xml:space="preserve"> se seznámila v roce 1999, kd</w:t>
      </w:r>
      <w:r w:rsidR="005E3BFC">
        <w:rPr>
          <w:rFonts w:ascii="Garamond" w:hAnsi="Garamond"/>
          <w:sz w:val="24"/>
          <w:szCs w:val="24"/>
        </w:rPr>
        <w:t xml:space="preserve">y začala podnikat s paní </w:t>
      </w:r>
      <w:proofErr w:type="spellStart"/>
      <w:r w:rsidR="005E3BFC">
        <w:rPr>
          <w:rFonts w:ascii="Garamond" w:hAnsi="Garamond"/>
          <w:sz w:val="24"/>
          <w:szCs w:val="24"/>
        </w:rPr>
        <w:t>Řxx</w:t>
      </w:r>
      <w:proofErr w:type="spellEnd"/>
      <w:r w:rsidR="006B0BC9" w:rsidRPr="00DA0755">
        <w:rPr>
          <w:rFonts w:ascii="Garamond" w:hAnsi="Garamond"/>
          <w:sz w:val="24"/>
          <w:szCs w:val="24"/>
        </w:rPr>
        <w:t>. To t</w:t>
      </w:r>
      <w:r w:rsidR="00410BD0" w:rsidRPr="00DA0755">
        <w:rPr>
          <w:rFonts w:ascii="Garamond" w:hAnsi="Garamond"/>
          <w:sz w:val="24"/>
          <w:szCs w:val="24"/>
        </w:rPr>
        <w:t>r</w:t>
      </w:r>
      <w:r w:rsidR="006B0BC9" w:rsidRPr="00DA0755">
        <w:rPr>
          <w:rFonts w:ascii="Garamond" w:hAnsi="Garamond"/>
          <w:sz w:val="24"/>
          <w:szCs w:val="24"/>
        </w:rPr>
        <w:t>valo asi 2-3 roky, poté se pracovně rozešly. S odstu</w:t>
      </w:r>
      <w:r w:rsidR="005E3BFC">
        <w:rPr>
          <w:rFonts w:ascii="Garamond" w:hAnsi="Garamond"/>
          <w:sz w:val="24"/>
          <w:szCs w:val="24"/>
        </w:rPr>
        <w:t xml:space="preserve">pem času začala pro paní </w:t>
      </w:r>
      <w:proofErr w:type="spellStart"/>
      <w:r w:rsidR="005E3BFC">
        <w:rPr>
          <w:rFonts w:ascii="Garamond" w:hAnsi="Garamond"/>
          <w:sz w:val="24"/>
          <w:szCs w:val="24"/>
        </w:rPr>
        <w:t>Řxx</w:t>
      </w:r>
      <w:proofErr w:type="spellEnd"/>
      <w:r w:rsidR="006B0BC9" w:rsidRPr="00DA0755">
        <w:rPr>
          <w:rFonts w:ascii="Garamond" w:hAnsi="Garamond"/>
          <w:sz w:val="24"/>
          <w:szCs w:val="24"/>
        </w:rPr>
        <w:t xml:space="preserve"> opět pracovat, když jejich spolupráce trvala devět let a byla ukončena v průbě</w:t>
      </w:r>
      <w:r w:rsidR="005E3BFC">
        <w:rPr>
          <w:rFonts w:ascii="Garamond" w:hAnsi="Garamond"/>
          <w:sz w:val="24"/>
          <w:szCs w:val="24"/>
        </w:rPr>
        <w:t xml:space="preserve">hu minulého roku. S paní </w:t>
      </w:r>
      <w:proofErr w:type="spellStart"/>
      <w:r w:rsidR="005E3BFC">
        <w:rPr>
          <w:rFonts w:ascii="Garamond" w:hAnsi="Garamond"/>
          <w:sz w:val="24"/>
          <w:szCs w:val="24"/>
        </w:rPr>
        <w:t>Řxx</w:t>
      </w:r>
      <w:proofErr w:type="spellEnd"/>
      <w:r w:rsidR="006B0BC9" w:rsidRPr="00DA0755">
        <w:rPr>
          <w:rFonts w:ascii="Garamond" w:hAnsi="Garamond"/>
          <w:sz w:val="24"/>
          <w:szCs w:val="24"/>
        </w:rPr>
        <w:t xml:space="preserve"> i obžalovaným měla velmi pěkný vztah</w:t>
      </w:r>
      <w:r w:rsidR="005E3BFC">
        <w:rPr>
          <w:rFonts w:ascii="Garamond" w:hAnsi="Garamond"/>
          <w:sz w:val="24"/>
          <w:szCs w:val="24"/>
        </w:rPr>
        <w:t xml:space="preserve">. Paní </w:t>
      </w:r>
      <w:proofErr w:type="spellStart"/>
      <w:r w:rsidR="005E3BFC">
        <w:rPr>
          <w:rFonts w:ascii="Garamond" w:hAnsi="Garamond"/>
          <w:sz w:val="24"/>
          <w:szCs w:val="24"/>
        </w:rPr>
        <w:t>Řxx</w:t>
      </w:r>
      <w:proofErr w:type="spellEnd"/>
      <w:r w:rsidR="00A87411" w:rsidRPr="00DA0755">
        <w:rPr>
          <w:rFonts w:ascii="Garamond" w:hAnsi="Garamond"/>
          <w:sz w:val="24"/>
          <w:szCs w:val="24"/>
        </w:rPr>
        <w:t xml:space="preserve"> považovala za svoji starší sestru. Nikdy jí nenapadlo, že by na ni obžalovaný mohl zaútočit. Byl na ni vždy milý a zajímal se o její život a starosti. Vzhledem k tom</w:t>
      </w:r>
      <w:r w:rsidR="005E3BFC">
        <w:rPr>
          <w:rFonts w:ascii="Garamond" w:hAnsi="Garamond"/>
          <w:sz w:val="24"/>
          <w:szCs w:val="24"/>
        </w:rPr>
        <w:t xml:space="preserve">u, že </w:t>
      </w:r>
      <w:proofErr w:type="spellStart"/>
      <w:r w:rsidR="005E3BFC">
        <w:rPr>
          <w:rFonts w:ascii="Garamond" w:hAnsi="Garamond"/>
          <w:sz w:val="24"/>
          <w:szCs w:val="24"/>
        </w:rPr>
        <w:t>Řxx</w:t>
      </w:r>
      <w:proofErr w:type="spellEnd"/>
      <w:r w:rsidR="00A87411" w:rsidRPr="00DA0755">
        <w:rPr>
          <w:rFonts w:ascii="Garamond" w:hAnsi="Garamond"/>
          <w:sz w:val="24"/>
          <w:szCs w:val="24"/>
        </w:rPr>
        <w:t xml:space="preserve"> měli finanční problémy</w:t>
      </w:r>
      <w:r w:rsidR="00410BD0" w:rsidRPr="00DA0755">
        <w:rPr>
          <w:rFonts w:ascii="Garamond" w:hAnsi="Garamond"/>
          <w:sz w:val="24"/>
          <w:szCs w:val="24"/>
        </w:rPr>
        <w:t>,</w:t>
      </w:r>
      <w:r w:rsidR="005E3BFC">
        <w:rPr>
          <w:rFonts w:ascii="Garamond" w:hAnsi="Garamond"/>
          <w:sz w:val="24"/>
          <w:szCs w:val="24"/>
        </w:rPr>
        <w:t xml:space="preserve"> požádala ji paní </w:t>
      </w:r>
      <w:proofErr w:type="spellStart"/>
      <w:r w:rsidR="005E3BFC">
        <w:rPr>
          <w:rFonts w:ascii="Garamond" w:hAnsi="Garamond"/>
          <w:sz w:val="24"/>
          <w:szCs w:val="24"/>
        </w:rPr>
        <w:t>Řxx</w:t>
      </w:r>
      <w:proofErr w:type="spellEnd"/>
      <w:r w:rsidR="00A87411" w:rsidRPr="00DA0755">
        <w:rPr>
          <w:rFonts w:ascii="Garamond" w:hAnsi="Garamond"/>
          <w:sz w:val="24"/>
          <w:szCs w:val="24"/>
        </w:rPr>
        <w:t>, aby jí půjčila peníze.</w:t>
      </w:r>
      <w:r w:rsidR="00410BD0" w:rsidRPr="00DA0755">
        <w:rPr>
          <w:rFonts w:ascii="Garamond" w:hAnsi="Garamond"/>
          <w:sz w:val="24"/>
          <w:szCs w:val="24"/>
        </w:rPr>
        <w:t xml:space="preserve"> </w:t>
      </w:r>
      <w:r w:rsidR="00A87411" w:rsidRPr="00DA0755">
        <w:rPr>
          <w:rFonts w:ascii="Garamond" w:hAnsi="Garamond"/>
          <w:sz w:val="24"/>
          <w:szCs w:val="24"/>
        </w:rPr>
        <w:t>Svědkyně souhlasila a za tímto účelem si sama půjčila a peníze</w:t>
      </w:r>
      <w:r w:rsidR="00F447D1" w:rsidRPr="00DA0755">
        <w:rPr>
          <w:rFonts w:ascii="Garamond" w:hAnsi="Garamond"/>
          <w:sz w:val="24"/>
          <w:szCs w:val="24"/>
        </w:rPr>
        <w:t xml:space="preserve"> a ty</w:t>
      </w:r>
      <w:r w:rsidR="00A87411" w:rsidRPr="00DA0755">
        <w:rPr>
          <w:rFonts w:ascii="Garamond" w:hAnsi="Garamond"/>
          <w:sz w:val="24"/>
          <w:szCs w:val="24"/>
        </w:rPr>
        <w:t xml:space="preserve"> následně předala poškozené.</w:t>
      </w:r>
      <w:r w:rsidR="005E3BFC">
        <w:rPr>
          <w:rFonts w:ascii="Garamond" w:hAnsi="Garamond"/>
          <w:sz w:val="24"/>
          <w:szCs w:val="24"/>
        </w:rPr>
        <w:t xml:space="preserve"> </w:t>
      </w:r>
      <w:proofErr w:type="spellStart"/>
      <w:r w:rsidR="005E3BFC">
        <w:rPr>
          <w:rFonts w:ascii="Garamond" w:hAnsi="Garamond"/>
          <w:sz w:val="24"/>
          <w:szCs w:val="24"/>
        </w:rPr>
        <w:t>Řxx</w:t>
      </w:r>
      <w:proofErr w:type="spellEnd"/>
      <w:r w:rsidR="00410BD0" w:rsidRPr="00DA0755">
        <w:rPr>
          <w:rFonts w:ascii="Garamond" w:hAnsi="Garamond"/>
          <w:sz w:val="24"/>
          <w:szCs w:val="24"/>
        </w:rPr>
        <w:t xml:space="preserve"> za tyto finanční prostředky mimo jiné koupila nemovitost v Rakousku. Peníze jí postupně vracela.</w:t>
      </w:r>
      <w:r w:rsidR="00F447D1" w:rsidRPr="00DA0755">
        <w:rPr>
          <w:rFonts w:ascii="Garamond" w:hAnsi="Garamond"/>
          <w:sz w:val="24"/>
          <w:szCs w:val="24"/>
        </w:rPr>
        <w:t xml:space="preserve"> Celkový dluh </w:t>
      </w:r>
      <w:r w:rsidR="00410BD0" w:rsidRPr="00DA0755">
        <w:rPr>
          <w:rFonts w:ascii="Garamond" w:hAnsi="Garamond"/>
          <w:sz w:val="24"/>
          <w:szCs w:val="24"/>
        </w:rPr>
        <w:t xml:space="preserve">vůči poškozené v době úmrtí </w:t>
      </w:r>
      <w:r w:rsidR="00F447D1" w:rsidRPr="00DA0755">
        <w:rPr>
          <w:rFonts w:ascii="Garamond" w:hAnsi="Garamond"/>
          <w:sz w:val="24"/>
          <w:szCs w:val="24"/>
        </w:rPr>
        <w:t>činil čás</w:t>
      </w:r>
      <w:r w:rsidR="005E3BFC">
        <w:rPr>
          <w:rFonts w:ascii="Garamond" w:hAnsi="Garamond"/>
          <w:sz w:val="24"/>
          <w:szCs w:val="24"/>
        </w:rPr>
        <w:t xml:space="preserve">tku 520.000 Kč. Když paní </w:t>
      </w:r>
      <w:proofErr w:type="spellStart"/>
      <w:r w:rsidR="005E3BFC">
        <w:rPr>
          <w:rFonts w:ascii="Garamond" w:hAnsi="Garamond"/>
          <w:sz w:val="24"/>
          <w:szCs w:val="24"/>
        </w:rPr>
        <w:t>Řxx</w:t>
      </w:r>
      <w:proofErr w:type="spellEnd"/>
      <w:r w:rsidR="00F447D1" w:rsidRPr="00DA0755">
        <w:rPr>
          <w:rFonts w:ascii="Garamond" w:hAnsi="Garamond"/>
          <w:sz w:val="24"/>
          <w:szCs w:val="24"/>
        </w:rPr>
        <w:t xml:space="preserve"> zemřela, sdělila tuto skutečnost obžalovanému</w:t>
      </w:r>
      <w:r w:rsidR="00961A9E" w:rsidRPr="00DA0755">
        <w:rPr>
          <w:rFonts w:ascii="Garamond" w:hAnsi="Garamond"/>
          <w:sz w:val="24"/>
          <w:szCs w:val="24"/>
        </w:rPr>
        <w:t>, který o dluhu zřejmě nic nevěděl</w:t>
      </w:r>
      <w:r w:rsidR="00F447D1" w:rsidRPr="00DA0755">
        <w:rPr>
          <w:rFonts w:ascii="Garamond" w:hAnsi="Garamond"/>
          <w:sz w:val="24"/>
          <w:szCs w:val="24"/>
        </w:rPr>
        <w:t xml:space="preserve">. Ohledně úhrady dluhu </w:t>
      </w:r>
      <w:r w:rsidR="00961A9E" w:rsidRPr="00DA0755">
        <w:rPr>
          <w:rFonts w:ascii="Garamond" w:hAnsi="Garamond"/>
          <w:sz w:val="24"/>
          <w:szCs w:val="24"/>
        </w:rPr>
        <w:t>na něj nechtěla tlačit, neboť věděla</w:t>
      </w:r>
      <w:r w:rsidR="00410BD0" w:rsidRPr="00DA0755">
        <w:rPr>
          <w:rFonts w:ascii="Garamond" w:hAnsi="Garamond"/>
          <w:sz w:val="24"/>
          <w:szCs w:val="24"/>
        </w:rPr>
        <w:t>,</w:t>
      </w:r>
      <w:r w:rsidR="00961A9E" w:rsidRPr="00DA0755">
        <w:rPr>
          <w:rFonts w:ascii="Garamond" w:hAnsi="Garamond"/>
          <w:sz w:val="24"/>
          <w:szCs w:val="24"/>
        </w:rPr>
        <w:t xml:space="preserve"> v jaké je situaci. Chtěla pouze, aby jí dal některé</w:t>
      </w:r>
      <w:r w:rsidR="004A4AEE" w:rsidRPr="00DA0755">
        <w:rPr>
          <w:rFonts w:ascii="Garamond" w:hAnsi="Garamond"/>
          <w:sz w:val="24"/>
          <w:szCs w:val="24"/>
        </w:rPr>
        <w:t xml:space="preserve"> movité</w:t>
      </w:r>
      <w:r w:rsidR="00961A9E" w:rsidRPr="00DA0755">
        <w:rPr>
          <w:rFonts w:ascii="Garamond" w:hAnsi="Garamond"/>
          <w:sz w:val="24"/>
          <w:szCs w:val="24"/>
        </w:rPr>
        <w:t xml:space="preserve"> věci, které byly koupeny za její peníze. K tomu se však obžalovaný příliš neměl, stále říkal, že neví a věc oddaloval.</w:t>
      </w:r>
    </w:p>
    <w:p w:rsidR="006B0BC9" w:rsidRPr="00DA0755" w:rsidRDefault="006B0BC9" w:rsidP="00733692">
      <w:pPr>
        <w:jc w:val="both"/>
        <w:rPr>
          <w:rFonts w:ascii="Garamond" w:hAnsi="Garamond"/>
          <w:sz w:val="24"/>
          <w:szCs w:val="24"/>
        </w:rPr>
      </w:pPr>
    </w:p>
    <w:p w:rsidR="008F6886" w:rsidRPr="00DA0755" w:rsidRDefault="00961A9E" w:rsidP="008F6886">
      <w:pPr>
        <w:jc w:val="both"/>
        <w:rPr>
          <w:rFonts w:ascii="Garamond" w:hAnsi="Garamond"/>
          <w:sz w:val="24"/>
          <w:szCs w:val="24"/>
        </w:rPr>
      </w:pPr>
      <w:r w:rsidRPr="00DA0755">
        <w:rPr>
          <w:rFonts w:ascii="Garamond" w:hAnsi="Garamond"/>
          <w:sz w:val="24"/>
          <w:szCs w:val="24"/>
        </w:rPr>
        <w:t xml:space="preserve">Ke skutku samotnému svědkyně konstatovala, že </w:t>
      </w:r>
      <w:r w:rsidRPr="00DA0755">
        <w:rPr>
          <w:rFonts w:ascii="Garamond" w:hAnsi="Garamond"/>
          <w:bCs/>
          <w:sz w:val="24"/>
          <w:szCs w:val="24"/>
        </w:rPr>
        <w:t xml:space="preserve">dne 14. 12. 2017 v pět hodin zavřela pobočku, rozloučila </w:t>
      </w:r>
      <w:r w:rsidR="00DB484E" w:rsidRPr="00DA0755">
        <w:rPr>
          <w:rFonts w:ascii="Garamond" w:hAnsi="Garamond"/>
          <w:bCs/>
          <w:sz w:val="24"/>
          <w:szCs w:val="24"/>
        </w:rPr>
        <w:t>se s kolegou</w:t>
      </w:r>
      <w:r w:rsidR="00DC4ABA" w:rsidRPr="00DA0755">
        <w:rPr>
          <w:rFonts w:ascii="Garamond" w:hAnsi="Garamond"/>
          <w:bCs/>
          <w:sz w:val="24"/>
          <w:szCs w:val="24"/>
        </w:rPr>
        <w:t xml:space="preserve"> a šla smě</w:t>
      </w:r>
      <w:r w:rsidR="00410BD0" w:rsidRPr="00DA0755">
        <w:rPr>
          <w:rFonts w:ascii="Garamond" w:hAnsi="Garamond"/>
          <w:bCs/>
          <w:sz w:val="24"/>
          <w:szCs w:val="24"/>
        </w:rPr>
        <w:t xml:space="preserve">rem k hotelu </w:t>
      </w:r>
      <w:proofErr w:type="spellStart"/>
      <w:r w:rsidR="00410BD0" w:rsidRPr="00DA0755">
        <w:rPr>
          <w:rFonts w:ascii="Garamond" w:hAnsi="Garamond"/>
          <w:bCs/>
          <w:sz w:val="24"/>
          <w:szCs w:val="24"/>
        </w:rPr>
        <w:t>Clarion</w:t>
      </w:r>
      <w:proofErr w:type="spellEnd"/>
      <w:r w:rsidR="00410BD0" w:rsidRPr="00DA0755">
        <w:rPr>
          <w:rFonts w:ascii="Garamond" w:hAnsi="Garamond"/>
          <w:bCs/>
          <w:sz w:val="24"/>
          <w:szCs w:val="24"/>
        </w:rPr>
        <w:t xml:space="preserve">. Když </w:t>
      </w:r>
      <w:r w:rsidR="00DC4ABA" w:rsidRPr="00DA0755">
        <w:rPr>
          <w:rFonts w:ascii="Garamond" w:hAnsi="Garamond"/>
          <w:bCs/>
          <w:sz w:val="24"/>
          <w:szCs w:val="24"/>
        </w:rPr>
        <w:t>zvedla hlavu, uviděla obžalovaného, který na ni čekal. Ta</w:t>
      </w:r>
      <w:r w:rsidR="008F6886" w:rsidRPr="00DA0755">
        <w:rPr>
          <w:rFonts w:ascii="Garamond" w:hAnsi="Garamond"/>
          <w:bCs/>
          <w:sz w:val="24"/>
          <w:szCs w:val="24"/>
        </w:rPr>
        <w:t>t</w:t>
      </w:r>
      <w:r w:rsidR="00DC4ABA" w:rsidRPr="00DA0755">
        <w:rPr>
          <w:rFonts w:ascii="Garamond" w:hAnsi="Garamond"/>
          <w:bCs/>
          <w:sz w:val="24"/>
          <w:szCs w:val="24"/>
        </w:rPr>
        <w:t>o situac</w:t>
      </w:r>
      <w:r w:rsidR="008F6886" w:rsidRPr="00DA0755">
        <w:rPr>
          <w:rFonts w:ascii="Garamond" w:hAnsi="Garamond"/>
          <w:bCs/>
          <w:sz w:val="24"/>
          <w:szCs w:val="24"/>
        </w:rPr>
        <w:t>e</w:t>
      </w:r>
      <w:r w:rsidR="00DC4ABA" w:rsidRPr="00DA0755">
        <w:rPr>
          <w:rFonts w:ascii="Garamond" w:hAnsi="Garamond"/>
          <w:bCs/>
          <w:sz w:val="24"/>
          <w:szCs w:val="24"/>
        </w:rPr>
        <w:t xml:space="preserve"> ji překvapila, neboť </w:t>
      </w:r>
      <w:r w:rsidRPr="00DA0755">
        <w:rPr>
          <w:rFonts w:ascii="Garamond" w:hAnsi="Garamond"/>
          <w:bCs/>
          <w:sz w:val="24"/>
          <w:szCs w:val="24"/>
        </w:rPr>
        <w:t xml:space="preserve">s ním </w:t>
      </w:r>
      <w:r w:rsidR="00DC4ABA" w:rsidRPr="00DA0755">
        <w:rPr>
          <w:rFonts w:ascii="Garamond" w:hAnsi="Garamond"/>
          <w:bCs/>
          <w:sz w:val="24"/>
          <w:szCs w:val="24"/>
        </w:rPr>
        <w:t xml:space="preserve">neměla </w:t>
      </w:r>
      <w:r w:rsidRPr="00DA0755">
        <w:rPr>
          <w:rFonts w:ascii="Garamond" w:hAnsi="Garamond"/>
          <w:bCs/>
          <w:sz w:val="24"/>
          <w:szCs w:val="24"/>
        </w:rPr>
        <w:t xml:space="preserve">domluvenou </w:t>
      </w:r>
      <w:r w:rsidR="00DC4ABA" w:rsidRPr="00DA0755">
        <w:rPr>
          <w:rFonts w:ascii="Garamond" w:hAnsi="Garamond"/>
          <w:bCs/>
          <w:sz w:val="24"/>
          <w:szCs w:val="24"/>
        </w:rPr>
        <w:t>schůzku. Zeptala se ho tedy</w:t>
      </w:r>
      <w:r w:rsidR="008F6886" w:rsidRPr="00DA0755">
        <w:rPr>
          <w:rFonts w:ascii="Garamond" w:hAnsi="Garamond"/>
          <w:bCs/>
          <w:sz w:val="24"/>
          <w:szCs w:val="24"/>
        </w:rPr>
        <w:t>,</w:t>
      </w:r>
      <w:r w:rsidR="00DC4ABA" w:rsidRPr="00DA0755">
        <w:rPr>
          <w:rFonts w:ascii="Garamond" w:hAnsi="Garamond"/>
          <w:bCs/>
          <w:sz w:val="24"/>
          <w:szCs w:val="24"/>
        </w:rPr>
        <w:t xml:space="preserve"> jestli čeká na ni a on odpověděl, že ano. Když se zeptala proč, řekl „jen tak“.</w:t>
      </w:r>
      <w:r w:rsidRPr="00DA0755">
        <w:rPr>
          <w:rFonts w:ascii="Garamond" w:hAnsi="Garamond"/>
          <w:bCs/>
          <w:sz w:val="24"/>
          <w:szCs w:val="24"/>
        </w:rPr>
        <w:t xml:space="preserve"> </w:t>
      </w:r>
      <w:r w:rsidR="009D5480" w:rsidRPr="00DA0755">
        <w:rPr>
          <w:rFonts w:ascii="Garamond" w:hAnsi="Garamond"/>
          <w:bCs/>
          <w:sz w:val="24"/>
          <w:szCs w:val="24"/>
        </w:rPr>
        <w:t xml:space="preserve">Následně šli </w:t>
      </w:r>
      <w:r w:rsidRPr="00DA0755">
        <w:rPr>
          <w:rFonts w:ascii="Garamond" w:hAnsi="Garamond"/>
          <w:bCs/>
          <w:sz w:val="24"/>
          <w:szCs w:val="24"/>
        </w:rPr>
        <w:t>směrem k h</w:t>
      </w:r>
      <w:r w:rsidR="009D5480" w:rsidRPr="00DA0755">
        <w:rPr>
          <w:rFonts w:ascii="Garamond" w:hAnsi="Garamond"/>
          <w:bCs/>
          <w:sz w:val="24"/>
          <w:szCs w:val="24"/>
        </w:rPr>
        <w:t xml:space="preserve">otelu </w:t>
      </w:r>
      <w:proofErr w:type="spellStart"/>
      <w:r w:rsidR="009D5480" w:rsidRPr="00DA0755">
        <w:rPr>
          <w:rFonts w:ascii="Garamond" w:hAnsi="Garamond"/>
          <w:bCs/>
          <w:sz w:val="24"/>
          <w:szCs w:val="24"/>
        </w:rPr>
        <w:t>Clarion</w:t>
      </w:r>
      <w:proofErr w:type="spellEnd"/>
      <w:r w:rsidR="009D5480" w:rsidRPr="00DA0755">
        <w:rPr>
          <w:rFonts w:ascii="Garamond" w:hAnsi="Garamond"/>
          <w:bCs/>
          <w:sz w:val="24"/>
          <w:szCs w:val="24"/>
        </w:rPr>
        <w:t>, mezitím se ho poškozená</w:t>
      </w:r>
      <w:r w:rsidRPr="00DA0755">
        <w:rPr>
          <w:rFonts w:ascii="Garamond" w:hAnsi="Garamond"/>
          <w:bCs/>
          <w:sz w:val="24"/>
          <w:szCs w:val="24"/>
        </w:rPr>
        <w:t xml:space="preserve"> zep</w:t>
      </w:r>
      <w:r w:rsidR="009D5480" w:rsidRPr="00DA0755">
        <w:rPr>
          <w:rFonts w:ascii="Garamond" w:hAnsi="Garamond"/>
          <w:bCs/>
          <w:sz w:val="24"/>
          <w:szCs w:val="24"/>
        </w:rPr>
        <w:t xml:space="preserve">tala, jestli je tam autem a kde ho má. Obžalovaný odpověděl, že na Mariánském náměstí. Poté obžalovaný opět mlčel a ona se ho zeptala </w:t>
      </w:r>
      <w:r w:rsidRPr="00DA0755">
        <w:rPr>
          <w:rFonts w:ascii="Garamond" w:hAnsi="Garamond"/>
          <w:bCs/>
          <w:sz w:val="24"/>
          <w:szCs w:val="24"/>
        </w:rPr>
        <w:t>na cestu do Rakouska, k</w:t>
      </w:r>
      <w:r w:rsidR="009D5480" w:rsidRPr="00DA0755">
        <w:rPr>
          <w:rFonts w:ascii="Garamond" w:hAnsi="Garamond"/>
          <w:bCs/>
          <w:sz w:val="24"/>
          <w:szCs w:val="24"/>
        </w:rPr>
        <w:t xml:space="preserve">terou původně plánovali </w:t>
      </w:r>
      <w:r w:rsidRPr="00DA0755">
        <w:rPr>
          <w:rFonts w:ascii="Garamond" w:hAnsi="Garamond"/>
          <w:bCs/>
          <w:sz w:val="24"/>
          <w:szCs w:val="24"/>
        </w:rPr>
        <w:t>druhého dne ráno, kdy</w:t>
      </w:r>
      <w:r w:rsidR="009D5480" w:rsidRPr="00DA0755">
        <w:rPr>
          <w:rFonts w:ascii="Garamond" w:hAnsi="Garamond"/>
          <w:bCs/>
          <w:sz w:val="24"/>
          <w:szCs w:val="24"/>
        </w:rPr>
        <w:t xml:space="preserve"> </w:t>
      </w:r>
      <w:r w:rsidRPr="00DA0755">
        <w:rPr>
          <w:rFonts w:ascii="Garamond" w:hAnsi="Garamond"/>
          <w:bCs/>
          <w:sz w:val="24"/>
          <w:szCs w:val="24"/>
        </w:rPr>
        <w:t>si chtěla</w:t>
      </w:r>
      <w:r w:rsidR="009D5480" w:rsidRPr="00DA0755">
        <w:rPr>
          <w:rFonts w:ascii="Garamond" w:hAnsi="Garamond"/>
          <w:bCs/>
          <w:sz w:val="24"/>
          <w:szCs w:val="24"/>
        </w:rPr>
        <w:t>, po dohodě s obžalovaným,</w:t>
      </w:r>
      <w:r w:rsidR="00410BD0" w:rsidRPr="00DA0755">
        <w:rPr>
          <w:rFonts w:ascii="Garamond" w:hAnsi="Garamond"/>
          <w:bCs/>
          <w:sz w:val="24"/>
          <w:szCs w:val="24"/>
        </w:rPr>
        <w:t xml:space="preserve"> odvézt nějaké věci</w:t>
      </w:r>
      <w:r w:rsidR="009D5480" w:rsidRPr="00DA0755">
        <w:rPr>
          <w:rFonts w:ascii="Garamond" w:hAnsi="Garamond"/>
          <w:bCs/>
          <w:sz w:val="24"/>
          <w:szCs w:val="24"/>
        </w:rPr>
        <w:t>. Když se ho na ně zeptala</w:t>
      </w:r>
      <w:r w:rsidR="00410BD0" w:rsidRPr="00DA0755">
        <w:rPr>
          <w:rFonts w:ascii="Garamond" w:hAnsi="Garamond"/>
          <w:bCs/>
          <w:sz w:val="24"/>
          <w:szCs w:val="24"/>
        </w:rPr>
        <w:t>,</w:t>
      </w:r>
      <w:r w:rsidRPr="00DA0755">
        <w:rPr>
          <w:rFonts w:ascii="Garamond" w:hAnsi="Garamond"/>
          <w:bCs/>
          <w:sz w:val="24"/>
          <w:szCs w:val="24"/>
        </w:rPr>
        <w:t xml:space="preserve"> odpověděl „ne</w:t>
      </w:r>
      <w:r w:rsidR="009D5480" w:rsidRPr="00DA0755">
        <w:rPr>
          <w:rFonts w:ascii="Garamond" w:hAnsi="Garamond"/>
          <w:bCs/>
          <w:sz w:val="24"/>
          <w:szCs w:val="24"/>
        </w:rPr>
        <w:t>vím, co zítra bude“, a proto se již</w:t>
      </w:r>
      <w:r w:rsidRPr="00DA0755">
        <w:rPr>
          <w:rFonts w:ascii="Garamond" w:hAnsi="Garamond"/>
          <w:bCs/>
          <w:sz w:val="24"/>
          <w:szCs w:val="24"/>
        </w:rPr>
        <w:t xml:space="preserve"> dál</w:t>
      </w:r>
      <w:r w:rsidR="009D5480" w:rsidRPr="00DA0755">
        <w:rPr>
          <w:rFonts w:ascii="Garamond" w:hAnsi="Garamond"/>
          <w:bCs/>
          <w:sz w:val="24"/>
          <w:szCs w:val="24"/>
        </w:rPr>
        <w:t>e</w:t>
      </w:r>
      <w:r w:rsidR="00DD7F46" w:rsidRPr="00DA0755">
        <w:rPr>
          <w:rFonts w:ascii="Garamond" w:hAnsi="Garamond"/>
          <w:bCs/>
          <w:sz w:val="24"/>
          <w:szCs w:val="24"/>
        </w:rPr>
        <w:t xml:space="preserve"> neptala. Pokračovali dál</w:t>
      </w:r>
      <w:r w:rsidR="00410BD0" w:rsidRPr="00DA0755">
        <w:rPr>
          <w:rFonts w:ascii="Garamond" w:hAnsi="Garamond"/>
          <w:bCs/>
          <w:sz w:val="24"/>
          <w:szCs w:val="24"/>
        </w:rPr>
        <w:t>,</w:t>
      </w:r>
      <w:r w:rsidR="00DD7F46" w:rsidRPr="00DA0755">
        <w:rPr>
          <w:rFonts w:ascii="Garamond" w:hAnsi="Garamond"/>
          <w:bCs/>
          <w:sz w:val="24"/>
          <w:szCs w:val="24"/>
        </w:rPr>
        <w:t xml:space="preserve"> a když</w:t>
      </w:r>
      <w:r w:rsidRPr="00DA0755">
        <w:rPr>
          <w:rFonts w:ascii="Garamond" w:hAnsi="Garamond"/>
          <w:bCs/>
          <w:sz w:val="24"/>
          <w:szCs w:val="24"/>
        </w:rPr>
        <w:t xml:space="preserve"> do</w:t>
      </w:r>
      <w:r w:rsidR="00DD7F46" w:rsidRPr="00DA0755">
        <w:rPr>
          <w:rFonts w:ascii="Garamond" w:hAnsi="Garamond"/>
          <w:bCs/>
          <w:sz w:val="24"/>
          <w:szCs w:val="24"/>
        </w:rPr>
        <w:t xml:space="preserve">šli na přechod u Perly, tak mu </w:t>
      </w:r>
      <w:r w:rsidRPr="00DA0755">
        <w:rPr>
          <w:rFonts w:ascii="Garamond" w:hAnsi="Garamond"/>
          <w:bCs/>
          <w:sz w:val="24"/>
          <w:szCs w:val="24"/>
        </w:rPr>
        <w:t xml:space="preserve">řekla „ty pokračuješ támhle na </w:t>
      </w:r>
      <w:proofErr w:type="gramStart"/>
      <w:r w:rsidRPr="00DA0755">
        <w:rPr>
          <w:rFonts w:ascii="Garamond" w:hAnsi="Garamond"/>
          <w:bCs/>
          <w:sz w:val="24"/>
          <w:szCs w:val="24"/>
        </w:rPr>
        <w:t>Mariánský</w:t>
      </w:r>
      <w:proofErr w:type="gramEnd"/>
      <w:r w:rsidRPr="00DA0755">
        <w:rPr>
          <w:rFonts w:ascii="Garamond" w:hAnsi="Garamond"/>
          <w:bCs/>
          <w:sz w:val="24"/>
          <w:szCs w:val="24"/>
        </w:rPr>
        <w:t xml:space="preserve"> náměstí a j</w:t>
      </w:r>
      <w:r w:rsidR="00DB484E" w:rsidRPr="00DA0755">
        <w:rPr>
          <w:rFonts w:ascii="Garamond" w:hAnsi="Garamond"/>
          <w:bCs/>
          <w:sz w:val="24"/>
          <w:szCs w:val="24"/>
        </w:rPr>
        <w:t>á teda jdu“. O</w:t>
      </w:r>
      <w:r w:rsidR="00DD7F46" w:rsidRPr="00DA0755">
        <w:rPr>
          <w:rFonts w:ascii="Garamond" w:hAnsi="Garamond"/>
          <w:bCs/>
          <w:sz w:val="24"/>
          <w:szCs w:val="24"/>
        </w:rPr>
        <w:t>n se jí zeptal, kam jde</w:t>
      </w:r>
      <w:r w:rsidRPr="00DA0755">
        <w:rPr>
          <w:rFonts w:ascii="Garamond" w:hAnsi="Garamond"/>
          <w:bCs/>
          <w:sz w:val="24"/>
          <w:szCs w:val="24"/>
        </w:rPr>
        <w:t>,</w:t>
      </w:r>
      <w:r w:rsidR="00DD7F46" w:rsidRPr="00DA0755">
        <w:rPr>
          <w:rFonts w:ascii="Garamond" w:hAnsi="Garamond"/>
          <w:bCs/>
          <w:sz w:val="24"/>
          <w:szCs w:val="24"/>
        </w:rPr>
        <w:t xml:space="preserve"> načež nu sdělila, že na zastávku u Zelené ratolesti. Na to jí obžalovaný </w:t>
      </w:r>
      <w:r w:rsidR="00DB484E" w:rsidRPr="00DA0755">
        <w:rPr>
          <w:rFonts w:ascii="Garamond" w:hAnsi="Garamond"/>
          <w:bCs/>
          <w:sz w:val="24"/>
          <w:szCs w:val="24"/>
        </w:rPr>
        <w:t>řekl, že ji ještě doprovodí</w:t>
      </w:r>
      <w:r w:rsidR="00DD7F46" w:rsidRPr="00DA0755">
        <w:rPr>
          <w:rFonts w:ascii="Garamond" w:hAnsi="Garamond"/>
          <w:bCs/>
          <w:sz w:val="24"/>
          <w:szCs w:val="24"/>
        </w:rPr>
        <w:t>, s čímž ona souhlasila. Když přecházeli u prodejny ryb</w:t>
      </w:r>
      <w:r w:rsidR="00410BD0" w:rsidRPr="00DA0755">
        <w:rPr>
          <w:rFonts w:ascii="Garamond" w:hAnsi="Garamond"/>
          <w:bCs/>
          <w:sz w:val="24"/>
          <w:szCs w:val="24"/>
        </w:rPr>
        <w:t xml:space="preserve"> v ulici</w:t>
      </w:r>
      <w:r w:rsidRPr="00DA0755">
        <w:rPr>
          <w:rFonts w:ascii="Garamond" w:hAnsi="Garamond"/>
          <w:bCs/>
          <w:sz w:val="24"/>
          <w:szCs w:val="24"/>
        </w:rPr>
        <w:t xml:space="preserve"> J</w:t>
      </w:r>
      <w:r w:rsidR="00DD7F46" w:rsidRPr="00DA0755">
        <w:rPr>
          <w:rFonts w:ascii="Garamond" w:hAnsi="Garamond"/>
          <w:bCs/>
          <w:sz w:val="24"/>
          <w:szCs w:val="24"/>
        </w:rPr>
        <w:t>. Haška silnici, ucítila tupou ránu do zad.</w:t>
      </w:r>
      <w:r w:rsidRPr="00DA0755">
        <w:rPr>
          <w:rFonts w:ascii="Garamond" w:hAnsi="Garamond"/>
          <w:bCs/>
          <w:sz w:val="24"/>
          <w:szCs w:val="24"/>
        </w:rPr>
        <w:t xml:space="preserve"> </w:t>
      </w:r>
      <w:r w:rsidR="00DD7F46" w:rsidRPr="00DA0755">
        <w:rPr>
          <w:rFonts w:ascii="Garamond" w:hAnsi="Garamond"/>
          <w:bCs/>
          <w:sz w:val="24"/>
          <w:szCs w:val="24"/>
        </w:rPr>
        <w:t>V tu chvíli stála trochu před obžalovaným. V okamžiku, kdy se otočila, viděla, že drží nůž v ruce. Zakřičela</w:t>
      </w:r>
      <w:r w:rsidRPr="00DA0755">
        <w:rPr>
          <w:rFonts w:ascii="Garamond" w:hAnsi="Garamond"/>
          <w:bCs/>
          <w:sz w:val="24"/>
          <w:szCs w:val="24"/>
        </w:rPr>
        <w:t xml:space="preserve"> na něj „co děláš, ty mě snad chceš zabít“, </w:t>
      </w:r>
      <w:r w:rsidR="00DD7F46" w:rsidRPr="00DA0755">
        <w:rPr>
          <w:rFonts w:ascii="Garamond" w:hAnsi="Garamond"/>
          <w:bCs/>
          <w:sz w:val="24"/>
          <w:szCs w:val="24"/>
        </w:rPr>
        <w:t>obžalovaný stál a</w:t>
      </w:r>
      <w:r w:rsidRPr="00DA0755">
        <w:rPr>
          <w:rFonts w:ascii="Garamond" w:hAnsi="Garamond"/>
          <w:bCs/>
          <w:sz w:val="24"/>
          <w:szCs w:val="24"/>
        </w:rPr>
        <w:t xml:space="preserve"> koukal</w:t>
      </w:r>
      <w:r w:rsidR="009C2090" w:rsidRPr="00DA0755">
        <w:rPr>
          <w:rFonts w:ascii="Garamond" w:hAnsi="Garamond"/>
          <w:bCs/>
          <w:sz w:val="24"/>
          <w:szCs w:val="24"/>
        </w:rPr>
        <w:t xml:space="preserve"> na ni</w:t>
      </w:r>
      <w:r w:rsidR="00410BD0" w:rsidRPr="00DA0755">
        <w:rPr>
          <w:rFonts w:ascii="Garamond" w:hAnsi="Garamond"/>
          <w:bCs/>
          <w:sz w:val="24"/>
          <w:szCs w:val="24"/>
        </w:rPr>
        <w:t>,</w:t>
      </w:r>
      <w:r w:rsidR="009C2090" w:rsidRPr="00DA0755">
        <w:rPr>
          <w:rFonts w:ascii="Garamond" w:hAnsi="Garamond"/>
          <w:bCs/>
          <w:sz w:val="24"/>
          <w:szCs w:val="24"/>
        </w:rPr>
        <w:t xml:space="preserve"> aniž by něco řekl</w:t>
      </w:r>
      <w:r w:rsidR="00DD7F46" w:rsidRPr="00DA0755">
        <w:rPr>
          <w:rFonts w:ascii="Garamond" w:hAnsi="Garamond"/>
          <w:bCs/>
          <w:sz w:val="24"/>
          <w:szCs w:val="24"/>
        </w:rPr>
        <w:t xml:space="preserve">. Poté se jí zdálo, že má snahu popoběhnout, otočila </w:t>
      </w:r>
      <w:r w:rsidRPr="00DA0755">
        <w:rPr>
          <w:rFonts w:ascii="Garamond" w:hAnsi="Garamond"/>
          <w:bCs/>
          <w:sz w:val="24"/>
          <w:szCs w:val="24"/>
        </w:rPr>
        <w:t>se</w:t>
      </w:r>
      <w:r w:rsidR="00DD7F46" w:rsidRPr="00DA0755">
        <w:rPr>
          <w:rFonts w:ascii="Garamond" w:hAnsi="Garamond"/>
          <w:bCs/>
          <w:sz w:val="24"/>
          <w:szCs w:val="24"/>
        </w:rPr>
        <w:t xml:space="preserve"> tedy a začala </w:t>
      </w:r>
      <w:r w:rsidRPr="00DA0755">
        <w:rPr>
          <w:rFonts w:ascii="Garamond" w:hAnsi="Garamond"/>
          <w:bCs/>
          <w:sz w:val="24"/>
          <w:szCs w:val="24"/>
        </w:rPr>
        <w:t xml:space="preserve">utíkat směrem k Zelené ratolesti. </w:t>
      </w:r>
      <w:r w:rsidR="00DD7F46" w:rsidRPr="00DA0755">
        <w:rPr>
          <w:rFonts w:ascii="Garamond" w:hAnsi="Garamond"/>
          <w:bCs/>
          <w:sz w:val="24"/>
          <w:szCs w:val="24"/>
        </w:rPr>
        <w:t>Když utíkala</w:t>
      </w:r>
      <w:r w:rsidR="009C2090" w:rsidRPr="00DA0755">
        <w:rPr>
          <w:rFonts w:ascii="Garamond" w:hAnsi="Garamond"/>
          <w:bCs/>
          <w:sz w:val="24"/>
          <w:szCs w:val="24"/>
        </w:rPr>
        <w:t>,</w:t>
      </w:r>
      <w:r w:rsidR="00DD7F46" w:rsidRPr="00DA0755">
        <w:rPr>
          <w:rFonts w:ascii="Garamond" w:hAnsi="Garamond"/>
          <w:bCs/>
          <w:sz w:val="24"/>
          <w:szCs w:val="24"/>
        </w:rPr>
        <w:t xml:space="preserve"> vyndala svůj mobilní telefon a zavolala policii.</w:t>
      </w:r>
      <w:r w:rsidR="009C2090" w:rsidRPr="00DA0755">
        <w:rPr>
          <w:rFonts w:ascii="Garamond" w:hAnsi="Garamond"/>
          <w:bCs/>
          <w:sz w:val="24"/>
          <w:szCs w:val="24"/>
        </w:rPr>
        <w:t xml:space="preserve"> Následně byla rychlou záchrannou službou převezena do nemocnice.</w:t>
      </w:r>
      <w:r w:rsidR="008F6886" w:rsidRPr="00DA0755">
        <w:rPr>
          <w:rFonts w:ascii="Garamond" w:hAnsi="Garamond"/>
          <w:sz w:val="24"/>
          <w:szCs w:val="24"/>
        </w:rPr>
        <w:t xml:space="preserve"> </w:t>
      </w:r>
      <w:r w:rsidR="009C2090" w:rsidRPr="00DA0755">
        <w:rPr>
          <w:rFonts w:ascii="Garamond" w:hAnsi="Garamond"/>
          <w:bCs/>
          <w:sz w:val="24"/>
          <w:szCs w:val="24"/>
        </w:rPr>
        <w:t>Zranění způsobené nožem bylo 8 cm hluboké, nůž se zastavil o pánevní kost, měla dva stehy vevnitř, dva venku. Nějakou dobu jí zranění bolelo, ale nemá žádné následky. Celá zále</w:t>
      </w:r>
      <w:r w:rsidR="00410BD0" w:rsidRPr="00DA0755">
        <w:rPr>
          <w:rFonts w:ascii="Garamond" w:hAnsi="Garamond"/>
          <w:bCs/>
          <w:sz w:val="24"/>
          <w:szCs w:val="24"/>
        </w:rPr>
        <w:t>žitost jí spíše ublížila psychicky</w:t>
      </w:r>
      <w:r w:rsidR="009C2090" w:rsidRPr="00DA0755">
        <w:rPr>
          <w:rFonts w:ascii="Garamond" w:hAnsi="Garamond"/>
          <w:bCs/>
          <w:sz w:val="24"/>
          <w:szCs w:val="24"/>
        </w:rPr>
        <w:t>. Bolesti po bodnutí pociťovala týden až čtrnáct dní. Po tu dobu byla omezena ve vykonávání běžných činností. Při útoku jí byly poškozeny svršky, které měla na sobě.</w:t>
      </w:r>
      <w:r w:rsidR="008F6886" w:rsidRPr="00DA0755">
        <w:rPr>
          <w:rFonts w:ascii="Garamond" w:hAnsi="Garamond"/>
          <w:sz w:val="24"/>
          <w:szCs w:val="24"/>
        </w:rPr>
        <w:t xml:space="preserve"> </w:t>
      </w:r>
      <w:r w:rsidR="008F6886" w:rsidRPr="00DA0755">
        <w:rPr>
          <w:rFonts w:ascii="Garamond" w:hAnsi="Garamond"/>
          <w:bCs/>
          <w:sz w:val="24"/>
          <w:szCs w:val="24"/>
        </w:rPr>
        <w:t>Jednání obžalovaného si nedovede vysvětlit. Samotnou ji to překvapilo a zarazilo a vůbec nedokáže pochopit, proč to obžalovaný u</w:t>
      </w:r>
      <w:r w:rsidR="005E3BFC">
        <w:rPr>
          <w:rFonts w:ascii="Garamond" w:hAnsi="Garamond"/>
          <w:bCs/>
          <w:sz w:val="24"/>
          <w:szCs w:val="24"/>
        </w:rPr>
        <w:t xml:space="preserve">dělal. Celý život se paní </w:t>
      </w:r>
      <w:proofErr w:type="spellStart"/>
      <w:r w:rsidR="005E3BFC">
        <w:rPr>
          <w:rFonts w:ascii="Garamond" w:hAnsi="Garamond"/>
          <w:bCs/>
          <w:sz w:val="24"/>
          <w:szCs w:val="24"/>
        </w:rPr>
        <w:t>Řxx</w:t>
      </w:r>
      <w:proofErr w:type="spellEnd"/>
      <w:r w:rsidR="008F6886" w:rsidRPr="00DA0755">
        <w:rPr>
          <w:rFonts w:ascii="Garamond" w:hAnsi="Garamond"/>
          <w:bCs/>
          <w:sz w:val="24"/>
          <w:szCs w:val="24"/>
        </w:rPr>
        <w:t xml:space="preserve"> i obžalovanému snažila pomáhat a o to víc ji jeho jednání mrzí.</w:t>
      </w:r>
    </w:p>
    <w:p w:rsidR="00580505" w:rsidRPr="00DA0755" w:rsidRDefault="00580505" w:rsidP="00733692">
      <w:pPr>
        <w:jc w:val="both"/>
        <w:rPr>
          <w:sz w:val="24"/>
          <w:szCs w:val="24"/>
        </w:rPr>
      </w:pPr>
    </w:p>
    <w:p w:rsidR="00660800" w:rsidRPr="00DA0755" w:rsidRDefault="00660800" w:rsidP="00660800">
      <w:pPr>
        <w:autoSpaceDE/>
        <w:autoSpaceDN/>
        <w:adjustRightInd/>
        <w:jc w:val="both"/>
        <w:rPr>
          <w:rFonts w:ascii="Garamond" w:hAnsi="Garamond"/>
          <w:sz w:val="24"/>
          <w:szCs w:val="24"/>
        </w:rPr>
      </w:pPr>
      <w:r w:rsidRPr="00DA0755">
        <w:rPr>
          <w:rFonts w:ascii="Garamond" w:hAnsi="Garamond"/>
          <w:sz w:val="24"/>
          <w:szCs w:val="24"/>
        </w:rPr>
        <w:t>Soud za splnění podmínek § 211 odst. 1 trestního řádu přečetl pr</w:t>
      </w:r>
      <w:r w:rsidR="005E3BFC">
        <w:rPr>
          <w:rFonts w:ascii="Garamond" w:hAnsi="Garamond"/>
          <w:sz w:val="24"/>
          <w:szCs w:val="24"/>
        </w:rPr>
        <w:t xml:space="preserve">otokoly o výslechů svědků </w:t>
      </w:r>
      <w:proofErr w:type="spellStart"/>
      <w:r w:rsidR="005E3BFC">
        <w:rPr>
          <w:rFonts w:ascii="Garamond" w:hAnsi="Garamond"/>
          <w:sz w:val="24"/>
          <w:szCs w:val="24"/>
        </w:rPr>
        <w:t>Jxx</w:t>
      </w:r>
      <w:proofErr w:type="spellEnd"/>
      <w:r w:rsidR="005E3BFC">
        <w:rPr>
          <w:rFonts w:ascii="Garamond" w:hAnsi="Garamond"/>
          <w:sz w:val="24"/>
          <w:szCs w:val="24"/>
        </w:rPr>
        <w:t xml:space="preserve"> </w:t>
      </w:r>
      <w:proofErr w:type="spellStart"/>
      <w:r w:rsidR="005E3BFC">
        <w:rPr>
          <w:rFonts w:ascii="Garamond" w:hAnsi="Garamond"/>
          <w:sz w:val="24"/>
          <w:szCs w:val="24"/>
        </w:rPr>
        <w:t>Slxx</w:t>
      </w:r>
      <w:proofErr w:type="spellEnd"/>
      <w:r w:rsidR="005E3BFC">
        <w:rPr>
          <w:rFonts w:ascii="Garamond" w:hAnsi="Garamond"/>
          <w:sz w:val="24"/>
          <w:szCs w:val="24"/>
        </w:rPr>
        <w:t xml:space="preserve"> a </w:t>
      </w:r>
      <w:proofErr w:type="spellStart"/>
      <w:r w:rsidR="005E3BFC">
        <w:rPr>
          <w:rFonts w:ascii="Garamond" w:hAnsi="Garamond"/>
          <w:sz w:val="24"/>
          <w:szCs w:val="24"/>
        </w:rPr>
        <w:t>Mxx</w:t>
      </w:r>
      <w:proofErr w:type="spellEnd"/>
      <w:r w:rsidR="005E3BFC">
        <w:rPr>
          <w:rFonts w:ascii="Garamond" w:hAnsi="Garamond"/>
          <w:sz w:val="24"/>
          <w:szCs w:val="24"/>
        </w:rPr>
        <w:t xml:space="preserve"> </w:t>
      </w:r>
      <w:proofErr w:type="spellStart"/>
      <w:r w:rsidR="005E3BFC">
        <w:rPr>
          <w:rFonts w:ascii="Garamond" w:hAnsi="Garamond"/>
          <w:sz w:val="24"/>
          <w:szCs w:val="24"/>
        </w:rPr>
        <w:t>Pxx</w:t>
      </w:r>
      <w:proofErr w:type="spellEnd"/>
      <w:r w:rsidRPr="00DA0755">
        <w:rPr>
          <w:rFonts w:ascii="Garamond" w:hAnsi="Garamond"/>
          <w:sz w:val="24"/>
          <w:szCs w:val="24"/>
        </w:rPr>
        <w:t xml:space="preserve">.  </w:t>
      </w:r>
    </w:p>
    <w:p w:rsidR="00803009" w:rsidRPr="00DA0755" w:rsidRDefault="00803009" w:rsidP="00803009">
      <w:pPr>
        <w:jc w:val="both"/>
        <w:rPr>
          <w:color w:val="000000"/>
          <w:sz w:val="24"/>
          <w:szCs w:val="24"/>
        </w:rPr>
      </w:pPr>
    </w:p>
    <w:p w:rsidR="00580505" w:rsidRPr="00DA0755" w:rsidRDefault="00EA4459" w:rsidP="00580505">
      <w:pPr>
        <w:jc w:val="both"/>
        <w:rPr>
          <w:rFonts w:ascii="Garamond" w:hAnsi="Garamond"/>
          <w:sz w:val="24"/>
          <w:szCs w:val="24"/>
        </w:rPr>
      </w:pPr>
      <w:r w:rsidRPr="00DA0755">
        <w:rPr>
          <w:rFonts w:ascii="Garamond" w:hAnsi="Garamond"/>
          <w:sz w:val="24"/>
          <w:szCs w:val="24"/>
        </w:rPr>
        <w:t>V souladu s ustanovením</w:t>
      </w:r>
      <w:r w:rsidR="00C543F9" w:rsidRPr="00DA0755">
        <w:rPr>
          <w:rFonts w:ascii="Garamond" w:hAnsi="Garamond"/>
          <w:sz w:val="24"/>
          <w:szCs w:val="24"/>
        </w:rPr>
        <w:t xml:space="preserve"> § 213 odst. 1 trestního řádu byl dán stranám k</w:t>
      </w:r>
      <w:r w:rsidRPr="00DA0755">
        <w:rPr>
          <w:rFonts w:ascii="Garamond" w:hAnsi="Garamond"/>
          <w:sz w:val="24"/>
          <w:szCs w:val="24"/>
        </w:rPr>
        <w:t> nahlédnutí obsah spisového materiálu, zejména</w:t>
      </w:r>
      <w:r w:rsidR="00580505" w:rsidRPr="00DA0755">
        <w:rPr>
          <w:rFonts w:ascii="Garamond" w:hAnsi="Garamond"/>
          <w:sz w:val="24"/>
          <w:szCs w:val="24"/>
        </w:rPr>
        <w:t xml:space="preserve"> protokol o zadržení osoby podezřelé, protokol o vyšetřovacím pokusu včetně fotodokument</w:t>
      </w:r>
      <w:r w:rsidR="00DB484E" w:rsidRPr="00DA0755">
        <w:rPr>
          <w:rFonts w:ascii="Garamond" w:hAnsi="Garamond"/>
          <w:sz w:val="24"/>
          <w:szCs w:val="24"/>
        </w:rPr>
        <w:t>ace, ambulantní zpráva</w:t>
      </w:r>
      <w:r w:rsidR="00580505" w:rsidRPr="00DA0755">
        <w:rPr>
          <w:rFonts w:ascii="Garamond" w:hAnsi="Garamond"/>
          <w:sz w:val="24"/>
          <w:szCs w:val="24"/>
        </w:rPr>
        <w:t xml:space="preserve"> Nemocnice České Budějovice, a.s., odborná vyjádření OKTE, odborné vyjádření, protokol o ohledání místa činu s náčrtkem a </w:t>
      </w:r>
      <w:r w:rsidR="00580505" w:rsidRPr="00DA0755">
        <w:rPr>
          <w:rFonts w:ascii="Garamond" w:hAnsi="Garamond"/>
          <w:sz w:val="24"/>
          <w:szCs w:val="24"/>
        </w:rPr>
        <w:lastRenderedPageBreak/>
        <w:t>fotodokumentací, protokol o ohledání věci s fotodokume</w:t>
      </w:r>
      <w:r w:rsidR="00DB484E" w:rsidRPr="00DA0755">
        <w:rPr>
          <w:rFonts w:ascii="Garamond" w:hAnsi="Garamond"/>
          <w:sz w:val="24"/>
          <w:szCs w:val="24"/>
        </w:rPr>
        <w:t>ntací, úřední záznam, fotografie</w:t>
      </w:r>
      <w:r w:rsidR="00580505" w:rsidRPr="00DA0755">
        <w:rPr>
          <w:rFonts w:ascii="Garamond" w:hAnsi="Garamond"/>
          <w:sz w:val="24"/>
          <w:szCs w:val="24"/>
        </w:rPr>
        <w:t xml:space="preserve"> místa činu, protokoly o vydání věci, usnesení o vrácení věci, protokoly o předání věci, potvrzení o převzetí zb</w:t>
      </w:r>
      <w:r w:rsidR="006E183A" w:rsidRPr="00DA0755">
        <w:rPr>
          <w:rFonts w:ascii="Garamond" w:hAnsi="Garamond"/>
          <w:sz w:val="24"/>
          <w:szCs w:val="24"/>
        </w:rPr>
        <w:t>raně střeliva a dokladů a zpráva</w:t>
      </w:r>
      <w:r w:rsidR="00580505" w:rsidRPr="00DA0755">
        <w:rPr>
          <w:rFonts w:ascii="Garamond" w:hAnsi="Garamond"/>
          <w:sz w:val="24"/>
          <w:szCs w:val="24"/>
        </w:rPr>
        <w:t xml:space="preserve"> Úřadu práce ČR České Budějovice</w:t>
      </w:r>
      <w:r w:rsidR="006E183A" w:rsidRPr="00DA0755">
        <w:rPr>
          <w:rFonts w:ascii="Garamond" w:hAnsi="Garamond"/>
          <w:sz w:val="24"/>
          <w:szCs w:val="24"/>
        </w:rPr>
        <w:t>.</w:t>
      </w:r>
      <w:r w:rsidR="00580505" w:rsidRPr="00DA0755">
        <w:rPr>
          <w:rFonts w:ascii="Garamond" w:hAnsi="Garamond"/>
          <w:sz w:val="24"/>
          <w:szCs w:val="24"/>
        </w:rPr>
        <w:t xml:space="preserve"> </w:t>
      </w:r>
    </w:p>
    <w:p w:rsidR="00580505" w:rsidRPr="00DA0755" w:rsidRDefault="00580505" w:rsidP="00A15D31">
      <w:pPr>
        <w:jc w:val="both"/>
        <w:rPr>
          <w:sz w:val="24"/>
          <w:szCs w:val="24"/>
        </w:rPr>
      </w:pPr>
    </w:p>
    <w:p w:rsidR="00580505" w:rsidRPr="00DA0755" w:rsidRDefault="004B64D3" w:rsidP="00580505">
      <w:pPr>
        <w:jc w:val="both"/>
        <w:rPr>
          <w:sz w:val="24"/>
          <w:szCs w:val="24"/>
        </w:rPr>
      </w:pPr>
      <w:r w:rsidRPr="00DA0755">
        <w:rPr>
          <w:rFonts w:ascii="Garamond" w:hAnsi="Garamond"/>
          <w:sz w:val="24"/>
          <w:szCs w:val="24"/>
        </w:rPr>
        <w:t xml:space="preserve">Ze znaleckého posudku </w:t>
      </w:r>
      <w:r w:rsidR="006D4400" w:rsidRPr="00DA0755">
        <w:rPr>
          <w:rFonts w:ascii="Garamond" w:hAnsi="Garamond"/>
          <w:sz w:val="24"/>
          <w:szCs w:val="24"/>
        </w:rPr>
        <w:t xml:space="preserve">doc. </w:t>
      </w:r>
      <w:r w:rsidRPr="00DA0755">
        <w:rPr>
          <w:rFonts w:ascii="Garamond" w:hAnsi="Garamond"/>
          <w:sz w:val="24"/>
          <w:szCs w:val="24"/>
        </w:rPr>
        <w:t>MUDr. Františka Vorla</w:t>
      </w:r>
      <w:r w:rsidR="006D4400" w:rsidRPr="00DA0755">
        <w:rPr>
          <w:rFonts w:ascii="Garamond" w:hAnsi="Garamond"/>
          <w:sz w:val="24"/>
          <w:szCs w:val="24"/>
        </w:rPr>
        <w:t>, CSc.</w:t>
      </w:r>
      <w:r w:rsidR="00DB2943" w:rsidRPr="00DA0755">
        <w:rPr>
          <w:rFonts w:ascii="Garamond" w:hAnsi="Garamond"/>
          <w:sz w:val="24"/>
          <w:szCs w:val="24"/>
        </w:rPr>
        <w:t xml:space="preserve">, znalce z oboru zdravotnictví, odvětví soudního lékařství, </w:t>
      </w:r>
      <w:r w:rsidR="005E3BFC">
        <w:rPr>
          <w:rFonts w:ascii="Garamond" w:hAnsi="Garamond"/>
          <w:sz w:val="24"/>
          <w:szCs w:val="24"/>
        </w:rPr>
        <w:t xml:space="preserve">vyplývá, že </w:t>
      </w:r>
      <w:proofErr w:type="spellStart"/>
      <w:r w:rsidR="005E3BFC">
        <w:rPr>
          <w:rFonts w:ascii="Garamond" w:hAnsi="Garamond"/>
          <w:sz w:val="24"/>
          <w:szCs w:val="24"/>
        </w:rPr>
        <w:t>Kxx</w:t>
      </w:r>
      <w:proofErr w:type="spellEnd"/>
      <w:r w:rsidR="005E3BFC">
        <w:rPr>
          <w:rFonts w:ascii="Garamond" w:hAnsi="Garamond"/>
          <w:sz w:val="24"/>
          <w:szCs w:val="24"/>
        </w:rPr>
        <w:t xml:space="preserve"> </w:t>
      </w:r>
      <w:proofErr w:type="spellStart"/>
      <w:r w:rsidR="005E3BFC">
        <w:rPr>
          <w:rFonts w:ascii="Garamond" w:hAnsi="Garamond"/>
          <w:sz w:val="24"/>
          <w:szCs w:val="24"/>
        </w:rPr>
        <w:t>Axx</w:t>
      </w:r>
      <w:proofErr w:type="spellEnd"/>
      <w:r w:rsidR="00580505" w:rsidRPr="00DA0755">
        <w:rPr>
          <w:rFonts w:ascii="Garamond" w:hAnsi="Garamond"/>
          <w:sz w:val="24"/>
          <w:szCs w:val="24"/>
        </w:rPr>
        <w:t xml:space="preserve"> utrpěla dne 14. 12. 2017 </w:t>
      </w:r>
      <w:proofErr w:type="spellStart"/>
      <w:r w:rsidR="00580505" w:rsidRPr="00DA0755">
        <w:rPr>
          <w:rFonts w:ascii="Garamond" w:hAnsi="Garamond"/>
          <w:sz w:val="24"/>
          <w:szCs w:val="24"/>
        </w:rPr>
        <w:t>bodnořezné</w:t>
      </w:r>
      <w:proofErr w:type="spellEnd"/>
      <w:r w:rsidR="00580505" w:rsidRPr="00DA0755">
        <w:rPr>
          <w:rFonts w:ascii="Garamond" w:hAnsi="Garamond"/>
          <w:sz w:val="24"/>
          <w:szCs w:val="24"/>
        </w:rPr>
        <w:t xml:space="preserve"> poranění v krajině křížové vlevo jdoucí zprava shora doleva dolů délky asi 2 cm pronikající do hloubky asi 8 cm a končící na křížové kosti. Takov</w:t>
      </w:r>
      <w:r w:rsidR="00DB484E" w:rsidRPr="00DA0755">
        <w:rPr>
          <w:rFonts w:ascii="Garamond" w:hAnsi="Garamond"/>
          <w:sz w:val="24"/>
          <w:szCs w:val="24"/>
        </w:rPr>
        <w:t>é zranění samo o sobě znalec považuje</w:t>
      </w:r>
      <w:r w:rsidR="00580505" w:rsidRPr="00DA0755">
        <w:rPr>
          <w:rFonts w:ascii="Garamond" w:hAnsi="Garamond"/>
          <w:sz w:val="24"/>
          <w:szCs w:val="24"/>
        </w:rPr>
        <w:t xml:space="preserve"> ze </w:t>
      </w:r>
      <w:proofErr w:type="spellStart"/>
      <w:r w:rsidR="00580505" w:rsidRPr="00DA0755">
        <w:rPr>
          <w:rFonts w:ascii="Garamond" w:hAnsi="Garamond"/>
          <w:sz w:val="24"/>
          <w:szCs w:val="24"/>
        </w:rPr>
        <w:t>soudnělékařského</w:t>
      </w:r>
      <w:proofErr w:type="spellEnd"/>
      <w:r w:rsidR="00580505" w:rsidRPr="00DA0755">
        <w:rPr>
          <w:rFonts w:ascii="Garamond" w:hAnsi="Garamond"/>
          <w:sz w:val="24"/>
          <w:szCs w:val="24"/>
        </w:rPr>
        <w:t xml:space="preserve"> hlediska za lehké s obvyklou dobou léčení a pracovní neschopností kolem 10 dnů. Po tuto dobu je zranění mírně bolestivé a nutí zraněného zachovávat relativně klidový režim. Nedošlo k zasažení důležitých orgánů. V místě </w:t>
      </w:r>
      <w:proofErr w:type="spellStart"/>
      <w:r w:rsidR="00580505" w:rsidRPr="00DA0755">
        <w:rPr>
          <w:rFonts w:ascii="Garamond" w:hAnsi="Garamond"/>
          <w:sz w:val="24"/>
          <w:szCs w:val="24"/>
        </w:rPr>
        <w:t>bodnořezného</w:t>
      </w:r>
      <w:proofErr w:type="spellEnd"/>
      <w:r w:rsidR="00580505" w:rsidRPr="00DA0755">
        <w:rPr>
          <w:rFonts w:ascii="Garamond" w:hAnsi="Garamond"/>
          <w:sz w:val="24"/>
          <w:szCs w:val="24"/>
        </w:rPr>
        <w:t xml:space="preserve"> poranění ani v jeho blízkém okolí se nenacházejí žádné životně důležité orgány. Nejbližší důležitý orgán je ve vzdálenosti asi 15 cm směrem nahoru, a to ledvina, při jejímž zasažení by mohlo dojít k silnému krvácení, a 20 cm směrem dolů, a to sedací nerv. Při jeho zasažení by došlo k ochrnutí levé dolní končetiny. Posuzované zranění mohlo být velmi dobře způsobeno předloženým nožem. Při zohlednění výsledku mechanoskopického zkoumání lze dovodit, že ostří směřovalo doleva dolů. Dlouhá osa čepele směřovala prakticky kolmo na povrch těla. Útok byl veden zezadu, a to střední až plnou silou, jak je schopný vyvinout dospělý muž. Život zraněné nebyl ohrožen, ani kdyby nebyla poskytnuta rychlá lékařská pomoc. Ani odložení ošetření o několik desítek minut by nevedlo k ohrožení života a zdraví poškozené. </w:t>
      </w:r>
    </w:p>
    <w:p w:rsidR="00580505" w:rsidRPr="00DA0755" w:rsidRDefault="00580505" w:rsidP="00803009">
      <w:pPr>
        <w:jc w:val="both"/>
        <w:rPr>
          <w:sz w:val="24"/>
          <w:szCs w:val="24"/>
        </w:rPr>
      </w:pPr>
    </w:p>
    <w:p w:rsidR="00E940BE" w:rsidRPr="00DA0755" w:rsidRDefault="00E36AE9" w:rsidP="00E940BE">
      <w:pPr>
        <w:jc w:val="both"/>
        <w:rPr>
          <w:rFonts w:ascii="Garamond" w:hAnsi="Garamond"/>
          <w:b/>
          <w:sz w:val="24"/>
          <w:szCs w:val="24"/>
        </w:rPr>
      </w:pPr>
      <w:r w:rsidRPr="00DA0755">
        <w:rPr>
          <w:rFonts w:ascii="Garamond" w:hAnsi="Garamond"/>
          <w:sz w:val="24"/>
          <w:szCs w:val="24"/>
        </w:rPr>
        <w:t xml:space="preserve">Ze společného znaleckého posudku MUDr. Lenky Fiedlerové, znalce z oboru zdravotnictví, odvětví psychiatrie, a Mgr. Václava </w:t>
      </w:r>
      <w:proofErr w:type="spellStart"/>
      <w:r w:rsidRPr="00DA0755">
        <w:rPr>
          <w:rFonts w:ascii="Garamond" w:hAnsi="Garamond"/>
          <w:sz w:val="24"/>
          <w:szCs w:val="24"/>
        </w:rPr>
        <w:t>Šnorka</w:t>
      </w:r>
      <w:proofErr w:type="spellEnd"/>
      <w:r w:rsidRPr="00DA0755">
        <w:rPr>
          <w:rFonts w:ascii="Garamond" w:hAnsi="Garamond"/>
          <w:sz w:val="24"/>
          <w:szCs w:val="24"/>
        </w:rPr>
        <w:t xml:space="preserve">, znalce z oboru zdravotnictví, odvětví psychiatrie, specializace klinická psychologie vyplývá, že </w:t>
      </w:r>
      <w:proofErr w:type="spellStart"/>
      <w:r w:rsidR="005E3BFC">
        <w:rPr>
          <w:rFonts w:ascii="Garamond" w:hAnsi="Garamond"/>
          <w:sz w:val="24"/>
          <w:szCs w:val="24"/>
        </w:rPr>
        <w:t>Jxx</w:t>
      </w:r>
      <w:proofErr w:type="spellEnd"/>
      <w:r w:rsidR="005E3BFC">
        <w:rPr>
          <w:rFonts w:ascii="Garamond" w:hAnsi="Garamond"/>
          <w:sz w:val="24"/>
          <w:szCs w:val="24"/>
        </w:rPr>
        <w:t xml:space="preserve"> </w:t>
      </w:r>
      <w:proofErr w:type="spellStart"/>
      <w:r w:rsidR="005E3BFC">
        <w:rPr>
          <w:rFonts w:ascii="Garamond" w:hAnsi="Garamond"/>
          <w:sz w:val="24"/>
          <w:szCs w:val="24"/>
        </w:rPr>
        <w:t>Řxx</w:t>
      </w:r>
      <w:proofErr w:type="spellEnd"/>
      <w:r w:rsidR="00E940BE" w:rsidRPr="00DA0755">
        <w:rPr>
          <w:rFonts w:ascii="Garamond" w:hAnsi="Garamond"/>
          <w:sz w:val="24"/>
          <w:szCs w:val="24"/>
        </w:rPr>
        <w:t xml:space="preserve"> </w:t>
      </w:r>
      <w:proofErr w:type="gramStart"/>
      <w:r w:rsidR="00E940BE" w:rsidRPr="00DA0755">
        <w:rPr>
          <w:rFonts w:ascii="Garamond" w:hAnsi="Garamond"/>
          <w:sz w:val="24"/>
          <w:szCs w:val="24"/>
        </w:rPr>
        <w:t>netrpěl</w:t>
      </w:r>
      <w:proofErr w:type="gramEnd"/>
      <w:r w:rsidR="00E940BE" w:rsidRPr="00DA0755">
        <w:rPr>
          <w:rFonts w:ascii="Garamond" w:hAnsi="Garamond"/>
          <w:sz w:val="24"/>
          <w:szCs w:val="24"/>
        </w:rPr>
        <w:t xml:space="preserve"> ani </w:t>
      </w:r>
      <w:proofErr w:type="gramStart"/>
      <w:r w:rsidR="00E940BE" w:rsidRPr="00DA0755">
        <w:rPr>
          <w:rFonts w:ascii="Garamond" w:hAnsi="Garamond"/>
          <w:sz w:val="24"/>
          <w:szCs w:val="24"/>
        </w:rPr>
        <w:t>netrpí</w:t>
      </w:r>
      <w:proofErr w:type="gramEnd"/>
      <w:r w:rsidR="00E940BE" w:rsidRPr="00DA0755">
        <w:rPr>
          <w:rFonts w:ascii="Garamond" w:hAnsi="Garamond"/>
          <w:sz w:val="24"/>
          <w:szCs w:val="24"/>
        </w:rPr>
        <w:t xml:space="preserve"> duševní chorobou v pravém slova smyslu, závislostí na návykových látkách, alkoholu ani sexuální deviací. U posuzovaného se pouze projevovala v předmětné době reaktivní adaptační porucha ve smyslu </w:t>
      </w:r>
      <w:proofErr w:type="spellStart"/>
      <w:r w:rsidR="00E940BE" w:rsidRPr="00DA0755">
        <w:rPr>
          <w:rFonts w:ascii="Garamond" w:hAnsi="Garamond"/>
          <w:sz w:val="24"/>
          <w:szCs w:val="24"/>
        </w:rPr>
        <w:t>depresivity</w:t>
      </w:r>
      <w:proofErr w:type="spellEnd"/>
      <w:r w:rsidR="00E940BE" w:rsidRPr="00DA0755">
        <w:rPr>
          <w:rFonts w:ascii="Garamond" w:hAnsi="Garamond"/>
          <w:sz w:val="24"/>
          <w:szCs w:val="24"/>
        </w:rPr>
        <w:t xml:space="preserve"> v intencích prožité zátěžové situace (náhlá ztráta životního partnera), porucha přizpůsobení. Obviněný v době spáchání trestného činu netrpěl duševní chorobou nebo poruchou ve vlastním slova smyslu tj. psychózou, kognitivním deficitem, afektivní poruchou ve smyslu závažné deprese či mánie, nebyl pod vlivem alkoholu ani jiných návykových látek, neprojevovala se sexuální deviace. Ovládací i rozpoznávací schopnosti posuzovaného byly v předmětné době zachované plně. Z psychiatrického hlediska není pobyt obviněného na svobodě nebezpečný a nevyžaduje ochranná opatření. Obviněný je schopen účasti v trestním řízení. </w:t>
      </w:r>
      <w:r w:rsidRPr="00DA0755">
        <w:rPr>
          <w:rFonts w:ascii="Garamond" w:hAnsi="Garamond"/>
          <w:sz w:val="24"/>
          <w:szCs w:val="24"/>
        </w:rPr>
        <w:t xml:space="preserve">Pokud se jedná o závěry znalce psychologa, tento dospěl k následujícím závěrům: </w:t>
      </w:r>
      <w:r w:rsidR="00E940BE" w:rsidRPr="00DA0755">
        <w:rPr>
          <w:rFonts w:ascii="Garamond" w:hAnsi="Garamond"/>
          <w:sz w:val="24"/>
          <w:szCs w:val="24"/>
        </w:rPr>
        <w:t>Znalecké zkoumá</w:t>
      </w:r>
      <w:r w:rsidR="005E3BFC">
        <w:rPr>
          <w:rFonts w:ascii="Garamond" w:hAnsi="Garamond"/>
          <w:sz w:val="24"/>
          <w:szCs w:val="24"/>
        </w:rPr>
        <w:t xml:space="preserve">ní neprokazuje u posuzovaného </w:t>
      </w:r>
      <w:proofErr w:type="spellStart"/>
      <w:r w:rsidR="005E3BFC">
        <w:rPr>
          <w:rFonts w:ascii="Garamond" w:hAnsi="Garamond"/>
          <w:sz w:val="24"/>
          <w:szCs w:val="24"/>
        </w:rPr>
        <w:t>Jxx</w:t>
      </w:r>
      <w:proofErr w:type="spellEnd"/>
      <w:r w:rsidR="005E3BFC">
        <w:rPr>
          <w:rFonts w:ascii="Garamond" w:hAnsi="Garamond"/>
          <w:sz w:val="24"/>
          <w:szCs w:val="24"/>
        </w:rPr>
        <w:t xml:space="preserve"> </w:t>
      </w:r>
      <w:proofErr w:type="spellStart"/>
      <w:r w:rsidR="005E3BFC">
        <w:rPr>
          <w:rFonts w:ascii="Garamond" w:hAnsi="Garamond"/>
          <w:sz w:val="24"/>
          <w:szCs w:val="24"/>
        </w:rPr>
        <w:t>Řxx</w:t>
      </w:r>
      <w:proofErr w:type="spellEnd"/>
      <w:r w:rsidR="00E940BE" w:rsidRPr="00DA0755">
        <w:rPr>
          <w:rFonts w:ascii="Garamond" w:hAnsi="Garamond"/>
          <w:sz w:val="24"/>
          <w:szCs w:val="24"/>
        </w:rPr>
        <w:t xml:space="preserve"> v současnosti přítomnost závažnější psychopatologie, zvláště je možné zdůraznit, že nebyly zachyceny projevy psychotického prožívání, ani významnější alternace nálady. Je patrná situačně podmíněná mírná depresivní </w:t>
      </w:r>
      <w:proofErr w:type="spellStart"/>
      <w:r w:rsidR="00E940BE" w:rsidRPr="00DA0755">
        <w:rPr>
          <w:rFonts w:ascii="Garamond" w:hAnsi="Garamond"/>
          <w:sz w:val="24"/>
          <w:szCs w:val="24"/>
        </w:rPr>
        <w:t>symptomatika</w:t>
      </w:r>
      <w:proofErr w:type="spellEnd"/>
      <w:r w:rsidR="00E940BE" w:rsidRPr="00DA0755">
        <w:rPr>
          <w:rFonts w:ascii="Garamond" w:hAnsi="Garamond"/>
          <w:sz w:val="24"/>
          <w:szCs w:val="24"/>
        </w:rPr>
        <w:t xml:space="preserve">, která souvisí jednak s činem jako takovým, trestním řízením, pobytem ve věznici, ale také s jeho zdravotními obtížemi. Jeho osobnost nepřekračuje ve svých kvalitách hranice širší normy. Vyjádřeny jsou nicméně narcistické tendence. Osobnost posuzovaného se </w:t>
      </w:r>
      <w:proofErr w:type="gramStart"/>
      <w:r w:rsidR="00E940BE" w:rsidRPr="00DA0755">
        <w:rPr>
          <w:rFonts w:ascii="Garamond" w:hAnsi="Garamond"/>
          <w:sz w:val="24"/>
          <w:szCs w:val="24"/>
        </w:rPr>
        <w:t>jeví</w:t>
      </w:r>
      <w:proofErr w:type="gramEnd"/>
      <w:r w:rsidR="00E940BE" w:rsidRPr="00DA0755">
        <w:rPr>
          <w:rFonts w:ascii="Garamond" w:hAnsi="Garamond"/>
          <w:sz w:val="24"/>
          <w:szCs w:val="24"/>
        </w:rPr>
        <w:t xml:space="preserve"> relativně komponovaná V současnosti </w:t>
      </w:r>
      <w:proofErr w:type="gramStart"/>
      <w:r w:rsidR="00E940BE" w:rsidRPr="00DA0755">
        <w:rPr>
          <w:rFonts w:ascii="Garamond" w:hAnsi="Garamond"/>
          <w:sz w:val="24"/>
          <w:szCs w:val="24"/>
        </w:rPr>
        <w:t>je</w:t>
      </w:r>
      <w:proofErr w:type="gramEnd"/>
      <w:r w:rsidR="00E940BE" w:rsidRPr="00DA0755">
        <w:rPr>
          <w:rFonts w:ascii="Garamond" w:hAnsi="Garamond"/>
          <w:sz w:val="24"/>
          <w:szCs w:val="24"/>
        </w:rPr>
        <w:t xml:space="preserve"> jeho prožívání poznamenáno situačním stresem. Pociťuje emocionální nepohodu, negativní emoce spojené s jeho aktuální životní situací. Současně se dosud nevyrovnal se ztrátou blízké osoby. Obvykle disponuje dobrými vnitřními zdroji, které mu umožňují adekvátní zvládání zátěže. Nezřídka potlačuje nepříjemné prožitky, včetně agresivních impulzů. Snaží se vytvořit odstup od stabilitu ohrožujících prožitků. V prožívání lze identifikovat </w:t>
      </w:r>
      <w:proofErr w:type="spellStart"/>
      <w:r w:rsidR="00E940BE" w:rsidRPr="00DA0755">
        <w:rPr>
          <w:rFonts w:ascii="Garamond" w:hAnsi="Garamond"/>
          <w:sz w:val="24"/>
          <w:szCs w:val="24"/>
        </w:rPr>
        <w:t>internalizované</w:t>
      </w:r>
      <w:proofErr w:type="spellEnd"/>
      <w:r w:rsidR="00E940BE" w:rsidRPr="00DA0755">
        <w:rPr>
          <w:rFonts w:ascii="Garamond" w:hAnsi="Garamond"/>
          <w:sz w:val="24"/>
          <w:szCs w:val="24"/>
        </w:rPr>
        <w:t xml:space="preserve"> negativní emoce, jež mohou mít potenciálně </w:t>
      </w:r>
      <w:proofErr w:type="spellStart"/>
      <w:r w:rsidR="00E940BE" w:rsidRPr="00DA0755">
        <w:rPr>
          <w:rFonts w:ascii="Garamond" w:hAnsi="Garamond"/>
          <w:sz w:val="24"/>
          <w:szCs w:val="24"/>
        </w:rPr>
        <w:t>dezorganizující</w:t>
      </w:r>
      <w:proofErr w:type="spellEnd"/>
      <w:r w:rsidR="00E940BE" w:rsidRPr="00DA0755">
        <w:rPr>
          <w:rFonts w:ascii="Garamond" w:hAnsi="Garamond"/>
          <w:sz w:val="24"/>
          <w:szCs w:val="24"/>
        </w:rPr>
        <w:t xml:space="preserve"> efekt na psychické fungování, pokud se adaptační nároky zvýší nad běžnou úroveň. Představuje jedince, u kterého můžeme očekávat spíše promyšlené</w:t>
      </w:r>
      <w:r w:rsidR="008F6886" w:rsidRPr="00DA0755">
        <w:rPr>
          <w:rFonts w:ascii="Garamond" w:hAnsi="Garamond"/>
          <w:sz w:val="24"/>
          <w:szCs w:val="24"/>
        </w:rPr>
        <w:t xml:space="preserve"> než afektivní jednání, přičemž</w:t>
      </w:r>
      <w:r w:rsidR="00E940BE" w:rsidRPr="00DA0755">
        <w:rPr>
          <w:rFonts w:ascii="Garamond" w:hAnsi="Garamond"/>
          <w:sz w:val="24"/>
          <w:szCs w:val="24"/>
        </w:rPr>
        <w:t xml:space="preserve"> ovšem jeho myšlení a rozhodování předcházející jednání je ovlivněno emocemi mnohem více, než si uvědomuje a připouští (emoc</w:t>
      </w:r>
      <w:r w:rsidR="004A4AEE" w:rsidRPr="00DA0755">
        <w:rPr>
          <w:rFonts w:ascii="Garamond" w:hAnsi="Garamond"/>
          <w:sz w:val="24"/>
          <w:szCs w:val="24"/>
        </w:rPr>
        <w:t>e hrají pravděpodobně větší roli</w:t>
      </w:r>
      <w:r w:rsidR="00E940BE" w:rsidRPr="00DA0755">
        <w:rPr>
          <w:rFonts w:ascii="Garamond" w:hAnsi="Garamond"/>
          <w:sz w:val="24"/>
          <w:szCs w:val="24"/>
        </w:rPr>
        <w:t xml:space="preserve"> při rozhodování než následném jednání). Impulzivní reakce se nicméně m</w:t>
      </w:r>
      <w:r w:rsidR="004F5A0F" w:rsidRPr="00DA0755">
        <w:rPr>
          <w:rFonts w:ascii="Garamond" w:hAnsi="Garamond"/>
          <w:sz w:val="24"/>
          <w:szCs w:val="24"/>
        </w:rPr>
        <w:t>ů</w:t>
      </w:r>
      <w:r w:rsidR="00E940BE" w:rsidRPr="00DA0755">
        <w:rPr>
          <w:rFonts w:ascii="Garamond" w:hAnsi="Garamond"/>
          <w:sz w:val="24"/>
          <w:szCs w:val="24"/>
        </w:rPr>
        <w:t xml:space="preserve">že objevit ve velmi vyhrocených situacích. Má zájem o sociální </w:t>
      </w:r>
      <w:r w:rsidR="00E940BE" w:rsidRPr="00DA0755">
        <w:rPr>
          <w:rFonts w:ascii="Garamond" w:hAnsi="Garamond"/>
          <w:sz w:val="24"/>
          <w:szCs w:val="24"/>
        </w:rPr>
        <w:lastRenderedPageBreak/>
        <w:t>kontakt. Je spíše extrovertně nastavený, jeho mezilidské vztahy</w:t>
      </w:r>
      <w:r w:rsidR="00CA388F" w:rsidRPr="00DA0755">
        <w:rPr>
          <w:rFonts w:ascii="Garamond" w:hAnsi="Garamond"/>
          <w:sz w:val="24"/>
          <w:szCs w:val="24"/>
        </w:rPr>
        <w:t xml:space="preserve"> se jeví </w:t>
      </w:r>
      <w:proofErr w:type="gramStart"/>
      <w:r w:rsidR="00CA388F" w:rsidRPr="00DA0755">
        <w:rPr>
          <w:rFonts w:ascii="Garamond" w:hAnsi="Garamond"/>
          <w:sz w:val="24"/>
          <w:szCs w:val="24"/>
        </w:rPr>
        <w:t>být  relativně</w:t>
      </w:r>
      <w:proofErr w:type="gramEnd"/>
      <w:r w:rsidR="00CA388F" w:rsidRPr="00DA0755">
        <w:rPr>
          <w:rFonts w:ascii="Garamond" w:hAnsi="Garamond"/>
          <w:sz w:val="24"/>
          <w:szCs w:val="24"/>
        </w:rPr>
        <w:t xml:space="preserve"> funkční.</w:t>
      </w:r>
      <w:r w:rsidR="00CA388F" w:rsidRPr="00DA0755">
        <w:rPr>
          <w:rFonts w:ascii="Garamond" w:hAnsi="Garamond"/>
          <w:sz w:val="24"/>
          <w:szCs w:val="24"/>
          <w:u w:val="single"/>
        </w:rPr>
        <w:t xml:space="preserve"> </w:t>
      </w:r>
      <w:r w:rsidR="00E940BE" w:rsidRPr="00DA0755">
        <w:rPr>
          <w:rFonts w:ascii="Garamond" w:hAnsi="Garamond"/>
          <w:sz w:val="24"/>
          <w:szCs w:val="24"/>
          <w:u w:val="single"/>
        </w:rPr>
        <w:t xml:space="preserve"> </w:t>
      </w:r>
      <w:r w:rsidR="00E940BE" w:rsidRPr="00DA0755">
        <w:rPr>
          <w:rFonts w:ascii="Garamond" w:hAnsi="Garamond"/>
          <w:sz w:val="24"/>
          <w:szCs w:val="24"/>
        </w:rPr>
        <w:t>V interakcích je pro něho důležité, aby byl vnímán jako kompetentní a zdatný. Klíčové aspekty sociálních interakcí nepřehlíží. Dovede být empatický, ale je pro něho důležité, aby ve vztahu byly uspokojeny jeho potřeby, v opačném případě na ně nezřídka rezignuje. Dovede si vzít, co potřebuje, věcí si je schopen užít. Motivace posuzovaného a související hodnoto</w:t>
      </w:r>
      <w:r w:rsidR="00DB484E" w:rsidRPr="00DA0755">
        <w:rPr>
          <w:rFonts w:ascii="Garamond" w:hAnsi="Garamond"/>
          <w:sz w:val="24"/>
          <w:szCs w:val="24"/>
        </w:rPr>
        <w:t xml:space="preserve">vý systém nejsou </w:t>
      </w:r>
      <w:proofErr w:type="spellStart"/>
      <w:r w:rsidR="00DB484E" w:rsidRPr="00DA0755">
        <w:rPr>
          <w:rFonts w:ascii="Garamond" w:hAnsi="Garamond"/>
          <w:sz w:val="24"/>
          <w:szCs w:val="24"/>
        </w:rPr>
        <w:t>disociální</w:t>
      </w:r>
      <w:proofErr w:type="spellEnd"/>
      <w:r w:rsidR="00DB484E" w:rsidRPr="00DA0755">
        <w:rPr>
          <w:rFonts w:ascii="Garamond" w:hAnsi="Garamond"/>
          <w:sz w:val="24"/>
          <w:szCs w:val="24"/>
        </w:rPr>
        <w:t>, leč</w:t>
      </w:r>
      <w:r w:rsidR="00E940BE" w:rsidRPr="00DA0755">
        <w:rPr>
          <w:rFonts w:ascii="Garamond" w:hAnsi="Garamond"/>
          <w:sz w:val="24"/>
          <w:szCs w:val="24"/>
        </w:rPr>
        <w:t xml:space="preserve"> jeho potřeby zůstávají v popředí. Posuzovaný disponuje v současnosti rozumovými schopnostmi na úrovni průměru, které mu umožňují adekvátní zvládání požadavků reality i vnitřních nároků. V oblasti rozumových schopností není přítomná porucha, která by snižovala schopnost posuzovaného objektivně chápat reálné skutečnosti nebo se adaptovat v běžném sociálním prostředí a nových podmínkách. Schopnost do paměti informace ukládat, bez zkreslení je uchovat a později v dobré kvalitě i kvantitě vybavit se odpovídá mírně podprůměrné úrovni. Vzhledem k současné úrovni svých psychických funkcí nic nebrání tomu, aby posuzovaný přiměřeně referoval o událostech svého života, včetně trestného jednání, jehož se měl dopustit. Nebyla zjištěna přítomnost poruchy osobnosti, úroveň rozumových i paměťových schopností je dostačující. Obecná věrohodnost posuzovaného není z hlediska těchto charakteristik snížená. S ohledem na skutečnost, že motivace posuzovaného k násilnému jednání souvisí s nezpracovanou ztrátou blízké osoby, respektive depresivním prožíváním, které ovlivnilo negativně úsudek posuzovaného, tedy se nejedná o jednání, které by bylo u něho běžné, které by bylo možné u něho obvykle očekávat, dále při uvážení předchozí relativně dobré adaptace v oblasti vztahové, sociální i pracovní, podpoře ze strany rodiny, stejně jako absenci asociálních rysů a prožívané lítosti ve vztahu k násilnému jednání, jeví se možnost resocializace příznivá. </w:t>
      </w:r>
    </w:p>
    <w:p w:rsidR="00E940BE" w:rsidRPr="00DA0755" w:rsidRDefault="00E940BE" w:rsidP="00803009">
      <w:pPr>
        <w:jc w:val="both"/>
        <w:rPr>
          <w:sz w:val="24"/>
          <w:szCs w:val="24"/>
        </w:rPr>
      </w:pPr>
    </w:p>
    <w:p w:rsidR="00E940BE" w:rsidRPr="00DA0755" w:rsidRDefault="00E36AE9" w:rsidP="00803009">
      <w:pPr>
        <w:jc w:val="both"/>
        <w:rPr>
          <w:rFonts w:ascii="Garamond" w:hAnsi="Garamond"/>
          <w:sz w:val="24"/>
          <w:szCs w:val="24"/>
        </w:rPr>
      </w:pPr>
      <w:r w:rsidRPr="00DA0755">
        <w:rPr>
          <w:rFonts w:ascii="Garamond" w:hAnsi="Garamond"/>
          <w:sz w:val="24"/>
          <w:szCs w:val="24"/>
        </w:rPr>
        <w:t>Ve znaleckém posudku z oboru kriminalistika odvětví biologie a genetika se podává, že</w:t>
      </w:r>
      <w:r w:rsidRPr="00DA0755">
        <w:rPr>
          <w:rFonts w:ascii="Garamond" w:hAnsi="Garamond"/>
          <w:b/>
          <w:sz w:val="24"/>
          <w:szCs w:val="24"/>
        </w:rPr>
        <w:t xml:space="preserve"> </w:t>
      </w:r>
      <w:r w:rsidRPr="00DA0755">
        <w:rPr>
          <w:rFonts w:ascii="Garamond" w:hAnsi="Garamond"/>
          <w:sz w:val="24"/>
          <w:szCs w:val="24"/>
        </w:rPr>
        <w:t>v</w:t>
      </w:r>
      <w:r w:rsidR="00E940BE" w:rsidRPr="00DA0755">
        <w:rPr>
          <w:rFonts w:ascii="Garamond" w:hAnsi="Garamond"/>
          <w:sz w:val="24"/>
          <w:szCs w:val="24"/>
        </w:rPr>
        <w:t> rámci biologického zkoumání byla specificky prokázána přítomnost lidské krve ve zkoumaném materiálu z červenohnědých skvrn na oděvníc</w:t>
      </w:r>
      <w:r w:rsidR="005E3BFC">
        <w:rPr>
          <w:rFonts w:ascii="Garamond" w:hAnsi="Garamond"/>
          <w:sz w:val="24"/>
          <w:szCs w:val="24"/>
        </w:rPr>
        <w:t xml:space="preserve">h součástkách vydaných </w:t>
      </w:r>
      <w:proofErr w:type="spellStart"/>
      <w:r w:rsidR="005E3BFC">
        <w:rPr>
          <w:rFonts w:ascii="Garamond" w:hAnsi="Garamond"/>
          <w:sz w:val="24"/>
          <w:szCs w:val="24"/>
        </w:rPr>
        <w:t>Kxx</w:t>
      </w:r>
      <w:proofErr w:type="spellEnd"/>
      <w:r w:rsidR="005E3BFC">
        <w:rPr>
          <w:rFonts w:ascii="Garamond" w:hAnsi="Garamond"/>
          <w:sz w:val="24"/>
          <w:szCs w:val="24"/>
        </w:rPr>
        <w:t xml:space="preserve"> </w:t>
      </w:r>
      <w:proofErr w:type="spellStart"/>
      <w:r w:rsidR="005E3BFC">
        <w:rPr>
          <w:rFonts w:ascii="Garamond" w:hAnsi="Garamond"/>
          <w:sz w:val="24"/>
          <w:szCs w:val="24"/>
        </w:rPr>
        <w:t>Axx</w:t>
      </w:r>
      <w:proofErr w:type="spellEnd"/>
      <w:r w:rsidR="00E940BE" w:rsidRPr="00DA0755">
        <w:rPr>
          <w:rFonts w:ascii="Garamond" w:hAnsi="Garamond"/>
          <w:sz w:val="24"/>
          <w:szCs w:val="24"/>
        </w:rPr>
        <w:t xml:space="preserve"> – spodní kalhotky, bílé tílko, bílý svetr a riflové kalhoty a dále na čepeli kuchyňského</w:t>
      </w:r>
      <w:r w:rsidR="00477F37" w:rsidRPr="00DA0755">
        <w:rPr>
          <w:rFonts w:ascii="Garamond" w:hAnsi="Garamond"/>
          <w:sz w:val="24"/>
          <w:szCs w:val="24"/>
        </w:rPr>
        <w:t xml:space="preserve"> nože</w:t>
      </w:r>
      <w:r w:rsidR="00E940BE" w:rsidRPr="00DA0755">
        <w:rPr>
          <w:rFonts w:ascii="Garamond" w:hAnsi="Garamond"/>
          <w:sz w:val="24"/>
          <w:szCs w:val="24"/>
        </w:rPr>
        <w:t xml:space="preserve"> (stopa č. 1). Ve zkoumaném materiálu z rukojeti kuchyňského nože (stopa č. 1), ze stěrů pravé </w:t>
      </w:r>
      <w:r w:rsidR="005E3BFC">
        <w:rPr>
          <w:rFonts w:ascii="Garamond" w:hAnsi="Garamond"/>
          <w:sz w:val="24"/>
          <w:szCs w:val="24"/>
        </w:rPr>
        <w:t xml:space="preserve">a levé ruky obviněného </w:t>
      </w:r>
      <w:proofErr w:type="spellStart"/>
      <w:r w:rsidR="005E3BFC">
        <w:rPr>
          <w:rFonts w:ascii="Garamond" w:hAnsi="Garamond"/>
          <w:sz w:val="24"/>
          <w:szCs w:val="24"/>
        </w:rPr>
        <w:t>Jxx</w:t>
      </w:r>
      <w:proofErr w:type="spellEnd"/>
      <w:r w:rsidR="005E3BFC">
        <w:rPr>
          <w:rFonts w:ascii="Garamond" w:hAnsi="Garamond"/>
          <w:sz w:val="24"/>
          <w:szCs w:val="24"/>
        </w:rPr>
        <w:t xml:space="preserve"> </w:t>
      </w:r>
      <w:proofErr w:type="spellStart"/>
      <w:r w:rsidR="005E3BFC">
        <w:rPr>
          <w:rFonts w:ascii="Garamond" w:hAnsi="Garamond"/>
          <w:sz w:val="24"/>
          <w:szCs w:val="24"/>
        </w:rPr>
        <w:t>Řxx</w:t>
      </w:r>
      <w:proofErr w:type="spellEnd"/>
      <w:r w:rsidR="00E940BE" w:rsidRPr="00DA0755">
        <w:rPr>
          <w:rFonts w:ascii="Garamond" w:hAnsi="Garamond"/>
          <w:sz w:val="24"/>
          <w:szCs w:val="24"/>
        </w:rPr>
        <w:t xml:space="preserve"> (stopy č. 2 a č. 3), n</w:t>
      </w:r>
      <w:r w:rsidRPr="00DA0755">
        <w:rPr>
          <w:rFonts w:ascii="Garamond" w:hAnsi="Garamond"/>
          <w:sz w:val="24"/>
          <w:szCs w:val="24"/>
        </w:rPr>
        <w:t>a oděvních součástkách vydaných</w:t>
      </w:r>
      <w:r w:rsidR="005E3BFC">
        <w:rPr>
          <w:rFonts w:ascii="Garamond" w:hAnsi="Garamond"/>
          <w:sz w:val="24"/>
          <w:szCs w:val="24"/>
        </w:rPr>
        <w:t xml:space="preserve"> </w:t>
      </w:r>
      <w:proofErr w:type="spellStart"/>
      <w:r w:rsidR="005E3BFC">
        <w:rPr>
          <w:rFonts w:ascii="Garamond" w:hAnsi="Garamond"/>
          <w:sz w:val="24"/>
          <w:szCs w:val="24"/>
        </w:rPr>
        <w:t>Jxx</w:t>
      </w:r>
      <w:proofErr w:type="spellEnd"/>
      <w:r w:rsidR="005E3BFC">
        <w:rPr>
          <w:rFonts w:ascii="Garamond" w:hAnsi="Garamond"/>
          <w:sz w:val="24"/>
          <w:szCs w:val="24"/>
        </w:rPr>
        <w:t xml:space="preserve"> </w:t>
      </w:r>
      <w:proofErr w:type="spellStart"/>
      <w:r w:rsidR="005E3BFC">
        <w:rPr>
          <w:rFonts w:ascii="Garamond" w:hAnsi="Garamond"/>
          <w:sz w:val="24"/>
          <w:szCs w:val="24"/>
        </w:rPr>
        <w:t>Řxx</w:t>
      </w:r>
      <w:proofErr w:type="spellEnd"/>
      <w:r w:rsidR="00E940BE" w:rsidRPr="00DA0755">
        <w:rPr>
          <w:rFonts w:ascii="Garamond" w:hAnsi="Garamond"/>
          <w:sz w:val="24"/>
          <w:szCs w:val="24"/>
        </w:rPr>
        <w:t xml:space="preserve"> (bunda, tepláky, mikina, kotníková obuv) a ani na zimní bundě a batohu (věci vy</w:t>
      </w:r>
      <w:r w:rsidR="005E3BFC">
        <w:rPr>
          <w:rFonts w:ascii="Garamond" w:hAnsi="Garamond"/>
          <w:sz w:val="24"/>
          <w:szCs w:val="24"/>
        </w:rPr>
        <w:t xml:space="preserve">dané </w:t>
      </w:r>
      <w:proofErr w:type="spellStart"/>
      <w:r w:rsidR="005E3BFC">
        <w:rPr>
          <w:rFonts w:ascii="Garamond" w:hAnsi="Garamond"/>
          <w:sz w:val="24"/>
          <w:szCs w:val="24"/>
        </w:rPr>
        <w:t>Kxx</w:t>
      </w:r>
      <w:proofErr w:type="spellEnd"/>
      <w:r w:rsidR="005E3BFC">
        <w:rPr>
          <w:rFonts w:ascii="Garamond" w:hAnsi="Garamond"/>
          <w:sz w:val="24"/>
          <w:szCs w:val="24"/>
        </w:rPr>
        <w:t xml:space="preserve"> </w:t>
      </w:r>
      <w:proofErr w:type="spellStart"/>
      <w:r w:rsidR="005E3BFC">
        <w:rPr>
          <w:rFonts w:ascii="Garamond" w:hAnsi="Garamond"/>
          <w:sz w:val="24"/>
          <w:szCs w:val="24"/>
        </w:rPr>
        <w:t>Axx</w:t>
      </w:r>
      <w:proofErr w:type="spellEnd"/>
      <w:r w:rsidR="00E940BE" w:rsidRPr="00DA0755">
        <w:rPr>
          <w:rFonts w:ascii="Garamond" w:hAnsi="Garamond"/>
          <w:sz w:val="24"/>
          <w:szCs w:val="24"/>
        </w:rPr>
        <w:t xml:space="preserve">) nebyla specificky prokázána přítomnost lidské krve. Ke genetickému zkoumání byly předány stěr krve z čepele kuchyňského nože a plošný stěr rukojeti </w:t>
      </w:r>
      <w:proofErr w:type="gramStart"/>
      <w:r w:rsidR="00E940BE" w:rsidRPr="00DA0755">
        <w:rPr>
          <w:rFonts w:ascii="Garamond" w:hAnsi="Garamond"/>
          <w:sz w:val="24"/>
          <w:szCs w:val="24"/>
        </w:rPr>
        <w:t>kuchyňského  nože</w:t>
      </w:r>
      <w:proofErr w:type="gramEnd"/>
      <w:r w:rsidR="00E940BE" w:rsidRPr="00DA0755">
        <w:rPr>
          <w:rFonts w:ascii="Garamond" w:hAnsi="Garamond"/>
          <w:sz w:val="24"/>
          <w:szCs w:val="24"/>
        </w:rPr>
        <w:t xml:space="preserve"> (stopa č. 1), stěry pravé </w:t>
      </w:r>
      <w:r w:rsidR="005E3BFC">
        <w:rPr>
          <w:rFonts w:ascii="Garamond" w:hAnsi="Garamond"/>
          <w:sz w:val="24"/>
          <w:szCs w:val="24"/>
        </w:rPr>
        <w:t xml:space="preserve">a levé ruky obviněného </w:t>
      </w:r>
      <w:proofErr w:type="spellStart"/>
      <w:r w:rsidR="005E3BFC">
        <w:rPr>
          <w:rFonts w:ascii="Garamond" w:hAnsi="Garamond"/>
          <w:sz w:val="24"/>
          <w:szCs w:val="24"/>
        </w:rPr>
        <w:t>Jxx</w:t>
      </w:r>
      <w:proofErr w:type="spellEnd"/>
      <w:r w:rsidR="005E3BFC">
        <w:rPr>
          <w:rFonts w:ascii="Garamond" w:hAnsi="Garamond"/>
          <w:sz w:val="24"/>
          <w:szCs w:val="24"/>
        </w:rPr>
        <w:t xml:space="preserve"> </w:t>
      </w:r>
      <w:proofErr w:type="spellStart"/>
      <w:r w:rsidR="005E3BFC">
        <w:rPr>
          <w:rFonts w:ascii="Garamond" w:hAnsi="Garamond"/>
          <w:sz w:val="24"/>
          <w:szCs w:val="24"/>
        </w:rPr>
        <w:t>Řxx</w:t>
      </w:r>
      <w:proofErr w:type="spellEnd"/>
      <w:r w:rsidR="00E940BE" w:rsidRPr="00DA0755">
        <w:rPr>
          <w:rFonts w:ascii="Garamond" w:hAnsi="Garamond"/>
          <w:sz w:val="24"/>
          <w:szCs w:val="24"/>
        </w:rPr>
        <w:t xml:space="preserve"> (stopa č. 2 a č. 3) dále stěr z latentní skvrny na pravém ru</w:t>
      </w:r>
      <w:r w:rsidR="005E3BFC">
        <w:rPr>
          <w:rFonts w:ascii="Garamond" w:hAnsi="Garamond"/>
          <w:sz w:val="24"/>
          <w:szCs w:val="24"/>
        </w:rPr>
        <w:t xml:space="preserve">kávu mikiny obviněného </w:t>
      </w:r>
      <w:proofErr w:type="spellStart"/>
      <w:r w:rsidR="005E3BFC">
        <w:rPr>
          <w:rFonts w:ascii="Garamond" w:hAnsi="Garamond"/>
          <w:sz w:val="24"/>
          <w:szCs w:val="24"/>
        </w:rPr>
        <w:t>Jxx</w:t>
      </w:r>
      <w:proofErr w:type="spellEnd"/>
      <w:r w:rsidR="005E3BFC">
        <w:rPr>
          <w:rFonts w:ascii="Garamond" w:hAnsi="Garamond"/>
          <w:sz w:val="24"/>
          <w:szCs w:val="24"/>
        </w:rPr>
        <w:t xml:space="preserve"> </w:t>
      </w:r>
      <w:proofErr w:type="spellStart"/>
      <w:r w:rsidR="005E3BFC">
        <w:rPr>
          <w:rFonts w:ascii="Garamond" w:hAnsi="Garamond"/>
          <w:sz w:val="24"/>
          <w:szCs w:val="24"/>
        </w:rPr>
        <w:t>Řxx</w:t>
      </w:r>
      <w:proofErr w:type="spellEnd"/>
      <w:r w:rsidR="00E940BE" w:rsidRPr="00DA0755">
        <w:rPr>
          <w:rFonts w:ascii="Garamond" w:hAnsi="Garamond"/>
          <w:sz w:val="24"/>
          <w:szCs w:val="24"/>
        </w:rPr>
        <w:t xml:space="preserve"> a stěr ze skvrny na zadní st</w:t>
      </w:r>
      <w:r w:rsidR="005E3BFC">
        <w:rPr>
          <w:rFonts w:ascii="Garamond" w:hAnsi="Garamond"/>
          <w:sz w:val="24"/>
          <w:szCs w:val="24"/>
        </w:rPr>
        <w:t xml:space="preserve">raně tepláků vydaných </w:t>
      </w:r>
      <w:proofErr w:type="spellStart"/>
      <w:r w:rsidR="005E3BFC">
        <w:rPr>
          <w:rFonts w:ascii="Garamond" w:hAnsi="Garamond"/>
          <w:sz w:val="24"/>
          <w:szCs w:val="24"/>
        </w:rPr>
        <w:t>Jxx</w:t>
      </w:r>
      <w:proofErr w:type="spellEnd"/>
      <w:r w:rsidR="005E3BFC">
        <w:rPr>
          <w:rFonts w:ascii="Garamond" w:hAnsi="Garamond"/>
          <w:sz w:val="24"/>
          <w:szCs w:val="24"/>
        </w:rPr>
        <w:t xml:space="preserve"> </w:t>
      </w:r>
      <w:proofErr w:type="spellStart"/>
      <w:r w:rsidR="005E3BFC">
        <w:rPr>
          <w:rFonts w:ascii="Garamond" w:hAnsi="Garamond"/>
          <w:sz w:val="24"/>
          <w:szCs w:val="24"/>
        </w:rPr>
        <w:t>Řxx</w:t>
      </w:r>
      <w:proofErr w:type="spellEnd"/>
      <w:r w:rsidR="00E940BE" w:rsidRPr="00DA0755">
        <w:rPr>
          <w:rFonts w:ascii="Garamond" w:hAnsi="Garamond"/>
          <w:sz w:val="24"/>
          <w:szCs w:val="24"/>
        </w:rPr>
        <w:t>. Z předloženého srovnávacího vzork</w:t>
      </w:r>
      <w:r w:rsidR="005E3BFC">
        <w:rPr>
          <w:rFonts w:ascii="Garamond" w:hAnsi="Garamond"/>
          <w:sz w:val="24"/>
          <w:szCs w:val="24"/>
        </w:rPr>
        <w:t xml:space="preserve">u poškozené osoby </w:t>
      </w:r>
      <w:proofErr w:type="spellStart"/>
      <w:r w:rsidR="005E3BFC">
        <w:rPr>
          <w:rFonts w:ascii="Garamond" w:hAnsi="Garamond"/>
          <w:sz w:val="24"/>
          <w:szCs w:val="24"/>
        </w:rPr>
        <w:t>ozn</w:t>
      </w:r>
      <w:proofErr w:type="spellEnd"/>
      <w:r w:rsidR="005E3BFC">
        <w:rPr>
          <w:rFonts w:ascii="Garamond" w:hAnsi="Garamond"/>
          <w:sz w:val="24"/>
          <w:szCs w:val="24"/>
        </w:rPr>
        <w:t>. „</w:t>
      </w:r>
      <w:proofErr w:type="spellStart"/>
      <w:r w:rsidR="005E3BFC">
        <w:rPr>
          <w:rFonts w:ascii="Garamond" w:hAnsi="Garamond"/>
          <w:sz w:val="24"/>
          <w:szCs w:val="24"/>
        </w:rPr>
        <w:t>Kxx</w:t>
      </w:r>
      <w:proofErr w:type="spellEnd"/>
      <w:r w:rsidR="005E3BFC">
        <w:rPr>
          <w:rFonts w:ascii="Garamond" w:hAnsi="Garamond"/>
          <w:sz w:val="24"/>
          <w:szCs w:val="24"/>
        </w:rPr>
        <w:t xml:space="preserve"> </w:t>
      </w:r>
      <w:proofErr w:type="spellStart"/>
      <w:r w:rsidR="005E3BFC">
        <w:rPr>
          <w:rFonts w:ascii="Garamond" w:hAnsi="Garamond"/>
          <w:sz w:val="24"/>
          <w:szCs w:val="24"/>
        </w:rPr>
        <w:t>Axx</w:t>
      </w:r>
      <w:proofErr w:type="spellEnd"/>
      <w:r w:rsidR="00E940BE" w:rsidRPr="00DA0755">
        <w:rPr>
          <w:rFonts w:ascii="Garamond" w:hAnsi="Garamond"/>
          <w:sz w:val="24"/>
          <w:szCs w:val="24"/>
        </w:rPr>
        <w:t xml:space="preserve">, </w:t>
      </w:r>
      <w:proofErr w:type="spellStart"/>
      <w:proofErr w:type="gramStart"/>
      <w:r w:rsidR="00E940BE" w:rsidRPr="00DA0755">
        <w:rPr>
          <w:rFonts w:ascii="Garamond" w:hAnsi="Garamond"/>
          <w:sz w:val="24"/>
          <w:szCs w:val="24"/>
        </w:rPr>
        <w:t>r.č.</w:t>
      </w:r>
      <w:proofErr w:type="gramEnd"/>
      <w:r w:rsidR="005E3BFC">
        <w:rPr>
          <w:rFonts w:ascii="Garamond" w:hAnsi="Garamond"/>
          <w:sz w:val="24"/>
          <w:szCs w:val="24"/>
        </w:rPr>
        <w:t>xx</w:t>
      </w:r>
      <w:proofErr w:type="spellEnd"/>
      <w:r w:rsidR="00E940BE" w:rsidRPr="00DA0755">
        <w:rPr>
          <w:rFonts w:ascii="Garamond" w:hAnsi="Garamond"/>
          <w:sz w:val="24"/>
          <w:szCs w:val="24"/>
        </w:rPr>
        <w:t>“ byl stanoven úplný profil DNA. Ze stěrů rukojeti keramického nože, pravé a levé ruky byl stanoven profil, který se shoduje na úrovni individuální identifikace s p</w:t>
      </w:r>
      <w:r w:rsidR="005E3BFC">
        <w:rPr>
          <w:rFonts w:ascii="Garamond" w:hAnsi="Garamond"/>
          <w:sz w:val="24"/>
          <w:szCs w:val="24"/>
        </w:rPr>
        <w:t xml:space="preserve">rofilem DNA osoby </w:t>
      </w:r>
      <w:proofErr w:type="spellStart"/>
      <w:r w:rsidR="005E3BFC">
        <w:rPr>
          <w:rFonts w:ascii="Garamond" w:hAnsi="Garamond"/>
          <w:sz w:val="24"/>
          <w:szCs w:val="24"/>
        </w:rPr>
        <w:t>ozn</w:t>
      </w:r>
      <w:proofErr w:type="spellEnd"/>
      <w:r w:rsidR="005E3BFC">
        <w:rPr>
          <w:rFonts w:ascii="Garamond" w:hAnsi="Garamond"/>
          <w:sz w:val="24"/>
          <w:szCs w:val="24"/>
        </w:rPr>
        <w:t>. „</w:t>
      </w:r>
      <w:proofErr w:type="spellStart"/>
      <w:r w:rsidR="005E3BFC">
        <w:rPr>
          <w:rFonts w:ascii="Garamond" w:hAnsi="Garamond"/>
          <w:sz w:val="24"/>
          <w:szCs w:val="24"/>
        </w:rPr>
        <w:t>Jxx</w:t>
      </w:r>
      <w:proofErr w:type="spellEnd"/>
      <w:r w:rsidR="005E3BFC">
        <w:rPr>
          <w:rFonts w:ascii="Garamond" w:hAnsi="Garamond"/>
          <w:sz w:val="24"/>
          <w:szCs w:val="24"/>
        </w:rPr>
        <w:t xml:space="preserve"> </w:t>
      </w:r>
      <w:proofErr w:type="spellStart"/>
      <w:r w:rsidR="005E3BFC">
        <w:rPr>
          <w:rFonts w:ascii="Garamond" w:hAnsi="Garamond"/>
          <w:sz w:val="24"/>
          <w:szCs w:val="24"/>
        </w:rPr>
        <w:t>Řxx</w:t>
      </w:r>
      <w:proofErr w:type="spellEnd"/>
      <w:r w:rsidR="005E3BFC">
        <w:rPr>
          <w:rFonts w:ascii="Garamond" w:hAnsi="Garamond"/>
          <w:sz w:val="24"/>
          <w:szCs w:val="24"/>
        </w:rPr>
        <w:t xml:space="preserve">, nar. </w:t>
      </w:r>
      <w:proofErr w:type="spellStart"/>
      <w:r w:rsidR="005E3BFC">
        <w:rPr>
          <w:rFonts w:ascii="Garamond" w:hAnsi="Garamond"/>
          <w:sz w:val="24"/>
          <w:szCs w:val="24"/>
        </w:rPr>
        <w:t>xx</w:t>
      </w:r>
      <w:proofErr w:type="spellEnd"/>
      <w:r w:rsidR="00E940BE" w:rsidRPr="00DA0755">
        <w:rPr>
          <w:rFonts w:ascii="Garamond" w:hAnsi="Garamond"/>
          <w:sz w:val="24"/>
          <w:szCs w:val="24"/>
        </w:rPr>
        <w:t>“. Ze stěru čepele keramického nože byl stanoven smíšený profil DNA, jehož majoritní složka se shoduje na úrovni individuální identifikace s profilem DNA</w:t>
      </w:r>
      <w:r w:rsidR="005E3BFC">
        <w:rPr>
          <w:rFonts w:ascii="Garamond" w:hAnsi="Garamond"/>
          <w:sz w:val="24"/>
          <w:szCs w:val="24"/>
        </w:rPr>
        <w:t xml:space="preserve"> poškozené osoby </w:t>
      </w:r>
      <w:proofErr w:type="spellStart"/>
      <w:r w:rsidR="005E3BFC">
        <w:rPr>
          <w:rFonts w:ascii="Garamond" w:hAnsi="Garamond"/>
          <w:sz w:val="24"/>
          <w:szCs w:val="24"/>
        </w:rPr>
        <w:t>ozn</w:t>
      </w:r>
      <w:proofErr w:type="spellEnd"/>
      <w:r w:rsidR="005E3BFC">
        <w:rPr>
          <w:rFonts w:ascii="Garamond" w:hAnsi="Garamond"/>
          <w:sz w:val="24"/>
          <w:szCs w:val="24"/>
        </w:rPr>
        <w:t>.: „</w:t>
      </w:r>
      <w:proofErr w:type="spellStart"/>
      <w:r w:rsidR="005E3BFC">
        <w:rPr>
          <w:rFonts w:ascii="Garamond" w:hAnsi="Garamond"/>
          <w:sz w:val="24"/>
          <w:szCs w:val="24"/>
        </w:rPr>
        <w:t>Kxx</w:t>
      </w:r>
      <w:proofErr w:type="spellEnd"/>
      <w:r w:rsidR="005E3BFC">
        <w:rPr>
          <w:rFonts w:ascii="Garamond" w:hAnsi="Garamond"/>
          <w:sz w:val="24"/>
          <w:szCs w:val="24"/>
        </w:rPr>
        <w:t xml:space="preserve"> </w:t>
      </w:r>
      <w:proofErr w:type="spellStart"/>
      <w:r w:rsidR="005E3BFC">
        <w:rPr>
          <w:rFonts w:ascii="Garamond" w:hAnsi="Garamond"/>
          <w:sz w:val="24"/>
          <w:szCs w:val="24"/>
        </w:rPr>
        <w:t>Axx</w:t>
      </w:r>
      <w:proofErr w:type="spellEnd"/>
      <w:r w:rsidR="00E940BE" w:rsidRPr="00DA0755">
        <w:rPr>
          <w:rFonts w:ascii="Garamond" w:hAnsi="Garamond"/>
          <w:sz w:val="24"/>
          <w:szCs w:val="24"/>
        </w:rPr>
        <w:t xml:space="preserve">, </w:t>
      </w:r>
      <w:proofErr w:type="spellStart"/>
      <w:proofErr w:type="gramStart"/>
      <w:r w:rsidR="00E940BE" w:rsidRPr="00DA0755">
        <w:rPr>
          <w:rFonts w:ascii="Garamond" w:hAnsi="Garamond"/>
          <w:sz w:val="24"/>
          <w:szCs w:val="24"/>
        </w:rPr>
        <w:t>r.č.</w:t>
      </w:r>
      <w:proofErr w:type="gramEnd"/>
      <w:r w:rsidR="005E3BFC">
        <w:rPr>
          <w:rFonts w:ascii="Garamond" w:hAnsi="Garamond"/>
          <w:sz w:val="24"/>
          <w:szCs w:val="24"/>
        </w:rPr>
        <w:t>xx</w:t>
      </w:r>
      <w:proofErr w:type="spellEnd"/>
      <w:r w:rsidR="00E940BE" w:rsidRPr="00DA0755">
        <w:rPr>
          <w:rFonts w:ascii="Garamond" w:hAnsi="Garamond"/>
          <w:sz w:val="24"/>
          <w:szCs w:val="24"/>
        </w:rPr>
        <w:t xml:space="preserve">“. Ze stěru mikiny byl stanoven smíšený profil DNA, jehož majoritní složka se shoduje na úrovni individuální identifikace </w:t>
      </w:r>
      <w:r w:rsidR="00B6044D">
        <w:rPr>
          <w:rFonts w:ascii="Garamond" w:hAnsi="Garamond"/>
          <w:sz w:val="24"/>
          <w:szCs w:val="24"/>
        </w:rPr>
        <w:t xml:space="preserve">s profilem osoby </w:t>
      </w:r>
      <w:proofErr w:type="spellStart"/>
      <w:r w:rsidR="00B6044D">
        <w:rPr>
          <w:rFonts w:ascii="Garamond" w:hAnsi="Garamond"/>
          <w:sz w:val="24"/>
          <w:szCs w:val="24"/>
        </w:rPr>
        <w:t>ozn</w:t>
      </w:r>
      <w:proofErr w:type="spellEnd"/>
      <w:r w:rsidR="00B6044D">
        <w:rPr>
          <w:rFonts w:ascii="Garamond" w:hAnsi="Garamond"/>
          <w:sz w:val="24"/>
          <w:szCs w:val="24"/>
        </w:rPr>
        <w:t>.: „</w:t>
      </w:r>
      <w:proofErr w:type="spellStart"/>
      <w:r w:rsidR="00B6044D">
        <w:rPr>
          <w:rFonts w:ascii="Garamond" w:hAnsi="Garamond"/>
          <w:sz w:val="24"/>
          <w:szCs w:val="24"/>
        </w:rPr>
        <w:t>Jxx</w:t>
      </w:r>
      <w:proofErr w:type="spellEnd"/>
      <w:r w:rsidR="00B6044D">
        <w:rPr>
          <w:rFonts w:ascii="Garamond" w:hAnsi="Garamond"/>
          <w:sz w:val="24"/>
          <w:szCs w:val="24"/>
        </w:rPr>
        <w:t xml:space="preserve"> </w:t>
      </w:r>
      <w:proofErr w:type="spellStart"/>
      <w:r w:rsidR="00B6044D">
        <w:rPr>
          <w:rFonts w:ascii="Garamond" w:hAnsi="Garamond"/>
          <w:sz w:val="24"/>
          <w:szCs w:val="24"/>
        </w:rPr>
        <w:t>Řxx</w:t>
      </w:r>
      <w:proofErr w:type="spellEnd"/>
      <w:r w:rsidR="00E940BE" w:rsidRPr="00DA0755">
        <w:rPr>
          <w:rFonts w:ascii="Garamond" w:hAnsi="Garamond"/>
          <w:sz w:val="24"/>
          <w:szCs w:val="24"/>
        </w:rPr>
        <w:t xml:space="preserve">, </w:t>
      </w:r>
      <w:proofErr w:type="spellStart"/>
      <w:proofErr w:type="gramStart"/>
      <w:r w:rsidR="00E940BE" w:rsidRPr="00DA0755">
        <w:rPr>
          <w:rFonts w:ascii="Garamond" w:hAnsi="Garamond"/>
          <w:sz w:val="24"/>
          <w:szCs w:val="24"/>
        </w:rPr>
        <w:t>nar.</w:t>
      </w:r>
      <w:r w:rsidR="00B6044D">
        <w:rPr>
          <w:rFonts w:ascii="Garamond" w:hAnsi="Garamond"/>
          <w:sz w:val="24"/>
          <w:szCs w:val="24"/>
        </w:rPr>
        <w:t>xx</w:t>
      </w:r>
      <w:proofErr w:type="spellEnd"/>
      <w:proofErr w:type="gramEnd"/>
      <w:r w:rsidR="00E940BE" w:rsidRPr="00DA0755">
        <w:rPr>
          <w:rFonts w:ascii="Garamond" w:hAnsi="Garamond"/>
          <w:sz w:val="24"/>
          <w:szCs w:val="24"/>
        </w:rPr>
        <w:t xml:space="preserve">“. Ze stěrů teplákových kalhot se nepodařilo součastnými analytickými metodami získat relevantní výsledek pro stanovení lidského genetického profilu. </w:t>
      </w:r>
    </w:p>
    <w:p w:rsidR="00580505" w:rsidRPr="00DA0755" w:rsidRDefault="00580505" w:rsidP="00803009">
      <w:pPr>
        <w:jc w:val="both"/>
        <w:rPr>
          <w:sz w:val="24"/>
          <w:szCs w:val="24"/>
        </w:rPr>
      </w:pPr>
    </w:p>
    <w:p w:rsidR="00580505" w:rsidRPr="00DA0755" w:rsidRDefault="00580505" w:rsidP="00803009">
      <w:pPr>
        <w:jc w:val="both"/>
        <w:rPr>
          <w:sz w:val="24"/>
          <w:szCs w:val="24"/>
        </w:rPr>
      </w:pPr>
    </w:p>
    <w:p w:rsidR="00E36695" w:rsidRPr="00DA0755" w:rsidRDefault="00803009" w:rsidP="006C538C">
      <w:pPr>
        <w:jc w:val="both"/>
        <w:rPr>
          <w:rFonts w:ascii="Garamond" w:hAnsi="Garamond"/>
          <w:sz w:val="24"/>
          <w:szCs w:val="24"/>
        </w:rPr>
      </w:pPr>
      <w:r w:rsidRPr="00DA0755">
        <w:rPr>
          <w:rFonts w:ascii="Garamond" w:hAnsi="Garamond"/>
          <w:sz w:val="24"/>
          <w:szCs w:val="24"/>
        </w:rPr>
        <w:t>Po provedeném dokazování a vyhodnocení všech důkazů jednotlivě i v jejich vzájemné souvislosti v souladu s ustanov</w:t>
      </w:r>
      <w:r w:rsidR="008450BF" w:rsidRPr="00DA0755">
        <w:rPr>
          <w:rFonts w:ascii="Garamond" w:hAnsi="Garamond"/>
          <w:sz w:val="24"/>
          <w:szCs w:val="24"/>
        </w:rPr>
        <w:t>ením § 2 odst. 6 trestního</w:t>
      </w:r>
      <w:r w:rsidRPr="00DA0755">
        <w:rPr>
          <w:rFonts w:ascii="Garamond" w:hAnsi="Garamond"/>
          <w:sz w:val="24"/>
          <w:szCs w:val="24"/>
        </w:rPr>
        <w:t xml:space="preserve"> řádu dospěl soud k přesvědčení, že skutkový stav věci byl zjištěn bez důvodných pochybností, a to v rozsahu, který je nezbytný pro rozhodnutí. </w:t>
      </w:r>
    </w:p>
    <w:p w:rsidR="005D230D" w:rsidRPr="00DA0755" w:rsidRDefault="005D230D" w:rsidP="00803009">
      <w:pPr>
        <w:jc w:val="both"/>
        <w:rPr>
          <w:rFonts w:ascii="Garamond" w:hAnsi="Garamond"/>
          <w:sz w:val="24"/>
          <w:szCs w:val="24"/>
        </w:rPr>
      </w:pPr>
    </w:p>
    <w:p w:rsidR="00176BBD" w:rsidRPr="00DA0755" w:rsidRDefault="005D230D" w:rsidP="008F6886">
      <w:pPr>
        <w:jc w:val="both"/>
        <w:rPr>
          <w:rFonts w:ascii="Garamond" w:hAnsi="Garamond"/>
          <w:sz w:val="24"/>
          <w:szCs w:val="24"/>
        </w:rPr>
      </w:pPr>
      <w:r w:rsidRPr="00DA0755">
        <w:rPr>
          <w:rFonts w:ascii="Garamond" w:hAnsi="Garamond"/>
          <w:sz w:val="24"/>
          <w:szCs w:val="24"/>
        </w:rPr>
        <w:t xml:space="preserve">Skutkový průběh trestné činnosti obžalovaného má soud za prokázaný, a to především na základě </w:t>
      </w:r>
      <w:r w:rsidR="00E940BE" w:rsidRPr="00DA0755">
        <w:rPr>
          <w:rFonts w:ascii="Garamond" w:hAnsi="Garamond"/>
          <w:sz w:val="24"/>
          <w:szCs w:val="24"/>
        </w:rPr>
        <w:t>svědecké výpovědi</w:t>
      </w:r>
      <w:r w:rsidRPr="00DA0755">
        <w:rPr>
          <w:rFonts w:ascii="Garamond" w:hAnsi="Garamond"/>
          <w:sz w:val="24"/>
          <w:szCs w:val="24"/>
        </w:rPr>
        <w:t xml:space="preserve"> </w:t>
      </w:r>
      <w:r w:rsidR="0005516E" w:rsidRPr="00DA0755">
        <w:rPr>
          <w:rFonts w:ascii="Garamond" w:hAnsi="Garamond"/>
          <w:sz w:val="24"/>
          <w:szCs w:val="24"/>
        </w:rPr>
        <w:t>poškozené</w:t>
      </w:r>
      <w:r w:rsidR="00B6044D">
        <w:rPr>
          <w:rFonts w:ascii="Garamond" w:hAnsi="Garamond"/>
          <w:sz w:val="24"/>
          <w:szCs w:val="24"/>
        </w:rPr>
        <w:t xml:space="preserve"> </w:t>
      </w:r>
      <w:proofErr w:type="spellStart"/>
      <w:r w:rsidR="00B6044D">
        <w:rPr>
          <w:rFonts w:ascii="Garamond" w:hAnsi="Garamond"/>
          <w:sz w:val="24"/>
          <w:szCs w:val="24"/>
        </w:rPr>
        <w:t>Kxx</w:t>
      </w:r>
      <w:proofErr w:type="spellEnd"/>
      <w:r w:rsidR="00B6044D">
        <w:rPr>
          <w:rFonts w:ascii="Garamond" w:hAnsi="Garamond"/>
          <w:sz w:val="24"/>
          <w:szCs w:val="24"/>
        </w:rPr>
        <w:t xml:space="preserve"> </w:t>
      </w:r>
      <w:proofErr w:type="spellStart"/>
      <w:r w:rsidR="00B6044D">
        <w:rPr>
          <w:rFonts w:ascii="Garamond" w:hAnsi="Garamond"/>
          <w:sz w:val="24"/>
          <w:szCs w:val="24"/>
        </w:rPr>
        <w:t>Axx</w:t>
      </w:r>
      <w:proofErr w:type="spellEnd"/>
      <w:r w:rsidR="008847A1" w:rsidRPr="00DA0755">
        <w:rPr>
          <w:rFonts w:ascii="Garamond" w:hAnsi="Garamond"/>
          <w:sz w:val="24"/>
          <w:szCs w:val="24"/>
        </w:rPr>
        <w:t>.</w:t>
      </w:r>
      <w:r w:rsidR="00293EA8" w:rsidRPr="00DA0755">
        <w:rPr>
          <w:rFonts w:ascii="Garamond" w:hAnsi="Garamond"/>
          <w:sz w:val="24"/>
          <w:szCs w:val="24"/>
        </w:rPr>
        <w:t xml:space="preserve"> </w:t>
      </w:r>
      <w:r w:rsidR="00E940BE" w:rsidRPr="00DA0755">
        <w:rPr>
          <w:rFonts w:ascii="Garamond" w:hAnsi="Garamond"/>
          <w:sz w:val="24"/>
          <w:szCs w:val="24"/>
        </w:rPr>
        <w:t xml:space="preserve">Její výpověď </w:t>
      </w:r>
      <w:r w:rsidR="002B4AC6" w:rsidRPr="00DA0755">
        <w:rPr>
          <w:rFonts w:ascii="Garamond" w:hAnsi="Garamond"/>
          <w:sz w:val="24"/>
          <w:szCs w:val="24"/>
        </w:rPr>
        <w:t xml:space="preserve">považuje soud </w:t>
      </w:r>
      <w:r w:rsidR="00E940BE" w:rsidRPr="00DA0755">
        <w:rPr>
          <w:rFonts w:ascii="Garamond" w:hAnsi="Garamond"/>
          <w:sz w:val="24"/>
          <w:szCs w:val="24"/>
        </w:rPr>
        <w:t>za věrohodnou</w:t>
      </w:r>
      <w:r w:rsidR="002B4AC6" w:rsidRPr="00DA0755">
        <w:rPr>
          <w:rFonts w:ascii="Garamond" w:hAnsi="Garamond"/>
          <w:sz w:val="24"/>
          <w:szCs w:val="24"/>
        </w:rPr>
        <w:t xml:space="preserve">, když </w:t>
      </w:r>
      <w:r w:rsidR="00E940BE" w:rsidRPr="00DA0755">
        <w:rPr>
          <w:rFonts w:ascii="Garamond" w:hAnsi="Garamond"/>
          <w:sz w:val="24"/>
          <w:szCs w:val="24"/>
        </w:rPr>
        <w:t xml:space="preserve">tato je </w:t>
      </w:r>
      <w:r w:rsidR="002B4AC6" w:rsidRPr="00DA0755">
        <w:rPr>
          <w:rFonts w:ascii="Garamond" w:hAnsi="Garamond"/>
          <w:sz w:val="24"/>
          <w:szCs w:val="24"/>
        </w:rPr>
        <w:lastRenderedPageBreak/>
        <w:t>konstantní v p</w:t>
      </w:r>
      <w:r w:rsidR="00E940BE" w:rsidRPr="00DA0755">
        <w:rPr>
          <w:rFonts w:ascii="Garamond" w:hAnsi="Garamond"/>
          <w:sz w:val="24"/>
          <w:szCs w:val="24"/>
        </w:rPr>
        <w:t>růběhu času, dostatečně podrobná a vzájemně korespondující s dalšími opatřenými důkazy</w:t>
      </w:r>
      <w:r w:rsidR="00C2685D" w:rsidRPr="00DA0755">
        <w:rPr>
          <w:rFonts w:ascii="Garamond" w:hAnsi="Garamond"/>
          <w:sz w:val="24"/>
          <w:szCs w:val="24"/>
        </w:rPr>
        <w:t>, zejména znaleckým posudkem z oboru kriminalistika odvětví biologie a genetika</w:t>
      </w:r>
      <w:r w:rsidR="002B4AC6" w:rsidRPr="00DA0755">
        <w:rPr>
          <w:rFonts w:ascii="Garamond" w:hAnsi="Garamond"/>
          <w:sz w:val="24"/>
          <w:szCs w:val="24"/>
        </w:rPr>
        <w:t xml:space="preserve">. </w:t>
      </w:r>
      <w:r w:rsidR="00C2685D" w:rsidRPr="00DA0755">
        <w:rPr>
          <w:rFonts w:ascii="Garamond" w:hAnsi="Garamond"/>
          <w:sz w:val="24"/>
          <w:szCs w:val="24"/>
        </w:rPr>
        <w:t>Ten konstatuje, že z</w:t>
      </w:r>
      <w:r w:rsidR="00176BBD" w:rsidRPr="00DA0755">
        <w:rPr>
          <w:rFonts w:ascii="Garamond" w:hAnsi="Garamond"/>
          <w:sz w:val="24"/>
          <w:szCs w:val="24"/>
        </w:rPr>
        <w:t>e stěrů rukojeti keramického nože byl stanoven profil, který se shoduje na úrovni individuální identifikace s profilem DNA obžalovaného. Ze stěru čepele keramického nože byl stanoven smíšený profil DNA, jehož majoritní složka se shoduje na úrovni individuální identifikace s</w:t>
      </w:r>
      <w:r w:rsidR="00B6044D">
        <w:rPr>
          <w:rFonts w:ascii="Garamond" w:hAnsi="Garamond"/>
          <w:sz w:val="24"/>
          <w:szCs w:val="24"/>
        </w:rPr>
        <w:t xml:space="preserve"> profilem DNA poškozené </w:t>
      </w:r>
      <w:proofErr w:type="spellStart"/>
      <w:r w:rsidR="00B6044D">
        <w:rPr>
          <w:rFonts w:ascii="Garamond" w:hAnsi="Garamond"/>
          <w:sz w:val="24"/>
          <w:szCs w:val="24"/>
        </w:rPr>
        <w:t>Kxx</w:t>
      </w:r>
      <w:proofErr w:type="spellEnd"/>
      <w:r w:rsidR="00B6044D">
        <w:rPr>
          <w:rFonts w:ascii="Garamond" w:hAnsi="Garamond"/>
          <w:sz w:val="24"/>
          <w:szCs w:val="24"/>
        </w:rPr>
        <w:t xml:space="preserve"> </w:t>
      </w:r>
      <w:proofErr w:type="spellStart"/>
      <w:r w:rsidR="00B6044D">
        <w:rPr>
          <w:rFonts w:ascii="Garamond" w:hAnsi="Garamond"/>
          <w:sz w:val="24"/>
          <w:szCs w:val="24"/>
        </w:rPr>
        <w:t>Axx</w:t>
      </w:r>
      <w:proofErr w:type="spellEnd"/>
      <w:r w:rsidR="00176BBD" w:rsidRPr="00DA0755">
        <w:rPr>
          <w:rFonts w:ascii="Garamond" w:hAnsi="Garamond"/>
          <w:sz w:val="24"/>
          <w:szCs w:val="24"/>
        </w:rPr>
        <w:t>.</w:t>
      </w:r>
      <w:r w:rsidR="00C2685D" w:rsidRPr="00DA0755">
        <w:rPr>
          <w:rFonts w:ascii="Garamond" w:hAnsi="Garamond"/>
          <w:sz w:val="24"/>
          <w:szCs w:val="24"/>
        </w:rPr>
        <w:t xml:space="preserve"> Přitom</w:t>
      </w:r>
      <w:r w:rsidR="006E183A" w:rsidRPr="00DA0755">
        <w:rPr>
          <w:rFonts w:ascii="Garamond" w:hAnsi="Garamond"/>
          <w:sz w:val="24"/>
          <w:szCs w:val="24"/>
        </w:rPr>
        <w:t>,</w:t>
      </w:r>
      <w:r w:rsidR="00C2685D" w:rsidRPr="00DA0755">
        <w:rPr>
          <w:rFonts w:ascii="Garamond" w:hAnsi="Garamond"/>
          <w:sz w:val="24"/>
          <w:szCs w:val="24"/>
        </w:rPr>
        <w:t xml:space="preserve"> jak je prokazováno protokolem o vydání věci, tento nůž vydal</w:t>
      </w:r>
      <w:r w:rsidR="006E183A" w:rsidRPr="00DA0755">
        <w:rPr>
          <w:rFonts w:ascii="Garamond" w:hAnsi="Garamond"/>
          <w:sz w:val="24"/>
          <w:szCs w:val="24"/>
        </w:rPr>
        <w:t xml:space="preserve"> </w:t>
      </w:r>
      <w:r w:rsidR="00C2685D" w:rsidRPr="00DA0755">
        <w:rPr>
          <w:rFonts w:ascii="Garamond" w:hAnsi="Garamond"/>
          <w:sz w:val="24"/>
          <w:szCs w:val="24"/>
        </w:rPr>
        <w:t xml:space="preserve">obviněný policejním orgánům dne </w:t>
      </w:r>
      <w:proofErr w:type="gramStart"/>
      <w:r w:rsidR="00C2685D" w:rsidRPr="00DA0755">
        <w:rPr>
          <w:rFonts w:ascii="Garamond" w:hAnsi="Garamond"/>
          <w:sz w:val="24"/>
          <w:szCs w:val="24"/>
        </w:rPr>
        <w:t>14.12.2017</w:t>
      </w:r>
      <w:proofErr w:type="gramEnd"/>
      <w:r w:rsidR="00C2685D" w:rsidRPr="00DA0755">
        <w:rPr>
          <w:rFonts w:ascii="Garamond" w:hAnsi="Garamond"/>
          <w:sz w:val="24"/>
          <w:szCs w:val="24"/>
        </w:rPr>
        <w:t xml:space="preserve"> ve 22.33 hodin.</w:t>
      </w:r>
      <w:r w:rsidR="006C538C" w:rsidRPr="00DA0755">
        <w:rPr>
          <w:rFonts w:ascii="Garamond" w:hAnsi="Garamond"/>
          <w:sz w:val="24"/>
          <w:szCs w:val="24"/>
        </w:rPr>
        <w:t xml:space="preserve"> Nutno podotknout, že ani obžalovaný skutkový stav uvedený ve výroku</w:t>
      </w:r>
      <w:r w:rsidR="00CA388F" w:rsidRPr="00DA0755">
        <w:rPr>
          <w:rFonts w:ascii="Garamond" w:hAnsi="Garamond"/>
          <w:sz w:val="24"/>
          <w:szCs w:val="24"/>
        </w:rPr>
        <w:t xml:space="preserve"> rozsudku nerozporoval a naopak</w:t>
      </w:r>
      <w:r w:rsidR="006C538C" w:rsidRPr="00DA0755">
        <w:rPr>
          <w:rFonts w:ascii="Garamond" w:hAnsi="Garamond"/>
          <w:sz w:val="24"/>
          <w:szCs w:val="24"/>
        </w:rPr>
        <w:t xml:space="preserve"> uvedl, že je mu líto, že k události došlo.</w:t>
      </w:r>
    </w:p>
    <w:p w:rsidR="00F54342" w:rsidRPr="00DA0755" w:rsidRDefault="00F54342" w:rsidP="00803009">
      <w:pPr>
        <w:jc w:val="both"/>
        <w:rPr>
          <w:sz w:val="24"/>
          <w:szCs w:val="24"/>
        </w:rPr>
      </w:pPr>
    </w:p>
    <w:p w:rsidR="0011661A" w:rsidRPr="00DA0755" w:rsidRDefault="00F54342" w:rsidP="006C538C">
      <w:pPr>
        <w:shd w:val="clear" w:color="auto" w:fill="FFFFFF"/>
        <w:spacing w:after="60" w:line="240" w:lineRule="atLeast"/>
        <w:jc w:val="both"/>
        <w:textAlignment w:val="center"/>
        <w:rPr>
          <w:rFonts w:ascii="Garamond" w:hAnsi="Garamond"/>
          <w:sz w:val="24"/>
          <w:szCs w:val="24"/>
        </w:rPr>
      </w:pPr>
      <w:r w:rsidRPr="00DA0755">
        <w:rPr>
          <w:rFonts w:ascii="Garamond" w:hAnsi="Garamond"/>
          <w:sz w:val="24"/>
          <w:szCs w:val="24"/>
        </w:rPr>
        <w:t>Na základě skutkových zjištění vyplývajících z výše uvedených důkazních prostředků, lze v rámci právního hodnocení konstatovat, že obžalovaný svým jednání naplnil všechny zákonné znaky skutkové podstaty zločinu ublížení na zdraví dle ustanovení § 146 odst. 1</w:t>
      </w:r>
      <w:r w:rsidR="00E940BE" w:rsidRPr="00DA0755">
        <w:rPr>
          <w:rFonts w:ascii="Garamond" w:hAnsi="Garamond"/>
          <w:sz w:val="24"/>
          <w:szCs w:val="24"/>
        </w:rPr>
        <w:t xml:space="preserve"> trestního zákoníku</w:t>
      </w:r>
      <w:r w:rsidRPr="00DA0755">
        <w:rPr>
          <w:rFonts w:ascii="Garamond" w:hAnsi="Garamond"/>
          <w:sz w:val="24"/>
          <w:szCs w:val="24"/>
        </w:rPr>
        <w:t>, ne</w:t>
      </w:r>
      <w:r w:rsidR="00E102C7" w:rsidRPr="00DA0755">
        <w:rPr>
          <w:rFonts w:ascii="Garamond" w:hAnsi="Garamond"/>
          <w:sz w:val="24"/>
          <w:szCs w:val="24"/>
        </w:rPr>
        <w:t xml:space="preserve">boť atakem vůči poškozené </w:t>
      </w:r>
      <w:proofErr w:type="spellStart"/>
      <w:r w:rsidR="00B6044D">
        <w:rPr>
          <w:rFonts w:ascii="Garamond" w:hAnsi="Garamond"/>
          <w:sz w:val="24"/>
          <w:szCs w:val="24"/>
        </w:rPr>
        <w:t>Kxx</w:t>
      </w:r>
      <w:proofErr w:type="spellEnd"/>
      <w:r w:rsidR="00B6044D">
        <w:rPr>
          <w:rFonts w:ascii="Garamond" w:hAnsi="Garamond"/>
          <w:sz w:val="24"/>
          <w:szCs w:val="24"/>
        </w:rPr>
        <w:t xml:space="preserve"> </w:t>
      </w:r>
      <w:proofErr w:type="spellStart"/>
      <w:r w:rsidR="00B6044D">
        <w:rPr>
          <w:rFonts w:ascii="Garamond" w:hAnsi="Garamond"/>
          <w:sz w:val="24"/>
          <w:szCs w:val="24"/>
        </w:rPr>
        <w:t>Axx</w:t>
      </w:r>
      <w:proofErr w:type="spellEnd"/>
      <w:r w:rsidR="00E940BE" w:rsidRPr="00DA0755">
        <w:rPr>
          <w:rFonts w:ascii="Garamond" w:hAnsi="Garamond"/>
          <w:sz w:val="24"/>
          <w:szCs w:val="24"/>
        </w:rPr>
        <w:t xml:space="preserve"> </w:t>
      </w:r>
      <w:r w:rsidRPr="00DA0755">
        <w:rPr>
          <w:rFonts w:ascii="Garamond" w:hAnsi="Garamond"/>
          <w:sz w:val="24"/>
          <w:szCs w:val="24"/>
        </w:rPr>
        <w:t xml:space="preserve">porušil zájem společnosti na ochraně lidského zdraví, </w:t>
      </w:r>
      <w:proofErr w:type="spellStart"/>
      <w:proofErr w:type="gramStart"/>
      <w:r w:rsidRPr="00DA0755">
        <w:rPr>
          <w:rFonts w:ascii="Garamond" w:hAnsi="Garamond"/>
          <w:sz w:val="24"/>
          <w:szCs w:val="24"/>
        </w:rPr>
        <w:t>t.j</w:t>
      </w:r>
      <w:proofErr w:type="spellEnd"/>
      <w:r w:rsidRPr="00DA0755">
        <w:rPr>
          <w:rFonts w:ascii="Garamond" w:hAnsi="Garamond"/>
          <w:sz w:val="24"/>
          <w:szCs w:val="24"/>
        </w:rPr>
        <w:t>. normálních</w:t>
      </w:r>
      <w:proofErr w:type="gramEnd"/>
      <w:r w:rsidRPr="00DA0755">
        <w:rPr>
          <w:rFonts w:ascii="Garamond" w:hAnsi="Garamond"/>
          <w:sz w:val="24"/>
          <w:szCs w:val="24"/>
        </w:rPr>
        <w:t xml:space="preserve"> funkcí lidského těla.</w:t>
      </w:r>
      <w:r w:rsidR="006C538C" w:rsidRPr="00DA0755">
        <w:rPr>
          <w:rFonts w:ascii="Garamond" w:hAnsi="Garamond"/>
          <w:sz w:val="24"/>
          <w:szCs w:val="24"/>
        </w:rPr>
        <w:t xml:space="preserve"> </w:t>
      </w:r>
      <w:r w:rsidR="0011661A" w:rsidRPr="00DA0755">
        <w:rPr>
          <w:rFonts w:ascii="Garamond" w:hAnsi="Garamond"/>
          <w:sz w:val="24"/>
          <w:szCs w:val="24"/>
        </w:rPr>
        <w:t xml:space="preserve">Trestní zákoník vykládá pojem </w:t>
      </w:r>
      <w:r w:rsidR="0011661A" w:rsidRPr="00DA0755">
        <w:rPr>
          <w:rFonts w:ascii="Garamond" w:hAnsi="Garamond"/>
          <w:iCs/>
          <w:sz w:val="24"/>
          <w:szCs w:val="24"/>
        </w:rPr>
        <w:t xml:space="preserve">ublížení na zdraví </w:t>
      </w:r>
      <w:r w:rsidR="0011661A" w:rsidRPr="00DA0755">
        <w:rPr>
          <w:rFonts w:ascii="Garamond" w:hAnsi="Garamond"/>
          <w:sz w:val="24"/>
          <w:szCs w:val="24"/>
        </w:rPr>
        <w:t>v § 122 odst. 1, podle kterého se ublížením na zdraví rozumí takový stav záležející v poruše zdraví nebo jiném onemocnění, který porušením normálních tělesných nebo duševních funkcí znesnadňuje, nikoli jen po krátkou dobu, obvyklý způsob života poškozeného a který vyžaduje lékařské ošetření. Soud v daném případě posuzoval povahu poruchy zdraví, charakter lékařského zákroku, který vyžadovala i to, zda a do jaké míry porucha zdraví narušila o</w:t>
      </w:r>
      <w:r w:rsidR="005535E3" w:rsidRPr="00DA0755">
        <w:rPr>
          <w:rFonts w:ascii="Garamond" w:hAnsi="Garamond"/>
          <w:sz w:val="24"/>
          <w:szCs w:val="24"/>
        </w:rPr>
        <w:t>bvyklý způsob života postižené</w:t>
      </w:r>
      <w:r w:rsidR="0011661A" w:rsidRPr="00DA0755">
        <w:rPr>
          <w:rFonts w:ascii="Garamond" w:hAnsi="Garamond"/>
          <w:sz w:val="24"/>
          <w:szCs w:val="24"/>
        </w:rPr>
        <w:t>. V tomto směru byl zásadním podkladem pro hodnocení znalecký posudek MUDr. Vorla</w:t>
      </w:r>
      <w:r w:rsidR="00B55D76" w:rsidRPr="00DA0755">
        <w:rPr>
          <w:rFonts w:ascii="Garamond" w:hAnsi="Garamond"/>
          <w:sz w:val="24"/>
          <w:szCs w:val="24"/>
        </w:rPr>
        <w:t xml:space="preserve">, jehož závěry reagovaly i na výstupy vyšetřovacího pokusu, který byl v přípravném </w:t>
      </w:r>
      <w:r w:rsidR="00CA388F" w:rsidRPr="00DA0755">
        <w:rPr>
          <w:rFonts w:ascii="Garamond" w:hAnsi="Garamond"/>
          <w:sz w:val="24"/>
          <w:szCs w:val="24"/>
        </w:rPr>
        <w:t>řízení proveden</w:t>
      </w:r>
      <w:r w:rsidR="0011661A" w:rsidRPr="00DA0755">
        <w:rPr>
          <w:rFonts w:ascii="Garamond" w:hAnsi="Garamond"/>
          <w:sz w:val="24"/>
          <w:szCs w:val="24"/>
        </w:rPr>
        <w:t>.</w:t>
      </w:r>
      <w:r w:rsidR="005535E3" w:rsidRPr="00DA0755">
        <w:rPr>
          <w:rFonts w:ascii="Garamond" w:hAnsi="Garamond"/>
          <w:sz w:val="24"/>
          <w:szCs w:val="24"/>
        </w:rPr>
        <w:t xml:space="preserve"> Poté, co soud</w:t>
      </w:r>
      <w:r w:rsidR="0011661A" w:rsidRPr="00DA0755">
        <w:rPr>
          <w:rFonts w:ascii="Garamond" w:hAnsi="Garamond"/>
          <w:sz w:val="24"/>
          <w:szCs w:val="24"/>
        </w:rPr>
        <w:t xml:space="preserve"> dal</w:t>
      </w:r>
      <w:r w:rsidR="005535E3" w:rsidRPr="00DA0755">
        <w:rPr>
          <w:rFonts w:ascii="Garamond" w:hAnsi="Garamond"/>
          <w:sz w:val="24"/>
          <w:szCs w:val="24"/>
        </w:rPr>
        <w:t xml:space="preserve"> jeho odborný nález</w:t>
      </w:r>
      <w:r w:rsidR="0011661A" w:rsidRPr="00DA0755">
        <w:rPr>
          <w:rFonts w:ascii="Garamond" w:hAnsi="Garamond"/>
          <w:sz w:val="24"/>
          <w:szCs w:val="24"/>
        </w:rPr>
        <w:t xml:space="preserve"> do souvislosti se zjištěními, které vyplynuly z výslechu poškozené, dospěl</w:t>
      </w:r>
      <w:r w:rsidR="00A0048F" w:rsidRPr="00DA0755">
        <w:rPr>
          <w:rFonts w:ascii="Garamond" w:hAnsi="Garamond"/>
          <w:sz w:val="24"/>
          <w:szCs w:val="24"/>
        </w:rPr>
        <w:t xml:space="preserve"> k</w:t>
      </w:r>
      <w:r w:rsidR="0011661A" w:rsidRPr="00DA0755">
        <w:rPr>
          <w:rFonts w:ascii="Garamond" w:hAnsi="Garamond"/>
          <w:sz w:val="24"/>
          <w:szCs w:val="24"/>
        </w:rPr>
        <w:t xml:space="preserve"> právnímu závěru, že poškozené bylo jednáním obžalovaného způsobeno ublížení na zdraví, ta jak jej má na mysli ustanovení § 146 odst. 1 trestního zákoníku.</w:t>
      </w:r>
    </w:p>
    <w:p w:rsidR="0011661A" w:rsidRPr="00DA0755" w:rsidRDefault="0011661A" w:rsidP="00E102C7">
      <w:pPr>
        <w:shd w:val="clear" w:color="auto" w:fill="FFFFFF"/>
        <w:spacing w:line="240" w:lineRule="atLeast"/>
        <w:ind w:firstLine="708"/>
        <w:jc w:val="both"/>
        <w:textAlignment w:val="center"/>
        <w:rPr>
          <w:sz w:val="24"/>
          <w:szCs w:val="24"/>
        </w:rPr>
      </w:pPr>
    </w:p>
    <w:p w:rsidR="00FB4F1C" w:rsidRPr="00DA0755" w:rsidRDefault="00F54342" w:rsidP="006C538C">
      <w:pPr>
        <w:shd w:val="clear" w:color="auto" w:fill="FFFFFF"/>
        <w:spacing w:after="60" w:line="240" w:lineRule="atLeast"/>
        <w:jc w:val="both"/>
        <w:textAlignment w:val="center"/>
        <w:rPr>
          <w:rStyle w:val="data"/>
          <w:rFonts w:ascii="Garamond" w:hAnsi="Garamond"/>
        </w:rPr>
      </w:pPr>
      <w:r w:rsidRPr="00DA0755">
        <w:rPr>
          <w:rFonts w:ascii="Garamond" w:hAnsi="Garamond"/>
          <w:color w:val="000000"/>
          <w:sz w:val="24"/>
          <w:szCs w:val="24"/>
          <w:shd w:val="clear" w:color="auto" w:fill="FFFFFF"/>
        </w:rPr>
        <w:t>Shora popsaným jednáním</w:t>
      </w:r>
      <w:r w:rsidR="008F6886" w:rsidRPr="00DA0755">
        <w:rPr>
          <w:rFonts w:ascii="Garamond" w:hAnsi="Garamond"/>
          <w:color w:val="000000"/>
          <w:sz w:val="24"/>
          <w:szCs w:val="24"/>
          <w:shd w:val="clear" w:color="auto" w:fill="FFFFFF"/>
        </w:rPr>
        <w:t xml:space="preserve"> obžalovaného</w:t>
      </w:r>
      <w:r w:rsidRPr="00DA0755">
        <w:rPr>
          <w:rFonts w:ascii="Garamond" w:hAnsi="Garamond"/>
          <w:color w:val="000000"/>
          <w:sz w:val="24"/>
          <w:szCs w:val="24"/>
          <w:shd w:val="clear" w:color="auto" w:fill="FFFFFF"/>
        </w:rPr>
        <w:t xml:space="preserve"> pak byla naplněna i skutková podstata přeči</w:t>
      </w:r>
      <w:r w:rsidR="00E102C7" w:rsidRPr="00DA0755">
        <w:rPr>
          <w:rFonts w:ascii="Garamond" w:hAnsi="Garamond"/>
          <w:color w:val="000000"/>
          <w:sz w:val="24"/>
          <w:szCs w:val="24"/>
          <w:shd w:val="clear" w:color="auto" w:fill="FFFFFF"/>
        </w:rPr>
        <w:t>nu výtržnictví</w:t>
      </w:r>
      <w:r w:rsidR="00520437" w:rsidRPr="00DA0755">
        <w:rPr>
          <w:rFonts w:ascii="Garamond" w:hAnsi="Garamond"/>
          <w:color w:val="000000"/>
          <w:sz w:val="24"/>
          <w:szCs w:val="24"/>
          <w:shd w:val="clear" w:color="auto" w:fill="FFFFFF"/>
        </w:rPr>
        <w:t xml:space="preserve"> </w:t>
      </w:r>
      <w:r w:rsidR="00520437" w:rsidRPr="00DA0755">
        <w:rPr>
          <w:rFonts w:ascii="Garamond" w:hAnsi="Garamond"/>
          <w:sz w:val="24"/>
          <w:szCs w:val="24"/>
        </w:rPr>
        <w:t>podle § 358 odst. 1, odst. 2 písm. a) trestního zákoníku</w:t>
      </w:r>
      <w:r w:rsidR="00E102C7" w:rsidRPr="00DA0755">
        <w:rPr>
          <w:rFonts w:ascii="Garamond" w:hAnsi="Garamond"/>
          <w:color w:val="000000"/>
          <w:sz w:val="24"/>
          <w:szCs w:val="24"/>
          <w:shd w:val="clear" w:color="auto" w:fill="FFFFFF"/>
        </w:rPr>
        <w:t>, neboť obžalovaný bezdůvodně napadl</w:t>
      </w:r>
      <w:r w:rsidRPr="00DA0755">
        <w:rPr>
          <w:rFonts w:ascii="Garamond" w:hAnsi="Garamond"/>
          <w:color w:val="000000"/>
          <w:sz w:val="24"/>
          <w:szCs w:val="24"/>
          <w:shd w:val="clear" w:color="auto" w:fill="FFFFFF"/>
        </w:rPr>
        <w:t xml:space="preserve"> poškozen</w:t>
      </w:r>
      <w:r w:rsidR="00E102C7" w:rsidRPr="00DA0755">
        <w:rPr>
          <w:rFonts w:ascii="Garamond" w:hAnsi="Garamond"/>
          <w:color w:val="000000"/>
          <w:sz w:val="24"/>
          <w:szCs w:val="24"/>
          <w:shd w:val="clear" w:color="auto" w:fill="FFFFFF"/>
        </w:rPr>
        <w:t>ou</w:t>
      </w:r>
      <w:r w:rsidRPr="00DA0755">
        <w:rPr>
          <w:rFonts w:ascii="Garamond" w:hAnsi="Garamond"/>
          <w:sz w:val="24"/>
          <w:szCs w:val="24"/>
        </w:rPr>
        <w:t xml:space="preserve"> na místě veřejnosti přístupném, jímž je každé místo, kam má přístup široký okruh lidí individuálně neurčených a kde se také zpravidla více lidí zdržuje. Nemůže b</w:t>
      </w:r>
      <w:r w:rsidR="00B4706F" w:rsidRPr="00DA0755">
        <w:rPr>
          <w:rFonts w:ascii="Garamond" w:hAnsi="Garamond"/>
          <w:sz w:val="24"/>
          <w:szCs w:val="24"/>
        </w:rPr>
        <w:t>ýt pochyb o tom, že ulice</w:t>
      </w:r>
      <w:r w:rsidR="005535E3" w:rsidRPr="00DA0755">
        <w:rPr>
          <w:rFonts w:ascii="Garamond" w:hAnsi="Garamond"/>
          <w:sz w:val="24"/>
          <w:szCs w:val="24"/>
        </w:rPr>
        <w:t xml:space="preserve"> v centru velkého</w:t>
      </w:r>
      <w:r w:rsidR="005E1953" w:rsidRPr="00DA0755">
        <w:rPr>
          <w:rFonts w:ascii="Garamond" w:hAnsi="Garamond"/>
          <w:sz w:val="24"/>
          <w:szCs w:val="24"/>
        </w:rPr>
        <w:t xml:space="preserve"> města</w:t>
      </w:r>
      <w:r w:rsidR="00B4706F" w:rsidRPr="00DA0755">
        <w:rPr>
          <w:rFonts w:ascii="Garamond" w:hAnsi="Garamond"/>
          <w:sz w:val="24"/>
          <w:szCs w:val="24"/>
        </w:rPr>
        <w:t>, tento parametr naplňuje</w:t>
      </w:r>
      <w:r w:rsidRPr="00DA0755">
        <w:rPr>
          <w:rFonts w:ascii="Garamond" w:hAnsi="Garamond"/>
          <w:sz w:val="24"/>
          <w:szCs w:val="24"/>
        </w:rPr>
        <w:t>.</w:t>
      </w:r>
      <w:r w:rsidR="005E1953" w:rsidRPr="00DA0755">
        <w:rPr>
          <w:rFonts w:ascii="Garamond" w:hAnsi="Garamond"/>
          <w:sz w:val="24"/>
          <w:szCs w:val="24"/>
        </w:rPr>
        <w:t xml:space="preserve"> Kvalifikovaná skutková podstata je dána</w:t>
      </w:r>
      <w:r w:rsidR="0023791A" w:rsidRPr="00DA0755">
        <w:rPr>
          <w:rFonts w:ascii="Garamond" w:hAnsi="Garamond"/>
          <w:sz w:val="24"/>
          <w:szCs w:val="24"/>
        </w:rPr>
        <w:t xml:space="preserve"> zejména</w:t>
      </w:r>
      <w:r w:rsidR="005E1953" w:rsidRPr="00DA0755">
        <w:rPr>
          <w:rFonts w:ascii="Garamond" w:hAnsi="Garamond"/>
          <w:sz w:val="24"/>
          <w:szCs w:val="24"/>
        </w:rPr>
        <w:t xml:space="preserve"> předchozím rozsud</w:t>
      </w:r>
      <w:r w:rsidRPr="00DA0755">
        <w:rPr>
          <w:rFonts w:ascii="Garamond" w:hAnsi="Garamond"/>
          <w:sz w:val="24"/>
          <w:szCs w:val="24"/>
        </w:rPr>
        <w:t>k</w:t>
      </w:r>
      <w:r w:rsidR="005E1953" w:rsidRPr="00DA0755">
        <w:rPr>
          <w:rFonts w:ascii="Garamond" w:hAnsi="Garamond"/>
          <w:sz w:val="24"/>
          <w:szCs w:val="24"/>
        </w:rPr>
        <w:t>em</w:t>
      </w:r>
      <w:r w:rsidRPr="00DA0755">
        <w:rPr>
          <w:rFonts w:ascii="Garamond" w:hAnsi="Garamond"/>
          <w:sz w:val="24"/>
          <w:szCs w:val="24"/>
        </w:rPr>
        <w:t xml:space="preserve"> </w:t>
      </w:r>
      <w:r w:rsidR="00520437" w:rsidRPr="00DA0755">
        <w:rPr>
          <w:rStyle w:val="data"/>
          <w:rFonts w:ascii="Garamond" w:hAnsi="Garamond"/>
        </w:rPr>
        <w:t xml:space="preserve">Okresního soudu v Českých Budějovicích ze dne 17. 8. 2010, </w:t>
      </w:r>
      <w:proofErr w:type="spellStart"/>
      <w:r w:rsidR="00520437" w:rsidRPr="00DA0755">
        <w:rPr>
          <w:rStyle w:val="data"/>
          <w:rFonts w:ascii="Garamond" w:hAnsi="Garamond"/>
        </w:rPr>
        <w:t>sp</w:t>
      </w:r>
      <w:proofErr w:type="spellEnd"/>
      <w:r w:rsidR="00520437" w:rsidRPr="00DA0755">
        <w:rPr>
          <w:rStyle w:val="data"/>
          <w:rFonts w:ascii="Garamond" w:hAnsi="Garamond"/>
        </w:rPr>
        <w:t>. zn. 7T 44/2010.</w:t>
      </w:r>
    </w:p>
    <w:p w:rsidR="00520437" w:rsidRPr="00DA0755" w:rsidRDefault="00520437" w:rsidP="005E1953">
      <w:pPr>
        <w:shd w:val="clear" w:color="auto" w:fill="FFFFFF"/>
        <w:spacing w:after="60" w:line="240" w:lineRule="atLeast"/>
        <w:ind w:firstLine="708"/>
        <w:jc w:val="both"/>
        <w:textAlignment w:val="center"/>
        <w:rPr>
          <w:rFonts w:ascii="Garamond" w:hAnsi="Garamond"/>
          <w:sz w:val="24"/>
          <w:szCs w:val="24"/>
        </w:rPr>
      </w:pPr>
    </w:p>
    <w:p w:rsidR="006956C5" w:rsidRPr="00DA0755" w:rsidRDefault="00FB4F1C" w:rsidP="006C538C">
      <w:pPr>
        <w:jc w:val="both"/>
        <w:rPr>
          <w:rFonts w:ascii="Garamond" w:hAnsi="Garamond"/>
          <w:sz w:val="24"/>
          <w:szCs w:val="24"/>
        </w:rPr>
      </w:pPr>
      <w:r w:rsidRPr="00DA0755">
        <w:rPr>
          <w:rFonts w:ascii="Garamond" w:hAnsi="Garamond"/>
          <w:sz w:val="24"/>
          <w:szCs w:val="24"/>
        </w:rPr>
        <w:t xml:space="preserve">Pokud se jedná o subjektivní stránku posuzovaného jednání, má soud za to, že jednání obžalovaného bylo vedeno </w:t>
      </w:r>
      <w:r w:rsidR="006956C5" w:rsidRPr="00DA0755">
        <w:rPr>
          <w:rFonts w:ascii="Garamond" w:hAnsi="Garamond"/>
          <w:sz w:val="24"/>
          <w:szCs w:val="24"/>
        </w:rPr>
        <w:t>úmyslem přímým ve smyslu § 15 odst. 1 písm. a) trestního zákoníku, neboť obžalovaný poškozené chtěl způsobit minimálně takové zranění, které jí skutečně způsobil.</w:t>
      </w:r>
    </w:p>
    <w:p w:rsidR="00803009" w:rsidRPr="00DA0755" w:rsidRDefault="00803009" w:rsidP="00803009">
      <w:pPr>
        <w:jc w:val="both"/>
        <w:rPr>
          <w:color w:val="000000"/>
          <w:sz w:val="24"/>
          <w:szCs w:val="24"/>
        </w:rPr>
      </w:pPr>
    </w:p>
    <w:p w:rsidR="00A0048F" w:rsidRPr="00DA0755" w:rsidRDefault="00803009" w:rsidP="00803009">
      <w:pPr>
        <w:jc w:val="both"/>
        <w:rPr>
          <w:rFonts w:ascii="Garamond" w:hAnsi="Garamond"/>
          <w:sz w:val="24"/>
          <w:szCs w:val="24"/>
        </w:rPr>
      </w:pPr>
      <w:r w:rsidRPr="00DA0755">
        <w:rPr>
          <w:rFonts w:ascii="Garamond" w:hAnsi="Garamond"/>
          <w:sz w:val="24"/>
          <w:szCs w:val="24"/>
        </w:rPr>
        <w:t>Při úvaze o druhu a výši trestu soud přihlédl k povaze a závažnosti trestného činu z hlediska významu chráněného zájmu, který byl činem dotčen, ke způsobu jeho provedení a okolnostem, za kterých byl čin spáchán.</w:t>
      </w:r>
      <w:r w:rsidR="00A0048F" w:rsidRPr="00DA0755">
        <w:rPr>
          <w:rFonts w:ascii="Garamond" w:hAnsi="Garamond"/>
          <w:sz w:val="24"/>
          <w:szCs w:val="24"/>
        </w:rPr>
        <w:t xml:space="preserve"> </w:t>
      </w:r>
      <w:r w:rsidRPr="00DA0755">
        <w:rPr>
          <w:rFonts w:ascii="Garamond" w:hAnsi="Garamond"/>
          <w:sz w:val="24"/>
          <w:szCs w:val="24"/>
        </w:rPr>
        <w:t xml:space="preserve">Dále zvážil i osobní poměry pachatele. </w:t>
      </w:r>
      <w:r w:rsidR="00A0048F" w:rsidRPr="00DA0755">
        <w:rPr>
          <w:rFonts w:ascii="Garamond" w:hAnsi="Garamond"/>
          <w:sz w:val="24"/>
          <w:szCs w:val="24"/>
        </w:rPr>
        <w:t>Obžalovanému polehčuje</w:t>
      </w:r>
      <w:r w:rsidR="005535E3" w:rsidRPr="00DA0755">
        <w:rPr>
          <w:rFonts w:ascii="Garamond" w:hAnsi="Garamond"/>
          <w:sz w:val="24"/>
          <w:szCs w:val="24"/>
        </w:rPr>
        <w:t xml:space="preserve"> stručné</w:t>
      </w:r>
      <w:r w:rsidR="00A0048F" w:rsidRPr="00DA0755">
        <w:rPr>
          <w:rFonts w:ascii="Garamond" w:hAnsi="Garamond"/>
          <w:sz w:val="24"/>
          <w:szCs w:val="24"/>
        </w:rPr>
        <w:t xml:space="preserve"> ne zcela jasně formulované</w:t>
      </w:r>
      <w:r w:rsidR="005535E3" w:rsidRPr="00DA0755">
        <w:rPr>
          <w:rFonts w:ascii="Garamond" w:hAnsi="Garamond"/>
          <w:sz w:val="24"/>
          <w:szCs w:val="24"/>
        </w:rPr>
        <w:t xml:space="preserve"> </w:t>
      </w:r>
      <w:r w:rsidR="00A0048F" w:rsidRPr="00DA0755">
        <w:rPr>
          <w:rFonts w:ascii="Garamond" w:hAnsi="Garamond"/>
          <w:sz w:val="24"/>
          <w:szCs w:val="24"/>
        </w:rPr>
        <w:t>vyjádření, které soud vnímá</w:t>
      </w:r>
      <w:r w:rsidR="005535E3" w:rsidRPr="00DA0755">
        <w:rPr>
          <w:rFonts w:ascii="Garamond" w:hAnsi="Garamond"/>
          <w:sz w:val="24"/>
          <w:szCs w:val="24"/>
        </w:rPr>
        <w:t xml:space="preserve"> jako specifickou formu doznání</w:t>
      </w:r>
      <w:r w:rsidR="00A0048F" w:rsidRPr="00DA0755">
        <w:rPr>
          <w:rFonts w:ascii="Garamond" w:hAnsi="Garamond"/>
          <w:sz w:val="24"/>
          <w:szCs w:val="24"/>
        </w:rPr>
        <w:t xml:space="preserve"> a stejně tak i projevená lítost.</w:t>
      </w:r>
    </w:p>
    <w:p w:rsidR="004F5A0F" w:rsidRPr="00DA0755" w:rsidRDefault="004F5A0F" w:rsidP="00803009">
      <w:pPr>
        <w:jc w:val="both"/>
        <w:rPr>
          <w:rFonts w:ascii="Garamond" w:hAnsi="Garamond"/>
          <w:sz w:val="24"/>
          <w:szCs w:val="24"/>
        </w:rPr>
      </w:pPr>
    </w:p>
    <w:p w:rsidR="006C538C" w:rsidRPr="00DA0755" w:rsidRDefault="006C538C" w:rsidP="00803009">
      <w:pPr>
        <w:jc w:val="both"/>
        <w:rPr>
          <w:rFonts w:ascii="Garamond" w:hAnsi="Garamond"/>
          <w:sz w:val="24"/>
          <w:szCs w:val="24"/>
        </w:rPr>
      </w:pPr>
      <w:r w:rsidRPr="00DA0755">
        <w:rPr>
          <w:rFonts w:ascii="Garamond" w:hAnsi="Garamond"/>
          <w:sz w:val="24"/>
          <w:szCs w:val="24"/>
        </w:rPr>
        <w:t xml:space="preserve">Na druhou stranu nemohl soud přehlédnout, že obžalovaný bez jakéhokoliv varování a </w:t>
      </w:r>
      <w:r w:rsidR="004F5A0F" w:rsidRPr="00DA0755">
        <w:rPr>
          <w:rFonts w:ascii="Garamond" w:hAnsi="Garamond"/>
          <w:sz w:val="24"/>
          <w:szCs w:val="24"/>
        </w:rPr>
        <w:t xml:space="preserve">rozumně </w:t>
      </w:r>
      <w:r w:rsidRPr="00DA0755">
        <w:rPr>
          <w:rFonts w:ascii="Garamond" w:hAnsi="Garamond"/>
          <w:sz w:val="24"/>
          <w:szCs w:val="24"/>
        </w:rPr>
        <w:t>vysvětlitelného důvodu brutálně zaútočil na ž</w:t>
      </w:r>
      <w:r w:rsidR="004F5A0F" w:rsidRPr="00DA0755">
        <w:rPr>
          <w:rFonts w:ascii="Garamond" w:hAnsi="Garamond"/>
          <w:sz w:val="24"/>
          <w:szCs w:val="24"/>
        </w:rPr>
        <w:t xml:space="preserve">enu, která jeho útok </w:t>
      </w:r>
      <w:r w:rsidR="00A0048F" w:rsidRPr="00DA0755">
        <w:rPr>
          <w:rFonts w:ascii="Garamond" w:hAnsi="Garamond"/>
          <w:sz w:val="24"/>
          <w:szCs w:val="24"/>
        </w:rPr>
        <w:t xml:space="preserve">vůbec </w:t>
      </w:r>
      <w:r w:rsidR="004F5A0F" w:rsidRPr="00DA0755">
        <w:rPr>
          <w:rFonts w:ascii="Garamond" w:hAnsi="Garamond"/>
          <w:sz w:val="24"/>
          <w:szCs w:val="24"/>
        </w:rPr>
        <w:t>nečekala.</w:t>
      </w:r>
      <w:r w:rsidRPr="00DA0755">
        <w:rPr>
          <w:rFonts w:ascii="Garamond" w:hAnsi="Garamond"/>
          <w:sz w:val="24"/>
          <w:szCs w:val="24"/>
        </w:rPr>
        <w:t xml:space="preserve"> Na obžalovanou si počkal a nůž měl připraven u sebe</w:t>
      </w:r>
      <w:r w:rsidR="004F5A0F" w:rsidRPr="00DA0755">
        <w:rPr>
          <w:rFonts w:ascii="Garamond" w:hAnsi="Garamond"/>
          <w:sz w:val="24"/>
          <w:szCs w:val="24"/>
        </w:rPr>
        <w:t>. S ohledem na tuto skutečnost, jakož i na zjištění znalce, že obžalovaný je jedincem, u kterého je možno očekávat spíše promyšlené než afektivní jednání, dovozuje soud, že jednání obžalovaného bylo předem připravené.</w:t>
      </w:r>
      <w:r w:rsidR="00B55D76" w:rsidRPr="00DA0755">
        <w:rPr>
          <w:rFonts w:ascii="Garamond" w:hAnsi="Garamond"/>
          <w:sz w:val="24"/>
          <w:szCs w:val="24"/>
        </w:rPr>
        <w:t xml:space="preserve"> Nelze </w:t>
      </w:r>
      <w:r w:rsidR="00B55D76" w:rsidRPr="00DA0755">
        <w:rPr>
          <w:rFonts w:ascii="Garamond" w:hAnsi="Garamond"/>
          <w:sz w:val="24"/>
          <w:szCs w:val="24"/>
        </w:rPr>
        <w:lastRenderedPageBreak/>
        <w:t>pominout ani to, že jen pouhou shodou okolností nedošlo ke vzniku daleko závažnějšího následku.</w:t>
      </w:r>
    </w:p>
    <w:p w:rsidR="00A0048F" w:rsidRPr="00DA0755" w:rsidRDefault="00A0048F" w:rsidP="00803009">
      <w:pPr>
        <w:jc w:val="both"/>
        <w:rPr>
          <w:rFonts w:ascii="Garamond" w:hAnsi="Garamond"/>
          <w:sz w:val="24"/>
          <w:szCs w:val="24"/>
        </w:rPr>
      </w:pPr>
    </w:p>
    <w:p w:rsidR="00A0048F" w:rsidRPr="00DA0755" w:rsidRDefault="00A0048F" w:rsidP="00A0048F">
      <w:pPr>
        <w:jc w:val="both"/>
        <w:rPr>
          <w:rFonts w:ascii="Garamond" w:hAnsi="Garamond"/>
          <w:sz w:val="24"/>
          <w:szCs w:val="24"/>
        </w:rPr>
      </w:pPr>
      <w:r w:rsidRPr="00DA0755">
        <w:rPr>
          <w:rFonts w:ascii="Garamond" w:hAnsi="Garamond"/>
          <w:sz w:val="24"/>
          <w:szCs w:val="24"/>
        </w:rPr>
        <w:t xml:space="preserve">Obžalovaný byl dosud </w:t>
      </w:r>
      <w:r w:rsidR="009A76A0" w:rsidRPr="00DA0755">
        <w:rPr>
          <w:rFonts w:ascii="Garamond" w:hAnsi="Garamond"/>
          <w:sz w:val="24"/>
          <w:szCs w:val="24"/>
        </w:rPr>
        <w:t>pětk</w:t>
      </w:r>
      <w:r w:rsidRPr="00DA0755">
        <w:rPr>
          <w:rFonts w:ascii="Garamond" w:hAnsi="Garamond"/>
          <w:sz w:val="24"/>
          <w:szCs w:val="24"/>
        </w:rPr>
        <w:t xml:space="preserve">rát soudně trestán. K těmto rozhodnutím však nelze přihlížet jako k přitěžujícím okolnostem, když první tři byla amnestována resp. zahlazena </w:t>
      </w:r>
      <w:r w:rsidR="005535E3" w:rsidRPr="00DA0755">
        <w:rPr>
          <w:rFonts w:ascii="Garamond" w:hAnsi="Garamond"/>
          <w:sz w:val="24"/>
          <w:szCs w:val="24"/>
        </w:rPr>
        <w:t>a od jejich vynesení uběhly desí</w:t>
      </w:r>
      <w:r w:rsidRPr="00DA0755">
        <w:rPr>
          <w:rFonts w:ascii="Garamond" w:hAnsi="Garamond"/>
          <w:sz w:val="24"/>
          <w:szCs w:val="24"/>
        </w:rPr>
        <w:t>tky let, v případě posledních dvou pak došlo k osvědčení, resp. vynesení amnestijního rozhodnutí s účinky zahlazení. To však nebrání tomu, aby si soud v obecné rovině učinil závěr o tom, že obžalovaný je schopen použít vůči třetím osobám násilí, když tak v minulosti opakovaně učinil.</w:t>
      </w:r>
    </w:p>
    <w:p w:rsidR="00A0048F" w:rsidRPr="00DA0755" w:rsidRDefault="00A0048F" w:rsidP="00803009">
      <w:pPr>
        <w:jc w:val="both"/>
        <w:rPr>
          <w:rFonts w:ascii="Garamond" w:hAnsi="Garamond"/>
          <w:sz w:val="24"/>
          <w:szCs w:val="24"/>
        </w:rPr>
      </w:pPr>
    </w:p>
    <w:p w:rsidR="00803009" w:rsidRPr="00DA0755" w:rsidRDefault="008A7B1A" w:rsidP="001F69DA">
      <w:pPr>
        <w:jc w:val="both"/>
        <w:rPr>
          <w:rFonts w:ascii="Garamond" w:hAnsi="Garamond"/>
          <w:sz w:val="24"/>
          <w:szCs w:val="24"/>
        </w:rPr>
      </w:pPr>
      <w:r w:rsidRPr="00DA0755">
        <w:rPr>
          <w:rFonts w:ascii="Garamond" w:hAnsi="Garamond"/>
          <w:sz w:val="24"/>
          <w:szCs w:val="24"/>
        </w:rPr>
        <w:t xml:space="preserve">V projednávané věci byl obžalovaný </w:t>
      </w:r>
      <w:r w:rsidR="00701873" w:rsidRPr="00DA0755">
        <w:rPr>
          <w:rFonts w:ascii="Garamond" w:hAnsi="Garamond"/>
          <w:sz w:val="24"/>
          <w:szCs w:val="24"/>
        </w:rPr>
        <w:t>ohrožen sazbou v trvání 6 měsíců</w:t>
      </w:r>
      <w:r w:rsidR="003E1981" w:rsidRPr="00DA0755">
        <w:rPr>
          <w:rFonts w:ascii="Garamond" w:hAnsi="Garamond"/>
          <w:sz w:val="24"/>
          <w:szCs w:val="24"/>
        </w:rPr>
        <w:t xml:space="preserve"> </w:t>
      </w:r>
      <w:r w:rsidRPr="00DA0755">
        <w:rPr>
          <w:rFonts w:ascii="Garamond" w:hAnsi="Garamond"/>
          <w:sz w:val="24"/>
          <w:szCs w:val="24"/>
        </w:rPr>
        <w:t>až</w:t>
      </w:r>
      <w:r w:rsidR="00A0048F" w:rsidRPr="00DA0755">
        <w:rPr>
          <w:rFonts w:ascii="Garamond" w:hAnsi="Garamond"/>
          <w:sz w:val="24"/>
          <w:szCs w:val="24"/>
        </w:rPr>
        <w:t xml:space="preserve"> 3</w:t>
      </w:r>
      <w:r w:rsidR="00701873" w:rsidRPr="00DA0755">
        <w:rPr>
          <w:rFonts w:ascii="Garamond" w:hAnsi="Garamond"/>
          <w:sz w:val="24"/>
          <w:szCs w:val="24"/>
        </w:rPr>
        <w:t xml:space="preserve"> roky</w:t>
      </w:r>
      <w:r w:rsidR="003E1981" w:rsidRPr="00DA0755">
        <w:rPr>
          <w:rFonts w:ascii="Garamond" w:hAnsi="Garamond"/>
          <w:sz w:val="24"/>
          <w:szCs w:val="24"/>
        </w:rPr>
        <w:t>. Soud</w:t>
      </w:r>
      <w:r w:rsidRPr="00DA0755">
        <w:rPr>
          <w:rFonts w:ascii="Garamond" w:hAnsi="Garamond"/>
          <w:sz w:val="24"/>
          <w:szCs w:val="24"/>
        </w:rPr>
        <w:t xml:space="preserve"> </w:t>
      </w:r>
      <w:r w:rsidR="003E1981" w:rsidRPr="00DA0755">
        <w:rPr>
          <w:rFonts w:ascii="Garamond" w:hAnsi="Garamond"/>
          <w:sz w:val="24"/>
          <w:szCs w:val="24"/>
        </w:rPr>
        <w:t xml:space="preserve">je přesvědčen, že na něj lze působit ještě trestem uloženým mírně nad spodní hranicí trestní sazby, který však již s ohledem na </w:t>
      </w:r>
      <w:r w:rsidR="00384DE9" w:rsidRPr="00DA0755">
        <w:rPr>
          <w:rFonts w:ascii="Garamond" w:hAnsi="Garamond"/>
          <w:sz w:val="24"/>
          <w:szCs w:val="24"/>
        </w:rPr>
        <w:t>další</w:t>
      </w:r>
      <w:r w:rsidR="00A0048F" w:rsidRPr="00DA0755">
        <w:rPr>
          <w:rFonts w:ascii="Garamond" w:hAnsi="Garamond"/>
          <w:sz w:val="24"/>
          <w:szCs w:val="24"/>
        </w:rPr>
        <w:t>,</w:t>
      </w:r>
      <w:r w:rsidR="00384DE9" w:rsidRPr="00DA0755">
        <w:rPr>
          <w:rFonts w:ascii="Garamond" w:hAnsi="Garamond"/>
          <w:sz w:val="24"/>
          <w:szCs w:val="24"/>
        </w:rPr>
        <w:t xml:space="preserve"> shora uvedené skutečnosti</w:t>
      </w:r>
      <w:r w:rsidR="003E1981" w:rsidRPr="00DA0755">
        <w:rPr>
          <w:rFonts w:ascii="Garamond" w:hAnsi="Garamond"/>
          <w:sz w:val="24"/>
          <w:szCs w:val="24"/>
        </w:rPr>
        <w:t xml:space="preserve">, musel být uložen jako trest nepodmíněný. </w:t>
      </w:r>
      <w:r w:rsidR="00384DE9" w:rsidRPr="00DA0755">
        <w:rPr>
          <w:rFonts w:ascii="Garamond" w:hAnsi="Garamond"/>
          <w:sz w:val="24"/>
          <w:szCs w:val="24"/>
        </w:rPr>
        <w:t>V souladu s ustanovením</w:t>
      </w:r>
      <w:r w:rsidR="00D063BC" w:rsidRPr="00DA0755">
        <w:rPr>
          <w:rFonts w:ascii="Garamond" w:hAnsi="Garamond"/>
          <w:sz w:val="24"/>
          <w:szCs w:val="24"/>
        </w:rPr>
        <w:t xml:space="preserve"> § 43 odst. 1 trestního zákoníku byl obžalovanému uložen trest úhrnný, neboť se projednávané trestné činnosti dopustil souběhem dvou trestných činů spočívajících v úmyslném ublížení na zdraví a </w:t>
      </w:r>
      <w:r w:rsidR="00F01F38" w:rsidRPr="00DA0755">
        <w:rPr>
          <w:rFonts w:ascii="Garamond" w:hAnsi="Garamond"/>
          <w:sz w:val="24"/>
          <w:szCs w:val="24"/>
        </w:rPr>
        <w:t xml:space="preserve">v napadení jiného na místě </w:t>
      </w:r>
      <w:r w:rsidR="00384DE9" w:rsidRPr="00DA0755">
        <w:rPr>
          <w:rFonts w:ascii="Garamond" w:hAnsi="Garamond"/>
          <w:sz w:val="24"/>
          <w:szCs w:val="24"/>
        </w:rPr>
        <w:t>veřejnosti přístupném</w:t>
      </w:r>
      <w:r w:rsidR="00D063BC" w:rsidRPr="00DA0755">
        <w:rPr>
          <w:rFonts w:ascii="Garamond" w:hAnsi="Garamond"/>
          <w:sz w:val="24"/>
          <w:szCs w:val="24"/>
        </w:rPr>
        <w:t xml:space="preserve">. </w:t>
      </w:r>
      <w:r w:rsidR="00F01F38" w:rsidRPr="00DA0755">
        <w:rPr>
          <w:rFonts w:ascii="Garamond" w:hAnsi="Garamond"/>
          <w:sz w:val="24"/>
          <w:szCs w:val="24"/>
        </w:rPr>
        <w:t xml:space="preserve">Obžalovaný byl pro účely výkonu tohoto trestu zařazen do věznice s </w:t>
      </w:r>
      <w:r w:rsidR="001F69DA" w:rsidRPr="00DA0755">
        <w:rPr>
          <w:rFonts w:ascii="Garamond" w:hAnsi="Garamond"/>
          <w:sz w:val="24"/>
          <w:szCs w:val="24"/>
        </w:rPr>
        <w:t>ostrahou</w:t>
      </w:r>
      <w:r w:rsidR="00F01F38" w:rsidRPr="00DA0755">
        <w:rPr>
          <w:rFonts w:ascii="Garamond" w:hAnsi="Garamond"/>
          <w:sz w:val="24"/>
          <w:szCs w:val="24"/>
        </w:rPr>
        <w:t xml:space="preserve"> v souladu s ust</w:t>
      </w:r>
      <w:r w:rsidR="00582E4B" w:rsidRPr="00DA0755">
        <w:rPr>
          <w:rFonts w:ascii="Garamond" w:hAnsi="Garamond"/>
          <w:sz w:val="24"/>
          <w:szCs w:val="24"/>
        </w:rPr>
        <w:t>anovením</w:t>
      </w:r>
      <w:r w:rsidR="00F01F38" w:rsidRPr="00DA0755">
        <w:rPr>
          <w:rFonts w:ascii="Garamond" w:hAnsi="Garamond"/>
          <w:sz w:val="24"/>
          <w:szCs w:val="24"/>
        </w:rPr>
        <w:t xml:space="preserve"> § 56 odst. 2 písm. </w:t>
      </w:r>
      <w:r w:rsidR="00B80339" w:rsidRPr="00DA0755">
        <w:rPr>
          <w:rFonts w:ascii="Garamond" w:hAnsi="Garamond"/>
          <w:sz w:val="24"/>
          <w:szCs w:val="24"/>
        </w:rPr>
        <w:t>a</w:t>
      </w:r>
      <w:r w:rsidR="00F01F38" w:rsidRPr="00DA0755">
        <w:rPr>
          <w:rFonts w:ascii="Garamond" w:hAnsi="Garamond"/>
          <w:sz w:val="24"/>
          <w:szCs w:val="24"/>
        </w:rPr>
        <w:t>) trestního zákoníku</w:t>
      </w:r>
      <w:r w:rsidR="00B80339" w:rsidRPr="00DA0755">
        <w:rPr>
          <w:rFonts w:ascii="Garamond" w:hAnsi="Garamond"/>
          <w:sz w:val="24"/>
          <w:szCs w:val="24"/>
        </w:rPr>
        <w:t>.</w:t>
      </w:r>
      <w:r w:rsidR="001F69DA" w:rsidRPr="00DA0755">
        <w:rPr>
          <w:rFonts w:ascii="Garamond" w:hAnsi="Garamond"/>
          <w:sz w:val="24"/>
          <w:szCs w:val="24"/>
        </w:rPr>
        <w:t xml:space="preserve"> </w:t>
      </w:r>
    </w:p>
    <w:p w:rsidR="006956C5" w:rsidRPr="00DA0755" w:rsidRDefault="006956C5" w:rsidP="006956C5">
      <w:pPr>
        <w:jc w:val="both"/>
        <w:rPr>
          <w:rFonts w:ascii="Garamond" w:hAnsi="Garamond"/>
          <w:sz w:val="24"/>
          <w:szCs w:val="24"/>
        </w:rPr>
      </w:pPr>
    </w:p>
    <w:p w:rsidR="006956C5" w:rsidRPr="00DA0755" w:rsidRDefault="006956C5" w:rsidP="006956C5">
      <w:pPr>
        <w:jc w:val="both"/>
        <w:rPr>
          <w:rFonts w:ascii="Garamond" w:hAnsi="Garamond"/>
          <w:sz w:val="24"/>
          <w:szCs w:val="24"/>
        </w:rPr>
      </w:pPr>
      <w:r w:rsidRPr="00DA0755">
        <w:rPr>
          <w:rFonts w:ascii="Garamond" w:hAnsi="Garamond"/>
          <w:sz w:val="24"/>
          <w:szCs w:val="24"/>
        </w:rPr>
        <w:t xml:space="preserve">Obžalovanému byl dále podle § 70 odst. 2 písm. a) trestního zákoníku uložen trest propadnutí věci, a to konkrétně </w:t>
      </w:r>
      <w:r w:rsidRPr="00DA0755">
        <w:rPr>
          <w:rStyle w:val="tuc"/>
          <w:rFonts w:ascii="Garamond" w:hAnsi="Garamond"/>
          <w:b w:val="0"/>
          <w:bCs w:val="0"/>
          <w:sz w:val="24"/>
          <w:szCs w:val="24"/>
        </w:rPr>
        <w:t>kuchyňského nože s bílou keramickou čepelí, neboť se jedná o zbraň, kterou obžalovaný užil ke spáchání trestné činnosti.</w:t>
      </w:r>
    </w:p>
    <w:p w:rsidR="00803009" w:rsidRPr="00DA0755" w:rsidRDefault="00803009" w:rsidP="00F54342">
      <w:pPr>
        <w:jc w:val="both"/>
        <w:rPr>
          <w:bCs/>
          <w:color w:val="000000"/>
          <w:sz w:val="24"/>
          <w:szCs w:val="24"/>
        </w:rPr>
      </w:pPr>
    </w:p>
    <w:p w:rsidR="00B80339" w:rsidRPr="00DA0755" w:rsidRDefault="00BC33DD" w:rsidP="006956C5">
      <w:pPr>
        <w:jc w:val="both"/>
        <w:rPr>
          <w:rFonts w:ascii="Garamond" w:hAnsi="Garamond"/>
          <w:bCs/>
          <w:sz w:val="24"/>
          <w:szCs w:val="24"/>
        </w:rPr>
      </w:pPr>
      <w:r w:rsidRPr="00DA0755">
        <w:rPr>
          <w:rFonts w:ascii="Garamond" w:hAnsi="Garamond"/>
          <w:bCs/>
          <w:sz w:val="24"/>
          <w:szCs w:val="24"/>
        </w:rPr>
        <w:t>Co se týče výroku o náhradě škody, nutno konstatovat, že poškozená</w:t>
      </w:r>
      <w:r w:rsidR="00B80339" w:rsidRPr="00DA0755">
        <w:rPr>
          <w:rFonts w:ascii="Garamond" w:hAnsi="Garamond"/>
          <w:bCs/>
          <w:sz w:val="24"/>
          <w:szCs w:val="24"/>
        </w:rPr>
        <w:t xml:space="preserve"> Kateřina </w:t>
      </w:r>
      <w:proofErr w:type="spellStart"/>
      <w:r w:rsidR="00B80339" w:rsidRPr="00DA0755">
        <w:rPr>
          <w:rFonts w:ascii="Garamond" w:hAnsi="Garamond"/>
          <w:bCs/>
          <w:sz w:val="24"/>
          <w:szCs w:val="24"/>
        </w:rPr>
        <w:t>Anderlová</w:t>
      </w:r>
      <w:proofErr w:type="spellEnd"/>
      <w:r w:rsidRPr="00DA0755">
        <w:rPr>
          <w:rFonts w:ascii="Garamond" w:hAnsi="Garamond"/>
          <w:bCs/>
          <w:sz w:val="24"/>
          <w:szCs w:val="24"/>
        </w:rPr>
        <w:t xml:space="preserve">, v souladu s ustanovením § 43 odst. 3 trestního řádu, řádně a včas uplatnila nárok na náhradu škody. Na základě takto uplatněného nároku soud </w:t>
      </w:r>
      <w:r w:rsidRPr="00DA0755">
        <w:rPr>
          <w:rFonts w:ascii="Garamond" w:hAnsi="Garamond"/>
          <w:sz w:val="24"/>
          <w:szCs w:val="24"/>
        </w:rPr>
        <w:t xml:space="preserve">podle § 228 odst. 1 trestního zákoníku obžalovanému uložil povinnost, aby </w:t>
      </w:r>
      <w:r w:rsidR="006956C5" w:rsidRPr="00DA0755">
        <w:rPr>
          <w:rFonts w:ascii="Garamond" w:hAnsi="Garamond"/>
          <w:sz w:val="24"/>
          <w:szCs w:val="24"/>
        </w:rPr>
        <w:t xml:space="preserve">jí </w:t>
      </w:r>
      <w:r w:rsidRPr="00DA0755">
        <w:rPr>
          <w:rFonts w:ascii="Garamond" w:hAnsi="Garamond"/>
          <w:sz w:val="24"/>
          <w:szCs w:val="24"/>
        </w:rPr>
        <w:t xml:space="preserve">na náhradě škody zaplatil částku ve výši </w:t>
      </w:r>
      <w:r w:rsidR="00B80339" w:rsidRPr="00DA0755">
        <w:rPr>
          <w:rFonts w:ascii="Garamond" w:hAnsi="Garamond"/>
          <w:sz w:val="24"/>
          <w:szCs w:val="24"/>
        </w:rPr>
        <w:t>1.707</w:t>
      </w:r>
      <w:r w:rsidR="00F54342" w:rsidRPr="00DA0755">
        <w:rPr>
          <w:rFonts w:ascii="Garamond" w:hAnsi="Garamond"/>
          <w:sz w:val="24"/>
          <w:szCs w:val="24"/>
        </w:rPr>
        <w:t xml:space="preserve"> </w:t>
      </w:r>
      <w:r w:rsidRPr="00DA0755">
        <w:rPr>
          <w:rFonts w:ascii="Garamond" w:hAnsi="Garamond"/>
          <w:sz w:val="24"/>
          <w:szCs w:val="24"/>
        </w:rPr>
        <w:t xml:space="preserve">Kč, neboť je přesvědčen, že následek v podobě poškození </w:t>
      </w:r>
      <w:r w:rsidR="006956C5" w:rsidRPr="00DA0755">
        <w:rPr>
          <w:rFonts w:ascii="Garamond" w:hAnsi="Garamond"/>
          <w:sz w:val="24"/>
          <w:szCs w:val="24"/>
        </w:rPr>
        <w:t>ošacení</w:t>
      </w:r>
      <w:r w:rsidR="00B80339" w:rsidRPr="00DA0755">
        <w:rPr>
          <w:rFonts w:ascii="Garamond" w:hAnsi="Garamond"/>
          <w:sz w:val="24"/>
          <w:szCs w:val="24"/>
        </w:rPr>
        <w:t xml:space="preserve"> </w:t>
      </w:r>
      <w:r w:rsidRPr="00DA0755">
        <w:rPr>
          <w:rFonts w:ascii="Garamond" w:hAnsi="Garamond"/>
          <w:sz w:val="24"/>
          <w:szCs w:val="24"/>
        </w:rPr>
        <w:t>vznikl v příčinné souvislosti s protiprávním jednáním</w:t>
      </w:r>
      <w:r w:rsidR="00F54342" w:rsidRPr="00DA0755">
        <w:rPr>
          <w:rFonts w:ascii="Garamond" w:hAnsi="Garamond"/>
          <w:sz w:val="24"/>
          <w:szCs w:val="24"/>
        </w:rPr>
        <w:t xml:space="preserve"> obžalovaného. </w:t>
      </w:r>
      <w:r w:rsidR="00B80339" w:rsidRPr="00DA0755">
        <w:rPr>
          <w:rFonts w:ascii="Garamond" w:hAnsi="Garamond"/>
          <w:sz w:val="24"/>
          <w:szCs w:val="24"/>
        </w:rPr>
        <w:t xml:space="preserve">Podle § 229 odst. 2 trestního řádu byla poškozená se zbytkem uplatněného a nepřiznaného nároku na náhradu škody odkázána na řízení ve věcech občanskoprávních. K tomu je třeba uvést, že </w:t>
      </w:r>
      <w:r w:rsidR="00D91749" w:rsidRPr="00DA0755">
        <w:rPr>
          <w:rFonts w:ascii="Garamond" w:hAnsi="Garamond"/>
          <w:sz w:val="24"/>
          <w:szCs w:val="24"/>
        </w:rPr>
        <w:t>hodnota poškozených oděvů dosáhla dle odborného zkoumání právě částku ve výši 1.707 Kč. Pokud tedy poškozená uplatnila částku ve výši 1.800 Kč</w:t>
      </w:r>
      <w:r w:rsidR="00701873" w:rsidRPr="00DA0755">
        <w:rPr>
          <w:rFonts w:ascii="Garamond" w:hAnsi="Garamond"/>
          <w:sz w:val="24"/>
          <w:szCs w:val="24"/>
        </w:rPr>
        <w:t>,</w:t>
      </w:r>
      <w:r w:rsidR="00176BBD" w:rsidRPr="00DA0755">
        <w:rPr>
          <w:rFonts w:ascii="Garamond" w:hAnsi="Garamond"/>
          <w:sz w:val="24"/>
          <w:szCs w:val="24"/>
        </w:rPr>
        <w:t xml:space="preserve"> nemá soud, pokud se týká rozdílu těchto částek, </w:t>
      </w:r>
      <w:r w:rsidR="00D91749" w:rsidRPr="00DA0755">
        <w:rPr>
          <w:rFonts w:ascii="Garamond" w:hAnsi="Garamond"/>
          <w:sz w:val="24"/>
          <w:szCs w:val="24"/>
        </w:rPr>
        <w:t>podklad pro přiznání této části nároku, a proto postupoval shora uvedeným způsobem.</w:t>
      </w:r>
    </w:p>
    <w:p w:rsidR="00BC33DD" w:rsidRPr="00DA0755" w:rsidRDefault="00BC33DD" w:rsidP="00803009">
      <w:pPr>
        <w:rPr>
          <w:sz w:val="24"/>
          <w:szCs w:val="24"/>
        </w:rPr>
      </w:pPr>
    </w:p>
    <w:p w:rsidR="00BC33DD" w:rsidRPr="00DA0755" w:rsidRDefault="00BC33DD" w:rsidP="00803009">
      <w:pPr>
        <w:rPr>
          <w:sz w:val="24"/>
          <w:szCs w:val="24"/>
        </w:rPr>
      </w:pPr>
    </w:p>
    <w:p w:rsidR="008029E1" w:rsidRPr="00DA0755" w:rsidRDefault="008029E1" w:rsidP="00803009">
      <w:pPr>
        <w:rPr>
          <w:sz w:val="24"/>
          <w:szCs w:val="24"/>
        </w:rPr>
      </w:pPr>
    </w:p>
    <w:p w:rsidR="00FA0BF8" w:rsidRPr="00DA0755" w:rsidRDefault="00803009" w:rsidP="00FA0BF8">
      <w:pPr>
        <w:ind w:left="1985" w:hanging="1985"/>
        <w:jc w:val="center"/>
        <w:rPr>
          <w:rFonts w:ascii="Garamond" w:hAnsi="Garamond"/>
          <w:b/>
          <w:bCs/>
          <w:sz w:val="24"/>
          <w:szCs w:val="24"/>
        </w:rPr>
      </w:pPr>
      <w:r w:rsidRPr="00DA0755">
        <w:rPr>
          <w:rFonts w:ascii="Garamond" w:hAnsi="Garamond"/>
          <w:b/>
          <w:bCs/>
          <w:sz w:val="24"/>
          <w:szCs w:val="24"/>
        </w:rPr>
        <w:t>Poučení:</w:t>
      </w:r>
    </w:p>
    <w:p w:rsidR="00FA0BF8" w:rsidRPr="00DA0755" w:rsidRDefault="00803009" w:rsidP="00803009">
      <w:pPr>
        <w:ind w:left="1985" w:hanging="1985"/>
        <w:jc w:val="both"/>
        <w:rPr>
          <w:rFonts w:ascii="Garamond" w:hAnsi="Garamond"/>
          <w:b/>
          <w:bCs/>
          <w:sz w:val="24"/>
          <w:szCs w:val="24"/>
        </w:rPr>
      </w:pPr>
      <w:r w:rsidRPr="00DA0755">
        <w:rPr>
          <w:rFonts w:ascii="Garamond" w:hAnsi="Garamond"/>
          <w:b/>
          <w:bCs/>
          <w:sz w:val="24"/>
          <w:szCs w:val="24"/>
        </w:rPr>
        <w:t xml:space="preserve">   </w:t>
      </w:r>
      <w:r w:rsidRPr="00DA0755">
        <w:rPr>
          <w:rFonts w:ascii="Garamond" w:hAnsi="Garamond"/>
          <w:b/>
          <w:bCs/>
          <w:sz w:val="24"/>
          <w:szCs w:val="24"/>
        </w:rPr>
        <w:tab/>
      </w:r>
    </w:p>
    <w:p w:rsidR="00803009" w:rsidRPr="00DA0755" w:rsidRDefault="00803009" w:rsidP="00FA0BF8">
      <w:pPr>
        <w:jc w:val="both"/>
        <w:rPr>
          <w:rFonts w:ascii="Garamond" w:hAnsi="Garamond"/>
          <w:sz w:val="24"/>
          <w:szCs w:val="24"/>
        </w:rPr>
      </w:pPr>
      <w:r w:rsidRPr="00DA0755">
        <w:rPr>
          <w:rFonts w:ascii="Garamond" w:hAnsi="Garamond"/>
          <w:sz w:val="24"/>
          <w:szCs w:val="24"/>
        </w:rPr>
        <w:t xml:space="preserve">Proti tomuto rozsudku lze podat odvolání do osmi dnů od jeho doručení ke Krajskému soudu v Českých Budějovicích prostřednictvím soudu podepsaného (§ 248 odst. 1 </w:t>
      </w:r>
      <w:proofErr w:type="spellStart"/>
      <w:r w:rsidRPr="00DA0755">
        <w:rPr>
          <w:rFonts w:ascii="Garamond" w:hAnsi="Garamond"/>
          <w:sz w:val="24"/>
          <w:szCs w:val="24"/>
        </w:rPr>
        <w:t>tr.ř</w:t>
      </w:r>
      <w:proofErr w:type="spellEnd"/>
      <w:r w:rsidRPr="00DA0755">
        <w:rPr>
          <w:rFonts w:ascii="Garamond" w:hAnsi="Garamond"/>
          <w:sz w:val="24"/>
          <w:szCs w:val="24"/>
        </w:rPr>
        <w:t xml:space="preserve">., § 252 </w:t>
      </w:r>
      <w:proofErr w:type="spellStart"/>
      <w:r w:rsidRPr="00DA0755">
        <w:rPr>
          <w:rFonts w:ascii="Garamond" w:hAnsi="Garamond"/>
          <w:sz w:val="24"/>
          <w:szCs w:val="24"/>
        </w:rPr>
        <w:t>tr</w:t>
      </w:r>
      <w:proofErr w:type="spellEnd"/>
      <w:r w:rsidRPr="00DA0755">
        <w:rPr>
          <w:rFonts w:ascii="Garamond" w:hAnsi="Garamond"/>
          <w:sz w:val="24"/>
          <w:szCs w:val="24"/>
        </w:rPr>
        <w:t xml:space="preserve">. </w:t>
      </w:r>
      <w:proofErr w:type="spellStart"/>
      <w:proofErr w:type="gramStart"/>
      <w:r w:rsidRPr="00DA0755">
        <w:rPr>
          <w:rFonts w:ascii="Garamond" w:hAnsi="Garamond"/>
          <w:sz w:val="24"/>
          <w:szCs w:val="24"/>
        </w:rPr>
        <w:t>ř</w:t>
      </w:r>
      <w:proofErr w:type="spellEnd"/>
      <w:r w:rsidRPr="00DA0755">
        <w:rPr>
          <w:rFonts w:ascii="Garamond" w:hAnsi="Garamond"/>
          <w:sz w:val="24"/>
          <w:szCs w:val="24"/>
        </w:rPr>
        <w:t>.</w:t>
      </w:r>
      <w:proofErr w:type="gramEnd"/>
      <w:r w:rsidRPr="00DA0755">
        <w:rPr>
          <w:rFonts w:ascii="Garamond" w:hAnsi="Garamond"/>
          <w:sz w:val="24"/>
          <w:szCs w:val="24"/>
        </w:rPr>
        <w:t>), a to ve trojím vyhotovení.</w:t>
      </w:r>
    </w:p>
    <w:p w:rsidR="00803009" w:rsidRPr="00DA0755" w:rsidRDefault="00803009" w:rsidP="00803009">
      <w:pPr>
        <w:ind w:left="1985" w:hanging="1985"/>
        <w:jc w:val="both"/>
        <w:rPr>
          <w:rFonts w:ascii="Garamond" w:hAnsi="Garamond"/>
          <w:sz w:val="24"/>
          <w:szCs w:val="24"/>
        </w:rPr>
      </w:pPr>
    </w:p>
    <w:p w:rsidR="00585B58" w:rsidRPr="00DA0755" w:rsidRDefault="00585B58" w:rsidP="00FA0BF8">
      <w:pPr>
        <w:jc w:val="both"/>
        <w:rPr>
          <w:rFonts w:ascii="Garamond" w:hAnsi="Garamond"/>
          <w:sz w:val="24"/>
          <w:szCs w:val="24"/>
        </w:rPr>
      </w:pPr>
      <w:r w:rsidRPr="00DA0755">
        <w:rPr>
          <w:rFonts w:ascii="Garamond" w:hAnsi="Garamond"/>
          <w:sz w:val="24"/>
          <w:szCs w:val="24"/>
        </w:rPr>
        <w:t xml:space="preserve">Státní zástupce tak může učinit pro nesprávnost kteréhokoli výroku, obžalovaný pro nesprávnost výroku, který se ho přímo dotýká, zúčastněná osoba pro nesprávnost výroku o zabrání věci, poškozený, který uplatnil nárok na náhradu škody nebo nemajetkové újmy nebo na vydání bezdůvodného obohacení, pro nesprávnost výroku o náhradě škody nebo nemajetkové újmy v penězích nebo vydání bezdůvodného obohacení.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w:t>
      </w:r>
      <w:proofErr w:type="spellStart"/>
      <w:proofErr w:type="gramStart"/>
      <w:r w:rsidRPr="00DA0755">
        <w:rPr>
          <w:rFonts w:ascii="Garamond" w:hAnsi="Garamond"/>
          <w:sz w:val="24"/>
          <w:szCs w:val="24"/>
        </w:rPr>
        <w:t>tr</w:t>
      </w:r>
      <w:proofErr w:type="gramEnd"/>
      <w:r w:rsidRPr="00DA0755">
        <w:rPr>
          <w:rFonts w:ascii="Garamond" w:hAnsi="Garamond"/>
          <w:sz w:val="24"/>
          <w:szCs w:val="24"/>
        </w:rPr>
        <w:t>.</w:t>
      </w:r>
      <w:proofErr w:type="gramStart"/>
      <w:r w:rsidRPr="00DA0755">
        <w:rPr>
          <w:rFonts w:ascii="Garamond" w:hAnsi="Garamond"/>
          <w:sz w:val="24"/>
          <w:szCs w:val="24"/>
        </w:rPr>
        <w:t>ř</w:t>
      </w:r>
      <w:proofErr w:type="spellEnd"/>
      <w:r w:rsidRPr="00DA0755">
        <w:rPr>
          <w:rFonts w:ascii="Garamond" w:hAnsi="Garamond"/>
          <w:sz w:val="24"/>
          <w:szCs w:val="24"/>
        </w:rPr>
        <w:t>.</w:t>
      </w:r>
      <w:proofErr w:type="gramEnd"/>
      <w:r w:rsidRPr="00DA0755">
        <w:rPr>
          <w:rFonts w:ascii="Garamond" w:hAnsi="Garamond"/>
          <w:sz w:val="24"/>
          <w:szCs w:val="24"/>
        </w:rPr>
        <w:t>).</w:t>
      </w:r>
    </w:p>
    <w:p w:rsidR="008029E1" w:rsidRPr="00DA0755" w:rsidRDefault="008029E1" w:rsidP="00F54342">
      <w:pPr>
        <w:jc w:val="both"/>
        <w:rPr>
          <w:rFonts w:ascii="Garamond" w:hAnsi="Garamond"/>
          <w:sz w:val="24"/>
          <w:szCs w:val="24"/>
        </w:rPr>
      </w:pPr>
    </w:p>
    <w:p w:rsidR="00803009" w:rsidRPr="00DA0755" w:rsidRDefault="00803009" w:rsidP="00FA0BF8">
      <w:pPr>
        <w:jc w:val="both"/>
        <w:rPr>
          <w:rFonts w:ascii="Garamond" w:hAnsi="Garamond"/>
          <w:sz w:val="24"/>
          <w:szCs w:val="24"/>
        </w:rPr>
      </w:pPr>
      <w:r w:rsidRPr="00DA0755">
        <w:rPr>
          <w:rFonts w:ascii="Garamond" w:hAnsi="Garamond"/>
          <w:sz w:val="24"/>
          <w:szCs w:val="24"/>
        </w:rPr>
        <w:t xml:space="preserve">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w:t>
      </w:r>
      <w:proofErr w:type="spellStart"/>
      <w:proofErr w:type="gramStart"/>
      <w:r w:rsidRPr="00DA0755">
        <w:rPr>
          <w:rFonts w:ascii="Garamond" w:hAnsi="Garamond"/>
          <w:sz w:val="24"/>
          <w:szCs w:val="24"/>
        </w:rPr>
        <w:t>tr</w:t>
      </w:r>
      <w:proofErr w:type="gramEnd"/>
      <w:r w:rsidRPr="00DA0755">
        <w:rPr>
          <w:rFonts w:ascii="Garamond" w:hAnsi="Garamond"/>
          <w:sz w:val="24"/>
          <w:szCs w:val="24"/>
        </w:rPr>
        <w:t>.</w:t>
      </w:r>
      <w:proofErr w:type="gramStart"/>
      <w:r w:rsidRPr="00DA0755">
        <w:rPr>
          <w:rFonts w:ascii="Garamond" w:hAnsi="Garamond"/>
          <w:sz w:val="24"/>
          <w:szCs w:val="24"/>
        </w:rPr>
        <w:t>ř</w:t>
      </w:r>
      <w:proofErr w:type="spellEnd"/>
      <w:r w:rsidRPr="00DA0755">
        <w:rPr>
          <w:rFonts w:ascii="Garamond" w:hAnsi="Garamond"/>
          <w:sz w:val="24"/>
          <w:szCs w:val="24"/>
        </w:rPr>
        <w:t>.</w:t>
      </w:r>
      <w:proofErr w:type="gramEnd"/>
      <w:r w:rsidRPr="00DA0755">
        <w:rPr>
          <w:rFonts w:ascii="Garamond" w:hAnsi="Garamond"/>
          <w:sz w:val="24"/>
          <w:szCs w:val="24"/>
        </w:rPr>
        <w:t>).</w:t>
      </w:r>
    </w:p>
    <w:p w:rsidR="00803009" w:rsidRPr="00DA0755" w:rsidRDefault="00803009" w:rsidP="00803009">
      <w:pPr>
        <w:ind w:left="1985" w:hanging="1985"/>
        <w:jc w:val="both"/>
        <w:rPr>
          <w:rFonts w:ascii="Garamond" w:hAnsi="Garamond"/>
          <w:sz w:val="24"/>
          <w:szCs w:val="24"/>
        </w:rPr>
      </w:pPr>
    </w:p>
    <w:p w:rsidR="00803009" w:rsidRPr="00DA0755" w:rsidRDefault="00803009" w:rsidP="00FA0BF8">
      <w:pPr>
        <w:jc w:val="both"/>
        <w:rPr>
          <w:rFonts w:ascii="Garamond" w:hAnsi="Garamond"/>
          <w:sz w:val="24"/>
          <w:szCs w:val="24"/>
        </w:rPr>
      </w:pPr>
      <w:r w:rsidRPr="00DA0755">
        <w:rPr>
          <w:rFonts w:ascii="Garamond" w:hAnsi="Garamond"/>
          <w:sz w:val="24"/>
          <w:szCs w:val="24"/>
        </w:rPr>
        <w:t xml:space="preserve">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3 </w:t>
      </w:r>
      <w:proofErr w:type="spellStart"/>
      <w:proofErr w:type="gramStart"/>
      <w:r w:rsidRPr="00DA0755">
        <w:rPr>
          <w:rFonts w:ascii="Garamond" w:hAnsi="Garamond"/>
          <w:sz w:val="24"/>
          <w:szCs w:val="24"/>
        </w:rPr>
        <w:t>tr</w:t>
      </w:r>
      <w:proofErr w:type="gramEnd"/>
      <w:r w:rsidRPr="00DA0755">
        <w:rPr>
          <w:rFonts w:ascii="Garamond" w:hAnsi="Garamond"/>
          <w:sz w:val="24"/>
          <w:szCs w:val="24"/>
        </w:rPr>
        <w:t>.</w:t>
      </w:r>
      <w:proofErr w:type="gramStart"/>
      <w:r w:rsidRPr="00DA0755">
        <w:rPr>
          <w:rFonts w:ascii="Garamond" w:hAnsi="Garamond"/>
          <w:sz w:val="24"/>
          <w:szCs w:val="24"/>
        </w:rPr>
        <w:t>ř</w:t>
      </w:r>
      <w:proofErr w:type="spellEnd"/>
      <w:r w:rsidRPr="00DA0755">
        <w:rPr>
          <w:rFonts w:ascii="Garamond" w:hAnsi="Garamond"/>
          <w:sz w:val="24"/>
          <w:szCs w:val="24"/>
        </w:rPr>
        <w:t>.</w:t>
      </w:r>
      <w:proofErr w:type="gramEnd"/>
      <w:r w:rsidRPr="00DA0755">
        <w:rPr>
          <w:rFonts w:ascii="Garamond" w:hAnsi="Garamond"/>
          <w:sz w:val="24"/>
          <w:szCs w:val="24"/>
        </w:rPr>
        <w:t>).</w:t>
      </w:r>
    </w:p>
    <w:p w:rsidR="00803009" w:rsidRPr="00DA0755" w:rsidRDefault="00803009" w:rsidP="00803009">
      <w:pPr>
        <w:ind w:left="1985" w:hanging="1985"/>
        <w:jc w:val="both"/>
        <w:rPr>
          <w:rFonts w:ascii="Garamond" w:hAnsi="Garamond"/>
          <w:sz w:val="24"/>
          <w:szCs w:val="24"/>
        </w:rPr>
      </w:pPr>
    </w:p>
    <w:p w:rsidR="00803009" w:rsidRPr="00DA0755" w:rsidRDefault="00803009" w:rsidP="00FA0BF8">
      <w:pPr>
        <w:pStyle w:val="Prosttext"/>
        <w:tabs>
          <w:tab w:val="left" w:pos="0"/>
        </w:tabs>
        <w:jc w:val="both"/>
        <w:rPr>
          <w:rFonts w:ascii="Garamond" w:hAnsi="Garamond"/>
          <w:sz w:val="24"/>
          <w:szCs w:val="24"/>
        </w:rPr>
      </w:pPr>
      <w:r w:rsidRPr="00DA0755">
        <w:rPr>
          <w:rFonts w:ascii="Garamond" w:hAnsi="Garamond"/>
          <w:sz w:val="24"/>
          <w:szCs w:val="24"/>
        </w:rPr>
        <w:t>Odsuzuje-li soud obžalovaného k nepodmíněnému trestu odnětí svobody a přiznává-li poškozenému alespoň zčásti nárok na náhradu škody nebo nemajetkové újmy v penězích nebo na vydání bezdůvodného obohacení, může poškozený požádat o vyrozumění o konání veřejného zasedání o podmíněném propuštění z trestu odnětí svobody. Žádost poškozený podává soudu, který rozhodoval v prvním stupni (§ 228 odst.</w:t>
      </w:r>
      <w:r w:rsidR="006956C5" w:rsidRPr="00DA0755">
        <w:rPr>
          <w:rFonts w:ascii="Garamond" w:hAnsi="Garamond"/>
          <w:sz w:val="24"/>
          <w:szCs w:val="24"/>
        </w:rPr>
        <w:t xml:space="preserve"> </w:t>
      </w:r>
      <w:r w:rsidRPr="00DA0755">
        <w:rPr>
          <w:rFonts w:ascii="Garamond" w:hAnsi="Garamond"/>
          <w:sz w:val="24"/>
          <w:szCs w:val="24"/>
        </w:rPr>
        <w:t>4 </w:t>
      </w:r>
      <w:proofErr w:type="spellStart"/>
      <w:r w:rsidRPr="00DA0755">
        <w:rPr>
          <w:rFonts w:ascii="Garamond" w:hAnsi="Garamond"/>
          <w:sz w:val="24"/>
          <w:szCs w:val="24"/>
        </w:rPr>
        <w:t>tr</w:t>
      </w:r>
      <w:proofErr w:type="spellEnd"/>
      <w:r w:rsidRPr="00DA0755">
        <w:rPr>
          <w:rFonts w:ascii="Garamond" w:hAnsi="Garamond"/>
          <w:sz w:val="24"/>
          <w:szCs w:val="24"/>
        </w:rPr>
        <w:t>. </w:t>
      </w:r>
      <w:proofErr w:type="spellStart"/>
      <w:proofErr w:type="gramStart"/>
      <w:r w:rsidRPr="00DA0755">
        <w:rPr>
          <w:rFonts w:ascii="Garamond" w:hAnsi="Garamond"/>
          <w:sz w:val="24"/>
          <w:szCs w:val="24"/>
        </w:rPr>
        <w:t>ř</w:t>
      </w:r>
      <w:proofErr w:type="spellEnd"/>
      <w:r w:rsidRPr="00DA0755">
        <w:rPr>
          <w:rFonts w:ascii="Garamond" w:hAnsi="Garamond"/>
          <w:sz w:val="24"/>
          <w:szCs w:val="24"/>
        </w:rPr>
        <w:t>.</w:t>
      </w:r>
      <w:proofErr w:type="gramEnd"/>
      <w:r w:rsidRPr="00DA0755">
        <w:rPr>
          <w:rFonts w:ascii="Garamond" w:hAnsi="Garamond"/>
          <w:sz w:val="24"/>
          <w:szCs w:val="24"/>
        </w:rPr>
        <w:t>).</w:t>
      </w:r>
    </w:p>
    <w:p w:rsidR="00FA0BF8" w:rsidRPr="00DA0755" w:rsidRDefault="00FA0BF8" w:rsidP="00803009">
      <w:pPr>
        <w:jc w:val="center"/>
        <w:rPr>
          <w:rFonts w:ascii="Garamond" w:hAnsi="Garamond"/>
          <w:sz w:val="24"/>
          <w:szCs w:val="24"/>
        </w:rPr>
      </w:pPr>
    </w:p>
    <w:p w:rsidR="00FA0BF8" w:rsidRPr="00DA0755" w:rsidRDefault="00FA0BF8" w:rsidP="00803009">
      <w:pPr>
        <w:jc w:val="center"/>
        <w:rPr>
          <w:rFonts w:ascii="Garamond" w:hAnsi="Garamond"/>
          <w:sz w:val="24"/>
          <w:szCs w:val="24"/>
        </w:rPr>
      </w:pPr>
    </w:p>
    <w:p w:rsidR="00803009" w:rsidRPr="00DA0755" w:rsidRDefault="00803009" w:rsidP="00FA0BF8">
      <w:pPr>
        <w:jc w:val="both"/>
        <w:rPr>
          <w:rFonts w:ascii="Garamond" w:hAnsi="Garamond"/>
          <w:sz w:val="24"/>
          <w:szCs w:val="24"/>
        </w:rPr>
      </w:pPr>
      <w:r w:rsidRPr="00DA0755">
        <w:rPr>
          <w:rFonts w:ascii="Garamond" w:hAnsi="Garamond"/>
          <w:sz w:val="24"/>
          <w:szCs w:val="24"/>
        </w:rPr>
        <w:t xml:space="preserve">V Českých Budějovicích dne </w:t>
      </w:r>
      <w:r w:rsidR="006956C5" w:rsidRPr="00DA0755">
        <w:rPr>
          <w:rFonts w:ascii="Garamond" w:hAnsi="Garamond"/>
          <w:sz w:val="24"/>
          <w:szCs w:val="24"/>
        </w:rPr>
        <w:t>11. května 2018</w:t>
      </w:r>
    </w:p>
    <w:p w:rsidR="00803009" w:rsidRPr="00DA0755" w:rsidRDefault="00803009" w:rsidP="00803009">
      <w:pPr>
        <w:rPr>
          <w:rFonts w:ascii="Garamond" w:hAnsi="Garamond"/>
          <w:sz w:val="24"/>
          <w:szCs w:val="24"/>
        </w:rPr>
      </w:pPr>
    </w:p>
    <w:p w:rsidR="002D4950" w:rsidRPr="00DA0755" w:rsidRDefault="002D4950" w:rsidP="00803009">
      <w:pPr>
        <w:rPr>
          <w:rFonts w:ascii="Garamond" w:hAnsi="Garamond"/>
          <w:sz w:val="24"/>
          <w:szCs w:val="24"/>
        </w:rPr>
      </w:pPr>
    </w:p>
    <w:p w:rsidR="00FA0BF8" w:rsidRPr="00DA0755" w:rsidRDefault="00FA0BF8" w:rsidP="00803009">
      <w:pPr>
        <w:jc w:val="both"/>
        <w:rPr>
          <w:rFonts w:ascii="Garamond" w:hAnsi="Garamond"/>
          <w:sz w:val="24"/>
          <w:szCs w:val="24"/>
        </w:rPr>
      </w:pPr>
    </w:p>
    <w:p w:rsidR="00FA0BF8" w:rsidRPr="00DA0755" w:rsidRDefault="00FA0BF8" w:rsidP="00803009">
      <w:pPr>
        <w:jc w:val="both"/>
        <w:rPr>
          <w:rFonts w:ascii="Garamond" w:hAnsi="Garamond"/>
          <w:sz w:val="24"/>
          <w:szCs w:val="24"/>
        </w:rPr>
      </w:pPr>
    </w:p>
    <w:p w:rsidR="00803009" w:rsidRPr="00DA0755" w:rsidRDefault="008E2B60" w:rsidP="00803009">
      <w:pPr>
        <w:jc w:val="both"/>
        <w:rPr>
          <w:rFonts w:ascii="Garamond" w:hAnsi="Garamond"/>
          <w:sz w:val="24"/>
          <w:szCs w:val="24"/>
        </w:rPr>
      </w:pPr>
      <w:r w:rsidRPr="00DA0755">
        <w:rPr>
          <w:rFonts w:ascii="Garamond" w:hAnsi="Garamond"/>
          <w:sz w:val="24"/>
        </w:rPr>
        <w:t>JUDr. Milan Kučera, Ph.D.</w:t>
      </w:r>
      <w:r w:rsidR="006A54BE" w:rsidRPr="00DA0755">
        <w:rPr>
          <w:rFonts w:ascii="Garamond" w:hAnsi="Garamond"/>
          <w:sz w:val="24"/>
        </w:rPr>
        <w:t>,</w:t>
      </w:r>
      <w:proofErr w:type="gramStart"/>
      <w:r w:rsidR="006A54BE" w:rsidRPr="00DA0755">
        <w:rPr>
          <w:rFonts w:ascii="Garamond" w:hAnsi="Garamond"/>
          <w:sz w:val="24"/>
        </w:rPr>
        <w:t>v.r.</w:t>
      </w:r>
      <w:proofErr w:type="gramEnd"/>
    </w:p>
    <w:p w:rsidR="00C02557" w:rsidRPr="00DA0755" w:rsidRDefault="004504B1" w:rsidP="008E2B60">
      <w:pPr>
        <w:jc w:val="both"/>
        <w:rPr>
          <w:rFonts w:ascii="Garamond" w:hAnsi="Garamond"/>
          <w:sz w:val="24"/>
          <w:szCs w:val="24"/>
        </w:rPr>
      </w:pPr>
      <w:bookmarkStart w:id="0" w:name="_GoBack"/>
      <w:bookmarkEnd w:id="0"/>
      <w:r w:rsidRPr="00DA0755">
        <w:rPr>
          <w:rFonts w:ascii="Garamond" w:hAnsi="Garamond"/>
          <w:sz w:val="24"/>
          <w:szCs w:val="24"/>
        </w:rPr>
        <w:t>s</w:t>
      </w:r>
      <w:r w:rsidR="006956C5" w:rsidRPr="00DA0755">
        <w:rPr>
          <w:rFonts w:ascii="Garamond" w:hAnsi="Garamond"/>
          <w:sz w:val="24"/>
          <w:szCs w:val="24"/>
        </w:rPr>
        <w:t>amosoudce</w:t>
      </w:r>
    </w:p>
    <w:p w:rsidR="0023791A" w:rsidRPr="00DA0755" w:rsidRDefault="0023791A" w:rsidP="008E2B60">
      <w:pPr>
        <w:jc w:val="both"/>
        <w:rPr>
          <w:rFonts w:ascii="Garamond" w:hAnsi="Garamond"/>
          <w:sz w:val="24"/>
          <w:szCs w:val="24"/>
        </w:rPr>
      </w:pPr>
    </w:p>
    <w:p w:rsidR="0023791A" w:rsidRPr="00DA0755" w:rsidRDefault="0023791A"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FA0BF8" w:rsidRPr="00DA0755" w:rsidRDefault="00FA0BF8" w:rsidP="008E2B60">
      <w:pPr>
        <w:jc w:val="both"/>
        <w:rPr>
          <w:rFonts w:ascii="Garamond" w:hAnsi="Garamond"/>
          <w:sz w:val="24"/>
          <w:szCs w:val="24"/>
        </w:rPr>
      </w:pPr>
    </w:p>
    <w:p w:rsidR="0023791A" w:rsidRPr="00DA0755" w:rsidRDefault="0023791A" w:rsidP="008E2B60">
      <w:pPr>
        <w:jc w:val="both"/>
        <w:rPr>
          <w:rFonts w:ascii="Garamond" w:hAnsi="Garamond"/>
          <w:sz w:val="24"/>
          <w:szCs w:val="24"/>
        </w:rPr>
      </w:pPr>
    </w:p>
    <w:p w:rsidR="004504B1" w:rsidRPr="00DA0755" w:rsidRDefault="004504B1" w:rsidP="008E2B60">
      <w:pPr>
        <w:jc w:val="both"/>
      </w:pPr>
    </w:p>
    <w:sectPr w:rsidR="004504B1" w:rsidRPr="00DA0755" w:rsidSect="00FA0BF8">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DB5" w:rsidRDefault="00BC5DB5" w:rsidP="00FA0BF8">
      <w:r>
        <w:separator/>
      </w:r>
    </w:p>
  </w:endnote>
  <w:endnote w:type="continuationSeparator" w:id="0">
    <w:p w:rsidR="00BC5DB5" w:rsidRDefault="00BC5DB5" w:rsidP="00FA0B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4BE" w:rsidRDefault="006A54BE">
    <w:pPr>
      <w:pStyle w:val="Zpat"/>
    </w:pPr>
    <w:r>
      <w:t>Shodu s prvopisem potvrzuje Markéta Beníšková.</w:t>
    </w:r>
  </w:p>
  <w:p w:rsidR="006A54BE" w:rsidRDefault="006A54B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DB5" w:rsidRDefault="00BC5DB5" w:rsidP="00FA0BF8">
      <w:r>
        <w:separator/>
      </w:r>
    </w:p>
  </w:footnote>
  <w:footnote w:type="continuationSeparator" w:id="0">
    <w:p w:rsidR="00BC5DB5" w:rsidRDefault="00BC5DB5" w:rsidP="00FA0B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748"/>
      <w:docPartObj>
        <w:docPartGallery w:val="Page Numbers (Top of Page)"/>
        <w:docPartUnique/>
      </w:docPartObj>
    </w:sdtPr>
    <w:sdtContent>
      <w:p w:rsidR="00FA0BF8" w:rsidRDefault="00803FC0">
        <w:pPr>
          <w:pStyle w:val="Zhlav"/>
          <w:jc w:val="center"/>
        </w:pPr>
        <w:fldSimple w:instr=" PAGE   \* MERGEFORMAT ">
          <w:r w:rsidR="00B6044D">
            <w:rPr>
              <w:noProof/>
            </w:rPr>
            <w:t>8</w:t>
          </w:r>
        </w:fldSimple>
      </w:p>
    </w:sdtContent>
  </w:sdt>
  <w:p w:rsidR="00FA0BF8" w:rsidRPr="00FA0BF8" w:rsidRDefault="00FA0BF8">
    <w:pPr>
      <w:pStyle w:val="Zhlav"/>
      <w:rPr>
        <w:i/>
      </w:rPr>
    </w:pPr>
    <w:r>
      <w:rPr>
        <w:i/>
      </w:rPr>
      <w:t>pokračování</w:t>
    </w:r>
    <w:r>
      <w:rPr>
        <w:i/>
      </w:rPr>
      <w:tab/>
    </w:r>
    <w:r>
      <w:rPr>
        <w:i/>
      </w:rPr>
      <w:tab/>
      <w:t>5T 31/2018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B32AF"/>
    <w:multiLevelType w:val="hybridMultilevel"/>
    <w:tmpl w:val="FCF6095A"/>
    <w:lvl w:ilvl="0" w:tplc="B5562B1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ADD7495"/>
    <w:multiLevelType w:val="singleLevel"/>
    <w:tmpl w:val="0405000F"/>
    <w:lvl w:ilvl="0">
      <w:start w:val="1"/>
      <w:numFmt w:val="decimal"/>
      <w:lvlText w:val="%1."/>
      <w:lvlJc w:val="left"/>
      <w:pPr>
        <w:tabs>
          <w:tab w:val="num" w:pos="360"/>
        </w:tabs>
        <w:ind w:left="360" w:hanging="360"/>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docVars>
    <w:docVar w:name="AUTOOPEN_SPUSTENO" w:val="T"/>
    <w:docVar w:name="DB_ID_DOK" w:val="5T 31-2018 Říha § 146.1 3 2018/05/23 07:38:55"/>
    <w:docVar w:name="DOKUMENT_ADRESAR_FS" w:val="C:\TMP\DB"/>
    <w:docVar w:name="DOKUMENT_AUTOMATICKE_UKLADANI" w:val="ANO"/>
    <w:docVar w:name="DOKUMENT_PERIODA_UKLADANI" w:val="5"/>
  </w:docVars>
  <w:rsids>
    <w:rsidRoot w:val="00803009"/>
    <w:rsid w:val="0002249F"/>
    <w:rsid w:val="0002695A"/>
    <w:rsid w:val="00051A80"/>
    <w:rsid w:val="000543A2"/>
    <w:rsid w:val="0005516E"/>
    <w:rsid w:val="00076870"/>
    <w:rsid w:val="0008220D"/>
    <w:rsid w:val="00083FD7"/>
    <w:rsid w:val="0008612B"/>
    <w:rsid w:val="00091228"/>
    <w:rsid w:val="000A48F6"/>
    <w:rsid w:val="000E1370"/>
    <w:rsid w:val="000F4836"/>
    <w:rsid w:val="0010218C"/>
    <w:rsid w:val="001146E8"/>
    <w:rsid w:val="0011661A"/>
    <w:rsid w:val="00117633"/>
    <w:rsid w:val="001224B4"/>
    <w:rsid w:val="00125455"/>
    <w:rsid w:val="00127008"/>
    <w:rsid w:val="00133FE2"/>
    <w:rsid w:val="00134FDD"/>
    <w:rsid w:val="001368FA"/>
    <w:rsid w:val="00141442"/>
    <w:rsid w:val="00150825"/>
    <w:rsid w:val="00151D19"/>
    <w:rsid w:val="00155BF8"/>
    <w:rsid w:val="00160D92"/>
    <w:rsid w:val="00165582"/>
    <w:rsid w:val="0017321B"/>
    <w:rsid w:val="00176BBD"/>
    <w:rsid w:val="001C7292"/>
    <w:rsid w:val="001C7CB2"/>
    <w:rsid w:val="001E0498"/>
    <w:rsid w:val="001E1C8B"/>
    <w:rsid w:val="001F1808"/>
    <w:rsid w:val="001F69DA"/>
    <w:rsid w:val="00201214"/>
    <w:rsid w:val="0020232A"/>
    <w:rsid w:val="00210307"/>
    <w:rsid w:val="00211404"/>
    <w:rsid w:val="0021238D"/>
    <w:rsid w:val="002245B4"/>
    <w:rsid w:val="0022795C"/>
    <w:rsid w:val="0023534B"/>
    <w:rsid w:val="0023791A"/>
    <w:rsid w:val="00254441"/>
    <w:rsid w:val="00275D8E"/>
    <w:rsid w:val="00276834"/>
    <w:rsid w:val="00280451"/>
    <w:rsid w:val="00286379"/>
    <w:rsid w:val="00293EA8"/>
    <w:rsid w:val="002B4AC6"/>
    <w:rsid w:val="002C0F04"/>
    <w:rsid w:val="002D07F6"/>
    <w:rsid w:val="002D1191"/>
    <w:rsid w:val="002D4950"/>
    <w:rsid w:val="002E6A7C"/>
    <w:rsid w:val="002F1121"/>
    <w:rsid w:val="0030025F"/>
    <w:rsid w:val="00304D9C"/>
    <w:rsid w:val="00313BE7"/>
    <w:rsid w:val="00332F72"/>
    <w:rsid w:val="00355B17"/>
    <w:rsid w:val="00363C0A"/>
    <w:rsid w:val="00384DE9"/>
    <w:rsid w:val="0039201B"/>
    <w:rsid w:val="003B0CD6"/>
    <w:rsid w:val="003B2A7C"/>
    <w:rsid w:val="003B443D"/>
    <w:rsid w:val="003E1981"/>
    <w:rsid w:val="003E5A2C"/>
    <w:rsid w:val="003F04BF"/>
    <w:rsid w:val="003F7F7B"/>
    <w:rsid w:val="00404D3A"/>
    <w:rsid w:val="00410BD0"/>
    <w:rsid w:val="00423787"/>
    <w:rsid w:val="00424548"/>
    <w:rsid w:val="00424A42"/>
    <w:rsid w:val="00440ABE"/>
    <w:rsid w:val="004461B7"/>
    <w:rsid w:val="004504B1"/>
    <w:rsid w:val="0047779C"/>
    <w:rsid w:val="00477F37"/>
    <w:rsid w:val="004850A1"/>
    <w:rsid w:val="0049018A"/>
    <w:rsid w:val="004A4AEE"/>
    <w:rsid w:val="004B64D3"/>
    <w:rsid w:val="004D09C8"/>
    <w:rsid w:val="004E0438"/>
    <w:rsid w:val="004E0D54"/>
    <w:rsid w:val="004E67B8"/>
    <w:rsid w:val="004F5A0F"/>
    <w:rsid w:val="00512299"/>
    <w:rsid w:val="0051248F"/>
    <w:rsid w:val="00520437"/>
    <w:rsid w:val="005261AB"/>
    <w:rsid w:val="00526629"/>
    <w:rsid w:val="005535E3"/>
    <w:rsid w:val="00566E99"/>
    <w:rsid w:val="00567CC9"/>
    <w:rsid w:val="00580505"/>
    <w:rsid w:val="00582E4B"/>
    <w:rsid w:val="005853C0"/>
    <w:rsid w:val="00585B58"/>
    <w:rsid w:val="005A2E2C"/>
    <w:rsid w:val="005C343A"/>
    <w:rsid w:val="005D230D"/>
    <w:rsid w:val="005D5E8C"/>
    <w:rsid w:val="005E1953"/>
    <w:rsid w:val="005E2464"/>
    <w:rsid w:val="005E3BFC"/>
    <w:rsid w:val="00620057"/>
    <w:rsid w:val="0062225A"/>
    <w:rsid w:val="00625F38"/>
    <w:rsid w:val="00634523"/>
    <w:rsid w:val="00642DB4"/>
    <w:rsid w:val="006436AF"/>
    <w:rsid w:val="00651A80"/>
    <w:rsid w:val="00660800"/>
    <w:rsid w:val="006620CD"/>
    <w:rsid w:val="0068592D"/>
    <w:rsid w:val="006956C5"/>
    <w:rsid w:val="006A19B0"/>
    <w:rsid w:val="006A1C35"/>
    <w:rsid w:val="006A54BE"/>
    <w:rsid w:val="006B0BC9"/>
    <w:rsid w:val="006B6FE6"/>
    <w:rsid w:val="006B74D2"/>
    <w:rsid w:val="006C538C"/>
    <w:rsid w:val="006D3C0B"/>
    <w:rsid w:val="006D4400"/>
    <w:rsid w:val="006E183A"/>
    <w:rsid w:val="006E6AD4"/>
    <w:rsid w:val="006F2AD1"/>
    <w:rsid w:val="00701873"/>
    <w:rsid w:val="00731F44"/>
    <w:rsid w:val="00733692"/>
    <w:rsid w:val="0074410C"/>
    <w:rsid w:val="00764370"/>
    <w:rsid w:val="00782C84"/>
    <w:rsid w:val="00792C83"/>
    <w:rsid w:val="00793C17"/>
    <w:rsid w:val="007B7C71"/>
    <w:rsid w:val="007C3BD6"/>
    <w:rsid w:val="007D16DA"/>
    <w:rsid w:val="007D2398"/>
    <w:rsid w:val="007D6AE7"/>
    <w:rsid w:val="007E302C"/>
    <w:rsid w:val="008029E1"/>
    <w:rsid w:val="00803009"/>
    <w:rsid w:val="00803FC0"/>
    <w:rsid w:val="00814A49"/>
    <w:rsid w:val="00821BCA"/>
    <w:rsid w:val="008223C5"/>
    <w:rsid w:val="00824DC1"/>
    <w:rsid w:val="008450BF"/>
    <w:rsid w:val="00881B6E"/>
    <w:rsid w:val="008847A1"/>
    <w:rsid w:val="00887FAD"/>
    <w:rsid w:val="008972CF"/>
    <w:rsid w:val="008A380F"/>
    <w:rsid w:val="008A7B1A"/>
    <w:rsid w:val="008B4BAB"/>
    <w:rsid w:val="008B5CD3"/>
    <w:rsid w:val="008E2B60"/>
    <w:rsid w:val="008F6886"/>
    <w:rsid w:val="00902042"/>
    <w:rsid w:val="009078FD"/>
    <w:rsid w:val="00914BC6"/>
    <w:rsid w:val="00921D54"/>
    <w:rsid w:val="0093037F"/>
    <w:rsid w:val="00947766"/>
    <w:rsid w:val="0095721F"/>
    <w:rsid w:val="00961A9E"/>
    <w:rsid w:val="009716F5"/>
    <w:rsid w:val="00976AC2"/>
    <w:rsid w:val="0098056E"/>
    <w:rsid w:val="0098180B"/>
    <w:rsid w:val="009843A3"/>
    <w:rsid w:val="00984882"/>
    <w:rsid w:val="00993F13"/>
    <w:rsid w:val="009A76A0"/>
    <w:rsid w:val="009B60B7"/>
    <w:rsid w:val="009C2090"/>
    <w:rsid w:val="009C6BBA"/>
    <w:rsid w:val="009D5480"/>
    <w:rsid w:val="009D6BB8"/>
    <w:rsid w:val="00A0048F"/>
    <w:rsid w:val="00A05ACA"/>
    <w:rsid w:val="00A15D31"/>
    <w:rsid w:val="00A226CA"/>
    <w:rsid w:val="00A25157"/>
    <w:rsid w:val="00A36AF0"/>
    <w:rsid w:val="00A54F5B"/>
    <w:rsid w:val="00A62551"/>
    <w:rsid w:val="00A87411"/>
    <w:rsid w:val="00A91783"/>
    <w:rsid w:val="00A91B30"/>
    <w:rsid w:val="00A960B3"/>
    <w:rsid w:val="00AA438B"/>
    <w:rsid w:val="00AB5B01"/>
    <w:rsid w:val="00AE5E9A"/>
    <w:rsid w:val="00AF3792"/>
    <w:rsid w:val="00B065D8"/>
    <w:rsid w:val="00B44444"/>
    <w:rsid w:val="00B4706F"/>
    <w:rsid w:val="00B5512E"/>
    <w:rsid w:val="00B55D76"/>
    <w:rsid w:val="00B6044D"/>
    <w:rsid w:val="00B65524"/>
    <w:rsid w:val="00B7187B"/>
    <w:rsid w:val="00B80339"/>
    <w:rsid w:val="00B85D03"/>
    <w:rsid w:val="00B8623D"/>
    <w:rsid w:val="00B9000F"/>
    <w:rsid w:val="00B9460E"/>
    <w:rsid w:val="00B94896"/>
    <w:rsid w:val="00BB5DEE"/>
    <w:rsid w:val="00BC1307"/>
    <w:rsid w:val="00BC33DD"/>
    <w:rsid w:val="00BC5DB5"/>
    <w:rsid w:val="00BC686A"/>
    <w:rsid w:val="00C02557"/>
    <w:rsid w:val="00C040FE"/>
    <w:rsid w:val="00C240CC"/>
    <w:rsid w:val="00C2685D"/>
    <w:rsid w:val="00C349E5"/>
    <w:rsid w:val="00C35DE8"/>
    <w:rsid w:val="00C41258"/>
    <w:rsid w:val="00C51984"/>
    <w:rsid w:val="00C543F9"/>
    <w:rsid w:val="00C87E22"/>
    <w:rsid w:val="00C9074F"/>
    <w:rsid w:val="00C944A3"/>
    <w:rsid w:val="00CA2713"/>
    <w:rsid w:val="00CA388F"/>
    <w:rsid w:val="00CB03C7"/>
    <w:rsid w:val="00CB183A"/>
    <w:rsid w:val="00CC41D5"/>
    <w:rsid w:val="00CE4FAE"/>
    <w:rsid w:val="00CF1CD7"/>
    <w:rsid w:val="00CF35D7"/>
    <w:rsid w:val="00D063BC"/>
    <w:rsid w:val="00D10AF3"/>
    <w:rsid w:val="00D45312"/>
    <w:rsid w:val="00D60C03"/>
    <w:rsid w:val="00D61610"/>
    <w:rsid w:val="00D703EA"/>
    <w:rsid w:val="00D73F39"/>
    <w:rsid w:val="00D90906"/>
    <w:rsid w:val="00D91749"/>
    <w:rsid w:val="00DA0755"/>
    <w:rsid w:val="00DA1592"/>
    <w:rsid w:val="00DA1897"/>
    <w:rsid w:val="00DB2943"/>
    <w:rsid w:val="00DB484E"/>
    <w:rsid w:val="00DC19E4"/>
    <w:rsid w:val="00DC4ABA"/>
    <w:rsid w:val="00DC4CC5"/>
    <w:rsid w:val="00DD6638"/>
    <w:rsid w:val="00DD7F46"/>
    <w:rsid w:val="00DE055F"/>
    <w:rsid w:val="00DF3279"/>
    <w:rsid w:val="00DF32DD"/>
    <w:rsid w:val="00E04D2A"/>
    <w:rsid w:val="00E05261"/>
    <w:rsid w:val="00E102C7"/>
    <w:rsid w:val="00E2703E"/>
    <w:rsid w:val="00E36695"/>
    <w:rsid w:val="00E36AE9"/>
    <w:rsid w:val="00E63A97"/>
    <w:rsid w:val="00E91745"/>
    <w:rsid w:val="00E940BE"/>
    <w:rsid w:val="00E94728"/>
    <w:rsid w:val="00EA4459"/>
    <w:rsid w:val="00EB0BDE"/>
    <w:rsid w:val="00EB0F6B"/>
    <w:rsid w:val="00EB4117"/>
    <w:rsid w:val="00EE6DD2"/>
    <w:rsid w:val="00EF569C"/>
    <w:rsid w:val="00EF773A"/>
    <w:rsid w:val="00F002A4"/>
    <w:rsid w:val="00F01F38"/>
    <w:rsid w:val="00F0603C"/>
    <w:rsid w:val="00F0642D"/>
    <w:rsid w:val="00F11C3E"/>
    <w:rsid w:val="00F15D46"/>
    <w:rsid w:val="00F447D1"/>
    <w:rsid w:val="00F52A42"/>
    <w:rsid w:val="00F536EB"/>
    <w:rsid w:val="00F54342"/>
    <w:rsid w:val="00F568F7"/>
    <w:rsid w:val="00F57386"/>
    <w:rsid w:val="00F650CB"/>
    <w:rsid w:val="00F67384"/>
    <w:rsid w:val="00F7213C"/>
    <w:rsid w:val="00F8189A"/>
    <w:rsid w:val="00F843C1"/>
    <w:rsid w:val="00FA0736"/>
    <w:rsid w:val="00FA0BF8"/>
    <w:rsid w:val="00FA2AF7"/>
    <w:rsid w:val="00FB4F1C"/>
    <w:rsid w:val="00FE099D"/>
    <w:rsid w:val="00FE0C7F"/>
    <w:rsid w:val="00FE1CBD"/>
    <w:rsid w:val="00FE53A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3009"/>
    <w:pPr>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9"/>
    <w:qFormat/>
    <w:rsid w:val="00803009"/>
    <w:pPr>
      <w:keepNext/>
      <w:spacing w:before="240" w:after="60"/>
      <w:outlineLvl w:val="2"/>
    </w:pPr>
    <w:rPr>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803009"/>
    <w:rPr>
      <w:rFonts w:ascii="Times New Roman" w:eastAsia="Times New Roman" w:hAnsi="Times New Roman" w:cs="Times New Roman"/>
      <w:b/>
      <w:bCs/>
      <w:sz w:val="40"/>
      <w:szCs w:val="40"/>
      <w:lang w:eastAsia="cs-CZ"/>
    </w:rPr>
  </w:style>
  <w:style w:type="paragraph" w:styleId="Prosttext">
    <w:name w:val="Plain Text"/>
    <w:basedOn w:val="Normln"/>
    <w:link w:val="ProsttextChar"/>
    <w:uiPriority w:val="99"/>
    <w:unhideWhenUsed/>
    <w:rsid w:val="00803009"/>
    <w:pPr>
      <w:autoSpaceDE/>
      <w:autoSpaceDN/>
      <w:adjustRightInd/>
    </w:pPr>
    <w:rPr>
      <w:rFonts w:ascii="Consolas" w:hAnsi="Consolas"/>
      <w:sz w:val="21"/>
      <w:szCs w:val="21"/>
      <w:lang w:eastAsia="en-US"/>
    </w:rPr>
  </w:style>
  <w:style w:type="character" w:customStyle="1" w:styleId="ProsttextChar">
    <w:name w:val="Prostý text Char"/>
    <w:basedOn w:val="Standardnpsmoodstavce"/>
    <w:link w:val="Prosttext"/>
    <w:uiPriority w:val="99"/>
    <w:rsid w:val="00803009"/>
    <w:rPr>
      <w:rFonts w:ascii="Consolas" w:eastAsia="Times New Roman" w:hAnsi="Consolas" w:cs="Times New Roman"/>
      <w:sz w:val="21"/>
      <w:szCs w:val="21"/>
    </w:rPr>
  </w:style>
  <w:style w:type="paragraph" w:styleId="Zkladntext">
    <w:name w:val="Body Text"/>
    <w:basedOn w:val="Normln"/>
    <w:link w:val="ZkladntextChar"/>
    <w:uiPriority w:val="99"/>
    <w:semiHidden/>
    <w:unhideWhenUsed/>
    <w:rsid w:val="00803009"/>
    <w:pPr>
      <w:numPr>
        <w:ilvl w:val="12"/>
      </w:numPr>
      <w:jc w:val="both"/>
    </w:pPr>
    <w:rPr>
      <w:sz w:val="24"/>
      <w:szCs w:val="24"/>
    </w:rPr>
  </w:style>
  <w:style w:type="character" w:customStyle="1" w:styleId="ZkladntextChar">
    <w:name w:val="Základní text Char"/>
    <w:basedOn w:val="Standardnpsmoodstavce"/>
    <w:link w:val="Zkladntext"/>
    <w:uiPriority w:val="99"/>
    <w:semiHidden/>
    <w:rsid w:val="00803009"/>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803009"/>
    <w:pPr>
      <w:autoSpaceDE/>
      <w:autoSpaceDN/>
      <w:adjustRightInd/>
      <w:spacing w:after="120" w:line="480" w:lineRule="auto"/>
    </w:pPr>
  </w:style>
  <w:style w:type="character" w:customStyle="1" w:styleId="Zkladntext2Char">
    <w:name w:val="Základní text 2 Char"/>
    <w:basedOn w:val="Standardnpsmoodstavce"/>
    <w:link w:val="Zkladntext2"/>
    <w:uiPriority w:val="99"/>
    <w:rsid w:val="00803009"/>
    <w:rPr>
      <w:rFonts w:ascii="Times New Roman" w:eastAsia="Times New Roman" w:hAnsi="Times New Roman" w:cs="Times New Roman"/>
      <w:sz w:val="20"/>
      <w:szCs w:val="20"/>
      <w:lang w:eastAsia="cs-CZ"/>
    </w:rPr>
  </w:style>
  <w:style w:type="character" w:customStyle="1" w:styleId="data">
    <w:name w:val="_data"/>
    <w:rsid w:val="00803009"/>
    <w:rPr>
      <w:rFonts w:ascii="Times New Roman" w:eastAsia="Times New Roman" w:hAnsi="Times New Roman" w:cs="Times New Roman" w:hint="default"/>
      <w:spacing w:val="0"/>
      <w:kern w:val="0"/>
      <w:position w:val="0"/>
      <w:sz w:val="24"/>
      <w:szCs w:val="24"/>
      <w:vertAlign w:val="baseline"/>
    </w:rPr>
  </w:style>
  <w:style w:type="paragraph" w:styleId="Odstavecseseznamem">
    <w:name w:val="List Paragraph"/>
    <w:basedOn w:val="Normln"/>
    <w:uiPriority w:val="34"/>
    <w:qFormat/>
    <w:rsid w:val="00803009"/>
    <w:pPr>
      <w:ind w:left="720"/>
      <w:contextualSpacing/>
    </w:pPr>
  </w:style>
  <w:style w:type="paragraph" w:customStyle="1" w:styleId="Zkladntext21">
    <w:name w:val="Základní text 21"/>
    <w:basedOn w:val="Normln"/>
    <w:rsid w:val="00803009"/>
    <w:pPr>
      <w:suppressAutoHyphens/>
      <w:overflowPunct w:val="0"/>
      <w:autoSpaceDN/>
      <w:adjustRightInd/>
      <w:jc w:val="both"/>
      <w:textAlignment w:val="baseline"/>
    </w:pPr>
    <w:rPr>
      <w:rFonts w:ascii="Courier New" w:hAnsi="Courier New"/>
      <w:sz w:val="24"/>
      <w:lang w:eastAsia="ar-SA"/>
    </w:rPr>
  </w:style>
  <w:style w:type="paragraph" w:styleId="Textbubliny">
    <w:name w:val="Balloon Text"/>
    <w:basedOn w:val="Normln"/>
    <w:link w:val="TextbublinyChar"/>
    <w:uiPriority w:val="99"/>
    <w:semiHidden/>
    <w:unhideWhenUsed/>
    <w:rsid w:val="00803009"/>
    <w:rPr>
      <w:rFonts w:ascii="Tahoma" w:hAnsi="Tahoma" w:cs="Tahoma"/>
      <w:sz w:val="16"/>
      <w:szCs w:val="16"/>
    </w:rPr>
  </w:style>
  <w:style w:type="character" w:customStyle="1" w:styleId="TextbublinyChar">
    <w:name w:val="Text bubliny Char"/>
    <w:basedOn w:val="Standardnpsmoodstavce"/>
    <w:link w:val="Textbubliny"/>
    <w:uiPriority w:val="99"/>
    <w:semiHidden/>
    <w:rsid w:val="00803009"/>
    <w:rPr>
      <w:rFonts w:ascii="Tahoma" w:eastAsia="Times New Roman" w:hAnsi="Tahoma" w:cs="Tahoma"/>
      <w:sz w:val="16"/>
      <w:szCs w:val="16"/>
      <w:lang w:eastAsia="cs-CZ"/>
    </w:rPr>
  </w:style>
  <w:style w:type="character" w:customStyle="1" w:styleId="apple-converted-space">
    <w:name w:val="apple-converted-space"/>
    <w:basedOn w:val="Standardnpsmoodstavce"/>
    <w:rsid w:val="00F54342"/>
  </w:style>
  <w:style w:type="character" w:customStyle="1" w:styleId="tuc">
    <w:name w:val="_tuc"/>
    <w:rsid w:val="00733692"/>
    <w:rPr>
      <w:rFonts w:ascii="Times New Roman" w:hAnsi="Times New Roman" w:cs="Times New Roman" w:hint="default"/>
      <w:b/>
      <w:bCs/>
    </w:rPr>
  </w:style>
  <w:style w:type="paragraph" w:styleId="Zhlav">
    <w:name w:val="header"/>
    <w:basedOn w:val="Normln"/>
    <w:link w:val="ZhlavChar"/>
    <w:uiPriority w:val="99"/>
    <w:unhideWhenUsed/>
    <w:rsid w:val="00FA0BF8"/>
    <w:pPr>
      <w:tabs>
        <w:tab w:val="center" w:pos="4536"/>
        <w:tab w:val="right" w:pos="9072"/>
      </w:tabs>
    </w:pPr>
  </w:style>
  <w:style w:type="character" w:customStyle="1" w:styleId="ZhlavChar">
    <w:name w:val="Záhlaví Char"/>
    <w:basedOn w:val="Standardnpsmoodstavce"/>
    <w:link w:val="Zhlav"/>
    <w:uiPriority w:val="99"/>
    <w:rsid w:val="00FA0BF8"/>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FA0BF8"/>
    <w:pPr>
      <w:tabs>
        <w:tab w:val="center" w:pos="4536"/>
        <w:tab w:val="right" w:pos="9072"/>
      </w:tabs>
    </w:pPr>
  </w:style>
  <w:style w:type="character" w:customStyle="1" w:styleId="ZpatChar">
    <w:name w:val="Zápatí Char"/>
    <w:basedOn w:val="Standardnpsmoodstavce"/>
    <w:link w:val="Zpat"/>
    <w:uiPriority w:val="99"/>
    <w:semiHidden/>
    <w:rsid w:val="00FA0BF8"/>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757062">
      <w:bodyDiv w:val="1"/>
      <w:marLeft w:val="0"/>
      <w:marRight w:val="0"/>
      <w:marTop w:val="0"/>
      <w:marBottom w:val="0"/>
      <w:divBdr>
        <w:top w:val="none" w:sz="0" w:space="0" w:color="auto"/>
        <w:left w:val="none" w:sz="0" w:space="0" w:color="auto"/>
        <w:bottom w:val="none" w:sz="0" w:space="0" w:color="auto"/>
        <w:right w:val="none" w:sz="0" w:space="0" w:color="auto"/>
      </w:divBdr>
    </w:div>
    <w:div w:id="296229646">
      <w:bodyDiv w:val="1"/>
      <w:marLeft w:val="0"/>
      <w:marRight w:val="0"/>
      <w:marTop w:val="0"/>
      <w:marBottom w:val="0"/>
      <w:divBdr>
        <w:top w:val="none" w:sz="0" w:space="0" w:color="auto"/>
        <w:left w:val="none" w:sz="0" w:space="0" w:color="auto"/>
        <w:bottom w:val="none" w:sz="0" w:space="0" w:color="auto"/>
        <w:right w:val="none" w:sz="0" w:space="0" w:color="auto"/>
      </w:divBdr>
    </w:div>
    <w:div w:id="565535879">
      <w:bodyDiv w:val="1"/>
      <w:marLeft w:val="0"/>
      <w:marRight w:val="0"/>
      <w:marTop w:val="0"/>
      <w:marBottom w:val="0"/>
      <w:divBdr>
        <w:top w:val="none" w:sz="0" w:space="0" w:color="auto"/>
        <w:left w:val="none" w:sz="0" w:space="0" w:color="auto"/>
        <w:bottom w:val="none" w:sz="0" w:space="0" w:color="auto"/>
        <w:right w:val="none" w:sz="0" w:space="0" w:color="auto"/>
      </w:divBdr>
    </w:div>
    <w:div w:id="1335959731">
      <w:bodyDiv w:val="1"/>
      <w:marLeft w:val="0"/>
      <w:marRight w:val="0"/>
      <w:marTop w:val="0"/>
      <w:marBottom w:val="0"/>
      <w:divBdr>
        <w:top w:val="none" w:sz="0" w:space="0" w:color="auto"/>
        <w:left w:val="none" w:sz="0" w:space="0" w:color="auto"/>
        <w:bottom w:val="none" w:sz="0" w:space="0" w:color="auto"/>
        <w:right w:val="none" w:sz="0" w:space="0" w:color="auto"/>
      </w:divBdr>
    </w:div>
    <w:div w:id="17074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79ECD-9F4A-4F0D-A0A3-536B61AC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11</TotalTime>
  <Pages>1</Pages>
  <Words>3666</Words>
  <Characters>21632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tposvarova</dc:creator>
  <cp:lastModifiedBy>Jitka Petráková</cp:lastModifiedBy>
  <cp:revision>4</cp:revision>
  <cp:lastPrinted>2018-05-23T05:39:00Z</cp:lastPrinted>
  <dcterms:created xsi:type="dcterms:W3CDTF">2020-01-06T05:55:00Z</dcterms:created>
  <dcterms:modified xsi:type="dcterms:W3CDTF">2020-01-06T08:30:00Z</dcterms:modified>
</cp:coreProperties>
</file>