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43" w:rsidRPr="005F1283" w:rsidRDefault="00177843">
      <w:bookmarkStart w:id="0" w:name="_GoBack"/>
      <w:bookmarkEnd w:id="0"/>
    </w:p>
    <w:p w:rsidR="00177843" w:rsidRPr="005F1283" w:rsidRDefault="00177843"/>
    <w:tbl>
      <w:tblPr>
        <w:tblW w:w="9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DE4B3C" w:rsidRPr="005F1283" w:rsidTr="00177843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E4B3C" w:rsidRPr="005F1283" w:rsidRDefault="00DE4B3C" w:rsidP="00E10DA3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</w:pPr>
            <w:r w:rsidRPr="005F1283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  <w:t>Seznam přísedících pro rok 20</w:t>
            </w:r>
            <w:r w:rsidR="008E6E8D" w:rsidRPr="005F1283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  <w:t>2</w:t>
            </w:r>
            <w:r w:rsidR="00AA569D" w:rsidRPr="005F1283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  <w:t>1</w:t>
            </w:r>
            <w:r w:rsidRPr="005F1283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  <w:t xml:space="preserve"> – občanskoprávní úsek </w:t>
            </w:r>
          </w:p>
          <w:p w:rsidR="00DE4B3C" w:rsidRPr="005F1283" w:rsidRDefault="00DE4B3C" w:rsidP="00E10DA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u w:val="single"/>
                <w:lang w:eastAsia="cs-CZ"/>
              </w:rPr>
            </w:pPr>
          </w:p>
          <w:p w:rsidR="00DE4B3C" w:rsidRPr="005F1283" w:rsidRDefault="00DE4B3C" w:rsidP="0017784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32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48"/>
              <w:gridCol w:w="1340"/>
            </w:tblGrid>
            <w:tr w:rsidR="00DE4B3C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Jiří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Böhm</w:t>
                  </w:r>
                </w:p>
              </w:tc>
            </w:tr>
            <w:tr w:rsidR="00DE4B3C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Alena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Böhmová</w:t>
                  </w:r>
                </w:p>
              </w:tc>
            </w:tr>
            <w:tr w:rsidR="00DE4B3C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Jitka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Divišová</w:t>
                  </w:r>
                </w:p>
              </w:tc>
            </w:tr>
            <w:tr w:rsidR="00027146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146" w:rsidRPr="005F1283" w:rsidRDefault="00027146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146" w:rsidRPr="005F1283" w:rsidRDefault="00027146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Vladimíra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146" w:rsidRPr="005F1283" w:rsidRDefault="00027146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Lieblová</w:t>
                  </w:r>
                  <w:proofErr w:type="spellEnd"/>
                </w:p>
              </w:tc>
            </w:tr>
            <w:tr w:rsidR="00DE4B3C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Hermína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Malátová</w:t>
                  </w:r>
                </w:p>
              </w:tc>
            </w:tr>
            <w:tr w:rsidR="00DE4B3C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Jindřiška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Maršíková</w:t>
                  </w:r>
                </w:p>
              </w:tc>
            </w:tr>
            <w:tr w:rsidR="00DE4B3C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Renata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Musilová</w:t>
                  </w:r>
                </w:p>
              </w:tc>
            </w:tr>
            <w:tr w:rsidR="00DE4B3C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JUDr.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Ivana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Rygálová</w:t>
                  </w:r>
                  <w:proofErr w:type="spellEnd"/>
                </w:p>
              </w:tc>
            </w:tr>
            <w:tr w:rsidR="00544C3C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C3C" w:rsidRPr="005F1283" w:rsidRDefault="00544C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C3C" w:rsidRPr="005F1283" w:rsidRDefault="00544C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Marie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C3C" w:rsidRPr="005F1283" w:rsidRDefault="00544C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Smolíková</w:t>
                  </w:r>
                </w:p>
              </w:tc>
            </w:tr>
            <w:tr w:rsidR="00DE4B3C" w:rsidRPr="005F1283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Jan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F1283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F1283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Steinbauer</w:t>
                  </w:r>
                </w:p>
              </w:tc>
            </w:tr>
          </w:tbl>
          <w:p w:rsidR="00DE4B3C" w:rsidRPr="005F1283" w:rsidRDefault="00DE4B3C" w:rsidP="00E10DA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D60FB6" w:rsidRPr="005F1283" w:rsidRDefault="00D60FB6">
      <w:pPr>
        <w:rPr>
          <w:rFonts w:ascii="Garamond" w:hAnsi="Garamond"/>
          <w:sz w:val="24"/>
          <w:szCs w:val="24"/>
        </w:rPr>
      </w:pPr>
    </w:p>
    <w:p w:rsidR="002B152C" w:rsidRPr="005F1283" w:rsidRDefault="002B152C">
      <w:pPr>
        <w:rPr>
          <w:rFonts w:ascii="Garamond" w:hAnsi="Garamond"/>
          <w:sz w:val="24"/>
          <w:szCs w:val="24"/>
        </w:rPr>
      </w:pPr>
    </w:p>
    <w:p w:rsidR="002B152C" w:rsidRPr="005F1283" w:rsidRDefault="002B152C" w:rsidP="002B152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5F1283">
        <w:rPr>
          <w:rFonts w:ascii="Garamond" w:hAnsi="Garamond" w:cs="TimesNewRomanPS-BoldMT"/>
          <w:b/>
          <w:bCs/>
          <w:sz w:val="24"/>
          <w:szCs w:val="24"/>
        </w:rPr>
        <w:t>Pravidla pro ustanovování přísedících na občanskoprávním úseku</w:t>
      </w:r>
    </w:p>
    <w:p w:rsidR="002B152C" w:rsidRPr="005F1283" w:rsidRDefault="002B152C" w:rsidP="002B152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5F1283">
        <w:rPr>
          <w:rFonts w:ascii="Garamond" w:hAnsi="Garamond" w:cs="TimesNewRomanPS-BoldMT"/>
          <w:b/>
          <w:bCs/>
          <w:sz w:val="24"/>
          <w:szCs w:val="24"/>
        </w:rPr>
        <w:t>Okresního soudu v Českých Budějovicích</w:t>
      </w:r>
    </w:p>
    <w:p w:rsidR="002B152C" w:rsidRPr="005F1283" w:rsidRDefault="002B152C" w:rsidP="002B152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2B152C" w:rsidRPr="005F1283" w:rsidRDefault="002B152C" w:rsidP="002B15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5F1283">
        <w:rPr>
          <w:rFonts w:ascii="Garamond" w:hAnsi="Garamond" w:cs="TimesNewRomanPSMT"/>
          <w:sz w:val="24"/>
          <w:szCs w:val="24"/>
        </w:rPr>
        <w:t xml:space="preserve">V právní věci, ve které má civilním řízení rozhodovat senát, se přidělují přísedící bezprostředně poté, co zápisové odd. </w:t>
      </w:r>
      <w:proofErr w:type="gramStart"/>
      <w:r w:rsidRPr="005F1283">
        <w:rPr>
          <w:rFonts w:ascii="Garamond" w:hAnsi="Garamond" w:cs="TimesNewRomanPSMT"/>
          <w:sz w:val="24"/>
          <w:szCs w:val="24"/>
        </w:rPr>
        <w:t>předá</w:t>
      </w:r>
      <w:proofErr w:type="gramEnd"/>
      <w:r w:rsidRPr="005F1283">
        <w:rPr>
          <w:rFonts w:ascii="Garamond" w:hAnsi="Garamond" w:cs="TimesNewRomanPSMT"/>
          <w:sz w:val="24"/>
          <w:szCs w:val="24"/>
        </w:rPr>
        <w:t xml:space="preserve"> spis vedoucí kanceláře, popř. příslušný předseda senátu rozhodne, že je danou věc nutné projednat v senátě. K projednání takové věci jsou k předsedovi senátu přidělováni vždy 2 přísedící ze seznamu přísedících pro občanskoprávní úsek. Přísedící okresního soudu jsou vedeni v seznamu abecedně, jejich seznam </w:t>
      </w:r>
      <w:proofErr w:type="gramStart"/>
      <w:r w:rsidRPr="005F1283">
        <w:rPr>
          <w:rFonts w:ascii="Garamond" w:hAnsi="Garamond" w:cs="TimesNewRomanPSMT"/>
          <w:sz w:val="24"/>
          <w:szCs w:val="24"/>
        </w:rPr>
        <w:t>vede</w:t>
      </w:r>
      <w:proofErr w:type="gramEnd"/>
      <w:r w:rsidRPr="005F1283">
        <w:rPr>
          <w:rFonts w:ascii="Garamond" w:hAnsi="Garamond" w:cs="TimesNewRomanPSMT"/>
          <w:sz w:val="24"/>
          <w:szCs w:val="24"/>
        </w:rPr>
        <w:t xml:space="preserve"> vedoucí kanceláře C. Vedoucí kanceláře </w:t>
      </w:r>
      <w:proofErr w:type="gramStart"/>
      <w:r w:rsidRPr="005F1283">
        <w:rPr>
          <w:rFonts w:ascii="Garamond" w:hAnsi="Garamond" w:cs="TimesNewRomanPSMT"/>
          <w:sz w:val="24"/>
          <w:szCs w:val="24"/>
        </w:rPr>
        <w:t>přiděluje</w:t>
      </w:r>
      <w:proofErr w:type="gramEnd"/>
      <w:r w:rsidRPr="005F1283">
        <w:rPr>
          <w:rFonts w:ascii="Garamond" w:hAnsi="Garamond" w:cs="TimesNewRomanPSMT"/>
          <w:sz w:val="24"/>
          <w:szCs w:val="24"/>
        </w:rPr>
        <w:t xml:space="preserve"> přísedící postupně abecedně </w:t>
      </w:r>
      <w:proofErr w:type="spellStart"/>
      <w:r w:rsidRPr="005F1283">
        <w:rPr>
          <w:rFonts w:ascii="Garamond" w:hAnsi="Garamond" w:cs="TimesNewRomanPSMT"/>
          <w:sz w:val="24"/>
          <w:szCs w:val="24"/>
        </w:rPr>
        <w:t>kolovacím</w:t>
      </w:r>
      <w:proofErr w:type="spellEnd"/>
      <w:r w:rsidRPr="005F1283">
        <w:rPr>
          <w:rFonts w:ascii="Garamond" w:hAnsi="Garamond" w:cs="TimesNewRomanPSMT"/>
          <w:sz w:val="24"/>
          <w:szCs w:val="24"/>
        </w:rPr>
        <w:t xml:space="preserve"> způsobem, a to až do vyčerpání počtu všech přidělovaných přísedících, poté se další přidělování přísedících stejným způsobem abecedně opakuje. Jména přidělených přísedících zapíše vedoucí civilní kanceláře na spisový obal. Přidělování přísedících v další věci započne od přísedícího, který bezprostředně následuje po posledním přiděleném přísedícím. K datu </w:t>
      </w:r>
      <w:proofErr w:type="gramStart"/>
      <w:r w:rsidRPr="005F1283">
        <w:rPr>
          <w:rFonts w:ascii="Garamond" w:hAnsi="Garamond" w:cs="TimesNewRomanPSMT"/>
          <w:sz w:val="24"/>
          <w:szCs w:val="24"/>
        </w:rPr>
        <w:t>31.12. každého</w:t>
      </w:r>
      <w:proofErr w:type="gramEnd"/>
      <w:r w:rsidRPr="005F1283">
        <w:rPr>
          <w:rFonts w:ascii="Garamond" w:hAnsi="Garamond" w:cs="TimesNewRomanPSMT"/>
          <w:sz w:val="24"/>
          <w:szCs w:val="24"/>
        </w:rPr>
        <w:t xml:space="preserve"> roku bude evidence založena v listinné podobě do správního rejstříku. Pokud se přísedící, který byl přidělen na základě výše uvedených pravidel, ze závažných osobních, zdravotních, anebo jiných důvodů a objektivních překážek bránících v jeho řádné účasti na projednání a rozhodnutí ve věci, nemůže zúčastnit, jakož i v případech, kdy je přísedící ze zákona z rozhodování ve věci vyloučen, případně jeho funkce zanikla (dále jen vyloučený přísedící), bude vedoucí civilní kanceláře přidělen další přísedící se seznamu přísedících dle abecedního pořadí, který je v aktuálně na řadě. Pokud by výše uvedené důvody vylučovaly účast i tohoto dalšího přísedícího, budou předvoláváni potupně abecedně další přísedící až do naplnění senátu. Vyloučený přísedící bude přidělen až v dalším kole. O důvodech tohoto postupu provede vedoucí kanceláře či rejstříková vedoucí v evidenci přísedících zápis.</w:t>
      </w:r>
    </w:p>
    <w:p w:rsidR="002B152C" w:rsidRPr="005F1283" w:rsidRDefault="002B152C">
      <w:pPr>
        <w:rPr>
          <w:rFonts w:ascii="Garamond" w:hAnsi="Garamond"/>
          <w:sz w:val="24"/>
          <w:szCs w:val="24"/>
        </w:rPr>
      </w:pPr>
    </w:p>
    <w:sectPr w:rsidR="002B152C" w:rsidRPr="005F1283" w:rsidSect="0065383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94" w:rsidRDefault="00355A94" w:rsidP="001E5E64">
      <w:pPr>
        <w:spacing w:after="0" w:line="240" w:lineRule="auto"/>
      </w:pPr>
      <w:r>
        <w:separator/>
      </w:r>
    </w:p>
  </w:endnote>
  <w:endnote w:type="continuationSeparator" w:id="0">
    <w:p w:rsidR="00355A94" w:rsidRDefault="00355A94" w:rsidP="001E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94" w:rsidRDefault="00355A94" w:rsidP="001E5E64">
      <w:pPr>
        <w:spacing w:after="0" w:line="240" w:lineRule="auto"/>
      </w:pPr>
      <w:r>
        <w:separator/>
      </w:r>
    </w:p>
  </w:footnote>
  <w:footnote w:type="continuationSeparator" w:id="0">
    <w:p w:rsidR="00355A94" w:rsidRDefault="00355A94" w:rsidP="001E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E64" w:rsidRPr="001E5E64" w:rsidRDefault="001E5E64" w:rsidP="001E5E64">
    <w:pPr>
      <w:pStyle w:val="Zhlav"/>
      <w:jc w:val="right"/>
      <w:rPr>
        <w:rFonts w:ascii="Garamond" w:hAnsi="Garamond"/>
        <w:sz w:val="24"/>
        <w:szCs w:val="24"/>
      </w:rPr>
    </w:pPr>
    <w:r w:rsidRPr="001E5E64">
      <w:rPr>
        <w:rFonts w:ascii="Garamond" w:hAnsi="Garamond"/>
        <w:sz w:val="24"/>
        <w:szCs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sedící C 2020.docx 2019/12/10 10:20:3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E10DA3"/>
    <w:rsid w:val="00027146"/>
    <w:rsid w:val="00032D05"/>
    <w:rsid w:val="00152A18"/>
    <w:rsid w:val="001621CB"/>
    <w:rsid w:val="0016575A"/>
    <w:rsid w:val="00177843"/>
    <w:rsid w:val="001A0620"/>
    <w:rsid w:val="001E5E64"/>
    <w:rsid w:val="002B152C"/>
    <w:rsid w:val="0033383F"/>
    <w:rsid w:val="00352A0D"/>
    <w:rsid w:val="00355A94"/>
    <w:rsid w:val="00395A77"/>
    <w:rsid w:val="003F680F"/>
    <w:rsid w:val="004A3FA8"/>
    <w:rsid w:val="00513739"/>
    <w:rsid w:val="00544C3C"/>
    <w:rsid w:val="005F1283"/>
    <w:rsid w:val="0065383C"/>
    <w:rsid w:val="00744A01"/>
    <w:rsid w:val="007653FC"/>
    <w:rsid w:val="007B3619"/>
    <w:rsid w:val="008374C4"/>
    <w:rsid w:val="008E6E8D"/>
    <w:rsid w:val="00990158"/>
    <w:rsid w:val="009F7812"/>
    <w:rsid w:val="00A56FA7"/>
    <w:rsid w:val="00A9583E"/>
    <w:rsid w:val="00AA569D"/>
    <w:rsid w:val="00B123FC"/>
    <w:rsid w:val="00B4430C"/>
    <w:rsid w:val="00B631FE"/>
    <w:rsid w:val="00D60FB6"/>
    <w:rsid w:val="00DC6FD1"/>
    <w:rsid w:val="00DE4B3C"/>
    <w:rsid w:val="00E10DA3"/>
    <w:rsid w:val="00E913AF"/>
    <w:rsid w:val="00F06860"/>
    <w:rsid w:val="00F70564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E9812-5CB3-4D13-A3A1-F1D6F716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E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5E64"/>
  </w:style>
  <w:style w:type="paragraph" w:styleId="Zpat">
    <w:name w:val="footer"/>
    <w:basedOn w:val="Normln"/>
    <w:link w:val="ZpatChar"/>
    <w:uiPriority w:val="99"/>
    <w:semiHidden/>
    <w:unhideWhenUsed/>
    <w:rsid w:val="001E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32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Pecková</dc:creator>
  <cp:lastModifiedBy>Effmertová Jana</cp:lastModifiedBy>
  <cp:revision>9</cp:revision>
  <dcterms:created xsi:type="dcterms:W3CDTF">2020-11-26T07:30:00Z</dcterms:created>
  <dcterms:modified xsi:type="dcterms:W3CDTF">2020-12-04T09:46:00Z</dcterms:modified>
</cp:coreProperties>
</file>