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06" w:rsidRPr="00345F02" w:rsidRDefault="00A60506" w:rsidP="00A60506">
      <w:pPr>
        <w:pStyle w:val="Nzev"/>
        <w:rPr>
          <w:rFonts w:ascii="Garamond" w:hAnsi="Garamond"/>
          <w:sz w:val="24"/>
          <w:szCs w:val="24"/>
        </w:rPr>
      </w:pPr>
      <w:r w:rsidRPr="00345F02">
        <w:rPr>
          <w:rFonts w:ascii="Garamond" w:hAnsi="Garamond"/>
          <w:sz w:val="24"/>
          <w:szCs w:val="24"/>
        </w:rPr>
        <w:t>Okresní soud v Českém Krumlově</w:t>
      </w:r>
    </w:p>
    <w:p w:rsidR="00A60506" w:rsidRPr="00345F02" w:rsidRDefault="00A60506" w:rsidP="00A60506">
      <w:pPr>
        <w:pStyle w:val="Nadpis1"/>
        <w:rPr>
          <w:rFonts w:ascii="Garamond" w:hAnsi="Garamond"/>
          <w:szCs w:val="24"/>
        </w:rPr>
      </w:pPr>
      <w:r w:rsidRPr="00345F02">
        <w:rPr>
          <w:rFonts w:ascii="Garamond" w:hAnsi="Garamond"/>
          <w:szCs w:val="24"/>
        </w:rPr>
        <w:t xml:space="preserve">Linecká </w:t>
      </w:r>
      <w:proofErr w:type="spellStart"/>
      <w:r w:rsidRPr="00345F02">
        <w:rPr>
          <w:rFonts w:ascii="Garamond" w:hAnsi="Garamond"/>
          <w:szCs w:val="24"/>
        </w:rPr>
        <w:t>čp</w:t>
      </w:r>
      <w:proofErr w:type="spellEnd"/>
      <w:r w:rsidRPr="00345F02">
        <w:rPr>
          <w:rFonts w:ascii="Garamond" w:hAnsi="Garamond"/>
          <w:szCs w:val="24"/>
        </w:rPr>
        <w:t>. 284, PSČ  381 20</w:t>
      </w:r>
    </w:p>
    <w:p w:rsidR="00A60506" w:rsidRPr="00345F02" w:rsidRDefault="00A60506" w:rsidP="00A60506">
      <w:pPr>
        <w:jc w:val="center"/>
        <w:rPr>
          <w:rFonts w:ascii="Garamond" w:hAnsi="Garamond"/>
          <w:b/>
          <w:sz w:val="24"/>
          <w:szCs w:val="24"/>
        </w:rPr>
      </w:pPr>
      <w:r w:rsidRPr="00345F02">
        <w:rPr>
          <w:rFonts w:ascii="Garamond" w:hAnsi="Garamond"/>
          <w:sz w:val="24"/>
          <w:szCs w:val="24"/>
        </w:rPr>
        <w:t>telefon</w:t>
      </w:r>
      <w:r w:rsidRPr="00345F02">
        <w:rPr>
          <w:rFonts w:ascii="Garamond" w:hAnsi="Garamond"/>
          <w:b/>
          <w:sz w:val="24"/>
          <w:szCs w:val="24"/>
        </w:rPr>
        <w:t xml:space="preserve"> 380706 111, fax 380706170</w:t>
      </w:r>
    </w:p>
    <w:p w:rsidR="00A60506" w:rsidRPr="00345F02" w:rsidRDefault="00A60506" w:rsidP="00A60506">
      <w:pPr>
        <w:jc w:val="center"/>
        <w:rPr>
          <w:rFonts w:ascii="Garamond" w:hAnsi="Garamond"/>
          <w:b/>
          <w:sz w:val="24"/>
          <w:szCs w:val="24"/>
        </w:rPr>
      </w:pPr>
      <w:r w:rsidRPr="00345F02">
        <w:rPr>
          <w:rFonts w:ascii="Garamond" w:hAnsi="Garamond"/>
          <w:b/>
          <w:sz w:val="24"/>
          <w:szCs w:val="24"/>
        </w:rPr>
        <w:t xml:space="preserve">e-mail: </w:t>
      </w:r>
      <w:hyperlink r:id="rId7" w:history="1">
        <w:r w:rsidRPr="00345F02">
          <w:rPr>
            <w:rStyle w:val="Hypertextovodkaz"/>
            <w:rFonts w:ascii="Garamond" w:hAnsi="Garamond"/>
            <w:sz w:val="24"/>
            <w:szCs w:val="24"/>
          </w:rPr>
          <w:t>podatelna@osoud.ckr.justice.cz</w:t>
        </w:r>
      </w:hyperlink>
    </w:p>
    <w:p w:rsidR="00A60506" w:rsidRPr="00345F02" w:rsidRDefault="00A60506" w:rsidP="00A60506">
      <w:pPr>
        <w:pStyle w:val="Nadpis4"/>
        <w:rPr>
          <w:rFonts w:ascii="Garamond" w:hAnsi="Garamond"/>
          <w:szCs w:val="24"/>
        </w:rPr>
      </w:pPr>
    </w:p>
    <w:p w:rsidR="00A60506" w:rsidRPr="00345F02" w:rsidRDefault="00A60506" w:rsidP="00A60506">
      <w:pPr>
        <w:rPr>
          <w:rFonts w:ascii="Garamond" w:hAnsi="Garamond"/>
          <w:sz w:val="24"/>
          <w:szCs w:val="24"/>
        </w:rPr>
      </w:pPr>
    </w:p>
    <w:p w:rsidR="00A60506" w:rsidRPr="00345F02" w:rsidRDefault="00A60506" w:rsidP="00A60506">
      <w:pPr>
        <w:rPr>
          <w:rFonts w:ascii="Garamond" w:hAnsi="Garamond"/>
          <w:sz w:val="24"/>
          <w:szCs w:val="24"/>
        </w:rPr>
      </w:pPr>
    </w:p>
    <w:p w:rsidR="00A60506" w:rsidRPr="00345F02" w:rsidRDefault="00A60506" w:rsidP="00A60506">
      <w:pPr>
        <w:pStyle w:val="Nadpis4"/>
        <w:rPr>
          <w:rFonts w:ascii="Garamond" w:hAnsi="Garamond"/>
          <w:szCs w:val="24"/>
        </w:rPr>
      </w:pPr>
      <w:r w:rsidRPr="00345F02">
        <w:rPr>
          <w:rFonts w:ascii="Garamond" w:hAnsi="Garamond"/>
          <w:szCs w:val="24"/>
        </w:rPr>
        <w:t xml:space="preserve">20Spr </w:t>
      </w:r>
      <w:r w:rsidR="000D4A5A" w:rsidRPr="00345F02">
        <w:rPr>
          <w:rFonts w:ascii="Garamond" w:hAnsi="Garamond"/>
          <w:szCs w:val="24"/>
        </w:rPr>
        <w:t>716/2017</w:t>
      </w:r>
      <w:r w:rsidRPr="00345F02">
        <w:rPr>
          <w:rFonts w:ascii="Garamond" w:hAnsi="Garamond"/>
          <w:szCs w:val="24"/>
        </w:rPr>
        <w:t xml:space="preserve">                                             </w:t>
      </w:r>
      <w:r w:rsidRPr="00345F02">
        <w:rPr>
          <w:rFonts w:ascii="Garamond" w:hAnsi="Garamond"/>
          <w:szCs w:val="24"/>
        </w:rPr>
        <w:tab/>
        <w:t xml:space="preserve"> </w:t>
      </w:r>
    </w:p>
    <w:p w:rsidR="00A60506" w:rsidRPr="00345F02" w:rsidRDefault="00A60506" w:rsidP="00A60506">
      <w:pPr>
        <w:rPr>
          <w:rFonts w:ascii="Garamond" w:hAnsi="Garamond"/>
          <w:sz w:val="24"/>
          <w:szCs w:val="24"/>
        </w:rPr>
      </w:pPr>
    </w:p>
    <w:p w:rsidR="00A60506" w:rsidRPr="00345F02" w:rsidRDefault="00A60506" w:rsidP="00A60506">
      <w:pPr>
        <w:rPr>
          <w:rFonts w:ascii="Garamond" w:hAnsi="Garamond"/>
          <w:sz w:val="24"/>
          <w:szCs w:val="24"/>
        </w:rPr>
      </w:pPr>
    </w:p>
    <w:p w:rsidR="00A60506" w:rsidRPr="00345F02" w:rsidRDefault="00A60506" w:rsidP="00A60506">
      <w:pPr>
        <w:jc w:val="center"/>
        <w:rPr>
          <w:rFonts w:ascii="Garamond" w:hAnsi="Garamond"/>
          <w:b/>
          <w:sz w:val="24"/>
          <w:szCs w:val="24"/>
          <w:u w:val="single"/>
        </w:rPr>
      </w:pPr>
      <w:r w:rsidRPr="00345F02">
        <w:rPr>
          <w:rFonts w:ascii="Garamond" w:hAnsi="Garamond"/>
          <w:b/>
          <w:sz w:val="24"/>
          <w:szCs w:val="24"/>
          <w:u w:val="single"/>
        </w:rPr>
        <w:t>Změna</w:t>
      </w:r>
      <w:r w:rsidR="003A1355" w:rsidRPr="00345F02">
        <w:rPr>
          <w:rFonts w:ascii="Garamond" w:hAnsi="Garamond"/>
          <w:b/>
          <w:sz w:val="24"/>
          <w:szCs w:val="24"/>
          <w:u w:val="single"/>
        </w:rPr>
        <w:t xml:space="preserve"> </w:t>
      </w:r>
      <w:proofErr w:type="gramStart"/>
      <w:r w:rsidR="003A1355" w:rsidRPr="00345F02">
        <w:rPr>
          <w:rFonts w:ascii="Garamond" w:hAnsi="Garamond"/>
          <w:b/>
          <w:sz w:val="24"/>
          <w:szCs w:val="24"/>
          <w:u w:val="single"/>
        </w:rPr>
        <w:t xml:space="preserve">č. </w:t>
      </w:r>
      <w:r w:rsidR="00216D46" w:rsidRPr="00345F02">
        <w:rPr>
          <w:rFonts w:ascii="Garamond" w:hAnsi="Garamond"/>
          <w:b/>
          <w:sz w:val="24"/>
          <w:szCs w:val="24"/>
          <w:u w:val="single"/>
        </w:rPr>
        <w:t>2</w:t>
      </w:r>
      <w:r w:rsidRPr="00345F02">
        <w:rPr>
          <w:rFonts w:ascii="Garamond" w:hAnsi="Garamond"/>
          <w:b/>
          <w:sz w:val="24"/>
          <w:szCs w:val="24"/>
          <w:u w:val="single"/>
        </w:rPr>
        <w:t xml:space="preserve"> </w:t>
      </w:r>
      <w:r w:rsidR="00345F02">
        <w:rPr>
          <w:rFonts w:ascii="Garamond" w:hAnsi="Garamond"/>
          <w:b/>
          <w:sz w:val="24"/>
          <w:szCs w:val="24"/>
          <w:u w:val="single"/>
        </w:rPr>
        <w:t>R</w:t>
      </w:r>
      <w:r w:rsidRPr="00345F02">
        <w:rPr>
          <w:rFonts w:ascii="Garamond" w:hAnsi="Garamond"/>
          <w:b/>
          <w:sz w:val="24"/>
          <w:szCs w:val="24"/>
          <w:u w:val="single"/>
        </w:rPr>
        <w:t>ozvrhu</w:t>
      </w:r>
      <w:proofErr w:type="gramEnd"/>
      <w:r w:rsidRPr="00345F02">
        <w:rPr>
          <w:rFonts w:ascii="Garamond" w:hAnsi="Garamond"/>
          <w:b/>
          <w:sz w:val="24"/>
          <w:szCs w:val="24"/>
          <w:u w:val="single"/>
        </w:rPr>
        <w:t xml:space="preserve"> práce Okresního soudu v Českém Krumlově</w:t>
      </w:r>
    </w:p>
    <w:p w:rsidR="00A60506" w:rsidRPr="00345F02" w:rsidRDefault="000D4A5A" w:rsidP="00A60506">
      <w:pPr>
        <w:jc w:val="center"/>
        <w:rPr>
          <w:rFonts w:ascii="Garamond" w:hAnsi="Garamond"/>
          <w:sz w:val="24"/>
          <w:szCs w:val="24"/>
          <w:u w:val="single"/>
        </w:rPr>
      </w:pPr>
      <w:r w:rsidRPr="00345F02">
        <w:rPr>
          <w:rFonts w:ascii="Garamond" w:hAnsi="Garamond"/>
          <w:b/>
          <w:sz w:val="24"/>
          <w:szCs w:val="24"/>
          <w:u w:val="single"/>
        </w:rPr>
        <w:t xml:space="preserve"> na rok 2018</w:t>
      </w:r>
      <w:r w:rsidR="00E46952" w:rsidRPr="00345F02">
        <w:rPr>
          <w:rFonts w:ascii="Garamond" w:hAnsi="Garamond"/>
          <w:b/>
          <w:sz w:val="24"/>
          <w:szCs w:val="24"/>
          <w:u w:val="single"/>
        </w:rPr>
        <w:t xml:space="preserve">, účinná od </w:t>
      </w:r>
      <w:r w:rsidRPr="00345F02">
        <w:rPr>
          <w:rFonts w:ascii="Garamond" w:hAnsi="Garamond"/>
          <w:b/>
          <w:sz w:val="24"/>
          <w:szCs w:val="24"/>
          <w:u w:val="single"/>
        </w:rPr>
        <w:t xml:space="preserve">1. </w:t>
      </w:r>
      <w:r w:rsidR="00216D46" w:rsidRPr="00345F02">
        <w:rPr>
          <w:rFonts w:ascii="Garamond" w:hAnsi="Garamond"/>
          <w:b/>
          <w:sz w:val="24"/>
          <w:szCs w:val="24"/>
          <w:u w:val="single"/>
        </w:rPr>
        <w:t>10</w:t>
      </w:r>
      <w:r w:rsidRPr="00345F02">
        <w:rPr>
          <w:rFonts w:ascii="Garamond" w:hAnsi="Garamond"/>
          <w:b/>
          <w:sz w:val="24"/>
          <w:szCs w:val="24"/>
          <w:u w:val="single"/>
        </w:rPr>
        <w:t>. 2018</w:t>
      </w:r>
    </w:p>
    <w:p w:rsidR="00A60506" w:rsidRPr="00345F02" w:rsidRDefault="00A60506" w:rsidP="00A60506">
      <w:pPr>
        <w:jc w:val="both"/>
        <w:rPr>
          <w:rFonts w:ascii="Garamond" w:hAnsi="Garamond"/>
          <w:b/>
          <w:sz w:val="24"/>
          <w:szCs w:val="24"/>
        </w:rPr>
      </w:pPr>
    </w:p>
    <w:p w:rsidR="00216D46" w:rsidRPr="00345F02" w:rsidRDefault="00216D46" w:rsidP="00216D46">
      <w:pPr>
        <w:jc w:val="both"/>
        <w:rPr>
          <w:rFonts w:ascii="Garamond" w:hAnsi="Garamond"/>
          <w:sz w:val="24"/>
          <w:szCs w:val="24"/>
        </w:rPr>
      </w:pPr>
      <w:r w:rsidRPr="00345F02">
        <w:rPr>
          <w:rFonts w:ascii="Garamond" w:hAnsi="Garamond"/>
          <w:b/>
          <w:sz w:val="24"/>
          <w:szCs w:val="24"/>
        </w:rPr>
        <w:t xml:space="preserve">Nápad v opatrovnickém </w:t>
      </w:r>
      <w:proofErr w:type="gramStart"/>
      <w:r w:rsidRPr="00345F02">
        <w:rPr>
          <w:rFonts w:ascii="Garamond" w:hAnsi="Garamond"/>
          <w:b/>
          <w:sz w:val="24"/>
          <w:szCs w:val="24"/>
        </w:rPr>
        <w:t>oddělení</w:t>
      </w:r>
      <w:r w:rsidRPr="00345F02">
        <w:rPr>
          <w:rFonts w:ascii="Garamond" w:hAnsi="Garamond"/>
          <w:sz w:val="24"/>
          <w:szCs w:val="24"/>
        </w:rPr>
        <w:t xml:space="preserve">  je</w:t>
      </w:r>
      <w:proofErr w:type="gramEnd"/>
      <w:r w:rsidRPr="00345F02">
        <w:rPr>
          <w:rFonts w:ascii="Garamond" w:hAnsi="Garamond"/>
          <w:sz w:val="24"/>
          <w:szCs w:val="24"/>
        </w:rPr>
        <w:t xml:space="preserve"> přidělován </w:t>
      </w:r>
      <w:proofErr w:type="spellStart"/>
      <w:r w:rsidRPr="00345F02">
        <w:rPr>
          <w:rFonts w:ascii="Garamond" w:hAnsi="Garamond"/>
          <w:sz w:val="24"/>
          <w:szCs w:val="24"/>
        </w:rPr>
        <w:t>kolovacím</w:t>
      </w:r>
      <w:proofErr w:type="spellEnd"/>
      <w:r w:rsidRPr="00345F02">
        <w:rPr>
          <w:rFonts w:ascii="Garamond" w:hAnsi="Garamond"/>
          <w:sz w:val="24"/>
          <w:szCs w:val="24"/>
        </w:rPr>
        <w:t xml:space="preserve"> systémem senátů 3P/</w:t>
      </w:r>
      <w:proofErr w:type="spellStart"/>
      <w:r w:rsidRPr="00345F02">
        <w:rPr>
          <w:rFonts w:ascii="Garamond" w:hAnsi="Garamond"/>
          <w:sz w:val="24"/>
          <w:szCs w:val="24"/>
        </w:rPr>
        <w:t>Nc</w:t>
      </w:r>
      <w:proofErr w:type="spellEnd"/>
      <w:r w:rsidRPr="00345F02">
        <w:rPr>
          <w:rFonts w:ascii="Garamond" w:hAnsi="Garamond"/>
          <w:sz w:val="24"/>
          <w:szCs w:val="24"/>
        </w:rPr>
        <w:t xml:space="preserve"> Mgr. </w:t>
      </w:r>
      <w:proofErr w:type="spellStart"/>
      <w:r w:rsidRPr="00345F02">
        <w:rPr>
          <w:rFonts w:ascii="Garamond" w:hAnsi="Garamond"/>
          <w:sz w:val="24"/>
          <w:szCs w:val="24"/>
        </w:rPr>
        <w:t>Rožboudové</w:t>
      </w:r>
      <w:proofErr w:type="spellEnd"/>
      <w:r w:rsidRPr="00345F02">
        <w:rPr>
          <w:rFonts w:ascii="Garamond" w:hAnsi="Garamond"/>
          <w:sz w:val="24"/>
          <w:szCs w:val="24"/>
        </w:rPr>
        <w:t>, 6P/</w:t>
      </w:r>
      <w:proofErr w:type="spellStart"/>
      <w:r w:rsidRPr="00345F02">
        <w:rPr>
          <w:rFonts w:ascii="Garamond" w:hAnsi="Garamond"/>
          <w:sz w:val="24"/>
          <w:szCs w:val="24"/>
        </w:rPr>
        <w:t>Nc</w:t>
      </w:r>
      <w:proofErr w:type="spellEnd"/>
      <w:r w:rsidRPr="00345F02">
        <w:rPr>
          <w:rFonts w:ascii="Garamond" w:hAnsi="Garamond"/>
          <w:sz w:val="24"/>
          <w:szCs w:val="24"/>
        </w:rPr>
        <w:t xml:space="preserve"> JUDr. Hrdličkové a 8P/</w:t>
      </w:r>
      <w:proofErr w:type="spellStart"/>
      <w:r w:rsidRPr="00345F02">
        <w:rPr>
          <w:rFonts w:ascii="Garamond" w:hAnsi="Garamond"/>
          <w:sz w:val="24"/>
          <w:szCs w:val="24"/>
        </w:rPr>
        <w:t>Nc</w:t>
      </w:r>
      <w:proofErr w:type="spellEnd"/>
      <w:r w:rsidRPr="00345F02">
        <w:rPr>
          <w:rFonts w:ascii="Garamond" w:hAnsi="Garamond"/>
          <w:sz w:val="24"/>
          <w:szCs w:val="24"/>
        </w:rPr>
        <w:t xml:space="preserve"> Mgr. </w:t>
      </w:r>
      <w:proofErr w:type="spellStart"/>
      <w:r w:rsidRPr="00345F02">
        <w:rPr>
          <w:rFonts w:ascii="Garamond" w:hAnsi="Garamond"/>
          <w:sz w:val="24"/>
          <w:szCs w:val="24"/>
        </w:rPr>
        <w:t>Církové</w:t>
      </w:r>
      <w:proofErr w:type="spellEnd"/>
      <w:r w:rsidRPr="00345F02">
        <w:rPr>
          <w:rFonts w:ascii="Garamond" w:hAnsi="Garamond"/>
          <w:sz w:val="24"/>
          <w:szCs w:val="24"/>
        </w:rPr>
        <w:t xml:space="preserve"> při seřazení návrhů na zahájení řízení abecedním pořádkem podle příjmení prvního nezletilého, a to v pořadí 3P/</w:t>
      </w:r>
      <w:proofErr w:type="spellStart"/>
      <w:r w:rsidRPr="00345F02">
        <w:rPr>
          <w:rFonts w:ascii="Garamond" w:hAnsi="Garamond"/>
          <w:sz w:val="24"/>
          <w:szCs w:val="24"/>
        </w:rPr>
        <w:t>Nc</w:t>
      </w:r>
      <w:proofErr w:type="spellEnd"/>
      <w:r w:rsidRPr="00345F02">
        <w:rPr>
          <w:rFonts w:ascii="Garamond" w:hAnsi="Garamond"/>
          <w:sz w:val="24"/>
          <w:szCs w:val="24"/>
        </w:rPr>
        <w:t>, 8P/</w:t>
      </w:r>
      <w:proofErr w:type="spellStart"/>
      <w:r w:rsidRPr="00345F02">
        <w:rPr>
          <w:rFonts w:ascii="Garamond" w:hAnsi="Garamond"/>
          <w:sz w:val="24"/>
          <w:szCs w:val="24"/>
        </w:rPr>
        <w:t>Nc</w:t>
      </w:r>
      <w:proofErr w:type="spellEnd"/>
      <w:r w:rsidRPr="00345F02">
        <w:rPr>
          <w:rFonts w:ascii="Garamond" w:hAnsi="Garamond"/>
          <w:sz w:val="24"/>
          <w:szCs w:val="24"/>
        </w:rPr>
        <w:t>, 3P/</w:t>
      </w:r>
      <w:proofErr w:type="spellStart"/>
      <w:r w:rsidRPr="00345F02">
        <w:rPr>
          <w:rFonts w:ascii="Garamond" w:hAnsi="Garamond"/>
          <w:sz w:val="24"/>
          <w:szCs w:val="24"/>
        </w:rPr>
        <w:t>Nc</w:t>
      </w:r>
      <w:proofErr w:type="spellEnd"/>
      <w:r w:rsidRPr="00345F02">
        <w:rPr>
          <w:rFonts w:ascii="Garamond" w:hAnsi="Garamond"/>
          <w:sz w:val="24"/>
          <w:szCs w:val="24"/>
        </w:rPr>
        <w:t>, 6P/</w:t>
      </w:r>
      <w:proofErr w:type="spellStart"/>
      <w:r w:rsidRPr="00345F02">
        <w:rPr>
          <w:rFonts w:ascii="Garamond" w:hAnsi="Garamond"/>
          <w:sz w:val="24"/>
          <w:szCs w:val="24"/>
        </w:rPr>
        <w:t>Nc</w:t>
      </w:r>
      <w:proofErr w:type="spellEnd"/>
      <w:r w:rsidRPr="00345F02">
        <w:rPr>
          <w:rFonts w:ascii="Garamond" w:hAnsi="Garamond"/>
          <w:sz w:val="24"/>
          <w:szCs w:val="24"/>
        </w:rPr>
        <w:t>, 8P/</w:t>
      </w:r>
      <w:proofErr w:type="spellStart"/>
      <w:r w:rsidRPr="00345F02">
        <w:rPr>
          <w:rFonts w:ascii="Garamond" w:hAnsi="Garamond"/>
          <w:sz w:val="24"/>
          <w:szCs w:val="24"/>
        </w:rPr>
        <w:t>Nc</w:t>
      </w:r>
      <w:proofErr w:type="spellEnd"/>
      <w:r w:rsidRPr="00345F02">
        <w:rPr>
          <w:rFonts w:ascii="Garamond" w:hAnsi="Garamond"/>
          <w:sz w:val="24"/>
          <w:szCs w:val="24"/>
        </w:rPr>
        <w:t xml:space="preserve">. Další návrhy do ještě nepravomocných věcí napadají do stejného senátu. Ve věcech osvojení nezletilého se všechny návrhy týkající se téhož nezletilého zapisují do stejného senátu – vyřídí je soudce, který rozhodoval o prvním návrhu ve věci.  Předběžná opatření dle § </w:t>
      </w:r>
      <w:proofErr w:type="gramStart"/>
      <w:r w:rsidRPr="00345F02">
        <w:rPr>
          <w:rFonts w:ascii="Garamond" w:hAnsi="Garamond"/>
          <w:sz w:val="24"/>
          <w:szCs w:val="24"/>
        </w:rPr>
        <w:t>452 z.</w:t>
      </w:r>
      <w:proofErr w:type="spellStart"/>
      <w:r w:rsidRPr="00345F02">
        <w:rPr>
          <w:rFonts w:ascii="Garamond" w:hAnsi="Garamond"/>
          <w:sz w:val="24"/>
          <w:szCs w:val="24"/>
        </w:rPr>
        <w:t>ř.</w:t>
      </w:r>
      <w:proofErr w:type="gramEnd"/>
      <w:r w:rsidRPr="00345F02">
        <w:rPr>
          <w:rFonts w:ascii="Garamond" w:hAnsi="Garamond"/>
          <w:sz w:val="24"/>
          <w:szCs w:val="24"/>
        </w:rPr>
        <w:t>s</w:t>
      </w:r>
      <w:proofErr w:type="spellEnd"/>
      <w:r w:rsidRPr="00345F02">
        <w:rPr>
          <w:rFonts w:ascii="Garamond" w:hAnsi="Garamond"/>
          <w:sz w:val="24"/>
          <w:szCs w:val="24"/>
        </w:rPr>
        <w:t xml:space="preserve">.  a § 401 a </w:t>
      </w:r>
      <w:proofErr w:type="spellStart"/>
      <w:r w:rsidRPr="00345F02">
        <w:rPr>
          <w:rFonts w:ascii="Garamond" w:hAnsi="Garamond"/>
          <w:sz w:val="24"/>
          <w:szCs w:val="24"/>
        </w:rPr>
        <w:t>násl</w:t>
      </w:r>
      <w:proofErr w:type="spellEnd"/>
      <w:r w:rsidRPr="00345F02">
        <w:rPr>
          <w:rFonts w:ascii="Garamond" w:hAnsi="Garamond"/>
          <w:sz w:val="24"/>
          <w:szCs w:val="24"/>
        </w:rPr>
        <w:t>. z.</w:t>
      </w:r>
      <w:proofErr w:type="spellStart"/>
      <w:r w:rsidRPr="00345F02">
        <w:rPr>
          <w:rFonts w:ascii="Garamond" w:hAnsi="Garamond"/>
          <w:sz w:val="24"/>
          <w:szCs w:val="24"/>
        </w:rPr>
        <w:t>ř.s</w:t>
      </w:r>
      <w:proofErr w:type="spellEnd"/>
      <w:r w:rsidRPr="00345F02">
        <w:rPr>
          <w:rFonts w:ascii="Garamond" w:hAnsi="Garamond"/>
          <w:sz w:val="24"/>
          <w:szCs w:val="24"/>
        </w:rPr>
        <w:t xml:space="preserve">. vyřizují v pracovní i mimopracovní době všichni soudci dle rozepsané pracovní pohotovosti. </w:t>
      </w:r>
      <w:r w:rsidRPr="00345F02">
        <w:rPr>
          <w:rFonts w:ascii="Garamond" w:hAnsi="Garamond"/>
          <w:color w:val="FF0000"/>
          <w:sz w:val="24"/>
          <w:szCs w:val="24"/>
        </w:rPr>
        <w:t xml:space="preserve">Návrh na prodloužení doby trvání předběžného opatření či návrh na jeho zrušení podle § 410 a § 414 z. </w:t>
      </w:r>
      <w:proofErr w:type="spellStart"/>
      <w:proofErr w:type="gramStart"/>
      <w:r w:rsidRPr="00345F02">
        <w:rPr>
          <w:rFonts w:ascii="Garamond" w:hAnsi="Garamond"/>
          <w:color w:val="FF0000"/>
          <w:sz w:val="24"/>
          <w:szCs w:val="24"/>
        </w:rPr>
        <w:t>ř</w:t>
      </w:r>
      <w:proofErr w:type="spellEnd"/>
      <w:r w:rsidRPr="00345F02">
        <w:rPr>
          <w:rFonts w:ascii="Garamond" w:hAnsi="Garamond"/>
          <w:color w:val="FF0000"/>
          <w:sz w:val="24"/>
          <w:szCs w:val="24"/>
        </w:rPr>
        <w:t>.</w:t>
      </w:r>
      <w:proofErr w:type="gramEnd"/>
      <w:r w:rsidRPr="00345F02">
        <w:rPr>
          <w:rFonts w:ascii="Garamond" w:hAnsi="Garamond"/>
          <w:color w:val="FF0000"/>
          <w:sz w:val="24"/>
          <w:szCs w:val="24"/>
        </w:rPr>
        <w:t xml:space="preserve"> s. projedná a rozhodne soudce JUDr. Jan Montag. Návrh na další rozhodnutí po vydání předběžného opatření upravujícího poměry dítěte podle § 452 z. </w:t>
      </w:r>
      <w:proofErr w:type="spellStart"/>
      <w:proofErr w:type="gramStart"/>
      <w:r w:rsidRPr="00345F02">
        <w:rPr>
          <w:rFonts w:ascii="Garamond" w:hAnsi="Garamond"/>
          <w:color w:val="FF0000"/>
          <w:sz w:val="24"/>
          <w:szCs w:val="24"/>
        </w:rPr>
        <w:t>ř</w:t>
      </w:r>
      <w:proofErr w:type="spellEnd"/>
      <w:r w:rsidRPr="00345F02">
        <w:rPr>
          <w:rFonts w:ascii="Garamond" w:hAnsi="Garamond"/>
          <w:color w:val="FF0000"/>
          <w:sz w:val="24"/>
          <w:szCs w:val="24"/>
        </w:rPr>
        <w:t>.</w:t>
      </w:r>
      <w:proofErr w:type="gramEnd"/>
      <w:r w:rsidRPr="00345F02">
        <w:rPr>
          <w:rFonts w:ascii="Garamond" w:hAnsi="Garamond"/>
          <w:color w:val="FF0000"/>
          <w:sz w:val="24"/>
          <w:szCs w:val="24"/>
        </w:rPr>
        <w:t xml:space="preserve"> s., s výjimkou prodloužení doby trvání předběžného opatření, do doby zahájení řízení ve věci samé vyřídí v pracovní i mimopracovní době soudce, jenž v době podání návrhu vykonává pracovní pohotovost.</w:t>
      </w:r>
      <w:r w:rsidRPr="00345F02">
        <w:rPr>
          <w:rFonts w:ascii="Garamond" w:hAnsi="Garamond"/>
          <w:sz w:val="24"/>
          <w:szCs w:val="24"/>
        </w:rPr>
        <w:t xml:space="preserve">  Samostatná předběžná opatření dle § </w:t>
      </w:r>
      <w:proofErr w:type="gramStart"/>
      <w:r w:rsidRPr="00345F02">
        <w:rPr>
          <w:rFonts w:ascii="Garamond" w:hAnsi="Garamond"/>
          <w:sz w:val="24"/>
          <w:szCs w:val="24"/>
        </w:rPr>
        <w:t>12 z.</w:t>
      </w:r>
      <w:proofErr w:type="spellStart"/>
      <w:r w:rsidRPr="00345F02">
        <w:rPr>
          <w:rFonts w:ascii="Garamond" w:hAnsi="Garamond"/>
          <w:sz w:val="24"/>
          <w:szCs w:val="24"/>
        </w:rPr>
        <w:t>ř.</w:t>
      </w:r>
      <w:proofErr w:type="gramEnd"/>
      <w:r w:rsidRPr="00345F02">
        <w:rPr>
          <w:rFonts w:ascii="Garamond" w:hAnsi="Garamond"/>
          <w:sz w:val="24"/>
          <w:szCs w:val="24"/>
        </w:rPr>
        <w:t>s</w:t>
      </w:r>
      <w:proofErr w:type="spellEnd"/>
      <w:r w:rsidRPr="00345F02">
        <w:rPr>
          <w:rFonts w:ascii="Garamond" w:hAnsi="Garamond"/>
          <w:sz w:val="24"/>
          <w:szCs w:val="24"/>
        </w:rPr>
        <w:t xml:space="preserve">. vyřizuje Mgr. Rožboudová, JUDr. Hrdličková a </w:t>
      </w:r>
      <w:proofErr w:type="spellStart"/>
      <w:r w:rsidRPr="00345F02">
        <w:rPr>
          <w:rFonts w:ascii="Garamond" w:hAnsi="Garamond"/>
          <w:sz w:val="24"/>
          <w:szCs w:val="24"/>
        </w:rPr>
        <w:t>Mgr.Círková</w:t>
      </w:r>
      <w:proofErr w:type="spellEnd"/>
      <w:r w:rsidRPr="00345F02">
        <w:rPr>
          <w:rFonts w:ascii="Garamond" w:hAnsi="Garamond"/>
          <w:sz w:val="24"/>
          <w:szCs w:val="24"/>
        </w:rPr>
        <w:t xml:space="preserve"> </w:t>
      </w:r>
      <w:proofErr w:type="spellStart"/>
      <w:r w:rsidRPr="00345F02">
        <w:rPr>
          <w:rFonts w:ascii="Garamond" w:hAnsi="Garamond"/>
          <w:sz w:val="24"/>
          <w:szCs w:val="24"/>
        </w:rPr>
        <w:t>kolovacím</w:t>
      </w:r>
      <w:proofErr w:type="spellEnd"/>
      <w:r w:rsidRPr="00345F02">
        <w:rPr>
          <w:rFonts w:ascii="Garamond" w:hAnsi="Garamond"/>
          <w:sz w:val="24"/>
          <w:szCs w:val="24"/>
        </w:rPr>
        <w:t xml:space="preserve"> systémem ve stejném pořadí jako jiné věci P/</w:t>
      </w:r>
      <w:proofErr w:type="spellStart"/>
      <w:r w:rsidRPr="00345F02">
        <w:rPr>
          <w:rFonts w:ascii="Garamond" w:hAnsi="Garamond"/>
          <w:sz w:val="24"/>
          <w:szCs w:val="24"/>
        </w:rPr>
        <w:t>Nc</w:t>
      </w:r>
      <w:proofErr w:type="spellEnd"/>
      <w:r w:rsidRPr="00345F02">
        <w:rPr>
          <w:rFonts w:ascii="Garamond" w:hAnsi="Garamond"/>
          <w:sz w:val="24"/>
          <w:szCs w:val="24"/>
        </w:rPr>
        <w:t xml:space="preserve">; ve věcech ještě nevyřízených (věci v běhu) vyřídí návrh na předběžné opatření soudce řešící danou věc. Věci Rod dle zákona č. 218/2003 Sb.,hlava </w:t>
      </w:r>
      <w:proofErr w:type="gramStart"/>
      <w:r w:rsidRPr="00345F02">
        <w:rPr>
          <w:rFonts w:ascii="Garamond" w:hAnsi="Garamond"/>
          <w:sz w:val="24"/>
          <w:szCs w:val="24"/>
        </w:rPr>
        <w:t>III–řízení</w:t>
      </w:r>
      <w:proofErr w:type="gramEnd"/>
      <w:r w:rsidRPr="00345F02">
        <w:rPr>
          <w:rFonts w:ascii="Garamond" w:hAnsi="Garamond"/>
          <w:sz w:val="24"/>
          <w:szCs w:val="24"/>
        </w:rPr>
        <w:t xml:space="preserve"> ve věcech nezletilých do 15 let jsou přiřazovány </w:t>
      </w:r>
      <w:proofErr w:type="spellStart"/>
      <w:r w:rsidRPr="00345F02">
        <w:rPr>
          <w:rFonts w:ascii="Garamond" w:hAnsi="Garamond"/>
          <w:sz w:val="24"/>
          <w:szCs w:val="24"/>
        </w:rPr>
        <w:t>kolovacím</w:t>
      </w:r>
      <w:proofErr w:type="spellEnd"/>
      <w:r w:rsidRPr="00345F02">
        <w:rPr>
          <w:rFonts w:ascii="Garamond" w:hAnsi="Garamond"/>
          <w:sz w:val="24"/>
          <w:szCs w:val="24"/>
        </w:rPr>
        <w:t xml:space="preserve"> systémem 1/2 do senátu 3Rod Mgr. </w:t>
      </w:r>
      <w:proofErr w:type="spellStart"/>
      <w:r w:rsidRPr="00345F02">
        <w:rPr>
          <w:rFonts w:ascii="Garamond" w:hAnsi="Garamond"/>
          <w:sz w:val="24"/>
          <w:szCs w:val="24"/>
        </w:rPr>
        <w:t>Rožboudové</w:t>
      </w:r>
      <w:proofErr w:type="spellEnd"/>
      <w:r w:rsidRPr="00345F02">
        <w:rPr>
          <w:rFonts w:ascii="Garamond" w:hAnsi="Garamond"/>
          <w:sz w:val="24"/>
          <w:szCs w:val="24"/>
        </w:rPr>
        <w:t xml:space="preserve"> a 1/2 do senátu 8Rod Mgr. </w:t>
      </w:r>
      <w:proofErr w:type="spellStart"/>
      <w:r w:rsidRPr="00345F02">
        <w:rPr>
          <w:rFonts w:ascii="Garamond" w:hAnsi="Garamond"/>
          <w:sz w:val="24"/>
          <w:szCs w:val="24"/>
        </w:rPr>
        <w:t>Církové</w:t>
      </w:r>
      <w:proofErr w:type="spellEnd"/>
      <w:r w:rsidRPr="00345F02">
        <w:rPr>
          <w:rFonts w:ascii="Garamond" w:hAnsi="Garamond"/>
          <w:sz w:val="24"/>
          <w:szCs w:val="24"/>
        </w:rPr>
        <w:t xml:space="preserve"> při seřazení návrhů na zahájení řízení abecedním pořádkem podle příjmení prvního nezletilého. V případě vyloučení soudce v agendě </w:t>
      </w:r>
      <w:proofErr w:type="spellStart"/>
      <w:r w:rsidRPr="00345F02">
        <w:rPr>
          <w:rFonts w:ascii="Garamond" w:hAnsi="Garamond"/>
          <w:sz w:val="24"/>
          <w:szCs w:val="24"/>
        </w:rPr>
        <w:t>PaNc</w:t>
      </w:r>
      <w:proofErr w:type="spellEnd"/>
      <w:r w:rsidRPr="00345F02">
        <w:rPr>
          <w:rFonts w:ascii="Garamond" w:hAnsi="Garamond"/>
          <w:sz w:val="24"/>
          <w:szCs w:val="24"/>
        </w:rPr>
        <w:t xml:space="preserve"> a Rod (§ 14 odst. 1 </w:t>
      </w:r>
      <w:proofErr w:type="gramStart"/>
      <w:r w:rsidRPr="00345F02">
        <w:rPr>
          <w:rFonts w:ascii="Garamond" w:hAnsi="Garamond"/>
          <w:sz w:val="24"/>
          <w:szCs w:val="24"/>
        </w:rPr>
        <w:t>o.s.</w:t>
      </w:r>
      <w:proofErr w:type="spellStart"/>
      <w:proofErr w:type="gramEnd"/>
      <w:r w:rsidRPr="00345F02">
        <w:rPr>
          <w:rFonts w:ascii="Garamond" w:hAnsi="Garamond"/>
          <w:sz w:val="24"/>
          <w:szCs w:val="24"/>
        </w:rPr>
        <w:t>ř</w:t>
      </w:r>
      <w:proofErr w:type="spellEnd"/>
      <w:r w:rsidRPr="00345F02">
        <w:rPr>
          <w:rFonts w:ascii="Garamond" w:hAnsi="Garamond"/>
          <w:sz w:val="24"/>
          <w:szCs w:val="24"/>
        </w:rPr>
        <w:t xml:space="preserve">.) věc vyřídí soudce, který jej podle rozvrhu práce zastupuje. </w:t>
      </w:r>
      <w:r w:rsidRPr="00345F02">
        <w:rPr>
          <w:rFonts w:ascii="Garamond" w:hAnsi="Garamond"/>
          <w:color w:val="FF0000"/>
          <w:sz w:val="24"/>
          <w:szCs w:val="24"/>
        </w:rPr>
        <w:t>Napadne-li věc v řízení ve věcech dětí mladších patnácti let v rejstříku ROD za situace, kdy pro stejný čin jinak trestný (skutek) se již vede u tohoto soudu řízení vůči jinému dítěti mladšímu patnácti let, projedná ji a rozhodne soudce, jenž vyřizuje první napadlou věc o stejném činu jinak trestném.</w:t>
      </w:r>
      <w:r w:rsidRPr="00345F02">
        <w:rPr>
          <w:rFonts w:ascii="Garamond" w:hAnsi="Garamond"/>
          <w:sz w:val="24"/>
          <w:szCs w:val="24"/>
        </w:rPr>
        <w:t xml:space="preserve"> Věci </w:t>
      </w:r>
      <w:proofErr w:type="spellStart"/>
      <w:r w:rsidRPr="00345F02">
        <w:rPr>
          <w:rFonts w:ascii="Garamond" w:hAnsi="Garamond"/>
          <w:sz w:val="24"/>
          <w:szCs w:val="24"/>
        </w:rPr>
        <w:t>Nc</w:t>
      </w:r>
      <w:proofErr w:type="spellEnd"/>
      <w:r w:rsidRPr="00345F02">
        <w:rPr>
          <w:rFonts w:ascii="Garamond" w:hAnsi="Garamond"/>
          <w:sz w:val="24"/>
          <w:szCs w:val="24"/>
        </w:rPr>
        <w:t xml:space="preserve"> týkající se určování a popírání rodičovství jsou přidělovány </w:t>
      </w:r>
      <w:proofErr w:type="spellStart"/>
      <w:r w:rsidRPr="00345F02">
        <w:rPr>
          <w:rFonts w:ascii="Garamond" w:hAnsi="Garamond"/>
          <w:sz w:val="24"/>
          <w:szCs w:val="24"/>
        </w:rPr>
        <w:t>kolovacím</w:t>
      </w:r>
      <w:proofErr w:type="spellEnd"/>
      <w:r w:rsidRPr="00345F02">
        <w:rPr>
          <w:rFonts w:ascii="Garamond" w:hAnsi="Garamond"/>
          <w:sz w:val="24"/>
          <w:szCs w:val="24"/>
        </w:rPr>
        <w:t xml:space="preserve"> systémem do senátů 2Nc, 5Nc,6Nc, 7Nc a 9Nc. Věci podle § 2 </w:t>
      </w:r>
      <w:proofErr w:type="gramStart"/>
      <w:r w:rsidRPr="00345F02">
        <w:rPr>
          <w:rFonts w:ascii="Garamond" w:hAnsi="Garamond"/>
          <w:sz w:val="24"/>
          <w:szCs w:val="24"/>
        </w:rPr>
        <w:t>písm. c), e), h), k), l), m), o) z.</w:t>
      </w:r>
      <w:proofErr w:type="spellStart"/>
      <w:r w:rsidRPr="00345F02">
        <w:rPr>
          <w:rFonts w:ascii="Garamond" w:hAnsi="Garamond"/>
          <w:sz w:val="24"/>
          <w:szCs w:val="24"/>
        </w:rPr>
        <w:t>ř.</w:t>
      </w:r>
      <w:proofErr w:type="gramEnd"/>
      <w:r w:rsidRPr="00345F02">
        <w:rPr>
          <w:rFonts w:ascii="Garamond" w:hAnsi="Garamond"/>
          <w:sz w:val="24"/>
          <w:szCs w:val="24"/>
        </w:rPr>
        <w:t>s</w:t>
      </w:r>
      <w:proofErr w:type="spellEnd"/>
      <w:r w:rsidRPr="00345F02">
        <w:rPr>
          <w:rFonts w:ascii="Garamond" w:hAnsi="Garamond"/>
          <w:sz w:val="24"/>
          <w:szCs w:val="24"/>
        </w:rPr>
        <w:t xml:space="preserve">. jsou přidělovány </w:t>
      </w:r>
      <w:proofErr w:type="spellStart"/>
      <w:r w:rsidRPr="00345F02">
        <w:rPr>
          <w:rFonts w:ascii="Garamond" w:hAnsi="Garamond"/>
          <w:sz w:val="24"/>
          <w:szCs w:val="24"/>
        </w:rPr>
        <w:t>kolovacím</w:t>
      </w:r>
      <w:proofErr w:type="spellEnd"/>
      <w:r w:rsidRPr="00345F02">
        <w:rPr>
          <w:rFonts w:ascii="Garamond" w:hAnsi="Garamond"/>
          <w:sz w:val="24"/>
          <w:szCs w:val="24"/>
        </w:rPr>
        <w:t xml:space="preserve"> systémem do senátů č. 6 JUDr. Hrdličkové a č. 9 Mgr. Strouhy. </w:t>
      </w:r>
    </w:p>
    <w:p w:rsidR="000D4A5A" w:rsidRPr="00345F02" w:rsidRDefault="000D4A5A" w:rsidP="00F229B9">
      <w:pPr>
        <w:jc w:val="both"/>
        <w:rPr>
          <w:rFonts w:ascii="Garamond" w:hAnsi="Garamond"/>
          <w:sz w:val="24"/>
          <w:szCs w:val="24"/>
        </w:rPr>
      </w:pPr>
    </w:p>
    <w:p w:rsidR="000D4A5A" w:rsidRPr="00345F02" w:rsidRDefault="000D4A5A" w:rsidP="00F229B9">
      <w:pPr>
        <w:jc w:val="both"/>
        <w:rPr>
          <w:rFonts w:ascii="Garamond" w:hAnsi="Garamond"/>
          <w:sz w:val="24"/>
          <w:szCs w:val="24"/>
        </w:rPr>
      </w:pPr>
    </w:p>
    <w:p w:rsidR="00E46952" w:rsidRPr="00345F02" w:rsidRDefault="00E46952" w:rsidP="00F229B9">
      <w:pPr>
        <w:jc w:val="both"/>
        <w:rPr>
          <w:rFonts w:ascii="Garamond" w:hAnsi="Garamond"/>
          <w:sz w:val="24"/>
          <w:szCs w:val="24"/>
        </w:rPr>
      </w:pPr>
    </w:p>
    <w:p w:rsidR="00F229B9" w:rsidRPr="00345F02" w:rsidRDefault="00E46952" w:rsidP="00F229B9">
      <w:pPr>
        <w:jc w:val="both"/>
        <w:rPr>
          <w:rFonts w:ascii="Garamond" w:hAnsi="Garamond"/>
          <w:sz w:val="24"/>
          <w:szCs w:val="24"/>
        </w:rPr>
      </w:pPr>
      <w:r w:rsidRPr="00345F02">
        <w:rPr>
          <w:rFonts w:ascii="Garamond" w:hAnsi="Garamond"/>
          <w:sz w:val="24"/>
          <w:szCs w:val="24"/>
        </w:rPr>
        <w:t xml:space="preserve">Schváleno předsedkyní soudu a shromážděním soudců dne </w:t>
      </w:r>
      <w:r w:rsidR="00216D46" w:rsidRPr="00345F02">
        <w:rPr>
          <w:rFonts w:ascii="Garamond" w:hAnsi="Garamond"/>
          <w:b/>
          <w:sz w:val="24"/>
          <w:szCs w:val="24"/>
        </w:rPr>
        <w:t>14. 9</w:t>
      </w:r>
      <w:r w:rsidR="000D4A5A" w:rsidRPr="00345F02">
        <w:rPr>
          <w:rFonts w:ascii="Garamond" w:hAnsi="Garamond"/>
          <w:b/>
          <w:sz w:val="24"/>
          <w:szCs w:val="24"/>
        </w:rPr>
        <w:t>. 2018.</w:t>
      </w:r>
      <w:r w:rsidRPr="00345F02">
        <w:rPr>
          <w:rFonts w:ascii="Garamond" w:hAnsi="Garamond"/>
          <w:sz w:val="24"/>
          <w:szCs w:val="24"/>
        </w:rPr>
        <w:t xml:space="preserve">                                                  </w:t>
      </w:r>
      <w:r w:rsidR="00AE02BF" w:rsidRPr="00345F02">
        <w:rPr>
          <w:rFonts w:ascii="Garamond" w:hAnsi="Garamond"/>
          <w:sz w:val="24"/>
          <w:szCs w:val="24"/>
        </w:rPr>
        <w:t xml:space="preserve">     </w:t>
      </w:r>
    </w:p>
    <w:p w:rsidR="00F229B9" w:rsidRPr="00345F02" w:rsidRDefault="00F229B9" w:rsidP="00A60506">
      <w:pPr>
        <w:ind w:left="4248" w:firstLine="708"/>
        <w:jc w:val="both"/>
        <w:rPr>
          <w:rFonts w:ascii="Garamond" w:hAnsi="Garamond"/>
          <w:sz w:val="24"/>
          <w:szCs w:val="24"/>
        </w:rPr>
      </w:pPr>
    </w:p>
    <w:p w:rsidR="00E46952" w:rsidRPr="00345F02" w:rsidRDefault="00E46952" w:rsidP="00A60506">
      <w:pPr>
        <w:ind w:left="4248" w:firstLine="708"/>
        <w:jc w:val="both"/>
        <w:rPr>
          <w:rFonts w:ascii="Garamond" w:hAnsi="Garamond"/>
          <w:sz w:val="24"/>
          <w:szCs w:val="24"/>
        </w:rPr>
      </w:pPr>
    </w:p>
    <w:p w:rsidR="00E46952" w:rsidRPr="00345F02" w:rsidRDefault="00E46952" w:rsidP="00A60506">
      <w:pPr>
        <w:ind w:left="4248" w:firstLine="708"/>
        <w:jc w:val="both"/>
        <w:rPr>
          <w:rFonts w:ascii="Garamond" w:hAnsi="Garamond"/>
          <w:sz w:val="24"/>
          <w:szCs w:val="24"/>
        </w:rPr>
      </w:pPr>
    </w:p>
    <w:p w:rsidR="00A60506" w:rsidRPr="00345F02" w:rsidRDefault="00A60506" w:rsidP="00E46952">
      <w:pPr>
        <w:ind w:left="4956" w:firstLine="708"/>
        <w:jc w:val="both"/>
        <w:rPr>
          <w:rFonts w:ascii="Garamond" w:hAnsi="Garamond"/>
          <w:sz w:val="24"/>
          <w:szCs w:val="24"/>
        </w:rPr>
      </w:pPr>
      <w:r w:rsidRPr="00345F02">
        <w:rPr>
          <w:rFonts w:ascii="Garamond" w:hAnsi="Garamond"/>
          <w:sz w:val="24"/>
          <w:szCs w:val="24"/>
        </w:rPr>
        <w:t xml:space="preserve">JUDr. </w:t>
      </w:r>
      <w:r w:rsidR="00AE02BF" w:rsidRPr="00345F02">
        <w:rPr>
          <w:rFonts w:ascii="Garamond" w:hAnsi="Garamond"/>
          <w:sz w:val="24"/>
          <w:szCs w:val="24"/>
        </w:rPr>
        <w:t>Milena Hrdličková</w:t>
      </w:r>
    </w:p>
    <w:p w:rsidR="000963B0" w:rsidRPr="00E46952" w:rsidRDefault="00A60506" w:rsidP="00AE02BF">
      <w:pPr>
        <w:jc w:val="both"/>
        <w:rPr>
          <w:sz w:val="24"/>
          <w:szCs w:val="24"/>
        </w:rPr>
      </w:pPr>
      <w:r w:rsidRPr="00E46952">
        <w:rPr>
          <w:sz w:val="24"/>
          <w:szCs w:val="24"/>
        </w:rPr>
        <w:t xml:space="preserve">                                    </w:t>
      </w:r>
      <w:r w:rsidR="00AE02BF" w:rsidRPr="00E46952">
        <w:rPr>
          <w:sz w:val="24"/>
          <w:szCs w:val="24"/>
        </w:rPr>
        <w:t xml:space="preserve">  </w:t>
      </w:r>
      <w:r w:rsidR="00F229B9" w:rsidRPr="00E46952">
        <w:rPr>
          <w:sz w:val="24"/>
          <w:szCs w:val="24"/>
        </w:rPr>
        <w:t xml:space="preserve">         </w:t>
      </w:r>
      <w:r w:rsidR="00F229B9" w:rsidRPr="00E46952">
        <w:rPr>
          <w:sz w:val="24"/>
          <w:szCs w:val="24"/>
        </w:rPr>
        <w:tab/>
      </w:r>
      <w:r w:rsidR="00F229B9" w:rsidRPr="00E46952">
        <w:rPr>
          <w:sz w:val="24"/>
          <w:szCs w:val="24"/>
        </w:rPr>
        <w:tab/>
      </w:r>
      <w:r w:rsidR="00F229B9" w:rsidRPr="00E46952">
        <w:rPr>
          <w:sz w:val="24"/>
          <w:szCs w:val="24"/>
        </w:rPr>
        <w:tab/>
        <w:t xml:space="preserve">             </w:t>
      </w:r>
      <w:r w:rsidR="00E46952">
        <w:rPr>
          <w:sz w:val="24"/>
          <w:szCs w:val="24"/>
        </w:rPr>
        <w:tab/>
      </w:r>
      <w:r w:rsidRPr="00E46952">
        <w:rPr>
          <w:sz w:val="24"/>
          <w:szCs w:val="24"/>
        </w:rPr>
        <w:t>předsed</w:t>
      </w:r>
      <w:r w:rsidR="00AE02BF" w:rsidRPr="00E46952">
        <w:rPr>
          <w:sz w:val="24"/>
          <w:szCs w:val="24"/>
        </w:rPr>
        <w:t>kyně</w:t>
      </w:r>
      <w:r w:rsidRPr="00E46952">
        <w:rPr>
          <w:sz w:val="24"/>
          <w:szCs w:val="24"/>
        </w:rPr>
        <w:t xml:space="preserve"> okresního soudu</w:t>
      </w:r>
    </w:p>
    <w:sectPr w:rsidR="000963B0" w:rsidRPr="00E46952" w:rsidSect="004C5B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3B6" w:rsidRDefault="001713B6" w:rsidP="00357DE7">
      <w:r>
        <w:separator/>
      </w:r>
    </w:p>
  </w:endnote>
  <w:endnote w:type="continuationSeparator" w:id="0">
    <w:p w:rsidR="001713B6" w:rsidRDefault="001713B6" w:rsidP="00357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122309"/>
      <w:docPartObj>
        <w:docPartGallery w:val="Page Numbers (Bottom of Page)"/>
        <w:docPartUnique/>
      </w:docPartObj>
    </w:sdtPr>
    <w:sdtContent>
      <w:p w:rsidR="00357DE7" w:rsidRDefault="00357DE7">
        <w:pPr>
          <w:pStyle w:val="Zpat"/>
          <w:jc w:val="center"/>
        </w:pPr>
      </w:p>
      <w:p w:rsidR="00357DE7" w:rsidRDefault="00BF3E0D">
        <w:pPr>
          <w:pStyle w:val="Zpat"/>
          <w:jc w:val="center"/>
        </w:pPr>
        <w:fldSimple w:instr=" PAGE   \* MERGEFORMAT ">
          <w:r w:rsidR="00345F02">
            <w:rPr>
              <w:noProof/>
            </w:rPr>
            <w:t>1</w:t>
          </w:r>
        </w:fldSimple>
      </w:p>
    </w:sdtContent>
  </w:sdt>
  <w:p w:rsidR="00357DE7" w:rsidRDefault="00357DE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3B6" w:rsidRDefault="001713B6" w:rsidP="00357DE7">
      <w:r>
        <w:separator/>
      </w:r>
    </w:p>
  </w:footnote>
  <w:footnote w:type="continuationSeparator" w:id="0">
    <w:p w:rsidR="001713B6" w:rsidRDefault="001713B6" w:rsidP="00357D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24E1"/>
    <w:multiLevelType w:val="hybridMultilevel"/>
    <w:tmpl w:val="17A2E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UTOOPEN_SPUSTENO" w:val="T"/>
    <w:docVar w:name="DB_ID_DOK" w:val="rozvrhprácenarok2017-jedn 2017/01/04 12:00:38"/>
    <w:docVar w:name="DOKUMENT_ADRESAR_FS" w:val="C:\TMP\DB"/>
    <w:docVar w:name="DOKUMENT_AUTOMATICKE_UKLADANI" w:val="NE"/>
    <w:docVar w:name="DOKUMENT_PERIODA_UKLADANI" w:val="10"/>
  </w:docVars>
  <w:rsids>
    <w:rsidRoot w:val="000963B0"/>
    <w:rsid w:val="0000467A"/>
    <w:rsid w:val="00035B3E"/>
    <w:rsid w:val="000677CD"/>
    <w:rsid w:val="00094F64"/>
    <w:rsid w:val="000963B0"/>
    <w:rsid w:val="000C77BB"/>
    <w:rsid w:val="000D4A5A"/>
    <w:rsid w:val="000E40EE"/>
    <w:rsid w:val="000F6A26"/>
    <w:rsid w:val="001713B6"/>
    <w:rsid w:val="00176EA2"/>
    <w:rsid w:val="001D302F"/>
    <w:rsid w:val="001D5F5F"/>
    <w:rsid w:val="002138F2"/>
    <w:rsid w:val="00216D46"/>
    <w:rsid w:val="00232151"/>
    <w:rsid w:val="00265E2A"/>
    <w:rsid w:val="0029179B"/>
    <w:rsid w:val="002D22E1"/>
    <w:rsid w:val="002F0996"/>
    <w:rsid w:val="00314022"/>
    <w:rsid w:val="00323FCF"/>
    <w:rsid w:val="00345F02"/>
    <w:rsid w:val="00357DE7"/>
    <w:rsid w:val="00374268"/>
    <w:rsid w:val="00391ED9"/>
    <w:rsid w:val="003965BB"/>
    <w:rsid w:val="003A1355"/>
    <w:rsid w:val="003B2076"/>
    <w:rsid w:val="003C6805"/>
    <w:rsid w:val="003D49A1"/>
    <w:rsid w:val="003E3484"/>
    <w:rsid w:val="00415BBF"/>
    <w:rsid w:val="00425019"/>
    <w:rsid w:val="004349DE"/>
    <w:rsid w:val="00477776"/>
    <w:rsid w:val="004B76D5"/>
    <w:rsid w:val="004C5B1F"/>
    <w:rsid w:val="004E2E01"/>
    <w:rsid w:val="004F50BE"/>
    <w:rsid w:val="00500A83"/>
    <w:rsid w:val="00507A7F"/>
    <w:rsid w:val="00530279"/>
    <w:rsid w:val="005808EA"/>
    <w:rsid w:val="00586FFF"/>
    <w:rsid w:val="005A3D25"/>
    <w:rsid w:val="005B6DDF"/>
    <w:rsid w:val="005C4E48"/>
    <w:rsid w:val="005D5070"/>
    <w:rsid w:val="005E7FA9"/>
    <w:rsid w:val="005F124B"/>
    <w:rsid w:val="005F7193"/>
    <w:rsid w:val="00604184"/>
    <w:rsid w:val="00607F13"/>
    <w:rsid w:val="00611D14"/>
    <w:rsid w:val="00616089"/>
    <w:rsid w:val="00670EBC"/>
    <w:rsid w:val="006D5671"/>
    <w:rsid w:val="006F15D2"/>
    <w:rsid w:val="006F26D2"/>
    <w:rsid w:val="00701EDF"/>
    <w:rsid w:val="00712D00"/>
    <w:rsid w:val="0073155C"/>
    <w:rsid w:val="00733B65"/>
    <w:rsid w:val="0074469E"/>
    <w:rsid w:val="00765425"/>
    <w:rsid w:val="00774BD0"/>
    <w:rsid w:val="00785E14"/>
    <w:rsid w:val="007C3CC1"/>
    <w:rsid w:val="007D187C"/>
    <w:rsid w:val="008256B1"/>
    <w:rsid w:val="00854CCA"/>
    <w:rsid w:val="00875018"/>
    <w:rsid w:val="00885480"/>
    <w:rsid w:val="00942B3F"/>
    <w:rsid w:val="00983437"/>
    <w:rsid w:val="00984765"/>
    <w:rsid w:val="00A45BD9"/>
    <w:rsid w:val="00A52F26"/>
    <w:rsid w:val="00A60506"/>
    <w:rsid w:val="00AA0B45"/>
    <w:rsid w:val="00AB3B64"/>
    <w:rsid w:val="00AB76B6"/>
    <w:rsid w:val="00AE02BF"/>
    <w:rsid w:val="00AE5B8A"/>
    <w:rsid w:val="00B119A8"/>
    <w:rsid w:val="00B45590"/>
    <w:rsid w:val="00B62B12"/>
    <w:rsid w:val="00B655BF"/>
    <w:rsid w:val="00B76963"/>
    <w:rsid w:val="00B875A2"/>
    <w:rsid w:val="00B96CE3"/>
    <w:rsid w:val="00BD5FD2"/>
    <w:rsid w:val="00BF3E0D"/>
    <w:rsid w:val="00C074D0"/>
    <w:rsid w:val="00C16815"/>
    <w:rsid w:val="00C3663F"/>
    <w:rsid w:val="00C52DB2"/>
    <w:rsid w:val="00C57072"/>
    <w:rsid w:val="00C77B00"/>
    <w:rsid w:val="00C948CB"/>
    <w:rsid w:val="00CA20E5"/>
    <w:rsid w:val="00CB1B3C"/>
    <w:rsid w:val="00CC0EB3"/>
    <w:rsid w:val="00D114AE"/>
    <w:rsid w:val="00D14241"/>
    <w:rsid w:val="00D34BBC"/>
    <w:rsid w:val="00D65F57"/>
    <w:rsid w:val="00DD483C"/>
    <w:rsid w:val="00DD7008"/>
    <w:rsid w:val="00DE7528"/>
    <w:rsid w:val="00E1713B"/>
    <w:rsid w:val="00E4193E"/>
    <w:rsid w:val="00E46952"/>
    <w:rsid w:val="00E60509"/>
    <w:rsid w:val="00E96AAE"/>
    <w:rsid w:val="00EA4A92"/>
    <w:rsid w:val="00EB04CE"/>
    <w:rsid w:val="00EE1B66"/>
    <w:rsid w:val="00F17456"/>
    <w:rsid w:val="00F229B9"/>
    <w:rsid w:val="00F36A3B"/>
    <w:rsid w:val="00F64C8F"/>
    <w:rsid w:val="00F71697"/>
    <w:rsid w:val="00F7721D"/>
    <w:rsid w:val="00FA202E"/>
    <w:rsid w:val="00FB6E03"/>
    <w:rsid w:val="00FD6452"/>
    <w:rsid w:val="00FE7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963B0"/>
    <w:pPr>
      <w:keepNext/>
      <w:jc w:val="center"/>
      <w:outlineLvl w:val="0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0963B0"/>
    <w:pPr>
      <w:keepNext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0963B0"/>
    <w:rPr>
      <w:color w:val="0000FF"/>
      <w:u w:val="single"/>
    </w:rPr>
  </w:style>
  <w:style w:type="paragraph" w:styleId="Nzev">
    <w:name w:val="Title"/>
    <w:basedOn w:val="Normln"/>
    <w:link w:val="NzevChar"/>
    <w:qFormat/>
    <w:rsid w:val="000963B0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0963B0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3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3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357D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57D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7D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7D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35B3E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035B3E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229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963B0"/>
    <w:pPr>
      <w:keepNext/>
      <w:jc w:val="center"/>
      <w:outlineLvl w:val="0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0963B0"/>
    <w:pPr>
      <w:keepNext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0963B0"/>
    <w:rPr>
      <w:color w:val="0000FF"/>
      <w:u w:val="single"/>
    </w:rPr>
  </w:style>
  <w:style w:type="paragraph" w:styleId="Nzev">
    <w:name w:val="Title"/>
    <w:basedOn w:val="Normln"/>
    <w:link w:val="NzevChar"/>
    <w:qFormat/>
    <w:rsid w:val="000963B0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0963B0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3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3B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osoud.ckr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13</TotalTime>
  <Pages>1</Pages>
  <Words>430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soudce9</dc:creator>
  <cp:lastModifiedBy>Plišková Eva</cp:lastModifiedBy>
  <cp:revision>7</cp:revision>
  <cp:lastPrinted>2018-09-20T08:05:00Z</cp:lastPrinted>
  <dcterms:created xsi:type="dcterms:W3CDTF">2018-04-25T11:29:00Z</dcterms:created>
  <dcterms:modified xsi:type="dcterms:W3CDTF">2018-09-20T08:05:00Z</dcterms:modified>
</cp:coreProperties>
</file>