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7F" w:rsidRPr="0025377F" w:rsidRDefault="0025377F" w:rsidP="0025377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A0A0A"/>
          <w:kern w:val="36"/>
          <w:sz w:val="36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b/>
          <w:bCs/>
          <w:color w:val="0A0A0A"/>
          <w:kern w:val="36"/>
          <w:sz w:val="36"/>
          <w:szCs w:val="24"/>
          <w:lang w:eastAsia="cs-CZ"/>
        </w:rPr>
        <w:t>Seznam </w:t>
      </w:r>
      <w:r w:rsidRPr="0025377F">
        <w:rPr>
          <w:rFonts w:ascii="Times New Roman" w:eastAsia="Times New Roman" w:hAnsi="Times New Roman" w:cs="Times New Roman"/>
          <w:b/>
          <w:color w:val="0A0A0A"/>
          <w:kern w:val="36"/>
          <w:sz w:val="36"/>
          <w:szCs w:val="24"/>
          <w:lang w:eastAsia="cs-CZ"/>
        </w:rPr>
        <w:t>nejdůležitějších právních předpisů</w:t>
      </w:r>
    </w:p>
    <w:p w:rsidR="0025377F" w:rsidRPr="0025377F" w:rsidRDefault="0025377F" w:rsidP="0025377F">
      <w:pPr>
        <w:pStyle w:val="Odstavecseseznamem"/>
        <w:shd w:val="clear" w:color="auto" w:fill="FFFFFF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4"/>
          <w:szCs w:val="24"/>
          <w:lang w:eastAsia="cs-CZ"/>
        </w:rPr>
      </w:pPr>
    </w:p>
    <w:p w:rsidR="0025377F" w:rsidRPr="0025377F" w:rsidRDefault="0025377F" w:rsidP="002537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  <w:t>Zákony</w:t>
      </w:r>
      <w:bookmarkStart w:id="0" w:name="_GoBack"/>
      <w:bookmarkEnd w:id="0"/>
    </w:p>
    <w:p w:rsidR="0025377F" w:rsidRPr="0025377F" w:rsidRDefault="0025377F" w:rsidP="002537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Sdělení č. 209/1992 Sb.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Úmluva o ochraně lidských práv a základních svobod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23/1991 Sb.     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Listina základních práv a svobod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2/1969 Sb.   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zřízení ministerstev a jiných ústředních orgánů státní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správy České republiky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219/2000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majetku České republiky a jejím vystupování v právních </w:t>
      </w:r>
    </w:p>
    <w:p w:rsidR="0025377F" w:rsidRPr="00296291" w:rsidRDefault="00296291" w:rsidP="00296291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proofErr w:type="gramStart"/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vztazích</w:t>
      </w:r>
      <w:proofErr w:type="gramEnd"/>
    </w:p>
    <w:p w:rsidR="00296291" w:rsidRPr="00296291" w:rsidRDefault="00296291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218/2000 Sb.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rozpočtových pravidlech a o změně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některých souvisejících zákonů </w:t>
      </w: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(rozpočtová pravidla)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552/1991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státní kontrole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40/1964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Občanský zákoník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99/1963 Sb.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Občanský soudní řád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89/2012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Občanský zákoník (nový)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150/2002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Soudní řád správní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549/1991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soudních poplatcích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216/1994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rozhodčím řízení a o výkonu rozhodčích nálezů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202/2012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mediaci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182/2006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úpadku a způsobech jeho řešení (insolvenční zákon)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312/2006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insolvenčních správcích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513/1991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Obchodní zákoník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90/2012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obchodních společnostech a družstvech (zákon o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obchodních </w:t>
      </w:r>
      <w:proofErr w:type="gramStart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korporacích</w:t>
      </w:r>
      <w:proofErr w:type="gramEnd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91/2012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mezinárodním právu soukromém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40/2009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Trestní zákoník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218/2003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odpovědnosti mládeže za protiprávní činy a o soudnictví 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ve </w:t>
      </w:r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věcech mládeže a o změně některých zákonů (zákon o </w:t>
      </w:r>
    </w:p>
    <w:p w:rsidR="0025377F" w:rsidRP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soudnictví ve věcech mládeže)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141/1961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Trestní řád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269/1994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Rejstříku trestů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293/1993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výkonu vazby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169/1999 Sb.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výkonu trestu a o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změně některých souvisejících </w:t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zákonů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129/2008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výkonu z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abezpečovací detence a o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změně </w:t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některých souvisejících zákonů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253/2008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některých opatřeních proti legalizaci výnosů z trestné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činnosti a financování terorismu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6/2002 Sb.   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soudech a soudcích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283/1993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státním zastupitelství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7/2002 Sb.   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řízení ve věcech soudců, státních zástupců a soudních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exekutorů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358/1992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notářích a jejich činnosti (notářský řád)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121/2008 Sb.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vyšších soudních úřednících a vyšších úřednících státního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zastupitelství a o změně souvisejících zákonů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85/1996 Sb.     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advokacii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36/1967 Sb.     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znalcích a tlumočnících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120/2001 Sb.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soudních exekutorech a exekuční činnosti (exekuční řád) </w:t>
      </w: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a </w:t>
      </w:r>
    </w:p>
    <w:p w:rsidR="0025377F" w:rsidRP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změně dalších zákonů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555/1992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Vězeňské službě a justiční stráži České republiky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lastRenderedPageBreak/>
        <w:t>Zákon č. 361/2003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služebním poměru příslušníků bezpečnostních sborů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101/2000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ochraně osobních údajů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106/1999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svobodném přístupu k informacím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82/1998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odpovědnosti za škodu způsobenou při výkonu veřejné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moci rozhodnutím nebo nesprávným úředním postupem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148/1998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ochraně utajovaných skutečností a o změně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některých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137/2006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 veřejných zakázkách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236/1995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platu a dalších náležitostech spojených s výkonem funkce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představitelů státní moci a některých státních orgánů a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soudců a poslanců Evropského parlamentu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201/1997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platu a některých dalších náležitostech státních zástupců a 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změně a doplnění zák. č. 143/1992 Sb. o platu a odměně 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za pracovní pohotovost v rozpočtových a v některých dalších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proofErr w:type="gramStart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organizacích</w:t>
      </w:r>
      <w:proofErr w:type="gramEnd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a orgánech</w:t>
      </w:r>
    </w:p>
    <w:p w:rsidR="0025377F" w:rsidRDefault="0025377F" w:rsidP="0025377F">
      <w:pPr>
        <w:pStyle w:val="Odstavecseseznamem"/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5377F">
      <w:pPr>
        <w:pStyle w:val="Odstavecseseznamem"/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  <w:t>Vyhlášky</w:t>
      </w:r>
    </w:p>
    <w:p w:rsidR="0025377F" w:rsidRPr="0025377F" w:rsidRDefault="0025377F" w:rsidP="0025377F">
      <w:pPr>
        <w:pStyle w:val="Odstavecseseznamem"/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109/94 Sb., kterou se vydává řád výkonu vazby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345/1999 Sb., kterou se vydává řád výkonu trest odnětí svobody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23/1994 Sb., o jednacím řádu státního zastupitelství, zřízení poboček některých státních zastupitelství a podrobnostech o úkonech prováděných právními čekateli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93/2001 Sb., o hospodářské činnosti Vězeňské služby České republiky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37/1992 Sb., o jednacím řádu pro okresní a krajské soudy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196/2001 Sb., o odměnách a náhradách notářů a správců dědictví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177/1996 Sb., o odměnách advokátů a náhradách advokátů za poskytování právních služeb (advokátní tarif)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330/2001 Sb., o odměně a náhradách soudního exekutora, o odměně a náhradě hotových výdajů správce podniku a o podmínkách pojištění odpovědnosti za škody způsobené exekutorem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Vyhláška Ministerstva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spravedlnosti ČR č. 37/1967 Sb.</w:t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, k provedení zákona o znalcích a tlumočnících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277/2012 Sb., o zkouškách a odměně mediátora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456/2009 Sb., o kontrole výkonu trestu domácího vězení</w:t>
      </w:r>
    </w:p>
    <w:p w:rsidR="0025377F" w:rsidRDefault="0025377F" w:rsidP="0025377F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5377F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  <w:t>Instrukce</w:t>
      </w:r>
    </w:p>
    <w:p w:rsidR="0025377F" w:rsidRPr="0025377F" w:rsidRDefault="0025377F" w:rsidP="0025377F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Instrukce Ministerstva spravedlnosti ČR </w:t>
      </w:r>
      <w:proofErr w:type="gramStart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č.j.</w:t>
      </w:r>
      <w:proofErr w:type="gramEnd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505/2001-Org, kterou se vydává vnitřní a kancelářský řád pro okresní, krajské a vrchní soudy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Instrukce Ministerstva spravedlnosti ČR </w:t>
      </w:r>
      <w:proofErr w:type="gramStart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č.j.</w:t>
      </w:r>
      <w:proofErr w:type="gramEnd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395/2009-OBKŘ, o justiční stráži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lastRenderedPageBreak/>
        <w:t xml:space="preserve">Instrukce Ministerstva spravedlnosti ČR </w:t>
      </w:r>
      <w:proofErr w:type="gramStart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č.j.</w:t>
      </w:r>
      <w:proofErr w:type="gramEnd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13/2008-SOSV-SP, kterou se provádějí některá ustanovení zákona č. 106/1999 Sb., o svobodném přístupu k informacím, ve znění pozdějších předpisů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Instrukce Ministerstva spravedlnosti ČR č. j. 286/2011-OT-OSV, kterou se stanoví sazebník úhrad za poskytování informací podle zákona č. 106/1999 Sb., o svobodném přístupu k informacím, ve znění pozdějších předpisů</w:t>
      </w:r>
    </w:p>
    <w:p w:rsidR="00A03C2B" w:rsidRPr="0025377F" w:rsidRDefault="00A03C2B">
      <w:pPr>
        <w:rPr>
          <w:rFonts w:ascii="Times New Roman" w:hAnsi="Times New Roman" w:cs="Times New Roman"/>
          <w:sz w:val="24"/>
          <w:szCs w:val="24"/>
        </w:rPr>
      </w:pPr>
    </w:p>
    <w:sectPr w:rsidR="00A03C2B" w:rsidRPr="002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9FF"/>
    <w:multiLevelType w:val="hybridMultilevel"/>
    <w:tmpl w:val="699ABCD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F86D1E"/>
    <w:multiLevelType w:val="hybridMultilevel"/>
    <w:tmpl w:val="BEF43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C6950"/>
    <w:multiLevelType w:val="hybridMultilevel"/>
    <w:tmpl w:val="DDCA4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F"/>
    <w:rsid w:val="0025377F"/>
    <w:rsid w:val="00296291"/>
    <w:rsid w:val="0063537F"/>
    <w:rsid w:val="00A03C2B"/>
    <w:rsid w:val="00D4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3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53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7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37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25377F"/>
  </w:style>
  <w:style w:type="character" w:customStyle="1" w:styleId="lighter">
    <w:name w:val="lighter"/>
    <w:basedOn w:val="Standardnpsmoodstavce"/>
    <w:rsid w:val="0025377F"/>
  </w:style>
  <w:style w:type="paragraph" w:styleId="Normlnweb">
    <w:name w:val="Normal (Web)"/>
    <w:basedOn w:val="Normln"/>
    <w:uiPriority w:val="99"/>
    <w:semiHidden/>
    <w:unhideWhenUsed/>
    <w:rsid w:val="0025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537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3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3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53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7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37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25377F"/>
  </w:style>
  <w:style w:type="character" w:customStyle="1" w:styleId="lighter">
    <w:name w:val="lighter"/>
    <w:basedOn w:val="Standardnpsmoodstavce"/>
    <w:rsid w:val="0025377F"/>
  </w:style>
  <w:style w:type="paragraph" w:styleId="Normlnweb">
    <w:name w:val="Normal (Web)"/>
    <w:basedOn w:val="Normln"/>
    <w:uiPriority w:val="99"/>
    <w:semiHidden/>
    <w:unhideWhenUsed/>
    <w:rsid w:val="0025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537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Ostrava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Valentinová Martina</cp:lastModifiedBy>
  <cp:revision>2</cp:revision>
  <dcterms:created xsi:type="dcterms:W3CDTF">2018-09-13T08:29:00Z</dcterms:created>
  <dcterms:modified xsi:type="dcterms:W3CDTF">2018-09-13T08:29:00Z</dcterms:modified>
</cp:coreProperties>
</file>