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E7621B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>,  tel.: 377 867 410,  DS: fpmabtu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555BFE" w:rsidP="00DF47C9">
      <w:r>
        <w:t>Sp. zn.: Spr 933</w:t>
      </w:r>
      <w:r w:rsidR="003254D1">
        <w:t xml:space="preserve"> /2015</w:t>
      </w:r>
    </w:p>
    <w:p w:rsidR="003254D1" w:rsidRDefault="00555BFE" w:rsidP="00DF47C9">
      <w:r>
        <w:t>Cheb</w:t>
      </w:r>
      <w:r w:rsidR="003254D1">
        <w:t xml:space="preserve"> </w:t>
      </w:r>
      <w:r w:rsidR="00AC5259">
        <w:t>3</w:t>
      </w:r>
      <w:r w:rsidR="00200EE1">
        <w:t>0</w:t>
      </w:r>
      <w:r w:rsidR="00AC5259">
        <w:t>. ří</w:t>
      </w:r>
      <w:r w:rsidR="00EB20D5">
        <w:t>jna</w:t>
      </w:r>
      <w:r w:rsidR="00AC5259">
        <w:t xml:space="preserve"> </w:t>
      </w:r>
      <w:r w:rsidR="00234993">
        <w:t>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E37B84" w:rsidP="00EB20D5">
      <w:pPr>
        <w:jc w:val="center"/>
      </w:pPr>
      <w:r>
        <w:t xml:space="preserve">D o p l n ě k   č. </w:t>
      </w:r>
      <w:r w:rsidR="00EB20D5">
        <w:t>11</w:t>
      </w:r>
    </w:p>
    <w:p w:rsidR="003254D1" w:rsidRDefault="003254D1" w:rsidP="00EB20D5">
      <w:pPr>
        <w:jc w:val="center"/>
      </w:pPr>
    </w:p>
    <w:p w:rsidR="003254D1" w:rsidRDefault="003254D1" w:rsidP="00EB20D5">
      <w:pPr>
        <w:jc w:val="center"/>
      </w:pPr>
      <w:r>
        <w:t>rozvrhu práce pro rok 2015</w:t>
      </w:r>
    </w:p>
    <w:p w:rsidR="003254D1" w:rsidRDefault="003254D1" w:rsidP="00A72DC6"/>
    <w:p w:rsidR="003254D1" w:rsidRDefault="003254D1" w:rsidP="00A72DC6"/>
    <w:p w:rsidR="003254D1" w:rsidRDefault="00EB20D5" w:rsidP="00EB20D5">
      <w:pPr>
        <w:jc w:val="both"/>
      </w:pPr>
      <w:r>
        <w:t xml:space="preserve">S ohledem na dočasné ukončení přípravné praxe justičních čekatelů JUDr. Lucie Oswaldové a Mgr. Lukáše Pišvejce u Okresního soudu v Chebu se Rozvrh práce pro rok 2015 s účinností od 1.11.2015 </w:t>
      </w:r>
      <w:r w:rsidR="002E1C19">
        <w:t>mění a doplňuje</w:t>
      </w:r>
      <w:r w:rsidR="003254D1">
        <w:t xml:space="preserve"> takto:</w:t>
      </w:r>
    </w:p>
    <w:p w:rsidR="00867B93" w:rsidRDefault="00867B93" w:rsidP="00867B93">
      <w:pPr>
        <w:jc w:val="both"/>
      </w:pPr>
    </w:p>
    <w:p w:rsidR="00EB20D5" w:rsidRDefault="00867B93" w:rsidP="00867B93">
      <w:pPr>
        <w:jc w:val="both"/>
      </w:pPr>
      <w:r>
        <w:t xml:space="preserve">1. </w:t>
      </w:r>
      <w:r w:rsidR="00EB20D5">
        <w:t>Sepisy návrhů ve věcech péče soudu o nezletilé děti každé první a třetí pondělí v měsíci střídavě provádí Mgr. Eva Novotná a Martina Nikodémová, vyšší soudní úřednice.</w:t>
      </w:r>
    </w:p>
    <w:p w:rsidR="00867B93" w:rsidRDefault="00867B93" w:rsidP="00867B93">
      <w:pPr>
        <w:jc w:val="both"/>
      </w:pPr>
    </w:p>
    <w:p w:rsidR="008020EA" w:rsidRDefault="00867B93" w:rsidP="000309E3">
      <w:pPr>
        <w:jc w:val="both"/>
      </w:pPr>
      <w:r>
        <w:t xml:space="preserve">2. </w:t>
      </w:r>
      <w:r w:rsidR="00EB20D5">
        <w:t>Věci rejstříku Cd, kromě věcí, jež jsou vyhrazeny soudci, vyřizují vyšší soudní úředníci oddělení, jehož se dožádání týká, rovným dílem na příslušném oddělení, a to takto:</w:t>
      </w:r>
    </w:p>
    <w:p w:rsidR="00EB20D5" w:rsidRDefault="00EB20D5" w:rsidP="000309E3">
      <w:pPr>
        <w:jc w:val="both"/>
      </w:pPr>
    </w:p>
    <w:p w:rsidR="00EB20D5" w:rsidRDefault="00EB20D5" w:rsidP="000309E3">
      <w:pPr>
        <w:jc w:val="both"/>
      </w:pPr>
      <w:r>
        <w:t>a) dožádání týkající se opatrovnického oddělení:</w:t>
      </w:r>
      <w:r>
        <w:tab/>
        <w:t>Mgr. Eva Novotná</w:t>
      </w:r>
    </w:p>
    <w:p w:rsidR="00EB20D5" w:rsidRDefault="00EB20D5" w:rsidP="000309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Nikodémová</w:t>
      </w:r>
    </w:p>
    <w:p w:rsidR="00EB20D5" w:rsidRDefault="00EB20D5" w:rsidP="000309E3">
      <w:pPr>
        <w:jc w:val="both"/>
      </w:pPr>
    </w:p>
    <w:p w:rsidR="00EB20D5" w:rsidRDefault="00EB20D5" w:rsidP="000309E3">
      <w:pPr>
        <w:jc w:val="both"/>
      </w:pPr>
      <w:r>
        <w:t>b) dožádání týkající se občanskoprávního oddělení: Dana Bartoňová</w:t>
      </w:r>
    </w:p>
    <w:p w:rsidR="00EB20D5" w:rsidRDefault="00EB20D5" w:rsidP="000309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Světlana Jarošová</w:t>
      </w:r>
    </w:p>
    <w:p w:rsidR="00EB20D5" w:rsidRDefault="00EB20D5" w:rsidP="000309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Miluše Korpová</w:t>
      </w:r>
    </w:p>
    <w:p w:rsidR="00EB20D5" w:rsidRDefault="00EB20D5" w:rsidP="000309E3">
      <w:pPr>
        <w:jc w:val="both"/>
      </w:pPr>
    </w:p>
    <w:p w:rsidR="00EB20D5" w:rsidRDefault="00EB20D5" w:rsidP="000309E3">
      <w:pPr>
        <w:jc w:val="both"/>
      </w:pPr>
      <w:r>
        <w:t>c) dožádání týkající se pozůstalostního řízení:</w:t>
      </w:r>
      <w:r>
        <w:tab/>
        <w:t>Šárka Johannová</w:t>
      </w:r>
    </w:p>
    <w:p w:rsidR="00EB20D5" w:rsidRPr="000309E3" w:rsidRDefault="00EB20D5" w:rsidP="000309E3">
      <w:pPr>
        <w:jc w:val="both"/>
      </w:pPr>
    </w:p>
    <w:p w:rsidR="008020EA" w:rsidRPr="000309E3" w:rsidRDefault="008020EA" w:rsidP="008020EA">
      <w:pPr>
        <w:pStyle w:val="Odstavecseseznamem"/>
      </w:pPr>
    </w:p>
    <w:p w:rsidR="00595194" w:rsidRPr="00C20D4A" w:rsidRDefault="002D186A" w:rsidP="005C6BDA">
      <w:r>
        <w:t xml:space="preserve">Tento doplněk byl </w:t>
      </w:r>
      <w:r w:rsidR="00200EE1">
        <w:t>dán na vědomí</w:t>
      </w:r>
      <w:r w:rsidR="00AC5259">
        <w:t xml:space="preserve"> Soudcovsk</w:t>
      </w:r>
      <w:r w:rsidR="00200EE1">
        <w:t>é</w:t>
      </w:r>
      <w:r w:rsidR="00AC5259">
        <w:t xml:space="preserve"> rad</w:t>
      </w:r>
      <w:r w:rsidR="00200EE1">
        <w:t>ě</w:t>
      </w:r>
      <w:r w:rsidR="00AC5259">
        <w:t xml:space="preserve"> dne 3</w:t>
      </w:r>
      <w:r w:rsidR="00200EE1">
        <w:t>0</w:t>
      </w:r>
      <w:r w:rsidR="00AC5259">
        <w:t>. ří</w:t>
      </w:r>
      <w:r w:rsidR="00EB20D5">
        <w:t>jna</w:t>
      </w:r>
      <w:r w:rsidR="00AC5259">
        <w:t xml:space="preserve"> 2015.</w:t>
      </w:r>
    </w:p>
    <w:p w:rsidR="00595194" w:rsidRDefault="00595194" w:rsidP="002956D6">
      <w:pPr>
        <w:ind w:left="4956" w:firstLine="708"/>
      </w:pP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3254D1" w:rsidRDefault="00555BFE" w:rsidP="00200EE1">
      <w:r>
        <w:t xml:space="preserve">                                                                                 </w:t>
      </w:r>
      <w:r w:rsidR="003254D1">
        <w:t>Mgr. Milan Homolka</w:t>
      </w:r>
      <w:r>
        <w:t>,v.r.</w:t>
      </w:r>
    </w:p>
    <w:p w:rsidR="003254D1" w:rsidRDefault="00555BFE" w:rsidP="00200EE1">
      <w:r>
        <w:t xml:space="preserve">                                                                         </w:t>
      </w:r>
      <w:r w:rsidR="00C20D4A">
        <w:t xml:space="preserve">předseda </w:t>
      </w:r>
      <w:r w:rsidR="003254D1">
        <w:t>Okresního soudu v</w:t>
      </w:r>
      <w:r>
        <w:t> </w:t>
      </w:r>
      <w:r w:rsidR="003254D1">
        <w:t>Chebu</w:t>
      </w:r>
    </w:p>
    <w:p w:rsidR="00555BFE" w:rsidRDefault="00555BFE" w:rsidP="00200EE1"/>
    <w:p w:rsidR="00555BFE" w:rsidRDefault="00555BFE" w:rsidP="00200EE1"/>
    <w:p w:rsidR="00555BFE" w:rsidRDefault="00555BFE" w:rsidP="00200EE1">
      <w:r>
        <w:t>Za správnost vyhotovení:</w:t>
      </w:r>
    </w:p>
    <w:p w:rsidR="00555BFE" w:rsidRDefault="00555BFE" w:rsidP="00200EE1">
      <w:r>
        <w:t>Ludmila Chrenová</w:t>
      </w:r>
    </w:p>
    <w:sectPr w:rsidR="00555BFE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5B" w:rsidRDefault="0050515B" w:rsidP="00EA2CD8">
      <w:r>
        <w:separator/>
      </w:r>
    </w:p>
  </w:endnote>
  <w:endnote w:type="continuationSeparator" w:id="0">
    <w:p w:rsidR="0050515B" w:rsidRDefault="0050515B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E7621B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E7621B" w:rsidRPr="00EA2CD8">
      <w:rPr>
        <w:sz w:val="18"/>
        <w:szCs w:val="18"/>
      </w:rPr>
      <w:fldChar w:fldCharType="separate"/>
    </w:r>
    <w:r w:rsidR="00A26B2E">
      <w:rPr>
        <w:noProof/>
        <w:sz w:val="18"/>
        <w:szCs w:val="18"/>
      </w:rPr>
      <w:t>1</w:t>
    </w:r>
    <w:r w:rsidR="00E7621B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5B" w:rsidRDefault="0050515B" w:rsidP="00EA2CD8">
      <w:r>
        <w:separator/>
      </w:r>
    </w:p>
  </w:footnote>
  <w:footnote w:type="continuationSeparator" w:id="0">
    <w:p w:rsidR="0050515B" w:rsidRDefault="0050515B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2690"/>
    <w:rsid w:val="000309E3"/>
    <w:rsid w:val="00042740"/>
    <w:rsid w:val="000471EC"/>
    <w:rsid w:val="00092BB0"/>
    <w:rsid w:val="000A33E0"/>
    <w:rsid w:val="000B704A"/>
    <w:rsid w:val="00115AD0"/>
    <w:rsid w:val="00140A17"/>
    <w:rsid w:val="00144611"/>
    <w:rsid w:val="001B3902"/>
    <w:rsid w:val="001C4FEB"/>
    <w:rsid w:val="001F13C2"/>
    <w:rsid w:val="00200EE1"/>
    <w:rsid w:val="00212910"/>
    <w:rsid w:val="00234993"/>
    <w:rsid w:val="00244D5C"/>
    <w:rsid w:val="002956D6"/>
    <w:rsid w:val="002A49F0"/>
    <w:rsid w:val="002B5584"/>
    <w:rsid w:val="002D186A"/>
    <w:rsid w:val="002E1C19"/>
    <w:rsid w:val="00314298"/>
    <w:rsid w:val="003174AB"/>
    <w:rsid w:val="003254D1"/>
    <w:rsid w:val="00346F8B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50515B"/>
    <w:rsid w:val="00515B5F"/>
    <w:rsid w:val="00517334"/>
    <w:rsid w:val="0053701D"/>
    <w:rsid w:val="00555BFE"/>
    <w:rsid w:val="005732CE"/>
    <w:rsid w:val="00595194"/>
    <w:rsid w:val="0059543D"/>
    <w:rsid w:val="005C528D"/>
    <w:rsid w:val="005C63C6"/>
    <w:rsid w:val="005C6BDA"/>
    <w:rsid w:val="005D24AA"/>
    <w:rsid w:val="005E7BA3"/>
    <w:rsid w:val="00631BD6"/>
    <w:rsid w:val="0065065D"/>
    <w:rsid w:val="006732B7"/>
    <w:rsid w:val="00686648"/>
    <w:rsid w:val="006B1FFD"/>
    <w:rsid w:val="006C48A8"/>
    <w:rsid w:val="006E0A3E"/>
    <w:rsid w:val="00715A7C"/>
    <w:rsid w:val="007258B9"/>
    <w:rsid w:val="007705D7"/>
    <w:rsid w:val="007A11AA"/>
    <w:rsid w:val="007D7C3A"/>
    <w:rsid w:val="007E6BC1"/>
    <w:rsid w:val="008020EA"/>
    <w:rsid w:val="0080368F"/>
    <w:rsid w:val="00843554"/>
    <w:rsid w:val="00867B93"/>
    <w:rsid w:val="00890DFC"/>
    <w:rsid w:val="00897B2E"/>
    <w:rsid w:val="008D2D6A"/>
    <w:rsid w:val="008E06AC"/>
    <w:rsid w:val="00937DBA"/>
    <w:rsid w:val="00961047"/>
    <w:rsid w:val="0096305E"/>
    <w:rsid w:val="00986328"/>
    <w:rsid w:val="0099787C"/>
    <w:rsid w:val="009A01F7"/>
    <w:rsid w:val="009A28A8"/>
    <w:rsid w:val="009D176F"/>
    <w:rsid w:val="00A13957"/>
    <w:rsid w:val="00A26B2E"/>
    <w:rsid w:val="00A61F90"/>
    <w:rsid w:val="00A72DC6"/>
    <w:rsid w:val="00AA5C12"/>
    <w:rsid w:val="00AC5259"/>
    <w:rsid w:val="00AD0B5E"/>
    <w:rsid w:val="00AF040E"/>
    <w:rsid w:val="00B15C08"/>
    <w:rsid w:val="00B17969"/>
    <w:rsid w:val="00B35A14"/>
    <w:rsid w:val="00B94710"/>
    <w:rsid w:val="00C20D4A"/>
    <w:rsid w:val="00C44244"/>
    <w:rsid w:val="00C80EFA"/>
    <w:rsid w:val="00D1652F"/>
    <w:rsid w:val="00D44DEC"/>
    <w:rsid w:val="00DD4AC5"/>
    <w:rsid w:val="00DF47C9"/>
    <w:rsid w:val="00E37B84"/>
    <w:rsid w:val="00E7621B"/>
    <w:rsid w:val="00EA2CD8"/>
    <w:rsid w:val="00EB20D5"/>
    <w:rsid w:val="00EC0113"/>
    <w:rsid w:val="00EC22F6"/>
    <w:rsid w:val="00EE214D"/>
    <w:rsid w:val="00F032E9"/>
    <w:rsid w:val="00F06A41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cp:lastPrinted>2015-10-30T12:08:00Z</cp:lastPrinted>
  <dcterms:created xsi:type="dcterms:W3CDTF">2015-10-30T12:09:00Z</dcterms:created>
  <dcterms:modified xsi:type="dcterms:W3CDTF">2015-10-30T12:09:00Z</dcterms:modified>
</cp:coreProperties>
</file>