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2B" w:rsidRPr="00B71E2B" w:rsidRDefault="00B71E2B" w:rsidP="00B71E2B">
      <w:pPr>
        <w:shd w:val="clear" w:color="auto" w:fill="FFFFFF"/>
        <w:spacing w:before="100" w:beforeAutospacing="1" w:after="0" w:line="384" w:lineRule="atLeast"/>
        <w:jc w:val="center"/>
        <w:rPr>
          <w:rFonts w:eastAsia="Times New Roman" w:cs="Arial"/>
          <w:b/>
          <w:color w:val="030303"/>
          <w:szCs w:val="24"/>
          <w:lang w:eastAsia="cs-CZ"/>
        </w:rPr>
      </w:pPr>
      <w:r w:rsidRPr="00B71E2B">
        <w:rPr>
          <w:rFonts w:eastAsia="Times New Roman" w:cs="Arial"/>
          <w:b/>
          <w:color w:val="030303"/>
          <w:szCs w:val="24"/>
          <w:lang w:eastAsia="cs-CZ"/>
        </w:rPr>
        <w:t xml:space="preserve">Poskytování informací podle zákona č. 106/1999 Sb. </w:t>
      </w:r>
    </w:p>
    <w:p w:rsidR="00B71E2B" w:rsidRPr="00B71E2B" w:rsidRDefault="00B71E2B" w:rsidP="00B71E2B">
      <w:pPr>
        <w:shd w:val="clear" w:color="auto" w:fill="FFFFFF"/>
        <w:spacing w:after="384" w:line="384" w:lineRule="atLeast"/>
        <w:jc w:val="center"/>
        <w:rPr>
          <w:rFonts w:eastAsia="Times New Roman" w:cs="Arial"/>
          <w:b/>
          <w:color w:val="030303"/>
          <w:szCs w:val="24"/>
          <w:lang w:eastAsia="cs-CZ"/>
        </w:rPr>
      </w:pPr>
      <w:r w:rsidRPr="00B71E2B">
        <w:rPr>
          <w:rFonts w:eastAsia="Times New Roman" w:cs="Arial"/>
          <w:b/>
          <w:color w:val="030303"/>
          <w:szCs w:val="24"/>
          <w:lang w:eastAsia="cs-CZ"/>
        </w:rPr>
        <w:t>o svobodném přístupu k informacím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jc w:val="center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I.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Okresní soud v Chebu je podle čl. 90 Ústavy České republiky (ústavní zákon č. 1/1993 Sb.) povolán především k tomu, aby v soustavě soudů (čl. 91 Ústavy ČR) poskytoval ochranu právům, neboť základní práva a svobody jsou pod ochranou soudní moci (čl. 4 Ústavy ČR). Právo na soudní ochranu vyplývá rovněž z ustanovení hlavy páté (čl. 36-40) Lis</w:t>
      </w:r>
      <w:r>
        <w:rPr>
          <w:rFonts w:eastAsia="Times New Roman" w:cs="Arial"/>
          <w:color w:val="030303"/>
          <w:szCs w:val="24"/>
          <w:lang w:eastAsia="cs-CZ"/>
        </w:rPr>
        <w:t>tiny základních práv a </w:t>
      </w:r>
      <w:r w:rsidRPr="00B71E2B">
        <w:rPr>
          <w:rFonts w:eastAsia="Times New Roman" w:cs="Arial"/>
          <w:color w:val="030303"/>
          <w:szCs w:val="24"/>
          <w:lang w:eastAsia="cs-CZ"/>
        </w:rPr>
        <w:t>svobod (zveřejněné pod č. 2/1993 Sb.). Okresní soud vykonává soudnictví podle příslušných ustanovení zákona č. 6/2002 Sb. (ve znění pozdějších předpisů) o soudech a soudcích.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Postavení, působnost, jednání a rozhodování Okresního soudu</w:t>
      </w:r>
      <w:r>
        <w:rPr>
          <w:rFonts w:eastAsia="Times New Roman" w:cs="Arial"/>
          <w:color w:val="030303"/>
          <w:szCs w:val="24"/>
          <w:lang w:eastAsia="cs-CZ"/>
        </w:rPr>
        <w:t xml:space="preserve"> v Chebu, postup při podávání a </w:t>
      </w:r>
      <w:r w:rsidRPr="00B71E2B">
        <w:rPr>
          <w:rFonts w:eastAsia="Times New Roman" w:cs="Arial"/>
          <w:color w:val="030303"/>
          <w:szCs w:val="24"/>
          <w:lang w:eastAsia="cs-CZ"/>
        </w:rPr>
        <w:t>vyřizování žádostí, podnětů, stížností a jiných podání upravují (vyjma již uvedených předpisů), dále trestní řád (zák. č. 141/1961 Sb. ve znění pozdějších předpisů</w:t>
      </w:r>
      <w:r>
        <w:rPr>
          <w:rFonts w:eastAsia="Times New Roman" w:cs="Arial"/>
          <w:color w:val="030303"/>
          <w:szCs w:val="24"/>
          <w:lang w:eastAsia="cs-CZ"/>
        </w:rPr>
        <w:t>), občanský soudní řád (zák. č. </w:t>
      </w:r>
      <w:r w:rsidRPr="00B71E2B">
        <w:rPr>
          <w:rFonts w:eastAsia="Times New Roman" w:cs="Arial"/>
          <w:color w:val="030303"/>
          <w:szCs w:val="24"/>
          <w:lang w:eastAsia="cs-CZ"/>
        </w:rPr>
        <w:t xml:space="preserve">99/1963 Sb. ve znění pozdějších předpisů) a zákony tvořící právní řád České republiky, jednací řád pro okresní a krajské soudy (vyhl. č. 37/1992 Sb. ve znění pozdějších předpisů), správní řád, zákon o svobodném přístupu k informacím (č. 106/1999 Sb.), Instrukce Ministerstva spravedlnosti </w:t>
      </w:r>
      <w:proofErr w:type="gramStart"/>
      <w:r w:rsidRPr="00B71E2B">
        <w:rPr>
          <w:rFonts w:eastAsia="Times New Roman" w:cs="Arial"/>
          <w:color w:val="030303"/>
          <w:szCs w:val="24"/>
          <w:lang w:eastAsia="cs-CZ"/>
        </w:rPr>
        <w:t>č.j.</w:t>
      </w:r>
      <w:proofErr w:type="gramEnd"/>
      <w:r w:rsidRPr="00B71E2B">
        <w:rPr>
          <w:rFonts w:eastAsia="Times New Roman" w:cs="Arial"/>
          <w:color w:val="030303"/>
          <w:szCs w:val="24"/>
          <w:lang w:eastAsia="cs-CZ"/>
        </w:rPr>
        <w:t xml:space="preserve"> 13/2008-SOSP-SP ze dne 24.7.2009, kterou se provádějí některá ustanovení zák. č. 106/1999 Sb., zákon o soudních poplatcích (č. 549/1991 Sb. ve znění pozdějších předpisů).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jc w:val="center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II.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Organizační struktura Okresního soudu v Chebu je dána rozvrhem práce, který je vydáván pro každý kalendářní rok. K nahlédnutí je v kanceláři č. 217 v I. patře a na webových stránkách Okresního soudu v Chebu.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jc w:val="center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III.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jc w:val="center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lastRenderedPageBreak/>
        <w:t>Informace, které se neposkytují</w:t>
      </w:r>
    </w:p>
    <w:p w:rsidR="00B71E2B" w:rsidRPr="00B71E2B" w:rsidRDefault="00B71E2B" w:rsidP="00B71E2B">
      <w:pPr>
        <w:shd w:val="clear" w:color="auto" w:fill="FFFFFF"/>
        <w:spacing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Podle § 7 až 11 zákona č. 106/1999 Sb. se neposkytují zejména informace, které</w:t>
      </w:r>
    </w:p>
    <w:p w:rsidR="00B71E2B" w:rsidRPr="00B71E2B" w:rsidRDefault="00B71E2B" w:rsidP="00B71E2B">
      <w:pPr>
        <w:shd w:val="clear" w:color="auto" w:fill="FFFFFF"/>
        <w:spacing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1) jsou v souladu s právními předpisy označeny za utajované skutečnosti, k nimž nemá žadatel oprávněný přístup,</w:t>
      </w:r>
    </w:p>
    <w:p w:rsidR="00B71E2B" w:rsidRPr="00B71E2B" w:rsidRDefault="00B71E2B" w:rsidP="00B71E2B">
      <w:pPr>
        <w:shd w:val="clear" w:color="auto" w:fill="FFFFFF"/>
        <w:spacing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2) vypovídají o osobnosti a soukromí fyzické osoby, zejména o jejím rasovém původu, národnosti, vztahu k náboženství, o její trestné činnosti, zdraví, sexuálním životě a majetkových poměrech,</w:t>
      </w:r>
    </w:p>
    <w:p w:rsidR="00B71E2B" w:rsidRPr="00B71E2B" w:rsidRDefault="00B71E2B" w:rsidP="00B71E2B">
      <w:pPr>
        <w:shd w:val="clear" w:color="auto" w:fill="FFFFFF"/>
        <w:spacing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3) jsou písemnostmi osobní povahy, podobiznami, o</w:t>
      </w:r>
      <w:r>
        <w:rPr>
          <w:rFonts w:eastAsia="Times New Roman" w:cs="Arial"/>
          <w:color w:val="030303"/>
          <w:szCs w:val="24"/>
          <w:lang w:eastAsia="cs-CZ"/>
        </w:rPr>
        <w:t>brazovými snímky a obrazovými a </w:t>
      </w:r>
      <w:r w:rsidRPr="00B71E2B">
        <w:rPr>
          <w:rFonts w:eastAsia="Times New Roman" w:cs="Arial"/>
          <w:color w:val="030303"/>
          <w:szCs w:val="24"/>
          <w:lang w:eastAsia="cs-CZ"/>
        </w:rPr>
        <w:t>zvukovými záznamy, které se týkají fyzické osoby nebo jejích projevů osobní povahy,</w:t>
      </w:r>
    </w:p>
    <w:p w:rsidR="00B71E2B" w:rsidRPr="00B71E2B" w:rsidRDefault="00B71E2B" w:rsidP="00B71E2B">
      <w:pPr>
        <w:shd w:val="clear" w:color="auto" w:fill="FFFFFF"/>
        <w:spacing w:line="384" w:lineRule="atLeast"/>
        <w:jc w:val="lef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4) jsou označeny za obchodní tajemství,</w:t>
      </w:r>
    </w:p>
    <w:p w:rsidR="00B71E2B" w:rsidRPr="00B71E2B" w:rsidRDefault="00B71E2B" w:rsidP="00B71E2B">
      <w:pPr>
        <w:shd w:val="clear" w:color="auto" w:fill="FFFFFF"/>
        <w:spacing w:line="384" w:lineRule="atLeast"/>
        <w:jc w:val="lef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5) hovoří o majetkových poměrech osoby, která není povinným subjektem.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 xml:space="preserve">Dále neposkytují informace o probíhajícím trestním řízení. Poskytování informací o trestním řízení je upraveno ustanovením § 8a trestního řádu (zák. č. 141/1961 Sb. ve znění pozdějších předpisů), podle něhož orgány činné v trestním řízení informují o své činnosti veřejnost poskytováním informací sdělovacím prostředkům, a to pouze v rozsahu stanoveném zvláštními předpisy. 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 xml:space="preserve">Informace se rovněž neposkytují o další rozhodovací činnosti soudů v jiných než trestních věcech. Za tuto rozhodovací činnost se považuje postup v občanském soudním řízení, úkony směřující ke zjištění skutkového stavu věci a úkony účastníků učiněné vůči soudu a ostatním účastníkům řízení v rámci projednávání sporů a jiných právních věcí. 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Lze však poskytovat údaje organizačně technického rázu,</w:t>
      </w:r>
      <w:r>
        <w:rPr>
          <w:rFonts w:eastAsia="Times New Roman" w:cs="Arial"/>
          <w:color w:val="030303"/>
          <w:szCs w:val="24"/>
          <w:lang w:eastAsia="cs-CZ"/>
        </w:rPr>
        <w:t xml:space="preserve"> které se týkají projednávání a </w:t>
      </w:r>
      <w:r w:rsidRPr="00B71E2B">
        <w:rPr>
          <w:rFonts w:eastAsia="Times New Roman" w:cs="Arial"/>
          <w:color w:val="030303"/>
          <w:szCs w:val="24"/>
          <w:lang w:eastAsia="cs-CZ"/>
        </w:rPr>
        <w:t>rozhodování konkrétního sporu nebo jiné právní věci (údaj</w:t>
      </w:r>
      <w:r>
        <w:rPr>
          <w:rFonts w:eastAsia="Times New Roman" w:cs="Arial"/>
          <w:color w:val="030303"/>
          <w:szCs w:val="24"/>
          <w:lang w:eastAsia="cs-CZ"/>
        </w:rPr>
        <w:t>e o tom, zda byl podán návrh na </w:t>
      </w:r>
      <w:r w:rsidRPr="00B71E2B">
        <w:rPr>
          <w:rFonts w:eastAsia="Times New Roman" w:cs="Arial"/>
          <w:color w:val="030303"/>
          <w:szCs w:val="24"/>
          <w:lang w:eastAsia="cs-CZ"/>
        </w:rPr>
        <w:t xml:space="preserve">zahájení řízení, není-li poskytnutí této informace v rozporu se zákonem chráněným zájmem, anebo nehrozí-li nebezpečí zneužití této informace, údaje kdy a kde se bude konat jednání, zda bylo jednání odročeno, zda je rozhodnutí soudu v právní moci nebo zda byl podán proti němu opravný prostředek, apod.), anebo obecné údaje o rozhodovací činnosti soudů (např. statisticky </w:t>
      </w:r>
      <w:r w:rsidRPr="00B71E2B">
        <w:rPr>
          <w:rFonts w:eastAsia="Times New Roman" w:cs="Arial"/>
          <w:color w:val="030303"/>
          <w:szCs w:val="24"/>
          <w:lang w:eastAsia="cs-CZ"/>
        </w:rPr>
        <w:lastRenderedPageBreak/>
        <w:t>zpracovávané údaje, údaje o počtech a druzích projednávaných a rozhodovaných věcí, o počtech starších neskončených věcí apod.).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jc w:val="center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IV.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jc w:val="center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Informace, které lze poskytnout podávají: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pracovnice informačního cen, vedoucí příslušných kanceláří: z</w:t>
      </w:r>
      <w:r>
        <w:rPr>
          <w:rFonts w:eastAsia="Times New Roman" w:cs="Arial"/>
          <w:color w:val="030303"/>
          <w:szCs w:val="24"/>
          <w:lang w:eastAsia="cs-CZ"/>
        </w:rPr>
        <w:t>ákladní informace zjistitelné z </w:t>
      </w:r>
      <w:r w:rsidRPr="00B71E2B">
        <w:rPr>
          <w:rFonts w:eastAsia="Times New Roman" w:cs="Arial"/>
          <w:color w:val="030303"/>
          <w:szCs w:val="24"/>
          <w:lang w:eastAsia="cs-CZ"/>
        </w:rPr>
        <w:t>rejstříků,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soudci: informace o konkrétních věcech a případech, které jim byly v souladu s rozvrhem práce přiděleny k rozhodnutí,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místopředsedové pro úsek trestní a občanskoprávní a předseda soudu: obecné údaje týkající se svěřených úseků,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 xml:space="preserve">vedoucí správy okresního soudu: informace týkající se správy a chodu okresního soudu, zejména v oblasti správní a hospodářské činnosti a zveřejnitelné informace personální. 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jc w:val="center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 xml:space="preserve">V. 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Telefonicky lze o informaci požádat uvedené osoby přímo,</w:t>
      </w:r>
      <w:r>
        <w:rPr>
          <w:rFonts w:eastAsia="Times New Roman" w:cs="Arial"/>
          <w:color w:val="030303"/>
          <w:szCs w:val="24"/>
          <w:lang w:eastAsia="cs-CZ"/>
        </w:rPr>
        <w:t xml:space="preserve"> písemně je možno se obracet na </w:t>
      </w:r>
      <w:r w:rsidRPr="00B71E2B">
        <w:rPr>
          <w:rFonts w:eastAsia="Times New Roman" w:cs="Arial"/>
          <w:color w:val="030303"/>
          <w:szCs w:val="24"/>
          <w:lang w:eastAsia="cs-CZ"/>
        </w:rPr>
        <w:t>správu okresního soudu, případně je možné žádost o informaci podat v podatelně okresního soudu. Odpovědi na písemné žádosti o informaci budou žadatelům zaslány na adresu, kterou v</w:t>
      </w:r>
      <w:r>
        <w:rPr>
          <w:rFonts w:eastAsia="Times New Roman" w:cs="Arial"/>
          <w:color w:val="030303"/>
          <w:szCs w:val="24"/>
          <w:lang w:eastAsia="cs-CZ"/>
        </w:rPr>
        <w:t> </w:t>
      </w:r>
      <w:r w:rsidRPr="00B71E2B">
        <w:rPr>
          <w:rFonts w:eastAsia="Times New Roman" w:cs="Arial"/>
          <w:color w:val="030303"/>
          <w:szCs w:val="24"/>
          <w:lang w:eastAsia="cs-CZ"/>
        </w:rPr>
        <w:t>žádosti uvedou.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jc w:val="center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VI.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Požadované informace se poskytují ve lhůtě nejpozději do 1</w:t>
      </w:r>
      <w:r>
        <w:rPr>
          <w:rFonts w:eastAsia="Times New Roman" w:cs="Arial"/>
          <w:color w:val="030303"/>
          <w:szCs w:val="24"/>
          <w:lang w:eastAsia="cs-CZ"/>
        </w:rPr>
        <w:t>5 dnů od přijetí podání nebo od </w:t>
      </w:r>
      <w:r w:rsidRPr="00B71E2B">
        <w:rPr>
          <w:rFonts w:eastAsia="Times New Roman" w:cs="Arial"/>
          <w:color w:val="030303"/>
          <w:szCs w:val="24"/>
          <w:lang w:eastAsia="cs-CZ"/>
        </w:rPr>
        <w:t>upřesnění žádosti. Lhůtu pro poskytnutí informace je možno prodloužit ze závažných důvodů, nejvýše však o 10 dní. Blíže viz ustanovení § 14 zák. č. 106/1999 Sb.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jc w:val="center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VII.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>Proti rozhodnutí o odmítnutí žádosti lze podat odvolání ve lhůtě do 15 dnů od doručení rozhodnutí. Podle § 16a zák. č. 106/1999 Sb., lze podat stížnost na postup při vyřizování žádosti o informace.</w:t>
      </w:r>
    </w:p>
    <w:p w:rsidR="00B71E2B" w:rsidRPr="00B71E2B" w:rsidRDefault="00B71E2B" w:rsidP="00B71E2B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71E2B">
        <w:rPr>
          <w:rFonts w:eastAsia="Times New Roman" w:cs="Arial"/>
          <w:color w:val="030303"/>
          <w:szCs w:val="24"/>
          <w:lang w:eastAsia="cs-CZ"/>
        </w:rPr>
        <w:t xml:space="preserve">Odvolání se podává u Okresního soudu v Chebu, a to prostřednictvím pošty nebo v podatelně okresního soudu. O tomto odvolání rozhoduje Ministerstvo spravedlnosti ČR, a to do </w:t>
      </w:r>
      <w:proofErr w:type="gramStart"/>
      <w:r w:rsidRPr="00B71E2B">
        <w:rPr>
          <w:rFonts w:eastAsia="Times New Roman" w:cs="Arial"/>
          <w:color w:val="030303"/>
          <w:szCs w:val="24"/>
          <w:lang w:eastAsia="cs-CZ"/>
        </w:rPr>
        <w:t>15ti</w:t>
      </w:r>
      <w:proofErr w:type="gramEnd"/>
      <w:r w:rsidRPr="00B71E2B">
        <w:rPr>
          <w:rFonts w:eastAsia="Times New Roman" w:cs="Arial"/>
          <w:color w:val="030303"/>
          <w:szCs w:val="24"/>
          <w:lang w:eastAsia="cs-CZ"/>
        </w:rPr>
        <w:t xml:space="preserve"> dnů od doby, kdy mu bude odvo</w:t>
      </w:r>
      <w:r>
        <w:rPr>
          <w:rFonts w:eastAsia="Times New Roman" w:cs="Arial"/>
          <w:color w:val="030303"/>
          <w:szCs w:val="24"/>
          <w:lang w:eastAsia="cs-CZ"/>
        </w:rPr>
        <w:t>lání předloženo okresním soudem.</w:t>
      </w:r>
      <w:bookmarkStart w:id="0" w:name="_GoBack"/>
      <w:bookmarkEnd w:id="0"/>
    </w:p>
    <w:sectPr w:rsidR="00B71E2B" w:rsidRPr="00B71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181E"/>
    <w:multiLevelType w:val="hybridMultilevel"/>
    <w:tmpl w:val="7EEE0C0A"/>
    <w:lvl w:ilvl="0" w:tplc="2DDCD5CE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D150E52"/>
    <w:multiLevelType w:val="hybridMultilevel"/>
    <w:tmpl w:val="A89A84D8"/>
    <w:lvl w:ilvl="0" w:tplc="3B28E79C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3AB9"/>
    <w:multiLevelType w:val="hybridMultilevel"/>
    <w:tmpl w:val="BB14747C"/>
    <w:lvl w:ilvl="0" w:tplc="2EFAAF9E">
      <w:start w:val="1"/>
      <w:numFmt w:val="upperRoman"/>
      <w:pStyle w:val="Vrok"/>
      <w:lvlText w:val="%1."/>
      <w:lvlJc w:val="righ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72FE5C9B"/>
    <w:multiLevelType w:val="hybridMultilevel"/>
    <w:tmpl w:val="5AE6BF7A"/>
    <w:lvl w:ilvl="0" w:tplc="2A0EA600">
      <w:start w:val="1"/>
      <w:numFmt w:val="decimal"/>
      <w:pStyle w:val="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2B"/>
    <w:rsid w:val="00074147"/>
    <w:rsid w:val="00081D6F"/>
    <w:rsid w:val="0023614E"/>
    <w:rsid w:val="00304136"/>
    <w:rsid w:val="0052443F"/>
    <w:rsid w:val="00561124"/>
    <w:rsid w:val="005C7567"/>
    <w:rsid w:val="005D190F"/>
    <w:rsid w:val="006F3D69"/>
    <w:rsid w:val="007C45C3"/>
    <w:rsid w:val="008F6714"/>
    <w:rsid w:val="00A04CB3"/>
    <w:rsid w:val="00B71E2B"/>
    <w:rsid w:val="00BC5D59"/>
    <w:rsid w:val="00D936B2"/>
    <w:rsid w:val="00DA3CDC"/>
    <w:rsid w:val="00E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2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755</Words>
  <Characters>4461</Characters>
  <Application>Microsoft Office Word</Application>
  <DocSecurity>0</DocSecurity>
  <Lines>37</Lines>
  <Paragraphs>10</Paragraphs>
  <ScaleCrop>false</ScaleCrop>
  <Company>Microsoft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1</cp:revision>
  <dcterms:created xsi:type="dcterms:W3CDTF">2018-09-18T08:53:00Z</dcterms:created>
  <dcterms:modified xsi:type="dcterms:W3CDTF">2018-09-18T08:57:00Z</dcterms:modified>
</cp:coreProperties>
</file>