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956412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280</w:t>
      </w:r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A838BA">
        <w:rPr>
          <w:rFonts w:ascii="Garamond" w:hAnsi="Garamond"/>
          <w:sz w:val="24"/>
          <w:szCs w:val="24"/>
        </w:rPr>
        <w:t>27. března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>
        <w:rPr>
          <w:rFonts w:ascii="Garamond" w:hAnsi="Garamond"/>
          <w:b/>
          <w:sz w:val="32"/>
          <w:szCs w:val="32"/>
        </w:rPr>
        <w:t>4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>se s účinností od 1. 4. </w:t>
      </w:r>
      <w:r w:rsidR="00562BB7">
        <w:rPr>
          <w:rFonts w:ascii="Garamond" w:hAnsi="Garamond"/>
        </w:rPr>
        <w:t xml:space="preserve">2019, 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176C3F" w:rsidRDefault="00562BB7" w:rsidP="004109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176C3F" w:rsidRPr="00176C3F">
        <w:rPr>
          <w:rFonts w:ascii="Garamond" w:hAnsi="Garamond"/>
        </w:rPr>
        <w:t xml:space="preserve"> části 4.2.9 </w:t>
      </w:r>
      <w:r>
        <w:rPr>
          <w:rFonts w:ascii="Garamond" w:hAnsi="Garamond"/>
        </w:rPr>
        <w:t xml:space="preserve">se </w:t>
      </w:r>
      <w:r w:rsidR="00176C3F" w:rsidRPr="00176C3F">
        <w:rPr>
          <w:rFonts w:ascii="Garamond" w:hAnsi="Garamond"/>
        </w:rPr>
        <w:t xml:space="preserve">mění poslední věta, která bude nově znít: </w:t>
      </w:r>
      <w:r w:rsidR="00176C3F" w:rsidRPr="00176C3F">
        <w:rPr>
          <w:rFonts w:ascii="Garamond" w:hAnsi="Garamond"/>
          <w:i/>
        </w:rPr>
        <w:t xml:space="preserve">„Napadne-li návrh na vzetí do vazby nebo návrh na potrestání se zadrženou osobou </w:t>
      </w:r>
      <w:r w:rsidR="00176C3F" w:rsidRPr="00176C3F">
        <w:rPr>
          <w:rFonts w:ascii="Garamond" w:hAnsi="Garamond"/>
          <w:b/>
          <w:i/>
        </w:rPr>
        <w:t>po 10.00 hodině</w:t>
      </w:r>
      <w:r w:rsidR="00176C3F" w:rsidRPr="00176C3F">
        <w:rPr>
          <w:rFonts w:ascii="Garamond" w:hAnsi="Garamond"/>
          <w:i/>
        </w:rPr>
        <w:t xml:space="preserve"> posledního dne dosažitelnosti, bude věc zapsána do soudního oddělení, jehož soudce začne v daný den vykonávat dosažitelnost.“</w:t>
      </w:r>
      <w:r w:rsidR="00176C3F" w:rsidRPr="00176C3F">
        <w:rPr>
          <w:rFonts w:ascii="Garamond" w:hAnsi="Garamond"/>
        </w:rPr>
        <w:t xml:space="preserve">  </w:t>
      </w:r>
    </w:p>
    <w:p w:rsidR="00176C3F" w:rsidRPr="00176C3F" w:rsidRDefault="00176C3F" w:rsidP="004109C4">
      <w:pPr>
        <w:pStyle w:val="Odstavecseseznamem"/>
        <w:ind w:left="426" w:hanging="426"/>
        <w:jc w:val="both"/>
        <w:rPr>
          <w:rFonts w:ascii="Garamond" w:hAnsi="Garamond"/>
        </w:rPr>
      </w:pPr>
    </w:p>
    <w:p w:rsidR="00176C3F" w:rsidRDefault="00562BB7" w:rsidP="004109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176C3F" w:rsidRPr="009D6DFF">
        <w:rPr>
          <w:rFonts w:ascii="Garamond" w:hAnsi="Garamond"/>
        </w:rPr>
        <w:t xml:space="preserve"> části </w:t>
      </w:r>
      <w:r w:rsidR="00176C3F">
        <w:rPr>
          <w:rFonts w:ascii="Garamond" w:hAnsi="Garamond"/>
        </w:rPr>
        <w:t>5</w:t>
      </w:r>
      <w:r w:rsidR="00176C3F" w:rsidRPr="009D6DFF">
        <w:rPr>
          <w:rFonts w:ascii="Garamond" w:hAnsi="Garamond"/>
        </w:rPr>
        <w:t>.2.1</w:t>
      </w:r>
      <w:r w:rsidR="00176C3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</w:t>
      </w:r>
      <w:r w:rsidR="00176C3F">
        <w:rPr>
          <w:rFonts w:ascii="Garamond" w:hAnsi="Garamond"/>
        </w:rPr>
        <w:t xml:space="preserve">mění zařazení vyšších soudních úředníků na trestním úseku následovně: </w:t>
      </w:r>
      <w:r w:rsidR="00176C3F" w:rsidRPr="009D6DFF">
        <w:rPr>
          <w:rFonts w:ascii="Garamond" w:hAnsi="Garamond"/>
        </w:rPr>
        <w:t xml:space="preserve"> </w:t>
      </w:r>
    </w:p>
    <w:p w:rsidR="00176C3F" w:rsidRDefault="00176C3F" w:rsidP="004109C4">
      <w:pPr>
        <w:ind w:left="426"/>
        <w:jc w:val="both"/>
        <w:rPr>
          <w:rFonts w:ascii="Garamond" w:hAnsi="Garamond"/>
          <w:bCs/>
        </w:rPr>
      </w:pPr>
      <w:r w:rsidRPr="00CC1496">
        <w:rPr>
          <w:rFonts w:ascii="Garamond" w:hAnsi="Garamond"/>
          <w:b/>
          <w:bCs/>
        </w:rPr>
        <w:t>Vanda Rothová</w:t>
      </w:r>
      <w:r w:rsidRPr="00CC1496">
        <w:rPr>
          <w:rFonts w:ascii="Garamond" w:hAnsi="Garamond"/>
          <w:bCs/>
        </w:rPr>
        <w:tab/>
      </w:r>
      <w:r w:rsidRPr="00CC1496">
        <w:rPr>
          <w:rFonts w:ascii="Garamond" w:hAnsi="Garamond"/>
          <w:bCs/>
        </w:rPr>
        <w:tab/>
        <w:t xml:space="preserve">- pro </w:t>
      </w:r>
      <w:r>
        <w:rPr>
          <w:rFonts w:ascii="Garamond" w:hAnsi="Garamond"/>
          <w:bCs/>
        </w:rPr>
        <w:t>soudní oddělení 2 a 7</w:t>
      </w:r>
    </w:p>
    <w:p w:rsidR="00176C3F" w:rsidRDefault="00176C3F" w:rsidP="004109C4">
      <w:pPr>
        <w:ind w:left="426"/>
        <w:jc w:val="both"/>
        <w:rPr>
          <w:rFonts w:ascii="Garamond" w:hAnsi="Garamond"/>
          <w:bCs/>
        </w:rPr>
      </w:pPr>
      <w:r w:rsidRPr="00CC1496">
        <w:rPr>
          <w:rFonts w:ascii="Garamond" w:hAnsi="Garamond"/>
          <w:b/>
          <w:bCs/>
        </w:rPr>
        <w:t>Petra Blahoutová</w:t>
      </w:r>
      <w:r w:rsidRPr="00CC1496">
        <w:rPr>
          <w:rFonts w:ascii="Garamond" w:hAnsi="Garamond"/>
          <w:bCs/>
        </w:rPr>
        <w:tab/>
        <w:t>- pro soudní oddělení 3</w:t>
      </w:r>
      <w:r>
        <w:rPr>
          <w:rFonts w:ascii="Garamond" w:hAnsi="Garamond"/>
          <w:bCs/>
        </w:rPr>
        <w:t xml:space="preserve"> a 4</w:t>
      </w:r>
    </w:p>
    <w:p w:rsidR="00562BB7" w:rsidRDefault="00562BB7" w:rsidP="004109C4">
      <w:pPr>
        <w:ind w:left="426" w:hanging="426"/>
        <w:jc w:val="both"/>
        <w:rPr>
          <w:rFonts w:ascii="Garamond" w:hAnsi="Garamond"/>
        </w:rPr>
      </w:pPr>
    </w:p>
    <w:p w:rsidR="00562BB7" w:rsidRPr="00B622AC" w:rsidRDefault="00562BB7" w:rsidP="004109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 w:rsidRPr="00B622AC">
        <w:rPr>
          <w:rFonts w:ascii="Garamond" w:hAnsi="Garamond"/>
        </w:rPr>
        <w:t xml:space="preserve">V části 6.2.1 se vypouští zařazení asistentky Mgr. Petry Nezbedové </w:t>
      </w:r>
      <w:r w:rsidR="00CB3FC9" w:rsidRPr="00B622AC">
        <w:rPr>
          <w:rFonts w:ascii="Garamond" w:hAnsi="Garamond"/>
        </w:rPr>
        <w:t>pro soudkyni Mgr. </w:t>
      </w:r>
      <w:r w:rsidRPr="00B622AC">
        <w:rPr>
          <w:rFonts w:ascii="Garamond" w:hAnsi="Garamond"/>
        </w:rPr>
        <w:t>Lenku Krištofovou</w:t>
      </w:r>
      <w:r w:rsidR="00431B31" w:rsidRPr="00B622AC">
        <w:rPr>
          <w:rFonts w:ascii="Garamond" w:hAnsi="Garamond"/>
        </w:rPr>
        <w:t xml:space="preserve"> a </w:t>
      </w:r>
      <w:r w:rsidR="000D6AAC" w:rsidRPr="00B622AC">
        <w:rPr>
          <w:rFonts w:ascii="Garamond" w:hAnsi="Garamond"/>
        </w:rPr>
        <w:t xml:space="preserve">Mgr. Petra Nezbedová se </w:t>
      </w:r>
      <w:r w:rsidR="00431B31" w:rsidRPr="00B622AC">
        <w:rPr>
          <w:rFonts w:ascii="Garamond" w:hAnsi="Garamond"/>
        </w:rPr>
        <w:t>zařazuje</w:t>
      </w:r>
      <w:r w:rsidR="009F543C" w:rsidRPr="00B622AC">
        <w:rPr>
          <w:rFonts w:ascii="Garamond" w:hAnsi="Garamond"/>
        </w:rPr>
        <w:t xml:space="preserve"> pro soudce JUDr. Martina Skalického</w:t>
      </w:r>
      <w:r w:rsidR="000D6AAC" w:rsidRPr="00B622AC">
        <w:rPr>
          <w:rFonts w:ascii="Garamond" w:hAnsi="Garamond"/>
        </w:rPr>
        <w:t xml:space="preserve">. </w:t>
      </w:r>
      <w:r w:rsidR="004109C4" w:rsidRPr="00B622AC">
        <w:rPr>
          <w:rFonts w:ascii="Garamond" w:hAnsi="Garamond"/>
        </w:rPr>
        <w:t>Dále Mgr. Petra Nezbedová bez pověření předsedou senátu provádí úkony v rejstříku C</w:t>
      </w:r>
      <w:r w:rsidR="000D6AAC" w:rsidRPr="00B622AC">
        <w:rPr>
          <w:rFonts w:ascii="Garamond" w:hAnsi="Garamond"/>
        </w:rPr>
        <w:t xml:space="preserve"> </w:t>
      </w:r>
      <w:r w:rsidR="004109C4" w:rsidRPr="00B622AC">
        <w:rPr>
          <w:rFonts w:ascii="Garamond" w:hAnsi="Garamond"/>
        </w:rPr>
        <w:t>ve věcech o vydání platebního rozkazu a dále provádí úkony podle § 14 písm. a), b), d) zák. č. 121/2008 Sb. a na základě pověření předsedou senátu provádí i jiné jednotlivé úkony v rejstříku C, Nc a zbytek EC, v rozsahu vymezeném v § 11 zák. č. 121/2008 Sb</w:t>
      </w:r>
      <w:r w:rsidRPr="00B622AC">
        <w:rPr>
          <w:rFonts w:ascii="Garamond" w:hAnsi="Garamond"/>
        </w:rPr>
        <w:t>.</w:t>
      </w:r>
      <w:r w:rsidR="004109C4" w:rsidRPr="00B622AC">
        <w:rPr>
          <w:rFonts w:ascii="Garamond" w:hAnsi="Garamond"/>
        </w:rPr>
        <w:t>, pro soudní oddělení 8</w:t>
      </w:r>
      <w:r w:rsidR="00B622AC" w:rsidRPr="00B622AC">
        <w:rPr>
          <w:rFonts w:ascii="Garamond" w:hAnsi="Garamond"/>
        </w:rPr>
        <w:t xml:space="preserve">, </w:t>
      </w:r>
      <w:r w:rsidR="004109C4" w:rsidRPr="00B622AC">
        <w:rPr>
          <w:rFonts w:ascii="Garamond" w:hAnsi="Garamond"/>
        </w:rPr>
        <w:t>12</w:t>
      </w:r>
      <w:r w:rsidR="00B622AC" w:rsidRPr="00B622AC">
        <w:rPr>
          <w:rFonts w:ascii="Garamond" w:hAnsi="Garamond"/>
        </w:rPr>
        <w:t xml:space="preserve"> a 15</w:t>
      </w:r>
      <w:r w:rsidR="004109C4" w:rsidRPr="00B622AC">
        <w:rPr>
          <w:rFonts w:ascii="Garamond" w:hAnsi="Garamond"/>
        </w:rPr>
        <w:t>.</w:t>
      </w:r>
    </w:p>
    <w:p w:rsidR="00562BB7" w:rsidRPr="00B622AC" w:rsidRDefault="00562BB7" w:rsidP="004109C4">
      <w:pPr>
        <w:pStyle w:val="Odstavecseseznamem"/>
        <w:ind w:left="426" w:hanging="426"/>
        <w:jc w:val="both"/>
        <w:rPr>
          <w:rFonts w:ascii="Garamond" w:hAnsi="Garamond"/>
        </w:rPr>
      </w:pPr>
    </w:p>
    <w:p w:rsidR="00562BB7" w:rsidRDefault="00562BB7" w:rsidP="004109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Vyšší soudní úřednice Mgr.</w:t>
      </w:r>
      <w:r w:rsidR="00CB3FC9">
        <w:rPr>
          <w:rFonts w:ascii="Garamond" w:hAnsi="Garamond"/>
        </w:rPr>
        <w:t xml:space="preserve"> Eva Novotná se na období od 1. 4. 2019 do 31. 5. </w:t>
      </w:r>
      <w:r>
        <w:rPr>
          <w:rFonts w:ascii="Garamond" w:hAnsi="Garamond"/>
        </w:rPr>
        <w:t>2019 zařazuje do soudního oddělení 7</w:t>
      </w:r>
      <w:r w:rsidR="00CB3FC9">
        <w:rPr>
          <w:rFonts w:ascii="Garamond" w:hAnsi="Garamond"/>
        </w:rPr>
        <w:t> </w:t>
      </w:r>
      <w:r>
        <w:rPr>
          <w:rFonts w:ascii="Garamond" w:hAnsi="Garamond"/>
        </w:rPr>
        <w:t>T JUDr. Karla Velka.</w:t>
      </w:r>
    </w:p>
    <w:p w:rsidR="00CB3FC9" w:rsidRPr="00CB3FC9" w:rsidRDefault="00CB3FC9" w:rsidP="004109C4">
      <w:pPr>
        <w:pStyle w:val="Odstavecseseznamem"/>
        <w:ind w:left="426" w:hanging="426"/>
        <w:rPr>
          <w:rFonts w:ascii="Garamond" w:hAnsi="Garamond"/>
        </w:rPr>
      </w:pPr>
    </w:p>
    <w:p w:rsidR="00CB3FC9" w:rsidRPr="00B622AC" w:rsidRDefault="00FB1F97" w:rsidP="004109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 w:rsidRPr="00B622AC">
        <w:rPr>
          <w:rFonts w:ascii="Garamond" w:hAnsi="Garamond"/>
        </w:rPr>
        <w:t xml:space="preserve">Část 6.2.2 se upravuje tak, že </w:t>
      </w:r>
      <w:r w:rsidR="00431B31" w:rsidRPr="00B622AC">
        <w:rPr>
          <w:rFonts w:ascii="Garamond" w:hAnsi="Garamond"/>
        </w:rPr>
        <w:t>na dobu</w:t>
      </w:r>
      <w:r w:rsidRPr="00B622AC">
        <w:rPr>
          <w:rFonts w:ascii="Garamond" w:hAnsi="Garamond"/>
        </w:rPr>
        <w:t xml:space="preserve"> od 1. 4. 2019 do 31. 5. 2019</w:t>
      </w:r>
      <w:r w:rsidR="004109C4" w:rsidRPr="00B622AC">
        <w:rPr>
          <w:rFonts w:ascii="Garamond" w:hAnsi="Garamond"/>
        </w:rPr>
        <w:t xml:space="preserve"> se vypouští zařazení Mgr. </w:t>
      </w:r>
      <w:r w:rsidR="00431B31" w:rsidRPr="00B622AC">
        <w:rPr>
          <w:rFonts w:ascii="Garamond" w:hAnsi="Garamond"/>
        </w:rPr>
        <w:t>Evy Novotné pro soudní odd. 8, 12 a 15 a</w:t>
      </w:r>
      <w:r w:rsidRPr="00B622AC">
        <w:rPr>
          <w:rFonts w:ascii="Garamond" w:hAnsi="Garamond"/>
        </w:rPr>
        <w:t xml:space="preserve"> je zastaven nápad v</w:t>
      </w:r>
      <w:r w:rsidR="00431B31" w:rsidRPr="00B622AC">
        <w:rPr>
          <w:rFonts w:ascii="Garamond" w:hAnsi="Garamond"/>
        </w:rPr>
        <w:t> </w:t>
      </w:r>
      <w:r w:rsidRPr="00B622AC">
        <w:rPr>
          <w:rFonts w:ascii="Garamond" w:hAnsi="Garamond"/>
        </w:rPr>
        <w:t>rejstříku EPR (aplikace CEPR) do řešitelského rýmu vyšší soudní úřednice Mgr. Evy Novotné.</w:t>
      </w:r>
    </w:p>
    <w:p w:rsidR="00562BB7" w:rsidRDefault="00562BB7" w:rsidP="004109C4">
      <w:pPr>
        <w:pStyle w:val="Odstavecseseznamem"/>
        <w:ind w:left="426" w:hanging="426"/>
        <w:jc w:val="both"/>
        <w:rPr>
          <w:rFonts w:ascii="Garamond" w:hAnsi="Garamond"/>
        </w:rPr>
      </w:pPr>
    </w:p>
    <w:p w:rsidR="00B622AC" w:rsidRDefault="00B622AC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>
        <w:rPr>
          <w:rFonts w:ascii="Garamond" w:hAnsi="Garamond"/>
        </w:rPr>
        <w:t xml:space="preserve"> </w:t>
      </w:r>
      <w:r w:rsidR="00A838BA">
        <w:rPr>
          <w:rFonts w:ascii="Garamond" w:hAnsi="Garamond"/>
        </w:rPr>
        <w:t>29. března</w:t>
      </w:r>
      <w:r>
        <w:rPr>
          <w:rFonts w:ascii="Garamond" w:hAnsi="Garamond"/>
        </w:rPr>
        <w:t xml:space="preserve"> 2019.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956412" w:rsidP="00176C3F">
      <w:pPr>
        <w:rPr>
          <w:rFonts w:ascii="Garamond" w:hAnsi="Garamond"/>
        </w:rPr>
      </w:pPr>
      <w:r>
        <w:rPr>
          <w:rFonts w:ascii="Garamond" w:hAnsi="Garamond"/>
        </w:rPr>
        <w:t xml:space="preserve">Mgr. Milan Homolka, </w:t>
      </w:r>
      <w:proofErr w:type="gramStart"/>
      <w:r>
        <w:rPr>
          <w:rFonts w:ascii="Garamond" w:hAnsi="Garamond"/>
        </w:rPr>
        <w:t>v.r.</w:t>
      </w:r>
      <w:proofErr w:type="gramEnd"/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soudu </w:t>
      </w:r>
    </w:p>
    <w:p w:rsidR="00956412" w:rsidRDefault="00956412" w:rsidP="00176C3F">
      <w:pPr>
        <w:rPr>
          <w:rFonts w:ascii="Garamond" w:hAnsi="Garamond"/>
        </w:rPr>
      </w:pPr>
    </w:p>
    <w:p w:rsidR="00956412" w:rsidRDefault="00956412" w:rsidP="00176C3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56412" w:rsidRDefault="00956412" w:rsidP="00176C3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p w:rsidR="00176C3F" w:rsidRDefault="00176C3F" w:rsidP="00176C3F">
      <w:pPr>
        <w:rPr>
          <w:rFonts w:ascii="Garamond" w:hAnsi="Garamond"/>
        </w:rPr>
      </w:pPr>
    </w:p>
    <w:p w:rsidR="006D4771" w:rsidRDefault="006D4771"/>
    <w:sectPr w:rsidR="006D4771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956412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47183"/>
    <w:rsid w:val="000575FC"/>
    <w:rsid w:val="000D6AAC"/>
    <w:rsid w:val="00176C3F"/>
    <w:rsid w:val="00247017"/>
    <w:rsid w:val="003F42F6"/>
    <w:rsid w:val="004109C4"/>
    <w:rsid w:val="00431B31"/>
    <w:rsid w:val="00562BB7"/>
    <w:rsid w:val="00590274"/>
    <w:rsid w:val="005E39BC"/>
    <w:rsid w:val="006D4771"/>
    <w:rsid w:val="007C44D2"/>
    <w:rsid w:val="00956412"/>
    <w:rsid w:val="009F543C"/>
    <w:rsid w:val="00A838BA"/>
    <w:rsid w:val="00B622AC"/>
    <w:rsid w:val="00CB3FC9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pholub</dc:creator>
  <cp:lastModifiedBy>fantomas</cp:lastModifiedBy>
  <cp:revision>2</cp:revision>
  <dcterms:created xsi:type="dcterms:W3CDTF">2019-04-01T08:06:00Z</dcterms:created>
  <dcterms:modified xsi:type="dcterms:W3CDTF">2019-04-01T08:06:00Z</dcterms:modified>
</cp:coreProperties>
</file>