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88E302" w14:textId="77777777" w:rsidR="00176C3F" w:rsidRDefault="00176C3F" w:rsidP="00176C3F">
      <w:pPr>
        <w:jc w:val="center"/>
        <w:rPr>
          <w:rFonts w:ascii="Garamond" w:hAnsi="Garamond" w:cs="Garamond"/>
          <w:b/>
          <w:bCs/>
          <w:color w:val="000000"/>
        </w:rPr>
      </w:pPr>
      <w:r>
        <w:rPr>
          <w:rFonts w:ascii="Garamond" w:hAnsi="Garamond" w:cs="Garamond"/>
          <w:b/>
          <w:bCs/>
          <w:color w:val="000000"/>
        </w:rPr>
        <w:t>OKRESNÍ SOUD V CHEBU</w:t>
      </w:r>
    </w:p>
    <w:p w14:paraId="6679BC6F" w14:textId="77777777" w:rsidR="00176C3F" w:rsidRDefault="00176C3F" w:rsidP="00176C3F">
      <w:pPr>
        <w:pStyle w:val="Bezmezer"/>
        <w:jc w:val="center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Lidická 1, </w:t>
      </w:r>
      <w:proofErr w:type="gramStart"/>
      <w:r>
        <w:rPr>
          <w:rFonts w:ascii="Garamond" w:hAnsi="Garamond" w:cs="Garamond"/>
          <w:color w:val="000000"/>
          <w:sz w:val="24"/>
          <w:szCs w:val="24"/>
        </w:rPr>
        <w:t>350 60  Cheb</w:t>
      </w:r>
      <w:proofErr w:type="gramEnd"/>
    </w:p>
    <w:p w14:paraId="673EE010" w14:textId="77777777" w:rsidR="00176C3F" w:rsidRDefault="00176C3F" w:rsidP="00176C3F">
      <w:pPr>
        <w:pStyle w:val="Bezmezer"/>
        <w:jc w:val="center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___________________________________________________________________________</w:t>
      </w:r>
    </w:p>
    <w:p w14:paraId="7226BBAC" w14:textId="77777777" w:rsidR="00176C3F" w:rsidRDefault="00176C3F" w:rsidP="00176C3F">
      <w:pPr>
        <w:pStyle w:val="Bezmezer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tel.: 377 867 410, e-mail: podatelna@osoud.chb.justice.cz, IDDS: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fpmabtu</w:t>
      </w:r>
      <w:proofErr w:type="spellEnd"/>
    </w:p>
    <w:p w14:paraId="52FAAAF9" w14:textId="77777777" w:rsidR="00176C3F" w:rsidRDefault="00176C3F" w:rsidP="00176C3F">
      <w:pPr>
        <w:pStyle w:val="Bezmezer"/>
        <w:tabs>
          <w:tab w:val="left" w:pos="5445"/>
        </w:tabs>
        <w:rPr>
          <w:rFonts w:ascii="Garamond" w:hAnsi="Garamond"/>
          <w:sz w:val="24"/>
          <w:szCs w:val="24"/>
        </w:rPr>
      </w:pPr>
    </w:p>
    <w:p w14:paraId="757DE51A" w14:textId="6162AF91" w:rsidR="00176C3F" w:rsidRDefault="006003B0" w:rsidP="00176C3F">
      <w:pPr>
        <w:pStyle w:val="Bezmezer"/>
        <w:tabs>
          <w:tab w:val="left" w:pos="5445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sp. zn.: </w:t>
      </w:r>
      <w:proofErr w:type="spellStart"/>
      <w:r>
        <w:rPr>
          <w:rFonts w:ascii="Garamond" w:hAnsi="Garamond"/>
          <w:sz w:val="24"/>
          <w:szCs w:val="24"/>
        </w:rPr>
        <w:t>Spr</w:t>
      </w:r>
      <w:proofErr w:type="spellEnd"/>
      <w:r>
        <w:rPr>
          <w:rFonts w:ascii="Garamond" w:hAnsi="Garamond"/>
          <w:sz w:val="24"/>
          <w:szCs w:val="24"/>
        </w:rPr>
        <w:t xml:space="preserve"> 964</w:t>
      </w:r>
      <w:r w:rsidR="00395888">
        <w:rPr>
          <w:rFonts w:ascii="Garamond" w:hAnsi="Garamond"/>
          <w:sz w:val="24"/>
          <w:szCs w:val="24"/>
        </w:rPr>
        <w:t>/2020</w:t>
      </w:r>
    </w:p>
    <w:p w14:paraId="79CAFDB1" w14:textId="2FC646F8" w:rsidR="00176C3F" w:rsidRDefault="00176C3F" w:rsidP="00176C3F">
      <w:pPr>
        <w:pStyle w:val="Bezmezer"/>
        <w:tabs>
          <w:tab w:val="left" w:pos="5445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Cheb</w:t>
      </w:r>
      <w:r w:rsidR="00A37123">
        <w:rPr>
          <w:rFonts w:ascii="Garamond" w:hAnsi="Garamond"/>
          <w:sz w:val="24"/>
          <w:szCs w:val="24"/>
        </w:rPr>
        <w:t xml:space="preserve"> </w:t>
      </w:r>
      <w:r w:rsidR="00111442">
        <w:rPr>
          <w:rFonts w:ascii="Garamond" w:hAnsi="Garamond"/>
          <w:sz w:val="24"/>
          <w:szCs w:val="24"/>
        </w:rPr>
        <w:t>5</w:t>
      </w:r>
      <w:r w:rsidR="0068481A">
        <w:rPr>
          <w:rFonts w:ascii="Garamond" w:hAnsi="Garamond"/>
          <w:sz w:val="24"/>
          <w:szCs w:val="24"/>
        </w:rPr>
        <w:t xml:space="preserve">. </w:t>
      </w:r>
      <w:r w:rsidR="00FE2CCF">
        <w:rPr>
          <w:rFonts w:ascii="Garamond" w:hAnsi="Garamond"/>
          <w:sz w:val="24"/>
          <w:szCs w:val="24"/>
        </w:rPr>
        <w:t>listopadu</w:t>
      </w:r>
      <w:r w:rsidR="00395888">
        <w:rPr>
          <w:rFonts w:ascii="Garamond" w:hAnsi="Garamond"/>
          <w:sz w:val="24"/>
          <w:szCs w:val="24"/>
        </w:rPr>
        <w:t xml:space="preserve"> 2020</w:t>
      </w:r>
    </w:p>
    <w:p w14:paraId="7B737B30" w14:textId="77777777" w:rsidR="00176C3F" w:rsidRPr="007C5C80" w:rsidRDefault="00176C3F" w:rsidP="00176C3F">
      <w:pPr>
        <w:jc w:val="center"/>
        <w:rPr>
          <w:rFonts w:ascii="Garamond" w:hAnsi="Garamond"/>
          <w:u w:val="single"/>
        </w:rPr>
      </w:pPr>
    </w:p>
    <w:p w14:paraId="1849E570" w14:textId="3729F094" w:rsidR="00176C3F" w:rsidRPr="007C5C80" w:rsidRDefault="00176C3F" w:rsidP="00176C3F">
      <w:pPr>
        <w:jc w:val="center"/>
        <w:rPr>
          <w:rFonts w:ascii="Garamond" w:hAnsi="Garamond"/>
          <w:b/>
          <w:sz w:val="32"/>
          <w:szCs w:val="32"/>
        </w:rPr>
      </w:pPr>
      <w:r w:rsidRPr="007C5C80">
        <w:rPr>
          <w:rFonts w:ascii="Garamond" w:hAnsi="Garamond"/>
          <w:b/>
          <w:sz w:val="32"/>
          <w:szCs w:val="32"/>
        </w:rPr>
        <w:t xml:space="preserve">Doplněk č. </w:t>
      </w:r>
      <w:r w:rsidR="00FE2CCF">
        <w:rPr>
          <w:rFonts w:ascii="Garamond" w:hAnsi="Garamond"/>
          <w:b/>
          <w:sz w:val="32"/>
          <w:szCs w:val="32"/>
        </w:rPr>
        <w:t>1</w:t>
      </w:r>
      <w:r w:rsidR="00E4131C">
        <w:rPr>
          <w:rFonts w:ascii="Garamond" w:hAnsi="Garamond"/>
          <w:b/>
          <w:sz w:val="32"/>
          <w:szCs w:val="32"/>
        </w:rPr>
        <w:t>1</w:t>
      </w:r>
    </w:p>
    <w:p w14:paraId="65F3BD0C" w14:textId="77777777" w:rsidR="00176C3F" w:rsidRPr="007C5C80" w:rsidRDefault="00395888" w:rsidP="00176C3F">
      <w:pPr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rozvrhu práce pro rok 20</w:t>
      </w:r>
      <w:r w:rsidR="006E3E0D">
        <w:rPr>
          <w:rFonts w:ascii="Garamond" w:hAnsi="Garamond"/>
          <w:b/>
          <w:sz w:val="32"/>
          <w:szCs w:val="32"/>
        </w:rPr>
        <w:t>20</w:t>
      </w:r>
    </w:p>
    <w:p w14:paraId="52A85A83" w14:textId="77777777" w:rsidR="00176C3F" w:rsidRPr="007C5C80" w:rsidRDefault="00176C3F" w:rsidP="00176C3F">
      <w:pPr>
        <w:rPr>
          <w:rFonts w:ascii="Garamond" w:hAnsi="Garamond"/>
        </w:rPr>
      </w:pPr>
    </w:p>
    <w:p w14:paraId="1FA535AC" w14:textId="77777777" w:rsidR="00176C3F" w:rsidRDefault="00176C3F" w:rsidP="00176C3F">
      <w:pPr>
        <w:rPr>
          <w:rFonts w:ascii="Garamond" w:hAnsi="Garamond"/>
        </w:rPr>
      </w:pPr>
    </w:p>
    <w:p w14:paraId="2008D869" w14:textId="7DD84A41" w:rsidR="00F8695D" w:rsidRDefault="00176C3F" w:rsidP="00F8695D">
      <w:pPr>
        <w:jc w:val="both"/>
        <w:rPr>
          <w:rFonts w:ascii="Garamond" w:hAnsi="Garamond"/>
        </w:rPr>
      </w:pPr>
      <w:r w:rsidRPr="007C5C80">
        <w:rPr>
          <w:rFonts w:ascii="Garamond" w:hAnsi="Garamond"/>
        </w:rPr>
        <w:t xml:space="preserve">Rozvrh práce </w:t>
      </w:r>
      <w:r>
        <w:rPr>
          <w:rFonts w:ascii="Garamond" w:hAnsi="Garamond"/>
        </w:rPr>
        <w:t xml:space="preserve">Okresního soudu v Chebu </w:t>
      </w:r>
      <w:r w:rsidRPr="007C5C80">
        <w:rPr>
          <w:rFonts w:ascii="Garamond" w:hAnsi="Garamond"/>
        </w:rPr>
        <w:t>pro rok 20</w:t>
      </w:r>
      <w:r w:rsidR="00395888">
        <w:rPr>
          <w:rFonts w:ascii="Garamond" w:hAnsi="Garamond"/>
        </w:rPr>
        <w:t>20</w:t>
      </w:r>
      <w:r w:rsidRPr="007C5C80">
        <w:rPr>
          <w:rFonts w:ascii="Garamond" w:hAnsi="Garamond"/>
        </w:rPr>
        <w:t xml:space="preserve"> </w:t>
      </w:r>
      <w:r w:rsidR="004109C4">
        <w:rPr>
          <w:rFonts w:ascii="Garamond" w:hAnsi="Garamond"/>
        </w:rPr>
        <w:t xml:space="preserve">se </w:t>
      </w:r>
      <w:r w:rsidR="009C084D">
        <w:rPr>
          <w:rFonts w:ascii="Garamond" w:hAnsi="Garamond"/>
        </w:rPr>
        <w:t xml:space="preserve">s účinností </w:t>
      </w:r>
      <w:r w:rsidR="0090343B">
        <w:rPr>
          <w:rFonts w:ascii="Garamond" w:hAnsi="Garamond"/>
        </w:rPr>
        <w:t xml:space="preserve">ode dne </w:t>
      </w:r>
      <w:r w:rsidR="00E4131C">
        <w:rPr>
          <w:rFonts w:ascii="Garamond" w:hAnsi="Garamond"/>
        </w:rPr>
        <w:t xml:space="preserve">1. 12. 2020 </w:t>
      </w:r>
      <w:r>
        <w:rPr>
          <w:rFonts w:ascii="Garamond" w:hAnsi="Garamond"/>
        </w:rPr>
        <w:t>mění a </w:t>
      </w:r>
      <w:r w:rsidRPr="007C5C80">
        <w:rPr>
          <w:rFonts w:ascii="Garamond" w:hAnsi="Garamond"/>
        </w:rPr>
        <w:t>doplňuje takto:</w:t>
      </w:r>
    </w:p>
    <w:p w14:paraId="0E62EE38" w14:textId="77777777" w:rsidR="00F8695D" w:rsidRDefault="00F8695D" w:rsidP="00F8695D">
      <w:pPr>
        <w:jc w:val="both"/>
        <w:rPr>
          <w:rFonts w:ascii="Garamond" w:hAnsi="Garamond"/>
        </w:rPr>
      </w:pPr>
    </w:p>
    <w:p w14:paraId="65FC10E6" w14:textId="7594AD21" w:rsidR="00E4131C" w:rsidRDefault="002F1EBB" w:rsidP="00E4131C">
      <w:pPr>
        <w:spacing w:after="120"/>
        <w:jc w:val="both"/>
        <w:rPr>
          <w:rFonts w:ascii="Garamond" w:hAnsi="Garamond"/>
        </w:rPr>
      </w:pPr>
      <w:r w:rsidRPr="002F1EBB">
        <w:rPr>
          <w:rFonts w:ascii="Garamond" w:hAnsi="Garamond"/>
        </w:rPr>
        <w:t xml:space="preserve">V části </w:t>
      </w:r>
      <w:r w:rsidR="00E4131C">
        <w:rPr>
          <w:rFonts w:ascii="Garamond" w:hAnsi="Garamond"/>
        </w:rPr>
        <w:t>5</w:t>
      </w:r>
      <w:r w:rsidR="0090343B">
        <w:rPr>
          <w:rFonts w:ascii="Garamond" w:hAnsi="Garamond"/>
        </w:rPr>
        <w:t>.</w:t>
      </w:r>
      <w:r w:rsidR="00E4131C">
        <w:rPr>
          <w:rFonts w:ascii="Garamond" w:hAnsi="Garamond"/>
        </w:rPr>
        <w:t>2.1 se doplňuje činnost vyšších soudních úředníků</w:t>
      </w:r>
      <w:r w:rsidR="006371C2">
        <w:rPr>
          <w:rFonts w:ascii="Garamond" w:hAnsi="Garamond"/>
        </w:rPr>
        <w:t xml:space="preserve"> / úřednic</w:t>
      </w:r>
      <w:r w:rsidR="00E4131C">
        <w:rPr>
          <w:rFonts w:ascii="Garamond" w:hAnsi="Garamond"/>
        </w:rPr>
        <w:t xml:space="preserve"> trestního oddělení: </w:t>
      </w:r>
      <w:r w:rsidR="00111442">
        <w:rPr>
          <w:rFonts w:ascii="Garamond" w:hAnsi="Garamond"/>
        </w:rPr>
        <w:t>Pro </w:t>
      </w:r>
      <w:r w:rsidR="00844FE1">
        <w:rPr>
          <w:rFonts w:ascii="Garamond" w:hAnsi="Garamond"/>
        </w:rPr>
        <w:t>příslušná oddělní bez pověření předsedou senátu provádí úkony podle §</w:t>
      </w:r>
      <w:r w:rsidR="006371C2">
        <w:rPr>
          <w:rFonts w:ascii="Garamond" w:hAnsi="Garamond"/>
        </w:rPr>
        <w:t> </w:t>
      </w:r>
      <w:r w:rsidR="00844FE1">
        <w:rPr>
          <w:rFonts w:ascii="Garamond" w:hAnsi="Garamond"/>
        </w:rPr>
        <w:t>19a</w:t>
      </w:r>
      <w:r w:rsidR="00A30D00">
        <w:rPr>
          <w:rFonts w:ascii="Garamond" w:hAnsi="Garamond"/>
        </w:rPr>
        <w:t xml:space="preserve"> a násl.</w:t>
      </w:r>
      <w:r w:rsidR="00844FE1">
        <w:rPr>
          <w:rFonts w:ascii="Garamond" w:hAnsi="Garamond"/>
        </w:rPr>
        <w:t xml:space="preserve"> </w:t>
      </w:r>
      <w:r w:rsidR="00C26204">
        <w:rPr>
          <w:rFonts w:ascii="Garamond" w:hAnsi="Garamond"/>
        </w:rPr>
        <w:t>Instrukce</w:t>
      </w:r>
      <w:r w:rsidR="00A30D00">
        <w:rPr>
          <w:rFonts w:ascii="Garamond" w:hAnsi="Garamond"/>
        </w:rPr>
        <w:t xml:space="preserve"> MSp č. </w:t>
      </w:r>
      <w:r w:rsidR="00B56145">
        <w:rPr>
          <w:rFonts w:ascii="Garamond" w:hAnsi="Garamond"/>
        </w:rPr>
        <w:t xml:space="preserve">20/2002-SM </w:t>
      </w:r>
      <w:r w:rsidR="00715FDB">
        <w:rPr>
          <w:rFonts w:ascii="Garamond" w:hAnsi="Garamond"/>
        </w:rPr>
        <w:t>v aktuálním zn</w:t>
      </w:r>
      <w:r w:rsidR="006371C2">
        <w:rPr>
          <w:rFonts w:ascii="Garamond" w:hAnsi="Garamond"/>
        </w:rPr>
        <w:t>ění.</w:t>
      </w:r>
    </w:p>
    <w:p w14:paraId="7C2874A4" w14:textId="011A0A6A" w:rsidR="00844FE1" w:rsidRDefault="00844FE1" w:rsidP="00E4131C">
      <w:pPr>
        <w:spacing w:after="120"/>
        <w:jc w:val="both"/>
        <w:rPr>
          <w:rFonts w:ascii="Garamond" w:hAnsi="Garamond"/>
        </w:rPr>
      </w:pPr>
      <w:r>
        <w:rPr>
          <w:rFonts w:ascii="Garamond" w:hAnsi="Garamond"/>
        </w:rPr>
        <w:t>V části 5.2.4 se doplňuje činnost asistentů</w:t>
      </w:r>
      <w:r w:rsidR="006371C2">
        <w:rPr>
          <w:rFonts w:ascii="Garamond" w:hAnsi="Garamond"/>
        </w:rPr>
        <w:t xml:space="preserve"> / asistentek</w:t>
      </w:r>
      <w:r>
        <w:rPr>
          <w:rFonts w:ascii="Garamond" w:hAnsi="Garamond"/>
        </w:rPr>
        <w:t xml:space="preserve"> soudce trestního oddělení:</w:t>
      </w:r>
      <w:r w:rsidR="00A30D00">
        <w:rPr>
          <w:rFonts w:ascii="Garamond" w:hAnsi="Garamond"/>
        </w:rPr>
        <w:t xml:space="preserve"> Pro příslušná oddělní bez pověření předsedou senátu provádí úkony podle § 19a a násl. Instrukce </w:t>
      </w:r>
      <w:r w:rsidR="00715FDB">
        <w:rPr>
          <w:rFonts w:ascii="Garamond" w:hAnsi="Garamond"/>
        </w:rPr>
        <w:t>MSp č. 20/2002-SM v aktuálním zn</w:t>
      </w:r>
      <w:r w:rsidR="00A30D00">
        <w:rPr>
          <w:rFonts w:ascii="Garamond" w:hAnsi="Garamond"/>
        </w:rPr>
        <w:t>ění.</w:t>
      </w:r>
    </w:p>
    <w:p w14:paraId="39F88D43" w14:textId="197243D8" w:rsidR="00844FE1" w:rsidRDefault="00844FE1" w:rsidP="00E4131C">
      <w:pPr>
        <w:spacing w:after="120"/>
        <w:jc w:val="both"/>
        <w:rPr>
          <w:rFonts w:ascii="Garamond" w:hAnsi="Garamond"/>
        </w:rPr>
      </w:pPr>
      <w:r>
        <w:rPr>
          <w:rFonts w:ascii="Garamond" w:hAnsi="Garamond"/>
        </w:rPr>
        <w:t>V části 6.2.1 se doplňuje činnost asistentů</w:t>
      </w:r>
      <w:r w:rsidR="006371C2">
        <w:rPr>
          <w:rFonts w:ascii="Garamond" w:hAnsi="Garamond"/>
        </w:rPr>
        <w:t xml:space="preserve"> / asistentek</w:t>
      </w:r>
      <w:r>
        <w:rPr>
          <w:rFonts w:ascii="Garamond" w:hAnsi="Garamond"/>
        </w:rPr>
        <w:t xml:space="preserve"> soudce civilního oddělení:</w:t>
      </w:r>
      <w:r w:rsidR="00A30D00" w:rsidRPr="00A30D00">
        <w:rPr>
          <w:rFonts w:ascii="Garamond" w:hAnsi="Garamond"/>
        </w:rPr>
        <w:t xml:space="preserve"> </w:t>
      </w:r>
      <w:r w:rsidR="00A30D00">
        <w:rPr>
          <w:rFonts w:ascii="Garamond" w:hAnsi="Garamond"/>
        </w:rPr>
        <w:t xml:space="preserve">Pro příslušná oddělní bez pověření předsedou senátu provádí úkony podle § 19a a násl. Instrukce </w:t>
      </w:r>
      <w:r w:rsidR="00715FDB">
        <w:rPr>
          <w:rFonts w:ascii="Garamond" w:hAnsi="Garamond"/>
        </w:rPr>
        <w:t>MSp č. 20/2002-SM v aktuálním zn</w:t>
      </w:r>
      <w:r w:rsidR="00A30D00">
        <w:rPr>
          <w:rFonts w:ascii="Garamond" w:hAnsi="Garamond"/>
        </w:rPr>
        <w:t>ění.</w:t>
      </w:r>
    </w:p>
    <w:p w14:paraId="05621280" w14:textId="229749A9" w:rsidR="00844FE1" w:rsidRDefault="00844FE1" w:rsidP="00E4131C">
      <w:pPr>
        <w:spacing w:after="120"/>
        <w:jc w:val="both"/>
        <w:rPr>
          <w:rFonts w:ascii="Garamond" w:hAnsi="Garamond"/>
          <w:b/>
        </w:rPr>
      </w:pPr>
      <w:r>
        <w:rPr>
          <w:rFonts w:ascii="Garamond" w:hAnsi="Garamond"/>
        </w:rPr>
        <w:t xml:space="preserve">V části 6.2.2 se doplňuje činnost vyšších soudních </w:t>
      </w:r>
      <w:r w:rsidR="006371C2">
        <w:rPr>
          <w:rFonts w:ascii="Garamond" w:hAnsi="Garamond"/>
        </w:rPr>
        <w:t xml:space="preserve">úředníků / </w:t>
      </w:r>
      <w:r w:rsidR="00381848">
        <w:rPr>
          <w:rFonts w:ascii="Garamond" w:hAnsi="Garamond"/>
        </w:rPr>
        <w:t>úřednic</w:t>
      </w:r>
      <w:bookmarkStart w:id="0" w:name="_GoBack"/>
      <w:bookmarkEnd w:id="0"/>
      <w:r>
        <w:rPr>
          <w:rFonts w:ascii="Garamond" w:hAnsi="Garamond"/>
        </w:rPr>
        <w:t xml:space="preserve"> civilního oddělení (vyjma Dagmar </w:t>
      </w:r>
      <w:proofErr w:type="spellStart"/>
      <w:r>
        <w:rPr>
          <w:rFonts w:ascii="Garamond" w:hAnsi="Garamond"/>
        </w:rPr>
        <w:t>Koldinské</w:t>
      </w:r>
      <w:proofErr w:type="spellEnd"/>
      <w:r>
        <w:rPr>
          <w:rFonts w:ascii="Garamond" w:hAnsi="Garamond"/>
        </w:rPr>
        <w:t>):</w:t>
      </w:r>
      <w:r w:rsidR="00A30D00" w:rsidRPr="00A30D00">
        <w:rPr>
          <w:rFonts w:ascii="Garamond" w:hAnsi="Garamond"/>
        </w:rPr>
        <w:t xml:space="preserve"> </w:t>
      </w:r>
      <w:r w:rsidR="00A30D00">
        <w:rPr>
          <w:rFonts w:ascii="Garamond" w:hAnsi="Garamond"/>
        </w:rPr>
        <w:t xml:space="preserve">Pro příslušná oddělní bez pověření předsedou senátu provádí úkony podle § 19a a násl. Instrukce </w:t>
      </w:r>
      <w:r w:rsidR="00715FDB">
        <w:rPr>
          <w:rFonts w:ascii="Garamond" w:hAnsi="Garamond"/>
        </w:rPr>
        <w:t>MSp č. 20/2002-SM v aktuálním zn</w:t>
      </w:r>
      <w:r w:rsidR="00A30D00">
        <w:rPr>
          <w:rFonts w:ascii="Garamond" w:hAnsi="Garamond"/>
        </w:rPr>
        <w:t>ění.</w:t>
      </w:r>
    </w:p>
    <w:p w14:paraId="1CEE68FB" w14:textId="1D8CF4F9" w:rsidR="0070533C" w:rsidRPr="0090343B" w:rsidRDefault="0090343B" w:rsidP="0090343B">
      <w:pPr>
        <w:jc w:val="both"/>
        <w:rPr>
          <w:rFonts w:ascii="Garamond" w:hAnsi="Garamond"/>
        </w:rPr>
      </w:pP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</w:p>
    <w:p w14:paraId="2A5B8B56" w14:textId="77777777" w:rsidR="0070533C" w:rsidRDefault="0070533C" w:rsidP="0070533C">
      <w:pPr>
        <w:pStyle w:val="Odstavecseseznamem"/>
        <w:jc w:val="both"/>
        <w:rPr>
          <w:rFonts w:ascii="Garamond" w:hAnsi="Garamond"/>
        </w:rPr>
      </w:pPr>
    </w:p>
    <w:p w14:paraId="24D7140E" w14:textId="1E159B16" w:rsidR="00176C3F" w:rsidRDefault="00176C3F" w:rsidP="00176C3F">
      <w:pPr>
        <w:rPr>
          <w:rFonts w:ascii="Garamond" w:hAnsi="Garamond"/>
        </w:rPr>
      </w:pPr>
      <w:r w:rsidRPr="007C5C80">
        <w:rPr>
          <w:rFonts w:ascii="Garamond" w:hAnsi="Garamond"/>
        </w:rPr>
        <w:t>Tento doplněk byl projednán Soudcovskou radou dne</w:t>
      </w:r>
      <w:r w:rsidR="00A37123">
        <w:rPr>
          <w:rFonts w:ascii="Garamond" w:hAnsi="Garamond"/>
        </w:rPr>
        <w:t xml:space="preserve"> </w:t>
      </w:r>
      <w:r w:rsidR="005307DF">
        <w:rPr>
          <w:rFonts w:ascii="Garamond" w:hAnsi="Garamond"/>
        </w:rPr>
        <w:t>6</w:t>
      </w:r>
      <w:r w:rsidR="007D6E54">
        <w:rPr>
          <w:rFonts w:ascii="Garamond" w:hAnsi="Garamond"/>
        </w:rPr>
        <w:t xml:space="preserve">. </w:t>
      </w:r>
      <w:r w:rsidR="0090343B">
        <w:rPr>
          <w:rFonts w:ascii="Garamond" w:hAnsi="Garamond"/>
        </w:rPr>
        <w:t>listopadu</w:t>
      </w:r>
      <w:r w:rsidR="00A37123">
        <w:rPr>
          <w:rFonts w:ascii="Garamond" w:hAnsi="Garamond"/>
        </w:rPr>
        <w:t> </w:t>
      </w:r>
      <w:r w:rsidR="00395888">
        <w:rPr>
          <w:rFonts w:ascii="Garamond" w:hAnsi="Garamond"/>
        </w:rPr>
        <w:t>2020</w:t>
      </w:r>
      <w:r w:rsidR="006D1E97">
        <w:rPr>
          <w:rFonts w:ascii="Garamond" w:hAnsi="Garamond"/>
        </w:rPr>
        <w:t>.</w:t>
      </w:r>
    </w:p>
    <w:p w14:paraId="6A291667" w14:textId="77777777" w:rsidR="00176C3F" w:rsidRDefault="00176C3F" w:rsidP="00176C3F">
      <w:pPr>
        <w:rPr>
          <w:rFonts w:ascii="Garamond" w:hAnsi="Garamond"/>
        </w:rPr>
      </w:pPr>
    </w:p>
    <w:p w14:paraId="454D6BE6" w14:textId="77777777" w:rsidR="003427D5" w:rsidRPr="007C5C80" w:rsidRDefault="003427D5" w:rsidP="00176C3F">
      <w:pPr>
        <w:rPr>
          <w:rFonts w:ascii="Garamond" w:hAnsi="Garamond"/>
        </w:rPr>
      </w:pPr>
    </w:p>
    <w:p w14:paraId="46312168" w14:textId="5401DF9D" w:rsidR="00176C3F" w:rsidRPr="007C5C80" w:rsidRDefault="00176C3F" w:rsidP="00176C3F">
      <w:pPr>
        <w:rPr>
          <w:rFonts w:ascii="Garamond" w:hAnsi="Garamond"/>
        </w:rPr>
      </w:pPr>
      <w:r w:rsidRPr="007C5C80">
        <w:rPr>
          <w:rFonts w:ascii="Garamond" w:hAnsi="Garamond"/>
        </w:rPr>
        <w:t>Mgr. Milan Homolka</w:t>
      </w:r>
      <w:r w:rsidR="006003B0">
        <w:rPr>
          <w:rFonts w:ascii="Garamond" w:hAnsi="Garamond"/>
        </w:rPr>
        <w:t xml:space="preserve"> v. r.</w:t>
      </w:r>
    </w:p>
    <w:p w14:paraId="65DB7E3A" w14:textId="77777777" w:rsidR="00176C3F" w:rsidRDefault="00F53DD2" w:rsidP="00217345">
      <w:pPr>
        <w:ind w:left="426" w:hanging="426"/>
        <w:rPr>
          <w:rFonts w:ascii="Garamond" w:hAnsi="Garamond"/>
        </w:rPr>
      </w:pPr>
      <w:r>
        <w:rPr>
          <w:rFonts w:ascii="Garamond" w:hAnsi="Garamond"/>
        </w:rPr>
        <w:t>předseda soudu</w:t>
      </w:r>
    </w:p>
    <w:sectPr w:rsidR="00176C3F" w:rsidSect="00AF25B6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8778AB" w14:textId="77777777" w:rsidR="005E39BC" w:rsidRDefault="003F42F6">
      <w:r>
        <w:separator/>
      </w:r>
    </w:p>
  </w:endnote>
  <w:endnote w:type="continuationSeparator" w:id="0">
    <w:p w14:paraId="1935A125" w14:textId="77777777" w:rsidR="005E39BC" w:rsidRDefault="003F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4DB3A2" w14:textId="29834F13" w:rsidR="006003B0" w:rsidRPr="006003B0" w:rsidRDefault="006003B0">
    <w:pPr>
      <w:pStyle w:val="Zpat"/>
      <w:rPr>
        <w:rFonts w:ascii="Garamond" w:hAnsi="Garamond"/>
      </w:rPr>
    </w:pPr>
    <w:r>
      <w:rPr>
        <w:rFonts w:ascii="Garamond" w:hAnsi="Garamond"/>
      </w:rPr>
      <w:t>Za správnost vyhotovení: Petra Liptáková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31A938" w14:textId="77777777" w:rsidR="005E39BC" w:rsidRDefault="003F42F6">
      <w:r>
        <w:separator/>
      </w:r>
    </w:p>
  </w:footnote>
  <w:footnote w:type="continuationSeparator" w:id="0">
    <w:p w14:paraId="05293826" w14:textId="77777777" w:rsidR="005E39BC" w:rsidRDefault="003F42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0E0BC2" w14:textId="32892283" w:rsidR="00643519" w:rsidRPr="006003B0" w:rsidRDefault="006003B0" w:rsidP="00643519">
    <w:pPr>
      <w:jc w:val="right"/>
      <w:rPr>
        <w:rFonts w:ascii="Garamond" w:hAnsi="Garamond"/>
      </w:rPr>
    </w:pPr>
    <w:r>
      <w:rPr>
        <w:rFonts w:ascii="Garamond" w:hAnsi="Garamond"/>
      </w:rPr>
      <w:t xml:space="preserve">č. j. </w:t>
    </w:r>
    <w:proofErr w:type="spellStart"/>
    <w:r>
      <w:rPr>
        <w:rFonts w:ascii="Garamond" w:hAnsi="Garamond"/>
      </w:rPr>
      <w:t>Spr</w:t>
    </w:r>
    <w:proofErr w:type="spellEnd"/>
    <w:r>
      <w:rPr>
        <w:rFonts w:ascii="Garamond" w:hAnsi="Garamond"/>
      </w:rPr>
      <w:t> 964/2020-1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652CB"/>
    <w:multiLevelType w:val="hybridMultilevel"/>
    <w:tmpl w:val="DE4A3D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C37C0"/>
    <w:multiLevelType w:val="hybridMultilevel"/>
    <w:tmpl w:val="072226E2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A4B0FBD"/>
    <w:multiLevelType w:val="hybridMultilevel"/>
    <w:tmpl w:val="FB0813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853049"/>
    <w:multiLevelType w:val="hybridMultilevel"/>
    <w:tmpl w:val="0DACFF52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87074C"/>
    <w:multiLevelType w:val="hybridMultilevel"/>
    <w:tmpl w:val="41C2259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C1779C7"/>
    <w:multiLevelType w:val="hybridMultilevel"/>
    <w:tmpl w:val="6CEC3C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4152FC"/>
    <w:multiLevelType w:val="hybridMultilevel"/>
    <w:tmpl w:val="C2F843E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E3A016F"/>
    <w:multiLevelType w:val="hybridMultilevel"/>
    <w:tmpl w:val="843EA5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890B46"/>
    <w:multiLevelType w:val="hybridMultilevel"/>
    <w:tmpl w:val="63DEB9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F14903"/>
    <w:multiLevelType w:val="hybridMultilevel"/>
    <w:tmpl w:val="18A4AF06"/>
    <w:lvl w:ilvl="0" w:tplc="7AA8EA1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02734B7"/>
    <w:multiLevelType w:val="hybridMultilevel"/>
    <w:tmpl w:val="3E8E33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6B7A7F"/>
    <w:multiLevelType w:val="hybridMultilevel"/>
    <w:tmpl w:val="61428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377B53"/>
    <w:multiLevelType w:val="hybridMultilevel"/>
    <w:tmpl w:val="CA5005F8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25AE4DA9"/>
    <w:multiLevelType w:val="hybridMultilevel"/>
    <w:tmpl w:val="702A7994"/>
    <w:lvl w:ilvl="0" w:tplc="C85CF48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5E31E6"/>
    <w:multiLevelType w:val="hybridMultilevel"/>
    <w:tmpl w:val="C4022DE2"/>
    <w:lvl w:ilvl="0" w:tplc="3EDE4718">
      <w:numFmt w:val="bullet"/>
      <w:lvlText w:val="-"/>
      <w:lvlJc w:val="left"/>
      <w:pPr>
        <w:ind w:left="786" w:hanging="360"/>
      </w:pPr>
      <w:rPr>
        <w:rFonts w:ascii="Garamond" w:eastAsia="Calibri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34EF7C84"/>
    <w:multiLevelType w:val="hybridMultilevel"/>
    <w:tmpl w:val="2C204E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2A66A2"/>
    <w:multiLevelType w:val="hybridMultilevel"/>
    <w:tmpl w:val="40E2B2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8729F6"/>
    <w:multiLevelType w:val="hybridMultilevel"/>
    <w:tmpl w:val="D892E5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115E05"/>
    <w:multiLevelType w:val="hybridMultilevel"/>
    <w:tmpl w:val="502AAC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272B27"/>
    <w:multiLevelType w:val="hybridMultilevel"/>
    <w:tmpl w:val="80162D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F21555"/>
    <w:multiLevelType w:val="hybridMultilevel"/>
    <w:tmpl w:val="076890F2"/>
    <w:lvl w:ilvl="0" w:tplc="04050017">
      <w:start w:val="1"/>
      <w:numFmt w:val="lowerLetter"/>
      <w:lvlText w:val="%1)"/>
      <w:lvlJc w:val="left"/>
      <w:pPr>
        <w:ind w:left="731" w:hanging="360"/>
      </w:pPr>
    </w:lvl>
    <w:lvl w:ilvl="1" w:tplc="04050019" w:tentative="1">
      <w:start w:val="1"/>
      <w:numFmt w:val="lowerLetter"/>
      <w:lvlText w:val="%2."/>
      <w:lvlJc w:val="left"/>
      <w:pPr>
        <w:ind w:left="1451" w:hanging="360"/>
      </w:pPr>
    </w:lvl>
    <w:lvl w:ilvl="2" w:tplc="0405001B" w:tentative="1">
      <w:start w:val="1"/>
      <w:numFmt w:val="lowerRoman"/>
      <w:lvlText w:val="%3."/>
      <w:lvlJc w:val="right"/>
      <w:pPr>
        <w:ind w:left="2171" w:hanging="180"/>
      </w:pPr>
    </w:lvl>
    <w:lvl w:ilvl="3" w:tplc="0405000F" w:tentative="1">
      <w:start w:val="1"/>
      <w:numFmt w:val="decimal"/>
      <w:lvlText w:val="%4."/>
      <w:lvlJc w:val="left"/>
      <w:pPr>
        <w:ind w:left="2891" w:hanging="360"/>
      </w:pPr>
    </w:lvl>
    <w:lvl w:ilvl="4" w:tplc="04050019" w:tentative="1">
      <w:start w:val="1"/>
      <w:numFmt w:val="lowerLetter"/>
      <w:lvlText w:val="%5."/>
      <w:lvlJc w:val="left"/>
      <w:pPr>
        <w:ind w:left="3611" w:hanging="360"/>
      </w:pPr>
    </w:lvl>
    <w:lvl w:ilvl="5" w:tplc="0405001B" w:tentative="1">
      <w:start w:val="1"/>
      <w:numFmt w:val="lowerRoman"/>
      <w:lvlText w:val="%6."/>
      <w:lvlJc w:val="right"/>
      <w:pPr>
        <w:ind w:left="4331" w:hanging="180"/>
      </w:pPr>
    </w:lvl>
    <w:lvl w:ilvl="6" w:tplc="0405000F" w:tentative="1">
      <w:start w:val="1"/>
      <w:numFmt w:val="decimal"/>
      <w:lvlText w:val="%7."/>
      <w:lvlJc w:val="left"/>
      <w:pPr>
        <w:ind w:left="5051" w:hanging="360"/>
      </w:pPr>
    </w:lvl>
    <w:lvl w:ilvl="7" w:tplc="04050019" w:tentative="1">
      <w:start w:val="1"/>
      <w:numFmt w:val="lowerLetter"/>
      <w:lvlText w:val="%8."/>
      <w:lvlJc w:val="left"/>
      <w:pPr>
        <w:ind w:left="5771" w:hanging="360"/>
      </w:pPr>
    </w:lvl>
    <w:lvl w:ilvl="8" w:tplc="040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1">
    <w:nsid w:val="46A14C52"/>
    <w:multiLevelType w:val="hybridMultilevel"/>
    <w:tmpl w:val="C29424D2"/>
    <w:lvl w:ilvl="0" w:tplc="89D4EF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4305CD"/>
    <w:multiLevelType w:val="hybridMultilevel"/>
    <w:tmpl w:val="61428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DB15D5"/>
    <w:multiLevelType w:val="hybridMultilevel"/>
    <w:tmpl w:val="2AD6D97E"/>
    <w:lvl w:ilvl="0" w:tplc="C812F2AA">
      <w:numFmt w:val="bullet"/>
      <w:lvlText w:val="-"/>
      <w:lvlJc w:val="left"/>
      <w:pPr>
        <w:ind w:left="786" w:hanging="360"/>
      </w:pPr>
      <w:rPr>
        <w:rFonts w:ascii="Garamond" w:eastAsia="Calibri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>
    <w:nsid w:val="5BBB6F1B"/>
    <w:multiLevelType w:val="hybridMultilevel"/>
    <w:tmpl w:val="61428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933BD9"/>
    <w:multiLevelType w:val="hybridMultilevel"/>
    <w:tmpl w:val="E580EE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B8CE2836">
      <w:numFmt w:val="bullet"/>
      <w:lvlText w:val="-"/>
      <w:lvlJc w:val="left"/>
      <w:pPr>
        <w:ind w:left="1440" w:hanging="360"/>
      </w:pPr>
      <w:rPr>
        <w:rFonts w:ascii="Garamond" w:eastAsia="Calibri" w:hAnsi="Garamond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D91846"/>
    <w:multiLevelType w:val="multilevel"/>
    <w:tmpl w:val="E83607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7">
    <w:nsid w:val="61C04577"/>
    <w:multiLevelType w:val="hybridMultilevel"/>
    <w:tmpl w:val="E1226CC8"/>
    <w:lvl w:ilvl="0" w:tplc="AF362D4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A6298C"/>
    <w:multiLevelType w:val="hybridMultilevel"/>
    <w:tmpl w:val="1F80C0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425000"/>
    <w:multiLevelType w:val="hybridMultilevel"/>
    <w:tmpl w:val="B24827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E82BEE"/>
    <w:multiLevelType w:val="hybridMultilevel"/>
    <w:tmpl w:val="EE04A43A"/>
    <w:lvl w:ilvl="0" w:tplc="97787B0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BF6F98"/>
    <w:multiLevelType w:val="hybridMultilevel"/>
    <w:tmpl w:val="1F72A5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CC540D"/>
    <w:multiLevelType w:val="hybridMultilevel"/>
    <w:tmpl w:val="9AD8B5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471073"/>
    <w:multiLevelType w:val="hybridMultilevel"/>
    <w:tmpl w:val="36FCEA8A"/>
    <w:lvl w:ilvl="0" w:tplc="97787B0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28"/>
  </w:num>
  <w:num w:numId="4">
    <w:abstractNumId w:val="24"/>
  </w:num>
  <w:num w:numId="5">
    <w:abstractNumId w:val="1"/>
  </w:num>
  <w:num w:numId="6">
    <w:abstractNumId w:val="11"/>
  </w:num>
  <w:num w:numId="7">
    <w:abstractNumId w:val="22"/>
  </w:num>
  <w:num w:numId="8">
    <w:abstractNumId w:val="27"/>
  </w:num>
  <w:num w:numId="9">
    <w:abstractNumId w:val="18"/>
  </w:num>
  <w:num w:numId="10">
    <w:abstractNumId w:val="29"/>
  </w:num>
  <w:num w:numId="11">
    <w:abstractNumId w:val="13"/>
  </w:num>
  <w:num w:numId="12">
    <w:abstractNumId w:val="33"/>
  </w:num>
  <w:num w:numId="13">
    <w:abstractNumId w:val="30"/>
  </w:num>
  <w:num w:numId="14">
    <w:abstractNumId w:val="8"/>
  </w:num>
  <w:num w:numId="15">
    <w:abstractNumId w:val="19"/>
  </w:num>
  <w:num w:numId="16">
    <w:abstractNumId w:val="31"/>
  </w:num>
  <w:num w:numId="17">
    <w:abstractNumId w:val="14"/>
  </w:num>
  <w:num w:numId="18">
    <w:abstractNumId w:val="0"/>
  </w:num>
  <w:num w:numId="1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21"/>
  </w:num>
  <w:num w:numId="22">
    <w:abstractNumId w:val="7"/>
  </w:num>
  <w:num w:numId="23">
    <w:abstractNumId w:val="3"/>
  </w:num>
  <w:num w:numId="24">
    <w:abstractNumId w:val="23"/>
  </w:num>
  <w:num w:numId="25">
    <w:abstractNumId w:val="15"/>
  </w:num>
  <w:num w:numId="26">
    <w:abstractNumId w:val="9"/>
  </w:num>
  <w:num w:numId="27">
    <w:abstractNumId w:val="20"/>
  </w:num>
  <w:num w:numId="28">
    <w:abstractNumId w:val="5"/>
  </w:num>
  <w:num w:numId="29">
    <w:abstractNumId w:val="10"/>
  </w:num>
  <w:num w:numId="30">
    <w:abstractNumId w:val="17"/>
  </w:num>
  <w:num w:numId="31">
    <w:abstractNumId w:val="2"/>
  </w:num>
  <w:num w:numId="32">
    <w:abstractNumId w:val="32"/>
  </w:num>
  <w:num w:numId="33">
    <w:abstractNumId w:val="26"/>
  </w:num>
  <w:num w:numId="34">
    <w:abstractNumId w:val="4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4D2"/>
    <w:rsid w:val="00003EAB"/>
    <w:rsid w:val="00047183"/>
    <w:rsid w:val="00053B2A"/>
    <w:rsid w:val="000575FC"/>
    <w:rsid w:val="0006650F"/>
    <w:rsid w:val="000701E6"/>
    <w:rsid w:val="00075D32"/>
    <w:rsid w:val="000769CF"/>
    <w:rsid w:val="00090636"/>
    <w:rsid w:val="00090C14"/>
    <w:rsid w:val="00090ECF"/>
    <w:rsid w:val="00092D23"/>
    <w:rsid w:val="000A35F0"/>
    <w:rsid w:val="000A4876"/>
    <w:rsid w:val="000C2478"/>
    <w:rsid w:val="000D6AAC"/>
    <w:rsid w:val="000E152D"/>
    <w:rsid w:val="00107D26"/>
    <w:rsid w:val="00111442"/>
    <w:rsid w:val="00137816"/>
    <w:rsid w:val="00142A0A"/>
    <w:rsid w:val="00143408"/>
    <w:rsid w:val="00144895"/>
    <w:rsid w:val="0016260E"/>
    <w:rsid w:val="00171B60"/>
    <w:rsid w:val="00176C3F"/>
    <w:rsid w:val="001B2D3C"/>
    <w:rsid w:val="001B63E4"/>
    <w:rsid w:val="001D236F"/>
    <w:rsid w:val="001F0EB5"/>
    <w:rsid w:val="00214F8E"/>
    <w:rsid w:val="00217345"/>
    <w:rsid w:val="00223889"/>
    <w:rsid w:val="00226A57"/>
    <w:rsid w:val="00247017"/>
    <w:rsid w:val="00285611"/>
    <w:rsid w:val="002A0A43"/>
    <w:rsid w:val="002B2847"/>
    <w:rsid w:val="002D7EBE"/>
    <w:rsid w:val="002F134A"/>
    <w:rsid w:val="002F1EBB"/>
    <w:rsid w:val="00307FD6"/>
    <w:rsid w:val="003318A3"/>
    <w:rsid w:val="00341BDC"/>
    <w:rsid w:val="003427D5"/>
    <w:rsid w:val="00381848"/>
    <w:rsid w:val="00382EB8"/>
    <w:rsid w:val="00395888"/>
    <w:rsid w:val="0039739E"/>
    <w:rsid w:val="003A0116"/>
    <w:rsid w:val="003D15F4"/>
    <w:rsid w:val="003D16C4"/>
    <w:rsid w:val="003F42F6"/>
    <w:rsid w:val="0040339C"/>
    <w:rsid w:val="00405C5C"/>
    <w:rsid w:val="004109C4"/>
    <w:rsid w:val="00415AB3"/>
    <w:rsid w:val="00431B31"/>
    <w:rsid w:val="00444C2B"/>
    <w:rsid w:val="004748ED"/>
    <w:rsid w:val="00490DB3"/>
    <w:rsid w:val="00495450"/>
    <w:rsid w:val="004D465C"/>
    <w:rsid w:val="004E01BE"/>
    <w:rsid w:val="004E2E27"/>
    <w:rsid w:val="0051357A"/>
    <w:rsid w:val="00517E5D"/>
    <w:rsid w:val="00526CCA"/>
    <w:rsid w:val="005307DF"/>
    <w:rsid w:val="00534B70"/>
    <w:rsid w:val="00542632"/>
    <w:rsid w:val="00562BB7"/>
    <w:rsid w:val="005712F1"/>
    <w:rsid w:val="00590274"/>
    <w:rsid w:val="005A66E8"/>
    <w:rsid w:val="005C1E70"/>
    <w:rsid w:val="005D01A2"/>
    <w:rsid w:val="005D35FB"/>
    <w:rsid w:val="005E39BC"/>
    <w:rsid w:val="006003B0"/>
    <w:rsid w:val="006371C2"/>
    <w:rsid w:val="00647165"/>
    <w:rsid w:val="00651CB9"/>
    <w:rsid w:val="00661546"/>
    <w:rsid w:val="0068062F"/>
    <w:rsid w:val="0068481A"/>
    <w:rsid w:val="00687C9D"/>
    <w:rsid w:val="00692024"/>
    <w:rsid w:val="006A31F0"/>
    <w:rsid w:val="006D1E97"/>
    <w:rsid w:val="006D4771"/>
    <w:rsid w:val="006E3E0D"/>
    <w:rsid w:val="006F5070"/>
    <w:rsid w:val="006F5B03"/>
    <w:rsid w:val="0070533C"/>
    <w:rsid w:val="00715FDB"/>
    <w:rsid w:val="00724DF2"/>
    <w:rsid w:val="00746CD1"/>
    <w:rsid w:val="00774930"/>
    <w:rsid w:val="00777D0C"/>
    <w:rsid w:val="007A019F"/>
    <w:rsid w:val="007B34C5"/>
    <w:rsid w:val="007B5A1C"/>
    <w:rsid w:val="007C44D2"/>
    <w:rsid w:val="007D6E54"/>
    <w:rsid w:val="007E21E3"/>
    <w:rsid w:val="00824F18"/>
    <w:rsid w:val="00844FE1"/>
    <w:rsid w:val="00846F95"/>
    <w:rsid w:val="0087610A"/>
    <w:rsid w:val="008839A2"/>
    <w:rsid w:val="008A04BB"/>
    <w:rsid w:val="008C0019"/>
    <w:rsid w:val="008E7AD4"/>
    <w:rsid w:val="0090343B"/>
    <w:rsid w:val="00904F23"/>
    <w:rsid w:val="00923688"/>
    <w:rsid w:val="00934598"/>
    <w:rsid w:val="00935BB2"/>
    <w:rsid w:val="00945B86"/>
    <w:rsid w:val="009C084D"/>
    <w:rsid w:val="009C132B"/>
    <w:rsid w:val="009C1A67"/>
    <w:rsid w:val="009F1012"/>
    <w:rsid w:val="009F4139"/>
    <w:rsid w:val="009F543C"/>
    <w:rsid w:val="00A008F1"/>
    <w:rsid w:val="00A03436"/>
    <w:rsid w:val="00A16B0B"/>
    <w:rsid w:val="00A270B3"/>
    <w:rsid w:val="00A30D00"/>
    <w:rsid w:val="00A37123"/>
    <w:rsid w:val="00A44C6E"/>
    <w:rsid w:val="00A44DC7"/>
    <w:rsid w:val="00A838BA"/>
    <w:rsid w:val="00A9616A"/>
    <w:rsid w:val="00B145AE"/>
    <w:rsid w:val="00B262D7"/>
    <w:rsid w:val="00B338E3"/>
    <w:rsid w:val="00B55C3F"/>
    <w:rsid w:val="00B56145"/>
    <w:rsid w:val="00B576DB"/>
    <w:rsid w:val="00B622AC"/>
    <w:rsid w:val="00B73751"/>
    <w:rsid w:val="00B75F93"/>
    <w:rsid w:val="00B830E0"/>
    <w:rsid w:val="00B8479F"/>
    <w:rsid w:val="00B97261"/>
    <w:rsid w:val="00BB3871"/>
    <w:rsid w:val="00BC24B4"/>
    <w:rsid w:val="00BD02AD"/>
    <w:rsid w:val="00BE6499"/>
    <w:rsid w:val="00BF5FD9"/>
    <w:rsid w:val="00C207CE"/>
    <w:rsid w:val="00C26204"/>
    <w:rsid w:val="00C3161D"/>
    <w:rsid w:val="00C55DBE"/>
    <w:rsid w:val="00C74E14"/>
    <w:rsid w:val="00C84D82"/>
    <w:rsid w:val="00C95B41"/>
    <w:rsid w:val="00C97E62"/>
    <w:rsid w:val="00CA1E5E"/>
    <w:rsid w:val="00CA4009"/>
    <w:rsid w:val="00CA7C6B"/>
    <w:rsid w:val="00CB3FC9"/>
    <w:rsid w:val="00D26131"/>
    <w:rsid w:val="00D96D46"/>
    <w:rsid w:val="00DB28C1"/>
    <w:rsid w:val="00DE1087"/>
    <w:rsid w:val="00DE18D1"/>
    <w:rsid w:val="00DE5292"/>
    <w:rsid w:val="00DF2569"/>
    <w:rsid w:val="00DF43BE"/>
    <w:rsid w:val="00DF6684"/>
    <w:rsid w:val="00E14B54"/>
    <w:rsid w:val="00E17460"/>
    <w:rsid w:val="00E4131C"/>
    <w:rsid w:val="00E514E0"/>
    <w:rsid w:val="00E70AB5"/>
    <w:rsid w:val="00EA6426"/>
    <w:rsid w:val="00EC58CD"/>
    <w:rsid w:val="00EF735B"/>
    <w:rsid w:val="00F14043"/>
    <w:rsid w:val="00F15900"/>
    <w:rsid w:val="00F30A9B"/>
    <w:rsid w:val="00F53DD2"/>
    <w:rsid w:val="00F570DC"/>
    <w:rsid w:val="00F64B62"/>
    <w:rsid w:val="00F7089F"/>
    <w:rsid w:val="00F8695D"/>
    <w:rsid w:val="00FB1F97"/>
    <w:rsid w:val="00FB2ED6"/>
    <w:rsid w:val="00FC2214"/>
    <w:rsid w:val="00FC50C2"/>
    <w:rsid w:val="00FD286E"/>
    <w:rsid w:val="00FE0784"/>
    <w:rsid w:val="00FE2CCF"/>
    <w:rsid w:val="00FE2DAA"/>
    <w:rsid w:val="00FE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A46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6C3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034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76C3F"/>
    <w:pPr>
      <w:ind w:left="720"/>
      <w:contextualSpacing/>
    </w:pPr>
  </w:style>
  <w:style w:type="paragraph" w:styleId="Bezmezer">
    <w:name w:val="No Spacing"/>
    <w:uiPriority w:val="1"/>
    <w:qFormat/>
    <w:rsid w:val="00176C3F"/>
    <w:pPr>
      <w:spacing w:after="0" w:line="240" w:lineRule="auto"/>
    </w:pPr>
    <w:rPr>
      <w:rFonts w:ascii="Calibri" w:eastAsia="Times New Roman" w:hAnsi="Calibri" w:cs="Times New Roman"/>
    </w:rPr>
  </w:style>
  <w:style w:type="table" w:styleId="Mkatabulky">
    <w:name w:val="Table Grid"/>
    <w:basedOn w:val="Normlntabulka"/>
    <w:uiPriority w:val="59"/>
    <w:rsid w:val="00A9616A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D02A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6E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6E54"/>
    <w:rPr>
      <w:rFonts w:ascii="Segoe UI" w:eastAsia="Calibri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448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4489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44895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448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44895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034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003B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003B0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003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003B0"/>
    <w:rPr>
      <w:rFonts w:ascii="Times New Roman" w:eastAsia="Calibri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6C3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034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76C3F"/>
    <w:pPr>
      <w:ind w:left="720"/>
      <w:contextualSpacing/>
    </w:pPr>
  </w:style>
  <w:style w:type="paragraph" w:styleId="Bezmezer">
    <w:name w:val="No Spacing"/>
    <w:uiPriority w:val="1"/>
    <w:qFormat/>
    <w:rsid w:val="00176C3F"/>
    <w:pPr>
      <w:spacing w:after="0" w:line="240" w:lineRule="auto"/>
    </w:pPr>
    <w:rPr>
      <w:rFonts w:ascii="Calibri" w:eastAsia="Times New Roman" w:hAnsi="Calibri" w:cs="Times New Roman"/>
    </w:rPr>
  </w:style>
  <w:style w:type="table" w:styleId="Mkatabulky">
    <w:name w:val="Table Grid"/>
    <w:basedOn w:val="Normlntabulka"/>
    <w:uiPriority w:val="59"/>
    <w:rsid w:val="00A9616A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D02A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6E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6E54"/>
    <w:rPr>
      <w:rFonts w:ascii="Segoe UI" w:eastAsia="Calibri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448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4489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44895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448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44895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034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003B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003B0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003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003B0"/>
    <w:rPr>
      <w:rFonts w:ascii="Times New Roman" w:eastAsia="Calibri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C79AB-8972-4D2B-98FD-F719F211B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205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Krejčí Martin</dc:creator>
  <cp:lastModifiedBy>Liptáková Petra</cp:lastModifiedBy>
  <cp:revision>9</cp:revision>
  <cp:lastPrinted>2020-11-02T14:51:00Z</cp:lastPrinted>
  <dcterms:created xsi:type="dcterms:W3CDTF">2020-11-05T08:48:00Z</dcterms:created>
  <dcterms:modified xsi:type="dcterms:W3CDTF">2020-11-09T15:27:00Z</dcterms:modified>
</cp:coreProperties>
</file>