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AB" w:rsidRDefault="00D814AB" w:rsidP="00112250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D814AB" w:rsidRDefault="00A957FB" w:rsidP="005B60B1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ÚSEK OBČANSKOPRÁVNÍ NESPORNÝ</w:t>
      </w:r>
    </w:p>
    <w:p w:rsidR="00A957FB" w:rsidRDefault="00A957FB" w:rsidP="00A957FB">
      <w:pPr>
        <w:widowControl w:val="0"/>
        <w:adjustRightInd w:val="0"/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2164E8" w:rsidRDefault="002164E8" w:rsidP="002164E8">
      <w:pPr>
        <w:tabs>
          <w:tab w:val="left" w:pos="426"/>
        </w:tabs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5B60B1" w:rsidRDefault="005B60B1" w:rsidP="002164E8">
      <w:pPr>
        <w:tabs>
          <w:tab w:val="left" w:pos="426"/>
        </w:tabs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2164E8" w:rsidRPr="002164E8" w:rsidRDefault="002164E8" w:rsidP="002164E8">
      <w:pPr>
        <w:tabs>
          <w:tab w:val="left" w:pos="426"/>
        </w:tabs>
        <w:jc w:val="center"/>
        <w:rPr>
          <w:rFonts w:ascii="Garamond" w:hAnsi="Garamond" w:cs="Arial"/>
          <w:b/>
          <w:bCs/>
          <w:sz w:val="28"/>
          <w:szCs w:val="28"/>
        </w:rPr>
      </w:pPr>
      <w:r w:rsidRPr="002164E8">
        <w:rPr>
          <w:rFonts w:ascii="Garamond" w:hAnsi="Garamond" w:cs="Arial"/>
          <w:b/>
          <w:bCs/>
          <w:sz w:val="28"/>
          <w:szCs w:val="28"/>
        </w:rPr>
        <w:t>Pravidla pro přidělování věcí agendy</w:t>
      </w:r>
      <w:r>
        <w:rPr>
          <w:rFonts w:ascii="Garamond" w:hAnsi="Garamond" w:cs="Arial"/>
          <w:b/>
          <w:bCs/>
          <w:sz w:val="28"/>
          <w:szCs w:val="28"/>
        </w:rPr>
        <w:t xml:space="preserve"> občanskoprávní nesporné</w:t>
      </w:r>
    </w:p>
    <w:p w:rsidR="00AB4E86" w:rsidRDefault="00AB4E86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 xml:space="preserve">1. Věci se </w:t>
      </w:r>
      <w:r w:rsidRPr="00E53830">
        <w:rPr>
          <w:rFonts w:ascii="Garamond" w:hAnsi="Garamond" w:cs="Arial"/>
          <w:b/>
          <w:bCs/>
          <w:sz w:val="24"/>
          <w:szCs w:val="24"/>
        </w:rPr>
        <w:t>zásadně</w:t>
      </w:r>
      <w:r w:rsidRPr="00E53830">
        <w:rPr>
          <w:rFonts w:ascii="Garamond" w:hAnsi="Garamond" w:cs="Arial"/>
          <w:sz w:val="24"/>
          <w:szCs w:val="24"/>
        </w:rPr>
        <w:t xml:space="preserve"> přidělují do jednotlivých soudních oddělení </w:t>
      </w:r>
      <w:r w:rsidRPr="00E53830">
        <w:rPr>
          <w:rFonts w:ascii="Garamond" w:hAnsi="Garamond" w:cs="Arial"/>
          <w:b/>
          <w:bCs/>
          <w:sz w:val="24"/>
          <w:szCs w:val="24"/>
        </w:rPr>
        <w:t>podle časové posloupnosti</w:t>
      </w:r>
      <w:r w:rsidRPr="00E53830">
        <w:rPr>
          <w:rFonts w:ascii="Garamond" w:hAnsi="Garamond" w:cs="Arial"/>
          <w:sz w:val="24"/>
          <w:szCs w:val="24"/>
        </w:rPr>
        <w:t xml:space="preserve"> jejich nápadu. Každá napadlá věc je opatřena datem, hodinou a minutou nápadu a jde-li o elektronické podání, je k ní připojen identifikátor, v němž je uveden datum a přesný čas doručení věci do podatelny soudu. Věci seřazené podle časové posloupnosti nápadu od nejmladší po nejstarší jsou přidělovány s využitím obecného algoritmu programu ISAS postupně a opakovaně po jedné do soudních oddělení vyřizujících tuto agendu, a to od soudního oddělení s nejnižším číslem po soudní oddělení s nejvyšším číslem. Algoritmus programu ISAS je nastaven tak, aby automaticky přiděloval věci do jednotlivých soudních oddělení ve výši procentního údaje nebo podílu v konkrétní náplni práce jednotlivých soudních oddělení. Algoritmus programu ISAS při přidělování nápadu v procentní výši nebo podílu zahrnuje i věci žalob pro zmatečnost, věci s cizím prvkem, věci Rod napadlé do soudního oddělení č. 5 a věci, v nichž dojde ze zákonných důvodů ke změně řešitele – soudce.  </w:t>
      </w:r>
    </w:p>
    <w:p w:rsidR="00634146" w:rsidRDefault="00634146" w:rsidP="0063414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</w:p>
    <w:p w:rsidR="00AB4E86" w:rsidRPr="00E53830" w:rsidRDefault="00634146" w:rsidP="0063414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634146">
        <w:rPr>
          <w:rFonts w:ascii="Garamond" w:hAnsi="Garamond" w:cs="Arial"/>
          <w:b/>
          <w:sz w:val="24"/>
          <w:szCs w:val="24"/>
        </w:rPr>
        <w:t>2.</w:t>
      </w:r>
      <w:r w:rsidR="000C0335">
        <w:rPr>
          <w:rFonts w:ascii="Garamond" w:hAnsi="Garamond" w:cs="Arial"/>
          <w:b/>
          <w:sz w:val="24"/>
          <w:szCs w:val="24"/>
        </w:rPr>
        <w:t xml:space="preserve"> </w:t>
      </w:r>
      <w:r w:rsidR="00AB4E86" w:rsidRPr="00E53830">
        <w:rPr>
          <w:rFonts w:ascii="Garamond" w:hAnsi="Garamond" w:cs="Arial"/>
          <w:b/>
          <w:sz w:val="24"/>
          <w:szCs w:val="24"/>
        </w:rPr>
        <w:t>Věci s návrhem na povolení obnovy řízení a případné věci obnoveného řízení</w:t>
      </w:r>
      <w:r w:rsidR="00AB4E86" w:rsidRPr="00E53830">
        <w:rPr>
          <w:rFonts w:ascii="Garamond" w:hAnsi="Garamond" w:cs="Arial"/>
          <w:sz w:val="24"/>
          <w:szCs w:val="24"/>
        </w:rPr>
        <w:t xml:space="preserve"> (je-li obnova řízení povolena) se přidělují do soudního oddělení, v němž byla původní věc projednána a rozhodnuta. Není-li do tohoto soudního oddělení přidělován nápad, bude věc přidělena do soudního oddělení vyřizujícího nespornou agendu s nejbližším vyšším číslem a nebude-li takové s nejnižším číslem. Je-li vyloučena věc k samostatnému projednání a rozhodnutí, přidělí se tato věc do soudního oddělení, v němž bylo rozhodnuto o vyloučení věci. Pokud je věc skončena procesním rozhodnutím (např. místní nepříslušnost), popř. vyznačením jako mylný zápis (např. vrácení soudu, který vyslovil místní nepříslušnost k opravě právní moci rozhodnutí) a následně znovu doručena zdejšímu soudu, je tato věc přidělena do soudního oddělení, v němž bylo původní rozhodnutí vydáno, popř. rozhodnuto o vyznačení mylného zápisu. </w:t>
      </w: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</w:p>
    <w:p w:rsidR="00AB4E86" w:rsidRPr="00634146" w:rsidRDefault="00634146" w:rsidP="00634146">
      <w:pPr>
        <w:tabs>
          <w:tab w:val="left" w:pos="284"/>
        </w:tabs>
        <w:jc w:val="both"/>
        <w:rPr>
          <w:rFonts w:ascii="Garamond" w:hAnsi="Garamond" w:cs="Arial"/>
          <w:color w:val="FF0000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3. </w:t>
      </w:r>
      <w:r w:rsidR="00AB4E86" w:rsidRPr="00E53830">
        <w:rPr>
          <w:rFonts w:ascii="Garamond" w:hAnsi="Garamond" w:cs="Arial"/>
          <w:b/>
          <w:sz w:val="24"/>
          <w:szCs w:val="24"/>
        </w:rPr>
        <w:t>Nové věci ohledně nezletilého dítěte napadlé, či zahájené z úřední moci během dosud neskončeného řízení týkající se stejného dítěte anebo nové věci napadlé či zahájené z úřední moci během dosud neskončeného řízení ohledně nezletilého plnorodého sourozence (stejní rodiče)</w:t>
      </w:r>
      <w:r w:rsidR="00AB4E86" w:rsidRPr="00E53830">
        <w:rPr>
          <w:rFonts w:ascii="Garamond" w:hAnsi="Garamond" w:cs="Arial"/>
          <w:sz w:val="24"/>
          <w:szCs w:val="24"/>
        </w:rPr>
        <w:t xml:space="preserve"> se  zapíší dle pokynu příslušného referenta do seznamu P a </w:t>
      </w:r>
      <w:proofErr w:type="spellStart"/>
      <w:r w:rsidR="00AB4E86"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="00AB4E86" w:rsidRPr="00E53830">
        <w:rPr>
          <w:rFonts w:ascii="Garamond" w:hAnsi="Garamond" w:cs="Arial"/>
          <w:sz w:val="24"/>
          <w:szCs w:val="24"/>
        </w:rPr>
        <w:t xml:space="preserve"> a vyřídí je soudní oddělení projednávající neskončenou věc. Podněty k zahájení řízení z úřední moci se přidělují k posouzení postupně a opakovaně po jednom do soudních oddělení vyřizujících nespornou agendu a je-li řízení zahájeno z úřední moci, v den zahájení se zapíše dle pokynu příslušného referenta do seznamu P a </w:t>
      </w:r>
      <w:proofErr w:type="spellStart"/>
      <w:r w:rsidR="00AB4E86"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="00AB4E86" w:rsidRPr="00E53830">
        <w:rPr>
          <w:rFonts w:ascii="Garamond" w:hAnsi="Garamond" w:cs="Arial"/>
          <w:sz w:val="24"/>
          <w:szCs w:val="24"/>
        </w:rPr>
        <w:t xml:space="preserve"> a vyřídí je toto soudní oddělení. </w:t>
      </w:r>
    </w:p>
    <w:p w:rsidR="00AB4E86" w:rsidRPr="00E53830" w:rsidRDefault="00AB4E86" w:rsidP="00AB4E86">
      <w:pPr>
        <w:pStyle w:val="Bezmezer"/>
        <w:jc w:val="both"/>
        <w:rPr>
          <w:rFonts w:ascii="Garamond" w:hAnsi="Garamond" w:cs="Arial"/>
          <w:szCs w:val="24"/>
        </w:rPr>
      </w:pPr>
    </w:p>
    <w:p w:rsidR="00AB4E86" w:rsidRPr="00E53830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>4. Ve věcech přidělovaných podle oborových specializací</w:t>
      </w:r>
      <w:r w:rsidRPr="00E53830">
        <w:rPr>
          <w:rFonts w:ascii="Garamond" w:hAnsi="Garamond" w:cs="Arial"/>
          <w:sz w:val="24"/>
          <w:szCs w:val="24"/>
        </w:rPr>
        <w:t xml:space="preserve"> je touto prioritou osvojení</w:t>
      </w:r>
      <w:r w:rsidR="00F72EAF">
        <w:rPr>
          <w:rFonts w:ascii="Garamond" w:hAnsi="Garamond" w:cs="Arial"/>
          <w:sz w:val="24"/>
          <w:szCs w:val="24"/>
        </w:rPr>
        <w:t>.</w:t>
      </w:r>
      <w:r w:rsidRPr="00E53830">
        <w:rPr>
          <w:rFonts w:ascii="Garamond" w:hAnsi="Garamond" w:cs="Arial"/>
          <w:sz w:val="24"/>
          <w:szCs w:val="24"/>
        </w:rPr>
        <w:t xml:space="preserve"> Pro určení specializace je rozhodující stav v době nápadu věci, k pozdějším změnám se nepřihlíží.</w:t>
      </w:r>
    </w:p>
    <w:p w:rsidR="00AB4E86" w:rsidRPr="00E53830" w:rsidRDefault="00AB4E86" w:rsidP="00AB4E86">
      <w:pPr>
        <w:pStyle w:val="Bezmezer"/>
        <w:jc w:val="both"/>
        <w:rPr>
          <w:rFonts w:ascii="Garamond" w:hAnsi="Garamond" w:cs="Arial"/>
          <w:szCs w:val="24"/>
        </w:rPr>
      </w:pPr>
    </w:p>
    <w:p w:rsidR="00AB4E86" w:rsidRPr="00E53830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 xml:space="preserve">5. Věci přezkumu, zda trvají důvody pro nařízení pro ústavní výchovy </w:t>
      </w:r>
      <w:r w:rsidRPr="00E53830">
        <w:rPr>
          <w:rFonts w:ascii="Garamond" w:hAnsi="Garamond" w:cs="Arial"/>
          <w:sz w:val="24"/>
          <w:szCs w:val="24"/>
        </w:rPr>
        <w:t xml:space="preserve">dle § 973 občanského zákoníku, včetně věcí postoupených jiným soudem, se přidělují k posouzení podle časové posloupnosti vyplývající z data právní moci předchozího rozhodnutí o nařízení ústavní výchovy postupně a opakovaně po jednom do soudních oddělení vyřizujících nespornou agendu. V případě, že by v jeden den bylo k přidělení podle časového hlediska více věcí, bude postupováno podle abecedního pořadí příjmení a jména nezletilé osoby. Je-li z úřední moci zahájeno řízení o prodloužení ústavní výchovy (§972 odst.1 </w:t>
      </w:r>
      <w:proofErr w:type="spellStart"/>
      <w:r w:rsidRPr="00E53830">
        <w:rPr>
          <w:rFonts w:ascii="Garamond" w:hAnsi="Garamond" w:cs="Arial"/>
          <w:sz w:val="24"/>
          <w:szCs w:val="24"/>
        </w:rPr>
        <w:t>obč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E53830">
        <w:rPr>
          <w:rFonts w:ascii="Garamond" w:hAnsi="Garamond" w:cs="Arial"/>
          <w:sz w:val="24"/>
          <w:szCs w:val="24"/>
        </w:rPr>
        <w:t>zákoníku</w:t>
      </w:r>
      <w:proofErr w:type="gramEnd"/>
      <w:r w:rsidRPr="00E53830">
        <w:rPr>
          <w:rFonts w:ascii="Garamond" w:hAnsi="Garamond" w:cs="Arial"/>
          <w:sz w:val="24"/>
          <w:szCs w:val="24"/>
        </w:rPr>
        <w:t xml:space="preserve">), případně o zrušení ústavní výchovy (§ 972 odst.2 </w:t>
      </w:r>
      <w:proofErr w:type="spellStart"/>
      <w:r w:rsidRPr="00E53830">
        <w:rPr>
          <w:rFonts w:ascii="Garamond" w:hAnsi="Garamond" w:cs="Arial"/>
          <w:sz w:val="24"/>
          <w:szCs w:val="24"/>
        </w:rPr>
        <w:t>obč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. zákoníku) , v den zahájení se věc zapíše dle pokynu příslušného referenta do seznamu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a vyřídí je toto soudní oddělení. Za účelem přidělení do jednotlivých soudních oddělení se věc zapíše jako pomocná specializace „ústavní výchova“ do rejstříku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. </w:t>
      </w:r>
    </w:p>
    <w:p w:rsidR="00AB4E86" w:rsidRPr="00E53830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>6. Věci prodloužení doby omezení svéprávnosti,</w:t>
      </w:r>
      <w:r w:rsidRPr="00E53830">
        <w:rPr>
          <w:rFonts w:ascii="Garamond" w:hAnsi="Garamond" w:cs="Arial"/>
          <w:sz w:val="24"/>
          <w:szCs w:val="24"/>
        </w:rPr>
        <w:t xml:space="preserve"> včetně věcí postoupených jiným soudem se přidělují k posouzení podle časové posloupnosti vyplývající z data právní moci předchozího rozhodnutí o svéprávnosti postupně a opakovaně po jednom do soudních oddělení vyřizujících nespornou agendu. V případě, že by v jeden den bylo k přidělení podle časového hlediska více věcí, bude postupováno podle abecedního pořadí příjmení a jména posuzované osoby. Je-li řízení zahájeno z úřední moci, v den zahájení se zapíše dle pokynu příslušného referenta do seznamu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a vyřídí je toto soudní oddělení. Za účelem přidělení do jednotlivých soudních oddělení se věc zapíše jako pomocná specializace „svéprávnost“ do rejstříku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>.</w:t>
      </w: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>7.</w:t>
      </w:r>
      <w:r w:rsidRPr="00E53830">
        <w:rPr>
          <w:rFonts w:ascii="Garamond" w:hAnsi="Garamond" w:cs="Arial"/>
          <w:sz w:val="24"/>
          <w:szCs w:val="24"/>
        </w:rPr>
        <w:t xml:space="preserve"> </w:t>
      </w:r>
      <w:r w:rsidRPr="00E53830">
        <w:rPr>
          <w:rFonts w:ascii="Garamond" w:hAnsi="Garamond" w:cs="Arial"/>
          <w:b/>
          <w:sz w:val="24"/>
          <w:szCs w:val="24"/>
        </w:rPr>
        <w:t>Podněty k zahájení řízení</w:t>
      </w:r>
      <w:r w:rsidRPr="00E53830">
        <w:rPr>
          <w:rFonts w:ascii="Garamond" w:hAnsi="Garamond" w:cs="Arial"/>
          <w:sz w:val="24"/>
          <w:szCs w:val="24"/>
        </w:rPr>
        <w:t xml:space="preserve"> v opatrovnických věcech se přidělují k posouzení podle časové posloupnosti vyplývající z data, hodiny a minuty podání u soudu opakovaně po jednom do soudních oddělení vyřizujících nespornou agendu. Je-li řízení zahájeno z úřední moci, v den zahájení se zapíše dle pokynu příslušného referenta do seznamu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a vyřídí je toto soudní oddělení. Za účelem přidělení do jednotlivých soudních oddělení se věc zapíše jako pomocná specializace „podnět“ do rejstříku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>.</w:t>
      </w: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>9. Nařídí-li odvolací soud podle § 221 odst. 2 o. s. ř., aby v dalším řízení věc projednal a rozhodl jiný senát</w:t>
      </w:r>
      <w:r w:rsidRPr="00E53830">
        <w:rPr>
          <w:rFonts w:ascii="Garamond" w:hAnsi="Garamond" w:cs="Arial"/>
          <w:sz w:val="24"/>
          <w:szCs w:val="24"/>
        </w:rPr>
        <w:t xml:space="preserve"> </w:t>
      </w:r>
      <w:r w:rsidRPr="00E53830">
        <w:rPr>
          <w:rFonts w:ascii="Garamond" w:hAnsi="Garamond" w:cs="Arial"/>
          <w:b/>
          <w:sz w:val="24"/>
          <w:szCs w:val="24"/>
        </w:rPr>
        <w:t>(samosoudce),</w:t>
      </w:r>
      <w:r w:rsidR="00FF3121">
        <w:rPr>
          <w:rFonts w:ascii="Garamond" w:hAnsi="Garamond" w:cs="Arial"/>
          <w:sz w:val="24"/>
          <w:szCs w:val="24"/>
        </w:rPr>
        <w:t xml:space="preserve"> předseda</w:t>
      </w:r>
      <w:r w:rsidRPr="00E53830">
        <w:rPr>
          <w:rFonts w:ascii="Garamond" w:hAnsi="Garamond" w:cs="Arial"/>
          <w:sz w:val="24"/>
          <w:szCs w:val="24"/>
        </w:rPr>
        <w:t xml:space="preserve"> soudu přidělí věc k vyřízení do soudního oddělení podle uvedených zástupů v jednotlivých senátech.</w:t>
      </w:r>
    </w:p>
    <w:p w:rsidR="00AB4E86" w:rsidRPr="00E53830" w:rsidRDefault="00AB4E86" w:rsidP="00AB4E86">
      <w:pPr>
        <w:pStyle w:val="Odstavecseseznamem"/>
        <w:rPr>
          <w:rFonts w:ascii="Garamond" w:hAnsi="Garamond" w:cs="Arial"/>
        </w:rPr>
      </w:pPr>
    </w:p>
    <w:p w:rsidR="00AB4E86" w:rsidRPr="00E53830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>10. Žaloby pro zmatečnost</w:t>
      </w:r>
      <w:r w:rsidRPr="00E53830">
        <w:rPr>
          <w:rFonts w:ascii="Garamond" w:hAnsi="Garamond" w:cs="Arial"/>
          <w:sz w:val="24"/>
          <w:szCs w:val="24"/>
        </w:rPr>
        <w:t xml:space="preserve"> jsou přidělovány podle běžného pořadí. Pokud soudce, jemuž by takto byla věc do senátu přidělena, je vyloučen z důvodu podle § 14 odst. 3 </w:t>
      </w:r>
      <w:proofErr w:type="gramStart"/>
      <w:r w:rsidRPr="00E53830">
        <w:rPr>
          <w:rFonts w:ascii="Garamond" w:hAnsi="Garamond" w:cs="Arial"/>
          <w:sz w:val="24"/>
          <w:szCs w:val="24"/>
        </w:rPr>
        <w:t>o.s.</w:t>
      </w:r>
      <w:proofErr w:type="gramEnd"/>
      <w:r w:rsidRPr="00E53830">
        <w:rPr>
          <w:rFonts w:ascii="Garamond" w:hAnsi="Garamond" w:cs="Arial"/>
          <w:sz w:val="24"/>
          <w:szCs w:val="24"/>
        </w:rPr>
        <w:t xml:space="preserve">ř., je věc přidělena zastupujícímu soudci. Pokud dojde ke spojení věcí podle § 235b odst. 1 </w:t>
      </w:r>
      <w:proofErr w:type="gramStart"/>
      <w:r w:rsidRPr="00E53830">
        <w:rPr>
          <w:rFonts w:ascii="Garamond" w:hAnsi="Garamond" w:cs="Arial"/>
          <w:sz w:val="24"/>
          <w:szCs w:val="24"/>
        </w:rPr>
        <w:t>o.s.</w:t>
      </w:r>
      <w:proofErr w:type="gramEnd"/>
      <w:r w:rsidRPr="00E53830">
        <w:rPr>
          <w:rFonts w:ascii="Garamond" w:hAnsi="Garamond" w:cs="Arial"/>
          <w:sz w:val="24"/>
          <w:szCs w:val="24"/>
        </w:rPr>
        <w:t>ř., rozhoduje ve spojené věci soudce původně rozhodující o žalobě pro zmatečnost.</w:t>
      </w:r>
    </w:p>
    <w:p w:rsidR="00AB4E86" w:rsidRPr="00E53830" w:rsidRDefault="00AB4E86" w:rsidP="00AB4E86">
      <w:pPr>
        <w:pStyle w:val="Odstavecseseznamem"/>
        <w:rPr>
          <w:rFonts w:ascii="Garamond" w:hAnsi="Garamond" w:cs="Arial"/>
        </w:rPr>
      </w:pPr>
    </w:p>
    <w:p w:rsidR="00AB4E86" w:rsidRPr="00E53830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>11. Věc, v níž odvolací soud, Nejvyšší soud ČR nebo Ústavní soud ČR zrušil rozhodnutí</w:t>
      </w:r>
      <w:r w:rsidRPr="00E53830">
        <w:rPr>
          <w:rFonts w:ascii="Garamond" w:hAnsi="Garamond" w:cs="Arial"/>
          <w:sz w:val="24"/>
          <w:szCs w:val="24"/>
        </w:rPr>
        <w:t>, bude přidělena soudci, který zrušené rozhodnutí v prvním stupni vydal. Pokud tento soudce na soudu již nepůsobí, bude věc přidělena do soudního oddělení, ve kterém bylo rozhodnutí vydáno a pokud do tohoto soudního oddělení není přidělován nápad, bude věc přidělena do soudního oddělení vyřizujícího nespornou agendu s nejbližším vyšším číslem a nebude-li takové s nejnižším číslem.</w:t>
      </w:r>
    </w:p>
    <w:p w:rsidR="00AB4E86" w:rsidRPr="00E53830" w:rsidRDefault="00AB4E86" w:rsidP="00AB4E86">
      <w:pPr>
        <w:pStyle w:val="Odstavecseseznamem"/>
        <w:rPr>
          <w:rFonts w:ascii="Garamond" w:hAnsi="Garamond" w:cs="Arial"/>
        </w:rPr>
      </w:pPr>
    </w:p>
    <w:p w:rsidR="00AB4E86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lastRenderedPageBreak/>
        <w:t>12. Dožádané úkony s cizím prvkem</w:t>
      </w:r>
      <w:r w:rsidRPr="00E53830">
        <w:rPr>
          <w:rFonts w:ascii="Garamond" w:hAnsi="Garamond" w:cs="Arial"/>
          <w:sz w:val="24"/>
          <w:szCs w:val="24"/>
        </w:rPr>
        <w:t xml:space="preserve"> se přidělují po jednom do soudních oddělení vyřizujících nespornou agendu postupně a opakovaně od soudního oddělení s nejnižším číslem k soudnímu oddělení s nejvyšším číslem a poté opět od začátku.</w:t>
      </w:r>
    </w:p>
    <w:p w:rsidR="00546967" w:rsidRDefault="00546967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</w:p>
    <w:p w:rsidR="00546967" w:rsidRPr="00581FFD" w:rsidRDefault="00546967" w:rsidP="00546967">
      <w:pPr>
        <w:jc w:val="both"/>
        <w:rPr>
          <w:rFonts w:ascii="Garamond" w:hAnsi="Garamond" w:cs="Arial"/>
          <w:bCs/>
          <w:sz w:val="24"/>
          <w:szCs w:val="24"/>
        </w:rPr>
      </w:pPr>
      <w:r w:rsidRPr="00581FFD">
        <w:rPr>
          <w:rFonts w:ascii="Garamond" w:hAnsi="Garamond" w:cs="Arial"/>
          <w:b/>
          <w:bCs/>
          <w:sz w:val="24"/>
          <w:szCs w:val="24"/>
        </w:rPr>
        <w:t xml:space="preserve">13. Návrhy na vydání předběžného opatření podle § 74 </w:t>
      </w:r>
      <w:proofErr w:type="gramStart"/>
      <w:r w:rsidRPr="00581FFD">
        <w:rPr>
          <w:rFonts w:ascii="Garamond" w:hAnsi="Garamond" w:cs="Arial"/>
          <w:b/>
          <w:bCs/>
          <w:sz w:val="24"/>
          <w:szCs w:val="24"/>
        </w:rPr>
        <w:t>o.s.</w:t>
      </w:r>
      <w:proofErr w:type="gramEnd"/>
      <w:r w:rsidRPr="00581FFD">
        <w:rPr>
          <w:rFonts w:ascii="Garamond" w:hAnsi="Garamond" w:cs="Arial"/>
          <w:b/>
          <w:bCs/>
          <w:sz w:val="24"/>
          <w:szCs w:val="24"/>
        </w:rPr>
        <w:t xml:space="preserve">ř. a na zajištění důkazu podle § 78 o.s.ř. </w:t>
      </w:r>
      <w:r w:rsidRPr="00581FFD">
        <w:rPr>
          <w:rFonts w:ascii="Garamond" w:hAnsi="Garamond" w:cs="Arial"/>
          <w:bCs/>
          <w:sz w:val="24"/>
          <w:szCs w:val="24"/>
        </w:rPr>
        <w:t>se přidělují k rozhodnutí do soudních oddělení vyřizujících konkrétní soudní agendu, a to dle časové posloupnosti po jednom a opakovaně, přičemž toto přidělování navazuje na přidělování věci v předchozím roce.</w:t>
      </w:r>
    </w:p>
    <w:p w:rsidR="00AB4E86" w:rsidRDefault="00AB4E86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765E90" w:rsidRDefault="00765E90" w:rsidP="00765E90">
      <w:pPr>
        <w:jc w:val="both"/>
        <w:rPr>
          <w:rFonts w:ascii="Garamond" w:hAnsi="Garamond" w:cs="Arial"/>
          <w:sz w:val="24"/>
          <w:szCs w:val="24"/>
        </w:rPr>
      </w:pPr>
      <w:r w:rsidRPr="00765E90">
        <w:rPr>
          <w:rFonts w:ascii="Garamond" w:hAnsi="Garamond" w:cs="Arial"/>
          <w:b/>
          <w:sz w:val="24"/>
          <w:szCs w:val="24"/>
        </w:rPr>
        <w:t>1</w:t>
      </w:r>
      <w:r w:rsidR="00546967">
        <w:rPr>
          <w:rFonts w:ascii="Garamond" w:hAnsi="Garamond" w:cs="Arial"/>
          <w:b/>
          <w:sz w:val="24"/>
          <w:szCs w:val="24"/>
        </w:rPr>
        <w:t>4</w:t>
      </w:r>
      <w:r w:rsidRPr="00765E90">
        <w:rPr>
          <w:rFonts w:ascii="Garamond" w:hAnsi="Garamond" w:cs="Arial"/>
          <w:sz w:val="24"/>
          <w:szCs w:val="24"/>
        </w:rPr>
        <w:t>.</w:t>
      </w:r>
      <w:r w:rsidRPr="00E53830">
        <w:rPr>
          <w:rFonts w:ascii="Garamond" w:hAnsi="Garamond" w:cs="Arial"/>
          <w:sz w:val="24"/>
          <w:szCs w:val="24"/>
        </w:rPr>
        <w:t xml:space="preserve"> </w:t>
      </w:r>
      <w:r w:rsidRPr="004D1FB3">
        <w:rPr>
          <w:rFonts w:ascii="Garamond" w:hAnsi="Garamond" w:cs="Arial"/>
          <w:b/>
          <w:sz w:val="24"/>
          <w:szCs w:val="24"/>
        </w:rPr>
        <w:t>Ve sporných případech</w:t>
      </w:r>
      <w:r w:rsidRPr="00765E90">
        <w:rPr>
          <w:rFonts w:ascii="Garamond" w:hAnsi="Garamond" w:cs="Arial"/>
          <w:sz w:val="24"/>
          <w:szCs w:val="24"/>
        </w:rPr>
        <w:t xml:space="preserve"> rozhodne s konečnou platnos</w:t>
      </w:r>
      <w:r>
        <w:rPr>
          <w:rFonts w:ascii="Garamond" w:hAnsi="Garamond" w:cs="Arial"/>
          <w:sz w:val="24"/>
          <w:szCs w:val="24"/>
        </w:rPr>
        <w:t>tí předseda</w:t>
      </w:r>
      <w:r w:rsidRPr="00765E90">
        <w:rPr>
          <w:rFonts w:ascii="Garamond" w:hAnsi="Garamond" w:cs="Arial"/>
          <w:sz w:val="24"/>
          <w:szCs w:val="24"/>
        </w:rPr>
        <w:t xml:space="preserve"> soudu.</w:t>
      </w:r>
    </w:p>
    <w:p w:rsidR="00765E90" w:rsidRDefault="00765E90" w:rsidP="00765E90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765E90" w:rsidRPr="002E665E" w:rsidRDefault="00765E90" w:rsidP="00765E90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765E90">
        <w:rPr>
          <w:rFonts w:ascii="Garamond" w:hAnsi="Garamond" w:cs="Arial"/>
          <w:b/>
          <w:sz w:val="24"/>
          <w:szCs w:val="24"/>
        </w:rPr>
        <w:t>1</w:t>
      </w:r>
      <w:r>
        <w:rPr>
          <w:rFonts w:ascii="Garamond" w:hAnsi="Garamond" w:cs="Arial"/>
          <w:b/>
          <w:sz w:val="24"/>
          <w:szCs w:val="24"/>
        </w:rPr>
        <w:t>5</w:t>
      </w:r>
      <w:r>
        <w:rPr>
          <w:rFonts w:ascii="Garamond" w:hAnsi="Garamond" w:cs="Arial"/>
          <w:sz w:val="24"/>
          <w:szCs w:val="24"/>
        </w:rPr>
        <w:t>.</w:t>
      </w:r>
      <w:r w:rsidRPr="00765E90">
        <w:rPr>
          <w:rFonts w:ascii="Garamond" w:hAnsi="Garamond" w:cs="Arial"/>
          <w:sz w:val="24"/>
          <w:szCs w:val="24"/>
        </w:rPr>
        <w:t xml:space="preserve"> </w:t>
      </w:r>
      <w:r w:rsidRPr="004D1FB3">
        <w:rPr>
          <w:rFonts w:ascii="Garamond" w:hAnsi="Garamond" w:cs="Arial"/>
          <w:b/>
          <w:sz w:val="24"/>
          <w:szCs w:val="24"/>
        </w:rPr>
        <w:t>Zastupující soudci zastupují</w:t>
      </w:r>
      <w:r w:rsidRPr="002E665E">
        <w:rPr>
          <w:rFonts w:ascii="Garamond" w:hAnsi="Garamond" w:cs="Arial"/>
          <w:sz w:val="24"/>
          <w:szCs w:val="24"/>
        </w:rPr>
        <w:t xml:space="preserve"> v pořadí uvedeném u jednotlivých oddělení. </w:t>
      </w:r>
    </w:p>
    <w:p w:rsidR="00765E90" w:rsidRPr="002E665E" w:rsidRDefault="00765E90" w:rsidP="00765E90">
      <w:pPr>
        <w:widowControl w:val="0"/>
        <w:autoSpaceDE w:val="0"/>
        <w:autoSpaceDN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  <w:r w:rsidRPr="002E665E">
        <w:rPr>
          <w:rFonts w:ascii="Garamond" w:hAnsi="Garamond" w:cs="Arial"/>
          <w:sz w:val="24"/>
          <w:szCs w:val="24"/>
        </w:rPr>
        <w:t xml:space="preserve"> </w:t>
      </w:r>
    </w:p>
    <w:p w:rsidR="00EE79A8" w:rsidRPr="002E665E" w:rsidRDefault="00765E90" w:rsidP="00EE79A8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2E665E">
        <w:rPr>
          <w:rFonts w:ascii="Garamond" w:hAnsi="Garamond" w:cs="Arial"/>
          <w:b/>
          <w:sz w:val="24"/>
          <w:szCs w:val="24"/>
        </w:rPr>
        <w:t>16</w:t>
      </w:r>
      <w:r w:rsidR="00255634" w:rsidRPr="002E665E">
        <w:rPr>
          <w:rFonts w:ascii="Garamond" w:hAnsi="Garamond" w:cs="Arial"/>
          <w:sz w:val="24"/>
          <w:szCs w:val="24"/>
        </w:rPr>
        <w:t xml:space="preserve">. </w:t>
      </w:r>
      <w:r w:rsidR="00EE79A8" w:rsidRPr="004D1FB3">
        <w:rPr>
          <w:rFonts w:ascii="Garamond" w:hAnsi="Garamond" w:cs="Arial"/>
          <w:b/>
          <w:sz w:val="24"/>
          <w:szCs w:val="24"/>
        </w:rPr>
        <w:t>V případě nepřítomnosti soudce přesahující 20 pracovních dnů</w:t>
      </w:r>
      <w:r w:rsidR="00EE79A8" w:rsidRPr="002E665E">
        <w:rPr>
          <w:rFonts w:ascii="Garamond" w:hAnsi="Garamond" w:cs="Arial"/>
          <w:sz w:val="24"/>
          <w:szCs w:val="24"/>
        </w:rPr>
        <w:t xml:space="preserve">, </w:t>
      </w:r>
      <w:r w:rsidR="00EE79A8" w:rsidRPr="002E665E">
        <w:rPr>
          <w:rFonts w:ascii="Garamond" w:hAnsi="Garamond"/>
          <w:sz w:val="24"/>
          <w:szCs w:val="24"/>
        </w:rPr>
        <w:t xml:space="preserve">nebo pokud bude již dříve na základě doložených skutečností (např. lékařské zprávy) zřejmé, že jeho budoucí nepřítomnost přesáhne 1 kalendářní měsíc, </w:t>
      </w:r>
      <w:r w:rsidR="00B135AB" w:rsidRPr="002E665E">
        <w:rPr>
          <w:rFonts w:ascii="Garamond" w:hAnsi="Garamond"/>
          <w:sz w:val="24"/>
          <w:szCs w:val="24"/>
        </w:rPr>
        <w:t xml:space="preserve">se </w:t>
      </w:r>
      <w:r w:rsidR="00EE79A8" w:rsidRPr="002E665E">
        <w:rPr>
          <w:rFonts w:ascii="Garamond" w:hAnsi="Garamond" w:cs="Arial"/>
          <w:sz w:val="24"/>
          <w:szCs w:val="24"/>
        </w:rPr>
        <w:t xml:space="preserve">nápad věcí do příslušného oddělení </w:t>
      </w:r>
      <w:r w:rsidR="0067532F">
        <w:rPr>
          <w:rFonts w:ascii="Garamond" w:hAnsi="Garamond" w:cs="Arial"/>
          <w:sz w:val="24"/>
          <w:szCs w:val="24"/>
        </w:rPr>
        <w:t>po</w:t>
      </w:r>
      <w:r w:rsidR="00EE79A8" w:rsidRPr="002E665E">
        <w:rPr>
          <w:rFonts w:ascii="Garamond" w:hAnsi="Garamond" w:cs="Arial"/>
          <w:sz w:val="24"/>
          <w:szCs w:val="24"/>
        </w:rPr>
        <w:t xml:space="preserve">zastaví a </w:t>
      </w:r>
      <w:r w:rsidR="002E665E" w:rsidRPr="002E665E">
        <w:rPr>
          <w:rFonts w:ascii="Garamond" w:hAnsi="Garamond"/>
          <w:sz w:val="24"/>
          <w:szCs w:val="24"/>
        </w:rPr>
        <w:t>ode dne následujícího po dni ukončení pracovní neschopnosti</w:t>
      </w:r>
      <w:r w:rsidR="00EE79A8" w:rsidRPr="002E665E">
        <w:rPr>
          <w:rFonts w:ascii="Garamond" w:hAnsi="Garamond" w:cs="Arial"/>
          <w:sz w:val="24"/>
          <w:szCs w:val="24"/>
        </w:rPr>
        <w:t xml:space="preserve"> se nápad v příslušném oddělení</w:t>
      </w:r>
      <w:r w:rsidR="0067532F">
        <w:rPr>
          <w:rFonts w:ascii="Garamond" w:hAnsi="Garamond" w:cs="Arial"/>
          <w:sz w:val="24"/>
          <w:szCs w:val="24"/>
        </w:rPr>
        <w:t xml:space="preserve"> obnoví a</w:t>
      </w:r>
      <w:r w:rsidR="00EE79A8" w:rsidRPr="002E665E">
        <w:rPr>
          <w:rFonts w:ascii="Garamond" w:hAnsi="Garamond" w:cs="Arial"/>
          <w:sz w:val="24"/>
          <w:szCs w:val="24"/>
        </w:rPr>
        <w:t xml:space="preserve"> přiměřeně dorovná. </w:t>
      </w:r>
    </w:p>
    <w:p w:rsidR="00765E90" w:rsidRPr="00765E90" w:rsidRDefault="00765E90" w:rsidP="00EE79A8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765E90" w:rsidRPr="00765E90" w:rsidRDefault="00765E90" w:rsidP="00765E90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765E90">
        <w:rPr>
          <w:rFonts w:ascii="Garamond" w:hAnsi="Garamond" w:cs="Arial"/>
          <w:b/>
          <w:sz w:val="24"/>
          <w:szCs w:val="24"/>
        </w:rPr>
        <w:t>1</w:t>
      </w:r>
      <w:r>
        <w:rPr>
          <w:rFonts w:ascii="Garamond" w:hAnsi="Garamond" w:cs="Arial"/>
          <w:b/>
          <w:sz w:val="24"/>
          <w:szCs w:val="24"/>
        </w:rPr>
        <w:t>7</w:t>
      </w:r>
      <w:r w:rsidRPr="00765E90">
        <w:rPr>
          <w:rFonts w:ascii="Garamond" w:hAnsi="Garamond" w:cs="Arial"/>
          <w:sz w:val="24"/>
          <w:szCs w:val="24"/>
        </w:rPr>
        <w:t xml:space="preserve">. </w:t>
      </w:r>
      <w:r w:rsidRPr="004D1FB3">
        <w:rPr>
          <w:rFonts w:ascii="Garamond" w:hAnsi="Garamond" w:cs="Arial"/>
          <w:b/>
          <w:sz w:val="24"/>
          <w:szCs w:val="24"/>
        </w:rPr>
        <w:t>Všichni soudci jsou příkazci operací</w:t>
      </w:r>
      <w:r w:rsidRPr="00765E90">
        <w:rPr>
          <w:rFonts w:ascii="Garamond" w:hAnsi="Garamond" w:cs="Arial"/>
          <w:sz w:val="24"/>
          <w:szCs w:val="24"/>
        </w:rPr>
        <w:t xml:space="preserve">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:rsidR="00765E90" w:rsidRPr="00765E90" w:rsidRDefault="00765E90" w:rsidP="00765E90">
      <w:pPr>
        <w:widowControl w:val="0"/>
        <w:autoSpaceDE w:val="0"/>
        <w:autoSpaceDN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  <w:r w:rsidRPr="00765E90">
        <w:rPr>
          <w:rFonts w:ascii="Garamond" w:hAnsi="Garamond" w:cs="Arial"/>
          <w:sz w:val="24"/>
          <w:szCs w:val="24"/>
        </w:rPr>
        <w:t xml:space="preserve">   </w:t>
      </w:r>
    </w:p>
    <w:p w:rsidR="00765E90" w:rsidRPr="00765E90" w:rsidRDefault="00765E90" w:rsidP="00765E9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18</w:t>
      </w:r>
      <w:r w:rsidRPr="00765E90">
        <w:rPr>
          <w:rFonts w:ascii="Garamond" w:hAnsi="Garamond" w:cs="Arial"/>
          <w:b/>
          <w:sz w:val="24"/>
          <w:szCs w:val="24"/>
        </w:rPr>
        <w:t xml:space="preserve">. </w:t>
      </w:r>
      <w:r w:rsidRPr="004D1FB3">
        <w:rPr>
          <w:rFonts w:ascii="Garamond" w:hAnsi="Garamond" w:cs="Arial"/>
          <w:b/>
          <w:sz w:val="24"/>
          <w:szCs w:val="24"/>
        </w:rPr>
        <w:t>Všichni soudci rozhodují o nakládání s pohledávkami</w:t>
      </w:r>
      <w:r>
        <w:rPr>
          <w:rFonts w:ascii="Garamond" w:hAnsi="Garamond" w:cs="Arial"/>
          <w:sz w:val="24"/>
          <w:szCs w:val="24"/>
        </w:rPr>
        <w:t xml:space="preserve"> z pořádkových pokut,</w:t>
      </w:r>
      <w:r w:rsidRPr="00765E90">
        <w:rPr>
          <w:rFonts w:ascii="Garamond" w:hAnsi="Garamond" w:cs="Arial"/>
          <w:sz w:val="24"/>
          <w:szCs w:val="24"/>
        </w:rPr>
        <w:t xml:space="preserve"> kdy rozhodnutí zakládající pohledávku soudce vydal.</w:t>
      </w:r>
    </w:p>
    <w:p w:rsidR="00765E90" w:rsidRPr="00765E90" w:rsidRDefault="00765E90" w:rsidP="00765E9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B4E86" w:rsidRPr="0013441F" w:rsidRDefault="00765E90" w:rsidP="0013441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19</w:t>
      </w:r>
      <w:r w:rsidRPr="00765E90">
        <w:rPr>
          <w:rFonts w:ascii="Garamond" w:hAnsi="Garamond" w:cs="Arial"/>
          <w:b/>
          <w:sz w:val="24"/>
          <w:szCs w:val="24"/>
        </w:rPr>
        <w:t xml:space="preserve">. </w:t>
      </w:r>
      <w:r w:rsidRPr="004D1FB3">
        <w:rPr>
          <w:rFonts w:ascii="Garamond" w:hAnsi="Garamond" w:cs="Arial"/>
          <w:b/>
          <w:sz w:val="24"/>
          <w:szCs w:val="24"/>
        </w:rPr>
        <w:t>Všichni soudci udílí pokyny místní jednotce justiční stráže</w:t>
      </w:r>
      <w:r w:rsidRPr="00765E90">
        <w:rPr>
          <w:rFonts w:ascii="Garamond" w:hAnsi="Garamond" w:cs="Arial"/>
          <w:sz w:val="24"/>
          <w:szCs w:val="24"/>
        </w:rPr>
        <w:t xml:space="preserve"> dle § 3 odst. 3 písm. e), odst. 4 Instrukce MS čj. 395/2009 – OBKŘ,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FA583A" w:rsidRPr="00FA583A" w:rsidRDefault="00FA583A" w:rsidP="00FA583A">
      <w:pPr>
        <w:tabs>
          <w:tab w:val="left" w:pos="426"/>
        </w:tabs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FA583A">
        <w:rPr>
          <w:rFonts w:ascii="Garamond" w:hAnsi="Garamond"/>
          <w:b/>
          <w:sz w:val="24"/>
          <w:szCs w:val="24"/>
        </w:rPr>
        <w:t>20</w:t>
      </w:r>
      <w:r w:rsidRPr="004D1FB3">
        <w:rPr>
          <w:rFonts w:ascii="Garamond" w:hAnsi="Garamond"/>
          <w:b/>
          <w:sz w:val="24"/>
          <w:szCs w:val="24"/>
        </w:rPr>
        <w:t>. Věci, které byly přiděleny do soudního oddělení 15</w:t>
      </w:r>
      <w:r w:rsidRPr="00FA583A">
        <w:rPr>
          <w:rFonts w:ascii="Garamond" w:hAnsi="Garamond"/>
          <w:sz w:val="24"/>
          <w:szCs w:val="24"/>
        </w:rPr>
        <w:t xml:space="preserve"> a budou nadřízenými soudy vráceny zpět k dalšímu řízení Okresnímu soudu v Chrudimi (např. zrušení věci a její vrácení dalšímu řízení) budou rozdělovány po jedné podle data, hodiny a minuty přijetí podatelnou Okresního soudu v Chrudimi od nadřízeného soudu postupně do soudních oddělení 9, 10 a 13 </w:t>
      </w:r>
      <w:r w:rsidRPr="00FA583A">
        <w:rPr>
          <w:rFonts w:ascii="Garamond" w:hAnsi="Garamond"/>
          <w:bCs/>
          <w:sz w:val="24"/>
          <w:szCs w:val="24"/>
        </w:rPr>
        <w:t>v jejich vzestupném číselném pořadí, počínaje soudním oddělením 9.</w:t>
      </w:r>
    </w:p>
    <w:p w:rsidR="00EC2367" w:rsidRPr="00FA583A" w:rsidRDefault="00EC2367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FA583A" w:rsidRDefault="00FA583A" w:rsidP="0013441F">
      <w:pPr>
        <w:tabs>
          <w:tab w:val="left" w:pos="1418"/>
        </w:tabs>
        <w:autoSpaceDE w:val="0"/>
        <w:autoSpaceDN w:val="0"/>
        <w:jc w:val="center"/>
        <w:rPr>
          <w:rFonts w:ascii="Garamond" w:hAnsi="Garamond" w:cs="Arial"/>
          <w:b/>
          <w:sz w:val="28"/>
          <w:szCs w:val="28"/>
        </w:rPr>
      </w:pPr>
    </w:p>
    <w:p w:rsidR="0013441F" w:rsidRPr="0013441F" w:rsidRDefault="0013441F" w:rsidP="0013441F">
      <w:pPr>
        <w:tabs>
          <w:tab w:val="left" w:pos="1418"/>
        </w:tabs>
        <w:autoSpaceDE w:val="0"/>
        <w:autoSpaceDN w:val="0"/>
        <w:jc w:val="center"/>
        <w:rPr>
          <w:rFonts w:ascii="Garamond" w:hAnsi="Garamond" w:cs="Arial"/>
          <w:b/>
          <w:sz w:val="28"/>
          <w:szCs w:val="28"/>
        </w:rPr>
      </w:pPr>
      <w:r w:rsidRPr="0013441F">
        <w:rPr>
          <w:rFonts w:ascii="Garamond" w:hAnsi="Garamond" w:cs="Arial"/>
          <w:b/>
          <w:sz w:val="28"/>
          <w:szCs w:val="28"/>
        </w:rPr>
        <w:t>Pohotovost v mimopracovní době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 xml:space="preserve">Pracovní pohotovost soudců v mimopracovní době </w:t>
      </w:r>
      <w:r w:rsidRPr="0013441F">
        <w:rPr>
          <w:rFonts w:ascii="Garamond" w:hAnsi="Garamond" w:cs="Arial"/>
          <w:b/>
          <w:sz w:val="24"/>
          <w:szCs w:val="24"/>
        </w:rPr>
        <w:t>nařizuje předseda soudu opatřeními</w:t>
      </w:r>
      <w:r w:rsidRPr="0013441F">
        <w:rPr>
          <w:rFonts w:ascii="Garamond" w:hAnsi="Garamond" w:cs="Arial"/>
          <w:sz w:val="24"/>
          <w:szCs w:val="24"/>
        </w:rPr>
        <w:t xml:space="preserve">, která jsou zveřejňována na úřední desce soudu. 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b/>
          <w:sz w:val="24"/>
          <w:szCs w:val="24"/>
        </w:rPr>
        <w:t>Kritériem pro přidělení věci</w:t>
      </w:r>
      <w:r w:rsidRPr="0013441F">
        <w:rPr>
          <w:rFonts w:ascii="Garamond" w:hAnsi="Garamond" w:cs="Arial"/>
          <w:sz w:val="24"/>
          <w:szCs w:val="24"/>
        </w:rPr>
        <w:t xml:space="preserve"> je časový úsek od 7.00 hodin prvního dne pohotovosti do 6.59 hodin posledního dne pohotovosti a okamžik doručení (převzetí) návrhu.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b/>
          <w:sz w:val="24"/>
          <w:szCs w:val="24"/>
        </w:rPr>
        <w:t>Za pracovní dobu</w:t>
      </w:r>
      <w:r w:rsidRPr="0013441F">
        <w:rPr>
          <w:rFonts w:ascii="Garamond" w:hAnsi="Garamond" w:cs="Arial"/>
          <w:sz w:val="24"/>
          <w:szCs w:val="24"/>
        </w:rPr>
        <w:t xml:space="preserve"> soudce </w:t>
      </w:r>
      <w:r w:rsidRPr="0013441F">
        <w:rPr>
          <w:rFonts w:ascii="Garamond" w:hAnsi="Garamond" w:cs="Arial"/>
          <w:b/>
          <w:sz w:val="24"/>
          <w:szCs w:val="24"/>
        </w:rPr>
        <w:t>z hlediska pohotovosti</w:t>
      </w:r>
      <w:r w:rsidRPr="0013441F">
        <w:rPr>
          <w:rFonts w:ascii="Garamond" w:hAnsi="Garamond" w:cs="Arial"/>
          <w:sz w:val="24"/>
          <w:szCs w:val="24"/>
        </w:rPr>
        <w:t xml:space="preserve"> se považuje časový úsek od 7.00 do 15.30 hodin ve dnech pondělí až čtvrtek a časový úsek od 7.00 do 14.00 hodin v pátek. 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13441F" w:rsidRDefault="0013441F" w:rsidP="0013441F">
      <w:pPr>
        <w:tabs>
          <w:tab w:val="left" w:pos="720"/>
        </w:tabs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 xml:space="preserve">Během pohotovosti </w:t>
      </w:r>
      <w:r w:rsidRPr="0013441F">
        <w:rPr>
          <w:rFonts w:ascii="Garamond" w:hAnsi="Garamond" w:cs="Arial"/>
          <w:b/>
          <w:sz w:val="24"/>
          <w:szCs w:val="24"/>
        </w:rPr>
        <w:t>v mimopracovní době</w:t>
      </w:r>
      <w:r w:rsidRPr="0013441F">
        <w:rPr>
          <w:rFonts w:ascii="Garamond" w:hAnsi="Garamond" w:cs="Arial"/>
          <w:sz w:val="24"/>
          <w:szCs w:val="24"/>
        </w:rPr>
        <w:t xml:space="preserve"> soudce:</w:t>
      </w:r>
    </w:p>
    <w:p w:rsidR="0013441F" w:rsidRPr="0013441F" w:rsidRDefault="0013441F" w:rsidP="0013441F">
      <w:pPr>
        <w:tabs>
          <w:tab w:val="left" w:pos="720"/>
        </w:tabs>
        <w:autoSpaceDE w:val="0"/>
        <w:autoSpaceDN w:val="0"/>
        <w:jc w:val="both"/>
        <w:rPr>
          <w:rFonts w:ascii="Garamond" w:hAnsi="Garamond" w:cs="Arial"/>
          <w:sz w:val="24"/>
          <w:szCs w:val="24"/>
          <w:u w:val="single"/>
        </w:rPr>
      </w:pPr>
      <w:r w:rsidRPr="0013441F">
        <w:rPr>
          <w:rFonts w:ascii="Garamond" w:hAnsi="Garamond" w:cs="Arial"/>
          <w:sz w:val="24"/>
          <w:szCs w:val="24"/>
        </w:rPr>
        <w:t xml:space="preserve">a/ provádí výslech zadržených osob podle </w:t>
      </w:r>
      <w:r w:rsidRPr="0013441F">
        <w:rPr>
          <w:rFonts w:ascii="Garamond" w:hAnsi="Garamond" w:cs="Arial"/>
          <w:sz w:val="24"/>
          <w:szCs w:val="24"/>
          <w:u w:val="single"/>
        </w:rPr>
        <w:t xml:space="preserve">§ 314b odst. 2 </w:t>
      </w:r>
      <w:proofErr w:type="spellStart"/>
      <w:r w:rsidRPr="0013441F">
        <w:rPr>
          <w:rFonts w:ascii="Garamond" w:hAnsi="Garamond" w:cs="Arial"/>
          <w:sz w:val="24"/>
          <w:szCs w:val="24"/>
          <w:u w:val="single"/>
        </w:rPr>
        <w:t>tr</w:t>
      </w:r>
      <w:proofErr w:type="spellEnd"/>
      <w:r w:rsidRPr="0013441F">
        <w:rPr>
          <w:rFonts w:ascii="Garamond" w:hAnsi="Garamond" w:cs="Arial"/>
          <w:sz w:val="24"/>
          <w:szCs w:val="24"/>
          <w:u w:val="single"/>
        </w:rPr>
        <w:t xml:space="preserve">. </w:t>
      </w:r>
      <w:proofErr w:type="gramStart"/>
      <w:r w:rsidRPr="0013441F">
        <w:rPr>
          <w:rFonts w:ascii="Garamond" w:hAnsi="Garamond" w:cs="Arial"/>
          <w:sz w:val="24"/>
          <w:szCs w:val="24"/>
          <w:u w:val="single"/>
        </w:rPr>
        <w:t>ř.</w:t>
      </w:r>
      <w:proofErr w:type="gramEnd"/>
      <w:r w:rsidRPr="0013441F">
        <w:rPr>
          <w:rFonts w:ascii="Garamond" w:hAnsi="Garamond" w:cs="Arial"/>
          <w:sz w:val="24"/>
          <w:szCs w:val="24"/>
          <w:u w:val="single"/>
        </w:rPr>
        <w:t xml:space="preserve">, </w:t>
      </w:r>
      <w:r w:rsidRPr="0013441F">
        <w:rPr>
          <w:rFonts w:ascii="Garamond" w:hAnsi="Garamond" w:cs="Arial"/>
          <w:sz w:val="24"/>
          <w:szCs w:val="24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 xml:space="preserve">b/ provádí úkony a rozhoduje ve věcech rejstříku </w:t>
      </w:r>
      <w:proofErr w:type="spellStart"/>
      <w:r w:rsidRPr="0013441F">
        <w:rPr>
          <w:rFonts w:ascii="Garamond" w:hAnsi="Garamond" w:cs="Arial"/>
          <w:sz w:val="24"/>
          <w:szCs w:val="24"/>
        </w:rPr>
        <w:t>Nt</w:t>
      </w:r>
      <w:proofErr w:type="spellEnd"/>
      <w:r w:rsidRPr="0013441F">
        <w:rPr>
          <w:rFonts w:ascii="Garamond" w:hAnsi="Garamond" w:cs="Arial"/>
          <w:sz w:val="24"/>
          <w:szCs w:val="24"/>
        </w:rPr>
        <w:t xml:space="preserve"> a </w:t>
      </w:r>
      <w:proofErr w:type="spellStart"/>
      <w:r w:rsidRPr="0013441F">
        <w:rPr>
          <w:rFonts w:ascii="Garamond" w:hAnsi="Garamond" w:cs="Arial"/>
          <w:sz w:val="24"/>
          <w:szCs w:val="24"/>
        </w:rPr>
        <w:t>Ntm</w:t>
      </w:r>
      <w:proofErr w:type="spellEnd"/>
      <w:r w:rsidRPr="0013441F">
        <w:rPr>
          <w:rFonts w:ascii="Garamond" w:hAnsi="Garamond" w:cs="Arial"/>
          <w:sz w:val="24"/>
          <w:szCs w:val="24"/>
        </w:rPr>
        <w:t xml:space="preserve"> v přípravném řízení, s výjimkou rozhodování o stížnosti proti rozhodnutí o zajištění majetku, zrušení nebo omezení zajištění peněžních prostředků na účtu, 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 xml:space="preserve">c/ účastní se úkonů dle § 158a </w:t>
      </w:r>
      <w:proofErr w:type="spellStart"/>
      <w:proofErr w:type="gramStart"/>
      <w:r w:rsidRPr="0013441F">
        <w:rPr>
          <w:rFonts w:ascii="Garamond" w:hAnsi="Garamond" w:cs="Arial"/>
          <w:sz w:val="24"/>
          <w:szCs w:val="24"/>
        </w:rPr>
        <w:t>tr</w:t>
      </w:r>
      <w:proofErr w:type="gramEnd"/>
      <w:r w:rsidRPr="0013441F">
        <w:rPr>
          <w:rFonts w:ascii="Garamond" w:hAnsi="Garamond" w:cs="Arial"/>
          <w:sz w:val="24"/>
          <w:szCs w:val="24"/>
        </w:rPr>
        <w:t>.</w:t>
      </w:r>
      <w:proofErr w:type="gramStart"/>
      <w:r w:rsidRPr="0013441F">
        <w:rPr>
          <w:rFonts w:ascii="Garamond" w:hAnsi="Garamond" w:cs="Arial"/>
          <w:sz w:val="24"/>
          <w:szCs w:val="24"/>
        </w:rPr>
        <w:t>ř</w:t>
      </w:r>
      <w:proofErr w:type="spellEnd"/>
      <w:r w:rsidRPr="0013441F">
        <w:rPr>
          <w:rFonts w:ascii="Garamond" w:hAnsi="Garamond" w:cs="Arial"/>
          <w:sz w:val="24"/>
          <w:szCs w:val="24"/>
        </w:rPr>
        <w:t>.</w:t>
      </w:r>
      <w:proofErr w:type="gramEnd"/>
      <w:r w:rsidRPr="0013441F">
        <w:rPr>
          <w:rFonts w:ascii="Garamond" w:hAnsi="Garamond" w:cs="Arial"/>
          <w:sz w:val="24"/>
          <w:szCs w:val="24"/>
        </w:rPr>
        <w:t xml:space="preserve">, 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 xml:space="preserve">d/ provádí úkony a rozhoduje o návrzích na vydání předběžného opatření </w:t>
      </w:r>
      <w:r w:rsidRPr="0013441F">
        <w:rPr>
          <w:rFonts w:ascii="Garamond" w:hAnsi="Garamond" w:cs="Arial"/>
          <w:sz w:val="24"/>
          <w:szCs w:val="24"/>
          <w:u w:val="single"/>
        </w:rPr>
        <w:t xml:space="preserve">podle § 400 a </w:t>
      </w:r>
      <w:proofErr w:type="spellStart"/>
      <w:r w:rsidRPr="0013441F">
        <w:rPr>
          <w:rFonts w:ascii="Garamond" w:hAnsi="Garamond" w:cs="Arial"/>
          <w:sz w:val="24"/>
          <w:szCs w:val="24"/>
          <w:u w:val="single"/>
        </w:rPr>
        <w:t>násl</w:t>
      </w:r>
      <w:proofErr w:type="spellEnd"/>
      <w:r w:rsidRPr="0013441F">
        <w:rPr>
          <w:rFonts w:ascii="Garamond" w:hAnsi="Garamond" w:cs="Arial"/>
          <w:sz w:val="24"/>
          <w:szCs w:val="24"/>
          <w:u w:val="single"/>
        </w:rPr>
        <w:t xml:space="preserve"> a § 452 a násl. zákona č. 292/2013 Sb. v platném znění</w:t>
      </w:r>
      <w:r w:rsidRPr="0013441F">
        <w:rPr>
          <w:rFonts w:ascii="Garamond" w:hAnsi="Garamond" w:cs="Arial"/>
          <w:sz w:val="24"/>
          <w:szCs w:val="24"/>
        </w:rPr>
        <w:t>.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b/>
          <w:sz w:val="24"/>
          <w:szCs w:val="24"/>
        </w:rPr>
        <w:t xml:space="preserve">Úkony a rozhodnutí </w:t>
      </w:r>
      <w:proofErr w:type="spellStart"/>
      <w:proofErr w:type="gramStart"/>
      <w:r w:rsidRPr="0013441F">
        <w:rPr>
          <w:rFonts w:ascii="Garamond" w:hAnsi="Garamond" w:cs="Arial"/>
          <w:b/>
          <w:sz w:val="24"/>
          <w:szCs w:val="24"/>
        </w:rPr>
        <w:t>sub.b</w:t>
      </w:r>
      <w:proofErr w:type="spellEnd"/>
      <w:r w:rsidRPr="0013441F">
        <w:rPr>
          <w:rFonts w:ascii="Garamond" w:hAnsi="Garamond" w:cs="Arial"/>
          <w:b/>
          <w:sz w:val="24"/>
          <w:szCs w:val="24"/>
        </w:rPr>
        <w:t>, c, d/</w:t>
      </w:r>
      <w:proofErr w:type="gramEnd"/>
      <w:r w:rsidRPr="0013441F">
        <w:rPr>
          <w:rFonts w:ascii="Garamond" w:hAnsi="Garamond" w:cs="Arial"/>
          <w:sz w:val="24"/>
          <w:szCs w:val="24"/>
        </w:rPr>
        <w:t xml:space="preserve"> shora soudce činí </w:t>
      </w:r>
      <w:r w:rsidRPr="0013441F">
        <w:rPr>
          <w:rFonts w:ascii="Garamond" w:hAnsi="Garamond" w:cs="Arial"/>
          <w:b/>
          <w:sz w:val="24"/>
          <w:szCs w:val="24"/>
        </w:rPr>
        <w:t>i v pracovní době</w:t>
      </w:r>
      <w:r w:rsidRPr="0013441F">
        <w:rPr>
          <w:rFonts w:ascii="Garamond" w:hAnsi="Garamond" w:cs="Arial"/>
          <w:sz w:val="24"/>
          <w:szCs w:val="24"/>
        </w:rPr>
        <w:t xml:space="preserve"> v rámci týdne s nařízenou pohotovostí.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A366F1" w:rsidRPr="00A366F1" w:rsidRDefault="00A366F1" w:rsidP="00A366F1">
      <w:pPr>
        <w:tabs>
          <w:tab w:val="left" w:pos="1418"/>
        </w:tabs>
        <w:jc w:val="both"/>
        <w:rPr>
          <w:rFonts w:ascii="Garamond" w:hAnsi="Garamond" w:cs="Arial"/>
          <w:b/>
          <w:bCs/>
          <w:sz w:val="24"/>
          <w:szCs w:val="24"/>
        </w:rPr>
      </w:pPr>
      <w:r w:rsidRPr="00A366F1">
        <w:rPr>
          <w:rFonts w:ascii="Garamond" w:hAnsi="Garamond" w:cs="Arial"/>
          <w:b/>
          <w:bCs/>
          <w:sz w:val="24"/>
          <w:szCs w:val="24"/>
        </w:rPr>
        <w:t xml:space="preserve">Bezodkladnost rozhodnutí o návrhu na předběžné opatření ve smyslu § 75c odst. 2 </w:t>
      </w:r>
      <w:proofErr w:type="gramStart"/>
      <w:r w:rsidRPr="00A366F1">
        <w:rPr>
          <w:rFonts w:ascii="Garamond" w:hAnsi="Garamond" w:cs="Arial"/>
          <w:b/>
          <w:bCs/>
          <w:sz w:val="24"/>
          <w:szCs w:val="24"/>
        </w:rPr>
        <w:t>o.s.</w:t>
      </w:r>
      <w:proofErr w:type="gramEnd"/>
      <w:r w:rsidRPr="00A366F1">
        <w:rPr>
          <w:rFonts w:ascii="Garamond" w:hAnsi="Garamond" w:cs="Arial"/>
          <w:b/>
          <w:bCs/>
          <w:sz w:val="24"/>
          <w:szCs w:val="24"/>
        </w:rPr>
        <w:t>ř.</w:t>
      </w:r>
      <w:r w:rsidRPr="00A366F1">
        <w:rPr>
          <w:rFonts w:ascii="Garamond" w:hAnsi="Garamond" w:cs="Arial"/>
          <w:sz w:val="24"/>
          <w:szCs w:val="24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A366F1">
        <w:rPr>
          <w:rFonts w:ascii="Garamond" w:hAnsi="Garamond" w:cs="Arial"/>
          <w:b/>
          <w:sz w:val="24"/>
          <w:szCs w:val="24"/>
        </w:rPr>
        <w:t>.</w:t>
      </w:r>
    </w:p>
    <w:p w:rsidR="00A366F1" w:rsidRDefault="00A366F1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 xml:space="preserve">Věci, v nichž připadá v úvahu provedení zkráceného řízení podle § 314b odst. 2 </w:t>
      </w:r>
      <w:proofErr w:type="spellStart"/>
      <w:r w:rsidRPr="0013441F">
        <w:rPr>
          <w:rFonts w:ascii="Garamond" w:hAnsi="Garamond" w:cs="Arial"/>
          <w:sz w:val="24"/>
          <w:szCs w:val="24"/>
        </w:rPr>
        <w:t>tr</w:t>
      </w:r>
      <w:proofErr w:type="spellEnd"/>
      <w:r w:rsidRPr="0013441F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13441F">
        <w:rPr>
          <w:rFonts w:ascii="Garamond" w:hAnsi="Garamond" w:cs="Arial"/>
          <w:sz w:val="24"/>
          <w:szCs w:val="24"/>
        </w:rPr>
        <w:t>ř.</w:t>
      </w:r>
      <w:proofErr w:type="gramEnd"/>
      <w:r w:rsidRPr="0013441F">
        <w:rPr>
          <w:rFonts w:ascii="Garamond" w:hAnsi="Garamond" w:cs="Arial"/>
          <w:sz w:val="24"/>
          <w:szCs w:val="24"/>
        </w:rPr>
        <w:t xml:space="preserve"> se přidělují k rozhodnutí do soudního oddělení toho soudce vyřizujícího agendu „T“, který je pověřen pracovní pohotovostí dle opatření předsedy soudu. Je-li pověřen pracovní pohotovostí soudce jiného úseku soudu, tak věci, v nichž připadá v úvahu provedení zkráceného řízení, se přidělují do soudních oddělení vyřizujících agendu „T“ dle obecných pravidel pro přidělování nápadu; pokud z důvodů vázanosti plněním svých pracovních úkolů v jednací síni nemůže řízení provést příslušný soudce “T“, ani ostatní soudci T jej zastupující a věc nesnese odkladu, provádí úkony </w:t>
      </w:r>
      <w:proofErr w:type="gramStart"/>
      <w:r w:rsidRPr="0013441F">
        <w:rPr>
          <w:rFonts w:ascii="Garamond" w:hAnsi="Garamond" w:cs="Arial"/>
          <w:sz w:val="24"/>
          <w:szCs w:val="24"/>
        </w:rPr>
        <w:t>sub. a) tohoto</w:t>
      </w:r>
      <w:proofErr w:type="gramEnd"/>
      <w:r w:rsidRPr="0013441F">
        <w:rPr>
          <w:rFonts w:ascii="Garamond" w:hAnsi="Garamond" w:cs="Arial"/>
          <w:sz w:val="24"/>
          <w:szCs w:val="24"/>
        </w:rPr>
        <w:t xml:space="preserve"> oddílu soudce pověřený pracovní pohotovostí i v pracovní době.  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 xml:space="preserve"> 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 w:cs="Arial"/>
          <w:sz w:val="24"/>
          <w:szCs w:val="24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</w:t>
      </w:r>
      <w:proofErr w:type="spellStart"/>
      <w:r w:rsidRPr="0013441F">
        <w:rPr>
          <w:rFonts w:ascii="Garamond" w:hAnsi="Garamond" w:cs="Arial"/>
          <w:sz w:val="24"/>
          <w:szCs w:val="24"/>
        </w:rPr>
        <w:t>Všeob</w:t>
      </w:r>
      <w:proofErr w:type="spellEnd"/>
      <w:r w:rsidRPr="0013441F">
        <w:rPr>
          <w:rFonts w:ascii="Garamond" w:hAnsi="Garamond" w:cs="Arial"/>
          <w:sz w:val="24"/>
          <w:szCs w:val="24"/>
        </w:rPr>
        <w:t>.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Default="0013441F" w:rsidP="0013441F">
      <w:pPr>
        <w:autoSpaceDE w:val="0"/>
        <w:autoSpaceDN w:val="0"/>
        <w:jc w:val="both"/>
        <w:rPr>
          <w:rFonts w:ascii="Garamond" w:hAnsi="Garamond"/>
        </w:rPr>
      </w:pPr>
    </w:p>
    <w:p w:rsidR="004B0720" w:rsidRPr="0013441F" w:rsidRDefault="004B0720" w:rsidP="0013441F">
      <w:pPr>
        <w:autoSpaceDE w:val="0"/>
        <w:autoSpaceDN w:val="0"/>
        <w:jc w:val="both"/>
        <w:rPr>
          <w:rFonts w:ascii="Garamond" w:hAnsi="Garamond"/>
        </w:rPr>
      </w:pPr>
    </w:p>
    <w:p w:rsidR="00457A36" w:rsidRDefault="00457A36" w:rsidP="004B0720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</w:p>
    <w:p w:rsidR="004B0720" w:rsidRPr="0013441F" w:rsidRDefault="0013441F" w:rsidP="004B0720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  <w:r w:rsidRPr="0013441F">
        <w:rPr>
          <w:rFonts w:ascii="Garamond" w:hAnsi="Garamond"/>
          <w:b/>
          <w:sz w:val="28"/>
          <w:szCs w:val="28"/>
          <w:lang w:eastAsia="x-none"/>
        </w:rPr>
        <w:lastRenderedPageBreak/>
        <w:t xml:space="preserve">Obecná úprava při přidělení </w:t>
      </w:r>
      <w:r>
        <w:rPr>
          <w:rFonts w:ascii="Garamond" w:hAnsi="Garamond"/>
          <w:b/>
          <w:sz w:val="28"/>
          <w:szCs w:val="28"/>
          <w:lang w:eastAsia="x-none"/>
        </w:rPr>
        <w:t>věci v rozporu s rozvrhem práce a</w:t>
      </w:r>
      <w:r w:rsidRPr="0013441F">
        <w:rPr>
          <w:rFonts w:ascii="Garamond" w:hAnsi="Garamond"/>
          <w:b/>
          <w:sz w:val="28"/>
          <w:szCs w:val="28"/>
          <w:lang w:eastAsia="x-none"/>
        </w:rPr>
        <w:t xml:space="preserve"> vyřizování žádostí o prodloužení lhůty k vyhotovení a vypravení rozhodnutí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/>
        </w:rPr>
      </w:pP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13441F">
        <w:rPr>
          <w:rFonts w:ascii="Garamond" w:hAnsi="Garamond"/>
          <w:sz w:val="24"/>
          <w:szCs w:val="24"/>
        </w:rPr>
        <w:t xml:space="preserve"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 pravidel stanovených rozvrhem práce. Pro účely nového přidělení věci se má za to, že věc napadla v okamžiku, kdy byla s pokynem předsedy soudu k novému přidělení předána vyšší podatelně. V případě pochybností rozhodne s konečnou platností předseda soudu.  </w:t>
      </w:r>
    </w:p>
    <w:p w:rsidR="0013441F" w:rsidRPr="0013441F" w:rsidRDefault="0013441F" w:rsidP="0013441F">
      <w:pPr>
        <w:autoSpaceDE w:val="0"/>
        <w:autoSpaceDN w:val="0"/>
        <w:rPr>
          <w:rFonts w:ascii="Garamond" w:eastAsia="Calibri" w:hAnsi="Garamond"/>
          <w:sz w:val="24"/>
          <w:szCs w:val="24"/>
          <w:lang w:eastAsia="en-US"/>
        </w:rPr>
      </w:pP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13441F">
        <w:rPr>
          <w:rFonts w:ascii="Garamond" w:hAnsi="Garamond"/>
          <w:sz w:val="24"/>
          <w:szCs w:val="24"/>
          <w:lang w:eastAsia="x-none"/>
        </w:rPr>
        <w:t>Žádosti o prodloužení lhůty k vyhotovení a vypravení rozhodnutí</w:t>
      </w:r>
      <w:r w:rsidR="00C71786">
        <w:rPr>
          <w:rFonts w:ascii="Garamond" w:hAnsi="Garamond"/>
          <w:sz w:val="24"/>
          <w:szCs w:val="24"/>
          <w:lang w:eastAsia="x-none"/>
        </w:rPr>
        <w:t xml:space="preserve"> </w:t>
      </w:r>
      <w:r w:rsidRPr="0013441F">
        <w:rPr>
          <w:rFonts w:ascii="Garamond" w:hAnsi="Garamond"/>
          <w:sz w:val="24"/>
          <w:szCs w:val="24"/>
          <w:lang w:eastAsia="x-none"/>
        </w:rPr>
        <w:t>musí být písemně odůvodněny a rozhoduje o nich předseda soudu.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/>
        </w:rPr>
      </w:pPr>
    </w:p>
    <w:p w:rsidR="0013441F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4B0720" w:rsidRPr="0013441F" w:rsidRDefault="004B0720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13441F" w:rsidRDefault="0013441F" w:rsidP="0013441F">
      <w:pPr>
        <w:autoSpaceDE w:val="0"/>
        <w:autoSpaceDN w:val="0"/>
        <w:ind w:right="23"/>
        <w:jc w:val="center"/>
        <w:rPr>
          <w:rFonts w:ascii="Garamond" w:hAnsi="Garamond" w:cs="Arial"/>
          <w:b/>
          <w:bCs/>
          <w:sz w:val="28"/>
          <w:szCs w:val="28"/>
        </w:rPr>
      </w:pPr>
      <w:r w:rsidRPr="0013441F">
        <w:rPr>
          <w:rFonts w:ascii="Garamond" w:hAnsi="Garamond" w:cs="Arial"/>
          <w:b/>
          <w:bCs/>
          <w:sz w:val="28"/>
          <w:szCs w:val="28"/>
        </w:rPr>
        <w:t xml:space="preserve">Soudci </w:t>
      </w:r>
      <w:r w:rsidR="00237DCD">
        <w:rPr>
          <w:rFonts w:ascii="Garamond" w:hAnsi="Garamond" w:cs="Arial"/>
          <w:b/>
          <w:bCs/>
          <w:sz w:val="28"/>
          <w:szCs w:val="28"/>
        </w:rPr>
        <w:t>občanskoprávního nesporného</w:t>
      </w:r>
      <w:r w:rsidR="00237DCD" w:rsidRPr="0013441F">
        <w:rPr>
          <w:rFonts w:ascii="Garamond" w:hAnsi="Garamond" w:cs="Arial"/>
          <w:b/>
          <w:bCs/>
          <w:sz w:val="28"/>
          <w:szCs w:val="28"/>
        </w:rPr>
        <w:t xml:space="preserve"> </w:t>
      </w:r>
      <w:r w:rsidRPr="0013441F">
        <w:rPr>
          <w:rFonts w:ascii="Garamond" w:hAnsi="Garamond" w:cs="Arial"/>
          <w:b/>
          <w:bCs/>
          <w:sz w:val="28"/>
          <w:szCs w:val="28"/>
        </w:rPr>
        <w:t>úseku</w:t>
      </w:r>
    </w:p>
    <w:p w:rsidR="0013441F" w:rsidRPr="0013441F" w:rsidRDefault="0013441F" w:rsidP="0013441F">
      <w:pPr>
        <w:autoSpaceDE w:val="0"/>
        <w:autoSpaceDN w:val="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FB1401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FB1401" w:rsidRPr="00FB1401" w:rsidRDefault="00FB1401" w:rsidP="00FB1401">
      <w:pPr>
        <w:pStyle w:val="Nadpis1"/>
        <w:jc w:val="left"/>
        <w:rPr>
          <w:rFonts w:ascii="Garamond" w:hAnsi="Garamond" w:cs="Arial"/>
          <w:b/>
          <w:bCs/>
          <w:color w:val="FF0000"/>
          <w:sz w:val="28"/>
          <w:szCs w:val="28"/>
        </w:rPr>
      </w:pPr>
      <w:r w:rsidRPr="00FB1401">
        <w:rPr>
          <w:rFonts w:ascii="Garamond" w:hAnsi="Garamond" w:cs="Arial"/>
          <w:b/>
          <w:bCs/>
          <w:sz w:val="28"/>
          <w:szCs w:val="28"/>
          <w:u w:val="single"/>
        </w:rPr>
        <w:t>Soudní oddělení č. 5</w:t>
      </w:r>
      <w:r>
        <w:rPr>
          <w:rFonts w:ascii="Garamond" w:hAnsi="Garamond" w:cs="Arial"/>
          <w:b/>
          <w:bCs/>
          <w:sz w:val="28"/>
          <w:szCs w:val="28"/>
        </w:rPr>
        <w:t xml:space="preserve"> (</w:t>
      </w:r>
      <w:r w:rsidRPr="00FB1401">
        <w:rPr>
          <w:rFonts w:ascii="Garamond" w:hAnsi="Garamond" w:cs="Arial"/>
          <w:b/>
          <w:bCs/>
          <w:sz w:val="28"/>
          <w:szCs w:val="28"/>
        </w:rPr>
        <w:t>senát č. 5</w:t>
      </w:r>
      <w:r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bCs/>
          <w:sz w:val="28"/>
          <w:szCs w:val="28"/>
        </w:rPr>
        <w:t>PaNc</w:t>
      </w:r>
      <w:proofErr w:type="spellEnd"/>
      <w:r>
        <w:rPr>
          <w:rFonts w:ascii="Garamond" w:hAnsi="Garamond" w:cs="Arial"/>
          <w:b/>
          <w:bCs/>
          <w:sz w:val="28"/>
          <w:szCs w:val="28"/>
        </w:rPr>
        <w:t>,</w:t>
      </w:r>
      <w:r w:rsidRPr="00FB1401">
        <w:rPr>
          <w:rFonts w:ascii="Garamond" w:hAnsi="Garamond" w:cs="Arial"/>
          <w:b/>
          <w:bCs/>
          <w:sz w:val="28"/>
          <w:szCs w:val="28"/>
        </w:rPr>
        <w:t xml:space="preserve"> 5</w:t>
      </w:r>
      <w:r>
        <w:rPr>
          <w:rFonts w:ascii="Garamond" w:hAnsi="Garamond" w:cs="Arial"/>
          <w:b/>
          <w:bCs/>
          <w:sz w:val="28"/>
          <w:szCs w:val="28"/>
        </w:rPr>
        <w:t xml:space="preserve"> </w:t>
      </w:r>
      <w:r w:rsidRPr="00FB1401">
        <w:rPr>
          <w:rFonts w:ascii="Garamond" w:hAnsi="Garamond" w:cs="Arial"/>
          <w:b/>
          <w:bCs/>
          <w:sz w:val="28"/>
          <w:szCs w:val="28"/>
        </w:rPr>
        <w:t>L</w:t>
      </w:r>
      <w:r>
        <w:rPr>
          <w:rFonts w:ascii="Garamond" w:hAnsi="Garamond" w:cs="Arial"/>
          <w:b/>
          <w:bCs/>
          <w:sz w:val="28"/>
          <w:szCs w:val="28"/>
        </w:rPr>
        <w:t xml:space="preserve"> </w:t>
      </w:r>
      <w:r w:rsidRPr="005A179F">
        <w:rPr>
          <w:rFonts w:ascii="Garamond" w:hAnsi="Garamond" w:cs="Arial"/>
          <w:b/>
          <w:bCs/>
          <w:sz w:val="28"/>
          <w:szCs w:val="28"/>
        </w:rPr>
        <w:t>a 0</w:t>
      </w:r>
      <w:r w:rsidR="003F6D62" w:rsidRPr="005A179F"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gramStart"/>
      <w:r w:rsidRPr="005A179F">
        <w:rPr>
          <w:rFonts w:ascii="Garamond" w:hAnsi="Garamond" w:cs="Arial"/>
          <w:b/>
          <w:bCs/>
          <w:sz w:val="28"/>
          <w:szCs w:val="28"/>
        </w:rPr>
        <w:t xml:space="preserve">Cd)                                                                   </w:t>
      </w:r>
      <w:r w:rsidR="003F6D62" w:rsidRPr="005A179F">
        <w:rPr>
          <w:rFonts w:ascii="Garamond" w:hAnsi="Garamond" w:cs="Arial"/>
          <w:b/>
          <w:bCs/>
          <w:sz w:val="28"/>
          <w:szCs w:val="28"/>
        </w:rPr>
        <w:t xml:space="preserve">    </w:t>
      </w:r>
      <w:r w:rsidR="007D4DF9" w:rsidRPr="005A179F">
        <w:rPr>
          <w:rFonts w:ascii="Garamond" w:hAnsi="Garamond" w:cs="Arial"/>
          <w:b/>
          <w:bCs/>
          <w:sz w:val="28"/>
          <w:szCs w:val="28"/>
        </w:rPr>
        <w:t xml:space="preserve">              </w:t>
      </w:r>
      <w:r w:rsidRPr="00FB1401">
        <w:rPr>
          <w:rFonts w:ascii="Garamond" w:hAnsi="Garamond" w:cs="Arial"/>
          <w:b/>
          <w:bCs/>
          <w:sz w:val="28"/>
          <w:szCs w:val="28"/>
        </w:rPr>
        <w:t>Mgr.</w:t>
      </w:r>
      <w:proofErr w:type="gramEnd"/>
      <w:r w:rsidRPr="00FB1401">
        <w:rPr>
          <w:rFonts w:ascii="Garamond" w:hAnsi="Garamond" w:cs="Arial"/>
          <w:b/>
          <w:bCs/>
          <w:sz w:val="28"/>
          <w:szCs w:val="28"/>
        </w:rPr>
        <w:t xml:space="preserve"> Leoš Kastner</w:t>
      </w:r>
    </w:p>
    <w:p w:rsidR="00FB1401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995E3D" w:rsidRPr="006A77B8" w:rsidRDefault="00AF1A99" w:rsidP="00995E3D">
      <w:pPr>
        <w:pStyle w:val="Nadpis3"/>
        <w:jc w:val="both"/>
        <w:rPr>
          <w:rFonts w:ascii="Garamond" w:hAnsi="Garamond"/>
          <w:color w:val="auto"/>
        </w:rPr>
      </w:pPr>
      <w:r w:rsidRPr="0013441F">
        <w:rPr>
          <w:rFonts w:ascii="Garamond" w:hAnsi="Garamond"/>
          <w:b/>
          <w:color w:val="auto"/>
        </w:rPr>
        <w:t>Zastupují v pořadí</w:t>
      </w:r>
      <w:r w:rsidR="00995E3D" w:rsidRPr="006A77B8">
        <w:rPr>
          <w:rFonts w:ascii="Garamond" w:hAnsi="Garamond"/>
          <w:color w:val="auto"/>
        </w:rPr>
        <w:t xml:space="preserve">: </w:t>
      </w:r>
      <w:r w:rsidR="00995E3D" w:rsidRPr="006A77B8">
        <w:rPr>
          <w:rFonts w:ascii="Garamond" w:hAnsi="Garamond" w:cs="Arial"/>
          <w:color w:val="auto"/>
        </w:rPr>
        <w:t xml:space="preserve">JUDr. Pavel Esser, Mgr. Hana </w:t>
      </w:r>
      <w:proofErr w:type="spellStart"/>
      <w:r w:rsidR="00995E3D" w:rsidRPr="006A77B8">
        <w:rPr>
          <w:rFonts w:ascii="Garamond" w:hAnsi="Garamond" w:cs="Arial"/>
          <w:color w:val="auto"/>
        </w:rPr>
        <w:t>Reclíková</w:t>
      </w:r>
      <w:proofErr w:type="spellEnd"/>
      <w:r w:rsidR="00995E3D" w:rsidRPr="006A77B8">
        <w:rPr>
          <w:rFonts w:ascii="Garamond" w:hAnsi="Garamond" w:cs="Arial"/>
          <w:color w:val="auto"/>
        </w:rPr>
        <w:t>, JUDr. Soňa Soukupová</w:t>
      </w:r>
    </w:p>
    <w:p w:rsidR="00AF1A99" w:rsidRPr="0013441F" w:rsidRDefault="00AF1A99" w:rsidP="00AF1A99">
      <w:pPr>
        <w:autoSpaceDE w:val="0"/>
        <w:autoSpaceDN w:val="0"/>
        <w:spacing w:after="120"/>
        <w:jc w:val="both"/>
        <w:rPr>
          <w:rFonts w:ascii="Garamond" w:hAnsi="Garamond" w:cs="Arial"/>
          <w:sz w:val="24"/>
          <w:szCs w:val="24"/>
        </w:rPr>
      </w:pPr>
      <w:r w:rsidRPr="0013441F">
        <w:rPr>
          <w:rFonts w:ascii="Garamond" w:hAnsi="Garamond"/>
          <w:b/>
          <w:sz w:val="24"/>
          <w:szCs w:val="24"/>
        </w:rPr>
        <w:t xml:space="preserve">  </w:t>
      </w:r>
    </w:p>
    <w:p w:rsidR="003F6D62" w:rsidRPr="00E53830" w:rsidRDefault="003F6D62" w:rsidP="003F6D62">
      <w:pPr>
        <w:pStyle w:val="Zkladntext3"/>
        <w:rPr>
          <w:rFonts w:ascii="Garamond" w:hAnsi="Garamond"/>
          <w:sz w:val="24"/>
          <w:szCs w:val="24"/>
          <w:u w:val="single"/>
        </w:rPr>
      </w:pPr>
      <w:r w:rsidRPr="00E53830">
        <w:rPr>
          <w:rFonts w:ascii="Garamond" w:hAnsi="Garamond"/>
          <w:sz w:val="24"/>
          <w:szCs w:val="24"/>
        </w:rPr>
        <w:t xml:space="preserve">Rozhodování ve </w:t>
      </w:r>
      <w:r w:rsidRPr="003F6D62">
        <w:rPr>
          <w:rFonts w:ascii="Garamond" w:hAnsi="Garamond"/>
          <w:sz w:val="24"/>
          <w:szCs w:val="24"/>
        </w:rPr>
        <w:t>věcech opatrovnických:</w:t>
      </w:r>
    </w:p>
    <w:p w:rsidR="003F6D62" w:rsidRPr="00E53830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věci rejstříku L v rozsahu 100%,</w:t>
      </w:r>
    </w:p>
    <w:p w:rsidR="003F6D62" w:rsidRPr="00E53830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věci rejstříku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mimo věcí specializovaných v ostatních senátech do celkového rozsahu 35%,</w:t>
      </w:r>
    </w:p>
    <w:p w:rsidR="003F6D62" w:rsidRPr="00E53830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rozhodování o nejasných podáních, </w:t>
      </w:r>
    </w:p>
    <w:p w:rsidR="003F6D62" w:rsidRPr="00E53830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vyřizování dožádání s cizím prvkem v opatrovnických věcech, </w:t>
      </w:r>
    </w:p>
    <w:p w:rsidR="003F6D62" w:rsidRPr="00E53830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věci prodloužení doby omezení svéprávnosti do celkového rozsahu 100%</w:t>
      </w:r>
    </w:p>
    <w:p w:rsidR="003F6D62" w:rsidRPr="00E53830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věci přezkumu, zda trvají důvody pro nařízení ústavní výchovy dle § 973 </w:t>
      </w:r>
      <w:proofErr w:type="spellStart"/>
      <w:r w:rsidRPr="00E53830">
        <w:rPr>
          <w:rFonts w:ascii="Garamond" w:hAnsi="Garamond" w:cs="Arial"/>
          <w:sz w:val="24"/>
          <w:szCs w:val="24"/>
        </w:rPr>
        <w:t>obč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E53830">
        <w:rPr>
          <w:rFonts w:ascii="Garamond" w:hAnsi="Garamond" w:cs="Arial"/>
          <w:sz w:val="24"/>
          <w:szCs w:val="24"/>
        </w:rPr>
        <w:t>zákoníku</w:t>
      </w:r>
      <w:proofErr w:type="gramEnd"/>
      <w:r w:rsidRPr="00E53830">
        <w:rPr>
          <w:rFonts w:ascii="Garamond" w:hAnsi="Garamond" w:cs="Arial"/>
          <w:sz w:val="24"/>
          <w:szCs w:val="24"/>
        </w:rPr>
        <w:t xml:space="preserve"> do celkového rozsahu 100%</w:t>
      </w:r>
    </w:p>
    <w:p w:rsidR="00FB1401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FB1401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FB1401" w:rsidRPr="006A77B8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457A36" w:rsidRDefault="00457A36" w:rsidP="001478C1">
      <w:pPr>
        <w:pStyle w:val="Zkladntextodsazen"/>
        <w:ind w:left="0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886BBF" w:rsidRPr="001478C1" w:rsidRDefault="006A77B8" w:rsidP="001478C1">
      <w:pPr>
        <w:pStyle w:val="Zkladntextodsazen"/>
        <w:ind w:left="0"/>
        <w:rPr>
          <w:rFonts w:ascii="Garamond" w:hAnsi="Garamond" w:cs="Arial"/>
          <w:b/>
          <w:bCs/>
          <w:sz w:val="28"/>
          <w:szCs w:val="28"/>
          <w:u w:val="single"/>
        </w:rPr>
      </w:pPr>
      <w:r w:rsidRPr="006A77B8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Soudní oddělení č. 9</w:t>
      </w:r>
      <w:r w:rsidR="00886BBF">
        <w:rPr>
          <w:rFonts w:ascii="Garamond" w:hAnsi="Garamond" w:cs="Arial"/>
          <w:b/>
          <w:bCs/>
          <w:sz w:val="28"/>
          <w:szCs w:val="28"/>
        </w:rPr>
        <w:t xml:space="preserve"> </w:t>
      </w:r>
      <w:r w:rsidRPr="00A72815">
        <w:rPr>
          <w:rFonts w:ascii="Garamond" w:hAnsi="Garamond" w:cs="Arial"/>
          <w:b/>
          <w:bCs/>
          <w:sz w:val="28"/>
          <w:szCs w:val="28"/>
        </w:rPr>
        <w:t>(</w:t>
      </w:r>
      <w:r w:rsidRPr="006A77B8">
        <w:rPr>
          <w:rFonts w:ascii="Garamond" w:hAnsi="Garamond" w:cs="Arial"/>
          <w:b/>
          <w:bCs/>
          <w:sz w:val="28"/>
          <w:szCs w:val="28"/>
        </w:rPr>
        <w:t>senát č. 9</w:t>
      </w:r>
      <w:r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b/>
          <w:bCs/>
          <w:sz w:val="28"/>
          <w:szCs w:val="28"/>
        </w:rPr>
        <w:t>Pa</w:t>
      </w:r>
      <w:r w:rsidRPr="006A77B8">
        <w:rPr>
          <w:rFonts w:ascii="Garamond" w:hAnsi="Garamond" w:cs="Arial"/>
          <w:b/>
          <w:bCs/>
          <w:sz w:val="28"/>
          <w:szCs w:val="28"/>
        </w:rPr>
        <w:t>Nc</w:t>
      </w:r>
      <w:proofErr w:type="spellEnd"/>
      <w:r>
        <w:rPr>
          <w:rFonts w:ascii="Garamond" w:hAnsi="Garamond" w:cs="Arial"/>
          <w:b/>
          <w:bCs/>
          <w:sz w:val="28"/>
          <w:szCs w:val="28"/>
        </w:rPr>
        <w:t>)</w:t>
      </w:r>
      <w:r w:rsidR="00886BB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6A77B8">
        <w:rPr>
          <w:rFonts w:ascii="Garamond" w:hAnsi="Garamond" w:cs="Arial"/>
          <w:b/>
          <w:bCs/>
          <w:sz w:val="28"/>
          <w:szCs w:val="28"/>
        </w:rPr>
        <w:t>JUDr.</w:t>
      </w:r>
      <w:proofErr w:type="gramEnd"/>
      <w:r w:rsidRPr="006A77B8">
        <w:rPr>
          <w:rFonts w:ascii="Garamond" w:hAnsi="Garamond" w:cs="Arial"/>
          <w:b/>
          <w:bCs/>
          <w:sz w:val="28"/>
          <w:szCs w:val="28"/>
        </w:rPr>
        <w:t xml:space="preserve"> Pavel Esser</w:t>
      </w:r>
    </w:p>
    <w:p w:rsidR="00886BBF" w:rsidRPr="006A77B8" w:rsidRDefault="00886BBF" w:rsidP="00886BBF">
      <w:pPr>
        <w:pStyle w:val="Nadpis3"/>
        <w:jc w:val="both"/>
        <w:rPr>
          <w:rFonts w:ascii="Garamond" w:hAnsi="Garamond"/>
          <w:color w:val="auto"/>
        </w:rPr>
      </w:pPr>
      <w:r w:rsidRPr="0013441F">
        <w:rPr>
          <w:rFonts w:ascii="Garamond" w:hAnsi="Garamond"/>
          <w:b/>
          <w:color w:val="auto"/>
        </w:rPr>
        <w:t>Zastupují v pořadí</w:t>
      </w:r>
      <w:r w:rsidRPr="006A77B8">
        <w:rPr>
          <w:rFonts w:ascii="Garamond" w:hAnsi="Garamond"/>
          <w:color w:val="auto"/>
        </w:rPr>
        <w:t xml:space="preserve">: </w:t>
      </w:r>
      <w:r>
        <w:rPr>
          <w:rFonts w:ascii="Garamond" w:hAnsi="Garamond" w:cs="Arial"/>
          <w:color w:val="auto"/>
        </w:rPr>
        <w:t xml:space="preserve">Mgr. Leoš Kastner, </w:t>
      </w:r>
      <w:r w:rsidR="00024E9D">
        <w:rPr>
          <w:rFonts w:ascii="Garamond" w:hAnsi="Garamond" w:cs="Arial"/>
          <w:color w:val="auto"/>
        </w:rPr>
        <w:t xml:space="preserve">JUDr. Soňa Soukupová, </w:t>
      </w:r>
      <w:r w:rsidRPr="006A77B8">
        <w:rPr>
          <w:rFonts w:ascii="Garamond" w:hAnsi="Garamond" w:cs="Arial"/>
          <w:color w:val="auto"/>
        </w:rPr>
        <w:t xml:space="preserve">Mgr. Hana </w:t>
      </w:r>
      <w:proofErr w:type="spellStart"/>
      <w:r w:rsidR="00024E9D">
        <w:rPr>
          <w:rFonts w:ascii="Garamond" w:hAnsi="Garamond" w:cs="Arial"/>
          <w:color w:val="auto"/>
        </w:rPr>
        <w:t>Reclíková</w:t>
      </w:r>
      <w:proofErr w:type="spellEnd"/>
    </w:p>
    <w:p w:rsidR="006A77B8" w:rsidRPr="006A77B8" w:rsidRDefault="006A77B8" w:rsidP="006A77B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6A77B8" w:rsidRPr="00E53830" w:rsidRDefault="006A77B8" w:rsidP="00886BBF">
      <w:pPr>
        <w:pStyle w:val="Zkladntext3"/>
        <w:ind w:firstLine="360"/>
        <w:rPr>
          <w:rFonts w:ascii="Garamond" w:hAnsi="Garamond"/>
          <w:sz w:val="24"/>
          <w:szCs w:val="24"/>
          <w:u w:val="single"/>
        </w:rPr>
      </w:pPr>
      <w:r w:rsidRPr="00E53830">
        <w:rPr>
          <w:rFonts w:ascii="Garamond" w:hAnsi="Garamond"/>
          <w:sz w:val="24"/>
          <w:szCs w:val="24"/>
        </w:rPr>
        <w:t xml:space="preserve">Rozhodování ve </w:t>
      </w:r>
      <w:r w:rsidRPr="00886BBF">
        <w:rPr>
          <w:rFonts w:ascii="Garamond" w:hAnsi="Garamond"/>
          <w:sz w:val="24"/>
          <w:szCs w:val="24"/>
        </w:rPr>
        <w:t>věcech opatrovnických:</w:t>
      </w:r>
    </w:p>
    <w:p w:rsidR="006A77B8" w:rsidRPr="00E53830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věci rejstříku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mimo věcí specializovaných v ostatních senátech do celkového rozsahu </w:t>
      </w:r>
      <w:proofErr w:type="gramStart"/>
      <w:r w:rsidRPr="00E53830">
        <w:rPr>
          <w:rFonts w:ascii="Garamond" w:hAnsi="Garamond" w:cs="Arial"/>
          <w:sz w:val="24"/>
          <w:szCs w:val="24"/>
        </w:rPr>
        <w:t>100  % ,</w:t>
      </w:r>
      <w:proofErr w:type="gramEnd"/>
    </w:p>
    <w:p w:rsidR="006A77B8" w:rsidRPr="00E53830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rozhodování o nejasných podáních, </w:t>
      </w:r>
    </w:p>
    <w:p w:rsidR="006A77B8" w:rsidRPr="00E53830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věci prodloužení doby omezení svéprávnosti do celkového rozsahu 100%</w:t>
      </w:r>
    </w:p>
    <w:p w:rsidR="006A77B8" w:rsidRPr="00E53830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věci přezkumu, zda trvají důvody pro nařízení ústavní výchovy dle § 973 </w:t>
      </w:r>
      <w:proofErr w:type="spellStart"/>
      <w:r w:rsidRPr="00E53830">
        <w:rPr>
          <w:rFonts w:ascii="Garamond" w:hAnsi="Garamond" w:cs="Arial"/>
          <w:sz w:val="24"/>
          <w:szCs w:val="24"/>
        </w:rPr>
        <w:t>obč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E53830">
        <w:rPr>
          <w:rFonts w:ascii="Garamond" w:hAnsi="Garamond" w:cs="Arial"/>
          <w:sz w:val="24"/>
          <w:szCs w:val="24"/>
        </w:rPr>
        <w:t>zákoníku</w:t>
      </w:r>
      <w:proofErr w:type="gramEnd"/>
      <w:r w:rsidRPr="00E53830">
        <w:rPr>
          <w:rFonts w:ascii="Garamond" w:hAnsi="Garamond" w:cs="Arial"/>
          <w:sz w:val="24"/>
          <w:szCs w:val="24"/>
        </w:rPr>
        <w:t xml:space="preserve"> do celkového rozsahu 100%</w:t>
      </w:r>
    </w:p>
    <w:p w:rsidR="006A77B8" w:rsidRPr="00E53830" w:rsidRDefault="006A77B8" w:rsidP="006A77B8">
      <w:pPr>
        <w:ind w:left="720"/>
        <w:jc w:val="both"/>
        <w:rPr>
          <w:rFonts w:ascii="Garamond" w:hAnsi="Garamond" w:cs="Arial"/>
          <w:sz w:val="24"/>
          <w:szCs w:val="24"/>
        </w:rPr>
      </w:pPr>
    </w:p>
    <w:p w:rsidR="006A77B8" w:rsidRPr="00E53830" w:rsidRDefault="006A77B8" w:rsidP="006A77B8">
      <w:pPr>
        <w:jc w:val="both"/>
        <w:rPr>
          <w:rFonts w:ascii="Garamond" w:hAnsi="Garamond" w:cs="Arial"/>
          <w:sz w:val="24"/>
          <w:szCs w:val="24"/>
        </w:rPr>
      </w:pPr>
    </w:p>
    <w:p w:rsidR="00467EBF" w:rsidRPr="00467EBF" w:rsidRDefault="00467EBF" w:rsidP="00467EBF">
      <w:pPr>
        <w:pStyle w:val="Nadpis3"/>
        <w:rPr>
          <w:rFonts w:ascii="Garamond" w:hAnsi="Garamond" w:cs="Arial"/>
          <w:b/>
          <w:bCs/>
          <w:color w:val="auto"/>
          <w:sz w:val="28"/>
          <w:szCs w:val="28"/>
        </w:rPr>
      </w:pPr>
      <w:r w:rsidRPr="00467EB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Soudní oddělení č. 10</w:t>
      </w:r>
      <w:r>
        <w:rPr>
          <w:rFonts w:ascii="Garamond" w:hAnsi="Garamond" w:cs="Arial"/>
          <w:b/>
          <w:bCs/>
          <w:color w:val="auto"/>
          <w:sz w:val="28"/>
          <w:szCs w:val="28"/>
        </w:rPr>
        <w:t xml:space="preserve"> (</w:t>
      </w:r>
      <w:r w:rsidRPr="00467EBF">
        <w:rPr>
          <w:rFonts w:ascii="Garamond" w:hAnsi="Garamond" w:cs="Arial"/>
          <w:b/>
          <w:bCs/>
          <w:color w:val="auto"/>
          <w:sz w:val="28"/>
          <w:szCs w:val="28"/>
        </w:rPr>
        <w:t>senát č. 10</w:t>
      </w:r>
      <w:r>
        <w:rPr>
          <w:rFonts w:ascii="Garamond" w:hAnsi="Garamond" w:cs="Arial"/>
          <w:b/>
          <w:bCs/>
          <w:color w:val="auto"/>
          <w:sz w:val="28"/>
          <w:szCs w:val="28"/>
        </w:rPr>
        <w:t xml:space="preserve"> </w:t>
      </w:r>
      <w:proofErr w:type="spellStart"/>
      <w:proofErr w:type="gramStart"/>
      <w:r w:rsidRPr="00467EBF">
        <w:rPr>
          <w:rFonts w:ascii="Garamond" w:hAnsi="Garamond" w:cs="Arial"/>
          <w:b/>
          <w:bCs/>
          <w:color w:val="auto"/>
          <w:sz w:val="28"/>
          <w:szCs w:val="28"/>
        </w:rPr>
        <w:t>P</w:t>
      </w:r>
      <w:r>
        <w:rPr>
          <w:rFonts w:ascii="Garamond" w:hAnsi="Garamond" w:cs="Arial"/>
          <w:b/>
          <w:bCs/>
          <w:color w:val="auto"/>
          <w:sz w:val="28"/>
          <w:szCs w:val="28"/>
        </w:rPr>
        <w:t>a</w:t>
      </w:r>
      <w:r w:rsidRPr="00467EBF">
        <w:rPr>
          <w:rFonts w:ascii="Garamond" w:hAnsi="Garamond" w:cs="Arial"/>
          <w:b/>
          <w:bCs/>
          <w:color w:val="auto"/>
          <w:sz w:val="28"/>
          <w:szCs w:val="28"/>
        </w:rPr>
        <w:t>Nc</w:t>
      </w:r>
      <w:proofErr w:type="spellEnd"/>
      <w:r>
        <w:rPr>
          <w:rFonts w:ascii="Garamond" w:hAnsi="Garamond" w:cs="Arial"/>
          <w:b/>
          <w:bCs/>
          <w:color w:val="auto"/>
          <w:sz w:val="28"/>
          <w:szCs w:val="28"/>
        </w:rPr>
        <w:t xml:space="preserve">)                                                                                             </w:t>
      </w:r>
      <w:r w:rsidRPr="00467EBF">
        <w:rPr>
          <w:rFonts w:ascii="Garamond" w:hAnsi="Garamond" w:cs="Arial"/>
          <w:b/>
          <w:bCs/>
          <w:color w:val="auto"/>
          <w:sz w:val="28"/>
          <w:szCs w:val="28"/>
        </w:rPr>
        <w:t>JUDr.</w:t>
      </w:r>
      <w:proofErr w:type="gramEnd"/>
      <w:r w:rsidRPr="00467EBF">
        <w:rPr>
          <w:rFonts w:ascii="Garamond" w:hAnsi="Garamond" w:cs="Arial"/>
          <w:b/>
          <w:bCs/>
          <w:color w:val="auto"/>
          <w:sz w:val="28"/>
          <w:szCs w:val="28"/>
        </w:rPr>
        <w:t xml:space="preserve"> Soňa Soukupová</w:t>
      </w:r>
    </w:p>
    <w:p w:rsidR="00467EBF" w:rsidRDefault="00467EBF" w:rsidP="00467EBF">
      <w:pPr>
        <w:ind w:left="709" w:hanging="709"/>
        <w:rPr>
          <w:rFonts w:ascii="Garamond" w:hAnsi="Garamond" w:cs="Arial"/>
          <w:sz w:val="28"/>
          <w:szCs w:val="28"/>
        </w:rPr>
      </w:pPr>
    </w:p>
    <w:p w:rsidR="00467EBF" w:rsidRPr="006A77B8" w:rsidRDefault="00467EBF" w:rsidP="00467EBF">
      <w:pPr>
        <w:pStyle w:val="Nadpis3"/>
        <w:jc w:val="both"/>
        <w:rPr>
          <w:rFonts w:ascii="Garamond" w:hAnsi="Garamond"/>
          <w:color w:val="auto"/>
        </w:rPr>
      </w:pPr>
      <w:r w:rsidRPr="0013441F">
        <w:rPr>
          <w:rFonts w:ascii="Garamond" w:hAnsi="Garamond"/>
          <w:b/>
          <w:color w:val="auto"/>
        </w:rPr>
        <w:t>Zastupují v pořadí</w:t>
      </w:r>
      <w:r w:rsidRPr="006A77B8">
        <w:rPr>
          <w:rFonts w:ascii="Garamond" w:hAnsi="Garamond"/>
          <w:color w:val="auto"/>
        </w:rPr>
        <w:t xml:space="preserve">: </w:t>
      </w:r>
      <w:r>
        <w:rPr>
          <w:rFonts w:ascii="Garamond" w:hAnsi="Garamond" w:cs="Arial"/>
          <w:color w:val="auto"/>
        </w:rPr>
        <w:t xml:space="preserve">Mgr. Leoš Kastner, </w:t>
      </w:r>
      <w:r w:rsidR="005E4E17">
        <w:rPr>
          <w:rFonts w:ascii="Garamond" w:hAnsi="Garamond" w:cs="Arial"/>
          <w:color w:val="auto"/>
        </w:rPr>
        <w:t>JUDr. Pavel Esser</w:t>
      </w:r>
      <w:r>
        <w:rPr>
          <w:rFonts w:ascii="Garamond" w:hAnsi="Garamond" w:cs="Arial"/>
          <w:color w:val="auto"/>
        </w:rPr>
        <w:t xml:space="preserve">, </w:t>
      </w:r>
      <w:r w:rsidRPr="006A77B8">
        <w:rPr>
          <w:rFonts w:ascii="Garamond" w:hAnsi="Garamond" w:cs="Arial"/>
          <w:color w:val="auto"/>
        </w:rPr>
        <w:t xml:space="preserve">Mgr. Hana </w:t>
      </w:r>
      <w:proofErr w:type="spellStart"/>
      <w:r>
        <w:rPr>
          <w:rFonts w:ascii="Garamond" w:hAnsi="Garamond" w:cs="Arial"/>
          <w:color w:val="auto"/>
        </w:rPr>
        <w:t>Reclíková</w:t>
      </w:r>
      <w:proofErr w:type="spellEnd"/>
    </w:p>
    <w:p w:rsidR="00467EBF" w:rsidRDefault="00467EBF" w:rsidP="00467EBF">
      <w:pPr>
        <w:ind w:left="709" w:hanging="709"/>
        <w:rPr>
          <w:rFonts w:ascii="Garamond" w:hAnsi="Garamond" w:cs="Arial"/>
          <w:sz w:val="28"/>
          <w:szCs w:val="28"/>
        </w:rPr>
      </w:pPr>
    </w:p>
    <w:p w:rsidR="00467EBF" w:rsidRPr="005E4E17" w:rsidRDefault="00467EBF" w:rsidP="00467EBF">
      <w:pPr>
        <w:pStyle w:val="Zkladntext3"/>
        <w:rPr>
          <w:rFonts w:ascii="Garamond" w:hAnsi="Garamond"/>
          <w:sz w:val="24"/>
          <w:szCs w:val="24"/>
        </w:rPr>
      </w:pPr>
      <w:r w:rsidRPr="00E53830">
        <w:rPr>
          <w:rFonts w:ascii="Garamond" w:hAnsi="Garamond"/>
          <w:sz w:val="24"/>
          <w:szCs w:val="24"/>
        </w:rPr>
        <w:t xml:space="preserve"> Rozhodování </w:t>
      </w:r>
      <w:r w:rsidRPr="005E4E17">
        <w:rPr>
          <w:rFonts w:ascii="Garamond" w:hAnsi="Garamond"/>
          <w:sz w:val="24"/>
          <w:szCs w:val="24"/>
        </w:rPr>
        <w:t>ve věcech opatrovnických:</w:t>
      </w:r>
    </w:p>
    <w:p w:rsidR="00467EBF" w:rsidRPr="00E53830" w:rsidRDefault="00467EBF" w:rsidP="00467EBF">
      <w:pPr>
        <w:numPr>
          <w:ilvl w:val="0"/>
          <w:numId w:val="7"/>
        </w:numPr>
        <w:autoSpaceDN w:val="0"/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věci rejstříku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mimo věcí specializovaných v ostatních senátech do celkového rozsahu </w:t>
      </w:r>
      <w:r w:rsidR="005E4E17">
        <w:rPr>
          <w:rFonts w:ascii="Garamond" w:hAnsi="Garamond" w:cs="Arial"/>
          <w:sz w:val="24"/>
          <w:szCs w:val="24"/>
        </w:rPr>
        <w:t>100%,</w:t>
      </w:r>
    </w:p>
    <w:p w:rsidR="00467EBF" w:rsidRPr="00E53830" w:rsidRDefault="00467EBF" w:rsidP="00467EBF">
      <w:pPr>
        <w:numPr>
          <w:ilvl w:val="0"/>
          <w:numId w:val="7"/>
        </w:numPr>
        <w:autoSpaceDN w:val="0"/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rozhodování o nejasných podáních, </w:t>
      </w:r>
    </w:p>
    <w:p w:rsidR="00467EBF" w:rsidRPr="00E53830" w:rsidRDefault="00467EBF" w:rsidP="00467EB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věci prodloužení doby omezení svéprávnosti do celkového rozsahu 100%</w:t>
      </w:r>
    </w:p>
    <w:p w:rsidR="00467EBF" w:rsidRPr="00E53830" w:rsidRDefault="00467EBF" w:rsidP="00467EB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věci přezkumu, zda trvají důvody pro nařízení ústavní výchovy dle § 973 </w:t>
      </w:r>
      <w:proofErr w:type="spellStart"/>
      <w:r w:rsidRPr="00E53830">
        <w:rPr>
          <w:rFonts w:ascii="Garamond" w:hAnsi="Garamond" w:cs="Arial"/>
          <w:sz w:val="24"/>
          <w:szCs w:val="24"/>
        </w:rPr>
        <w:t>obč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E53830">
        <w:rPr>
          <w:rFonts w:ascii="Garamond" w:hAnsi="Garamond" w:cs="Arial"/>
          <w:sz w:val="24"/>
          <w:szCs w:val="24"/>
        </w:rPr>
        <w:t>zákoníku</w:t>
      </w:r>
      <w:proofErr w:type="gramEnd"/>
      <w:r w:rsidRPr="00E53830">
        <w:rPr>
          <w:rFonts w:ascii="Garamond" w:hAnsi="Garamond" w:cs="Arial"/>
          <w:sz w:val="24"/>
          <w:szCs w:val="24"/>
        </w:rPr>
        <w:t xml:space="preserve"> do celkového rozsahu 100%</w:t>
      </w:r>
      <w:r w:rsidR="005E4E17">
        <w:rPr>
          <w:rFonts w:ascii="Garamond" w:hAnsi="Garamond" w:cs="Arial"/>
          <w:sz w:val="24"/>
          <w:szCs w:val="24"/>
        </w:rPr>
        <w:t>.</w:t>
      </w:r>
      <w:r w:rsidRPr="00E53830">
        <w:rPr>
          <w:rFonts w:ascii="Garamond" w:hAnsi="Garamond" w:cs="Arial"/>
          <w:sz w:val="24"/>
          <w:szCs w:val="24"/>
        </w:rPr>
        <w:t xml:space="preserve"> </w:t>
      </w:r>
    </w:p>
    <w:p w:rsidR="00467EBF" w:rsidRDefault="00467EBF" w:rsidP="00467EBF">
      <w:pPr>
        <w:jc w:val="both"/>
        <w:rPr>
          <w:rFonts w:ascii="Garamond" w:hAnsi="Garamond" w:cs="Arial"/>
          <w:sz w:val="24"/>
          <w:szCs w:val="24"/>
        </w:rPr>
      </w:pPr>
    </w:p>
    <w:p w:rsidR="001478C1" w:rsidRPr="00E53830" w:rsidRDefault="001478C1" w:rsidP="00467EBF">
      <w:pPr>
        <w:jc w:val="both"/>
        <w:rPr>
          <w:rFonts w:ascii="Garamond" w:hAnsi="Garamond" w:cs="Arial"/>
          <w:sz w:val="24"/>
          <w:szCs w:val="24"/>
        </w:rPr>
      </w:pPr>
    </w:p>
    <w:p w:rsidR="00467EBF" w:rsidRPr="00E53830" w:rsidRDefault="00467EBF" w:rsidP="00467EBF">
      <w:pPr>
        <w:jc w:val="both"/>
        <w:rPr>
          <w:rFonts w:ascii="Garamond" w:hAnsi="Garamond" w:cs="Arial"/>
          <w:sz w:val="24"/>
          <w:szCs w:val="24"/>
        </w:rPr>
      </w:pPr>
    </w:p>
    <w:p w:rsidR="001478C1" w:rsidRPr="001478C1" w:rsidRDefault="001478C1" w:rsidP="001478C1">
      <w:pPr>
        <w:rPr>
          <w:rFonts w:ascii="Garamond" w:hAnsi="Garamond" w:cs="Arial"/>
          <w:b/>
          <w:sz w:val="28"/>
          <w:szCs w:val="28"/>
        </w:rPr>
      </w:pPr>
      <w:r w:rsidRPr="001478C1">
        <w:rPr>
          <w:rFonts w:ascii="Garamond" w:hAnsi="Garamond" w:cs="Arial"/>
          <w:b/>
          <w:sz w:val="28"/>
          <w:szCs w:val="28"/>
          <w:u w:val="single"/>
        </w:rPr>
        <w:t>Soudní oddělení č. 13</w:t>
      </w:r>
      <w:r>
        <w:rPr>
          <w:rFonts w:ascii="Garamond" w:hAnsi="Garamond" w:cs="Arial"/>
          <w:b/>
          <w:sz w:val="28"/>
          <w:szCs w:val="28"/>
        </w:rPr>
        <w:t xml:space="preserve"> (</w:t>
      </w:r>
      <w:r w:rsidRPr="001478C1">
        <w:rPr>
          <w:rFonts w:ascii="Garamond" w:hAnsi="Garamond" w:cs="Arial"/>
          <w:b/>
          <w:sz w:val="28"/>
          <w:szCs w:val="28"/>
        </w:rPr>
        <w:t>senát č. 13</w:t>
      </w:r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b/>
          <w:sz w:val="28"/>
          <w:szCs w:val="28"/>
        </w:rPr>
        <w:t>Pa</w:t>
      </w:r>
      <w:r w:rsidRPr="001478C1">
        <w:rPr>
          <w:rFonts w:ascii="Garamond" w:hAnsi="Garamond" w:cs="Arial"/>
          <w:b/>
          <w:sz w:val="28"/>
          <w:szCs w:val="28"/>
        </w:rPr>
        <w:t>Nc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)                                                                                               </w:t>
      </w:r>
      <w:r w:rsidRPr="001478C1">
        <w:rPr>
          <w:rFonts w:ascii="Garamond" w:hAnsi="Garamond" w:cs="Arial"/>
          <w:b/>
          <w:sz w:val="28"/>
          <w:szCs w:val="28"/>
        </w:rPr>
        <w:t>Mgr.</w:t>
      </w:r>
      <w:proofErr w:type="gramEnd"/>
      <w:r w:rsidRPr="001478C1">
        <w:rPr>
          <w:rFonts w:ascii="Garamond" w:hAnsi="Garamond" w:cs="Arial"/>
          <w:b/>
          <w:sz w:val="28"/>
          <w:szCs w:val="28"/>
        </w:rPr>
        <w:t xml:space="preserve"> Hana </w:t>
      </w:r>
      <w:proofErr w:type="spellStart"/>
      <w:r w:rsidRPr="001478C1">
        <w:rPr>
          <w:rFonts w:ascii="Garamond" w:hAnsi="Garamond" w:cs="Arial"/>
          <w:b/>
          <w:sz w:val="28"/>
          <w:szCs w:val="28"/>
        </w:rPr>
        <w:t>Reclíková</w:t>
      </w:r>
      <w:proofErr w:type="spellEnd"/>
    </w:p>
    <w:p w:rsidR="001478C1" w:rsidRDefault="001478C1" w:rsidP="001478C1">
      <w:pPr>
        <w:pStyle w:val="Odstavecseseznamem"/>
        <w:tabs>
          <w:tab w:val="left" w:pos="5670"/>
          <w:tab w:val="left" w:pos="6096"/>
        </w:tabs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1478C1" w:rsidRPr="00940945" w:rsidRDefault="001478C1" w:rsidP="001478C1">
      <w:pPr>
        <w:pStyle w:val="Nadpis3"/>
        <w:jc w:val="both"/>
        <w:rPr>
          <w:rFonts w:ascii="Garamond" w:hAnsi="Garamond"/>
          <w:color w:val="auto"/>
        </w:rPr>
      </w:pPr>
      <w:r w:rsidRPr="00940945">
        <w:rPr>
          <w:rFonts w:ascii="Garamond" w:hAnsi="Garamond"/>
          <w:b/>
          <w:color w:val="auto"/>
        </w:rPr>
        <w:t>Zastupují v pořadí</w:t>
      </w:r>
      <w:r w:rsidRPr="00940945">
        <w:rPr>
          <w:rFonts w:ascii="Garamond" w:hAnsi="Garamond"/>
          <w:color w:val="auto"/>
        </w:rPr>
        <w:t xml:space="preserve">: </w:t>
      </w:r>
      <w:r w:rsidR="00F36BCD" w:rsidRPr="00940945">
        <w:rPr>
          <w:rFonts w:ascii="Garamond" w:hAnsi="Garamond" w:cs="Arial"/>
          <w:color w:val="auto"/>
        </w:rPr>
        <w:t>JUDr. Soňa Soukupová, JUDr. Pavel Esser, Mgr. Leoš Kastner</w:t>
      </w:r>
    </w:p>
    <w:p w:rsidR="001478C1" w:rsidRPr="00F36BCD" w:rsidRDefault="001478C1" w:rsidP="00F36BCD">
      <w:pPr>
        <w:tabs>
          <w:tab w:val="left" w:pos="5670"/>
          <w:tab w:val="left" w:pos="6096"/>
        </w:tabs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1478C1" w:rsidRPr="00F36BCD" w:rsidRDefault="001478C1" w:rsidP="001478C1">
      <w:pPr>
        <w:pStyle w:val="Zkladntext3"/>
        <w:rPr>
          <w:rFonts w:ascii="Garamond" w:hAnsi="Garamond"/>
          <w:sz w:val="24"/>
          <w:szCs w:val="24"/>
        </w:rPr>
      </w:pPr>
      <w:r w:rsidRPr="00E53830">
        <w:rPr>
          <w:rFonts w:ascii="Garamond" w:hAnsi="Garamond"/>
          <w:sz w:val="24"/>
          <w:szCs w:val="24"/>
        </w:rPr>
        <w:t xml:space="preserve">Rozhodování ve </w:t>
      </w:r>
      <w:r w:rsidRPr="00F36BCD">
        <w:rPr>
          <w:rFonts w:ascii="Garamond" w:hAnsi="Garamond"/>
          <w:sz w:val="24"/>
          <w:szCs w:val="24"/>
        </w:rPr>
        <w:t>věcech opatrovnických:</w:t>
      </w:r>
    </w:p>
    <w:p w:rsidR="001478C1" w:rsidRPr="00F36BCD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F36BCD">
        <w:rPr>
          <w:rFonts w:ascii="Garamond" w:hAnsi="Garamond" w:cs="Arial"/>
        </w:rPr>
        <w:t xml:space="preserve">věci rejstříku P a </w:t>
      </w:r>
      <w:proofErr w:type="spellStart"/>
      <w:r w:rsidRPr="00F36BCD">
        <w:rPr>
          <w:rFonts w:ascii="Garamond" w:hAnsi="Garamond" w:cs="Arial"/>
        </w:rPr>
        <w:t>Nc</w:t>
      </w:r>
      <w:proofErr w:type="spellEnd"/>
      <w:r w:rsidRPr="00F36BCD">
        <w:rPr>
          <w:rFonts w:ascii="Garamond" w:hAnsi="Garamond" w:cs="Arial"/>
        </w:rPr>
        <w:t xml:space="preserve"> mimo věcí specializovaných v ostatních sen</w:t>
      </w:r>
      <w:r w:rsidR="00F36BCD" w:rsidRPr="00F36BCD">
        <w:rPr>
          <w:rFonts w:ascii="Garamond" w:hAnsi="Garamond" w:cs="Arial"/>
        </w:rPr>
        <w:t>átech do celkového rozsahu 100%</w:t>
      </w:r>
      <w:r w:rsidRPr="00F36BCD">
        <w:rPr>
          <w:rFonts w:ascii="Garamond" w:hAnsi="Garamond" w:cs="Arial"/>
        </w:rPr>
        <w:t>,</w:t>
      </w:r>
    </w:p>
    <w:p w:rsidR="001478C1" w:rsidRPr="00F36BCD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F36BCD">
        <w:rPr>
          <w:rFonts w:ascii="Garamond" w:hAnsi="Garamond" w:cs="Arial"/>
        </w:rPr>
        <w:t>věci se specializací osvojení nezletilých dětí včetně návrhů na vydání předběžných opatření v těchto typech řízení v rozsahu 100%,</w:t>
      </w:r>
    </w:p>
    <w:p w:rsidR="001478C1" w:rsidRPr="00F36BCD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F36BCD">
        <w:rPr>
          <w:rFonts w:ascii="Garamond" w:hAnsi="Garamond" w:cs="Arial"/>
        </w:rPr>
        <w:t xml:space="preserve">rozhodování o nejasných podáních, </w:t>
      </w:r>
    </w:p>
    <w:p w:rsidR="001478C1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F36BCD">
        <w:rPr>
          <w:rFonts w:ascii="Garamond" w:hAnsi="Garamond" w:cs="Arial"/>
        </w:rPr>
        <w:lastRenderedPageBreak/>
        <w:t>věci prodloužení doby omezení svéprávnosti do celkového rozsahu 100%</w:t>
      </w:r>
      <w:r w:rsidR="00F36BCD" w:rsidRPr="00F36BCD">
        <w:rPr>
          <w:rFonts w:ascii="Garamond" w:hAnsi="Garamond" w:cs="Arial"/>
        </w:rPr>
        <w:t>,</w:t>
      </w:r>
    </w:p>
    <w:p w:rsidR="0069552E" w:rsidRPr="00F36BCD" w:rsidRDefault="0069552E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věci přezkumu, zda trvají důvody pro nařízení ústavní výchovy podle § 973 </w:t>
      </w:r>
      <w:proofErr w:type="spellStart"/>
      <w:r>
        <w:rPr>
          <w:rFonts w:ascii="Garamond" w:hAnsi="Garamond" w:cs="Arial"/>
        </w:rPr>
        <w:t>obč</w:t>
      </w:r>
      <w:proofErr w:type="spellEnd"/>
      <w:r>
        <w:rPr>
          <w:rFonts w:ascii="Garamond" w:hAnsi="Garamond" w:cs="Arial"/>
        </w:rPr>
        <w:t xml:space="preserve">. </w:t>
      </w:r>
      <w:proofErr w:type="gramStart"/>
      <w:r>
        <w:rPr>
          <w:rFonts w:ascii="Garamond" w:hAnsi="Garamond" w:cs="Arial"/>
        </w:rPr>
        <w:t>zákoníku</w:t>
      </w:r>
      <w:proofErr w:type="gramEnd"/>
      <w:r>
        <w:rPr>
          <w:rFonts w:ascii="Garamond" w:hAnsi="Garamond" w:cs="Arial"/>
        </w:rPr>
        <w:t xml:space="preserve"> do celkového rozsahu 100%.</w:t>
      </w:r>
    </w:p>
    <w:p w:rsidR="00AB4E86" w:rsidRDefault="00AB4E86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4D6931" w:rsidRDefault="004D6931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4D6931" w:rsidRPr="006B3BEB" w:rsidRDefault="004D6931" w:rsidP="004D6931">
      <w:pPr>
        <w:pStyle w:val="Odstavecseseznamem"/>
        <w:ind w:left="0"/>
        <w:rPr>
          <w:rFonts w:ascii="Garamond" w:hAnsi="Garamond"/>
          <w:b/>
          <w:sz w:val="28"/>
          <w:szCs w:val="28"/>
          <w:u w:val="single"/>
        </w:rPr>
      </w:pPr>
      <w:r w:rsidRPr="006B3BEB">
        <w:rPr>
          <w:rFonts w:ascii="Garamond" w:hAnsi="Garamond"/>
          <w:b/>
          <w:sz w:val="28"/>
          <w:szCs w:val="28"/>
          <w:u w:val="single"/>
        </w:rPr>
        <w:t>Soudní oddělení č. 15</w:t>
      </w:r>
      <w:r w:rsidRPr="006B3BEB">
        <w:rPr>
          <w:rFonts w:ascii="Garamond" w:hAnsi="Garamond"/>
          <w:b/>
          <w:sz w:val="28"/>
          <w:szCs w:val="28"/>
        </w:rPr>
        <w:t xml:space="preserve"> (senát č. 15 </w:t>
      </w:r>
      <w:proofErr w:type="spellStart"/>
      <w:proofErr w:type="gramStart"/>
      <w:r w:rsidR="004A06AB" w:rsidRPr="006B3BEB">
        <w:rPr>
          <w:rFonts w:ascii="Garamond" w:hAnsi="Garamond"/>
          <w:b/>
          <w:sz w:val="28"/>
          <w:szCs w:val="28"/>
        </w:rPr>
        <w:t>Pa</w:t>
      </w:r>
      <w:r w:rsidRPr="006B3BEB">
        <w:rPr>
          <w:rFonts w:ascii="Garamond" w:hAnsi="Garamond"/>
          <w:b/>
          <w:sz w:val="28"/>
          <w:szCs w:val="28"/>
        </w:rPr>
        <w:t>Nc</w:t>
      </w:r>
      <w:proofErr w:type="spellEnd"/>
      <w:r w:rsidRPr="006B3BEB">
        <w:rPr>
          <w:rFonts w:ascii="Garamond" w:hAnsi="Garamond"/>
          <w:b/>
          <w:sz w:val="28"/>
          <w:szCs w:val="28"/>
        </w:rPr>
        <w:t xml:space="preserve">)                                                            </w:t>
      </w:r>
      <w:r w:rsidR="004A06AB" w:rsidRPr="006B3BEB">
        <w:rPr>
          <w:rFonts w:ascii="Garamond" w:hAnsi="Garamond"/>
          <w:b/>
          <w:sz w:val="28"/>
          <w:szCs w:val="28"/>
        </w:rPr>
        <w:t xml:space="preserve">                      </w:t>
      </w:r>
      <w:r w:rsidR="00CC4B09">
        <w:rPr>
          <w:rFonts w:ascii="Garamond" w:hAnsi="Garamond"/>
          <w:b/>
          <w:sz w:val="28"/>
          <w:szCs w:val="28"/>
        </w:rPr>
        <w:t xml:space="preserve">                             Neobsazeno</w:t>
      </w:r>
      <w:proofErr w:type="gramEnd"/>
    </w:p>
    <w:p w:rsidR="004D6931" w:rsidRPr="006B3BEB" w:rsidRDefault="004D6931" w:rsidP="004A06AB">
      <w:pPr>
        <w:rPr>
          <w:rFonts w:ascii="Garamond" w:hAnsi="Garamond"/>
          <w:sz w:val="24"/>
          <w:szCs w:val="24"/>
        </w:rPr>
      </w:pPr>
    </w:p>
    <w:p w:rsidR="004D6931" w:rsidRPr="00F5079D" w:rsidRDefault="004D6931" w:rsidP="004D6931">
      <w:pPr>
        <w:pStyle w:val="Zkladntextodsazen"/>
        <w:spacing w:before="120"/>
        <w:ind w:left="0"/>
        <w:jc w:val="both"/>
        <w:rPr>
          <w:rFonts w:ascii="Garamond" w:hAnsi="Garamond"/>
          <w:sz w:val="24"/>
          <w:szCs w:val="24"/>
        </w:rPr>
      </w:pPr>
      <w:proofErr w:type="spellStart"/>
      <w:r w:rsidRPr="00F5079D">
        <w:rPr>
          <w:rFonts w:ascii="Garamond" w:hAnsi="Garamond"/>
          <w:sz w:val="24"/>
          <w:szCs w:val="24"/>
          <w:u w:val="single"/>
        </w:rPr>
        <w:t>Zástup</w:t>
      </w:r>
      <w:r w:rsidR="004A06AB" w:rsidRPr="00F5079D">
        <w:rPr>
          <w:rFonts w:ascii="Garamond" w:hAnsi="Garamond"/>
          <w:sz w:val="24"/>
          <w:szCs w:val="24"/>
          <w:u w:val="single"/>
        </w:rPr>
        <w:t>ují</w:t>
      </w:r>
      <w:proofErr w:type="spellEnd"/>
      <w:r w:rsidRPr="00F5079D">
        <w:rPr>
          <w:rFonts w:ascii="Garamond" w:hAnsi="Garamond"/>
          <w:sz w:val="24"/>
          <w:szCs w:val="24"/>
          <w:u w:val="single"/>
        </w:rPr>
        <w:t xml:space="preserve"> ve věcech opatrovnických:</w:t>
      </w:r>
      <w:r w:rsidRPr="00F5079D">
        <w:rPr>
          <w:rFonts w:ascii="Garamond" w:hAnsi="Garamond"/>
          <w:sz w:val="24"/>
          <w:szCs w:val="24"/>
        </w:rPr>
        <w:t xml:space="preserve">  </w:t>
      </w:r>
      <w:r w:rsidRPr="00F5079D">
        <w:rPr>
          <w:rFonts w:ascii="Garamond" w:hAnsi="Garamond" w:cs="Arial"/>
          <w:sz w:val="24"/>
          <w:szCs w:val="24"/>
        </w:rPr>
        <w:t xml:space="preserve">Mgr. Hana </w:t>
      </w:r>
      <w:proofErr w:type="spellStart"/>
      <w:r w:rsidRPr="00F5079D">
        <w:rPr>
          <w:rFonts w:ascii="Garamond" w:hAnsi="Garamond" w:cs="Arial"/>
          <w:sz w:val="24"/>
          <w:szCs w:val="24"/>
        </w:rPr>
        <w:t>Reclíková</w:t>
      </w:r>
      <w:proofErr w:type="spellEnd"/>
      <w:r w:rsidRPr="00F5079D">
        <w:rPr>
          <w:rFonts w:ascii="Garamond" w:hAnsi="Garamond" w:cs="Arial"/>
          <w:sz w:val="24"/>
          <w:szCs w:val="24"/>
        </w:rPr>
        <w:t xml:space="preserve">, JUDr. Soňa Soukupová, Mgr. Leoš Kastner, </w:t>
      </w:r>
      <w:r w:rsidRPr="00F5079D">
        <w:rPr>
          <w:rFonts w:ascii="Garamond" w:hAnsi="Garamond"/>
          <w:sz w:val="24"/>
          <w:szCs w:val="24"/>
        </w:rPr>
        <w:t xml:space="preserve">JUDr. Pavel </w:t>
      </w:r>
      <w:r w:rsidR="004A06AB" w:rsidRPr="00F5079D">
        <w:rPr>
          <w:rFonts w:ascii="Garamond" w:hAnsi="Garamond"/>
          <w:sz w:val="24"/>
          <w:szCs w:val="24"/>
        </w:rPr>
        <w:t>Esser</w:t>
      </w:r>
    </w:p>
    <w:p w:rsidR="004D6931" w:rsidRPr="00F5079D" w:rsidRDefault="004D6931" w:rsidP="004D6931">
      <w:pPr>
        <w:pStyle w:val="Odstavecseseznamem"/>
        <w:spacing w:after="200" w:line="276" w:lineRule="auto"/>
        <w:ind w:left="0"/>
        <w:jc w:val="both"/>
        <w:rPr>
          <w:rFonts w:ascii="Garamond" w:hAnsi="Garamond" w:cs="Arial"/>
        </w:rPr>
      </w:pPr>
      <w:proofErr w:type="spellStart"/>
      <w:r w:rsidRPr="00F5079D">
        <w:rPr>
          <w:rFonts w:ascii="Garamond" w:hAnsi="Garamond"/>
          <w:u w:val="single"/>
        </w:rPr>
        <w:t>Zástup</w:t>
      </w:r>
      <w:r w:rsidR="004A06AB" w:rsidRPr="00F5079D">
        <w:rPr>
          <w:rFonts w:ascii="Garamond" w:hAnsi="Garamond"/>
          <w:u w:val="single"/>
        </w:rPr>
        <w:t>ují</w:t>
      </w:r>
      <w:proofErr w:type="spellEnd"/>
      <w:r w:rsidRPr="00F5079D">
        <w:rPr>
          <w:rFonts w:ascii="Garamond" w:hAnsi="Garamond"/>
          <w:u w:val="single"/>
        </w:rPr>
        <w:t xml:space="preserve"> ve věcech občanskoprávních:</w:t>
      </w:r>
      <w:r w:rsidRPr="00F5079D">
        <w:rPr>
          <w:rFonts w:ascii="Garamond" w:hAnsi="Garamond"/>
        </w:rPr>
        <w:t xml:space="preserve">  Mgr. Marek Horáček, JUDr. Antonín Libra, JUDr. Hynek </w:t>
      </w:r>
      <w:proofErr w:type="spellStart"/>
      <w:r w:rsidRPr="00F5079D">
        <w:rPr>
          <w:rFonts w:ascii="Garamond" w:hAnsi="Garamond"/>
        </w:rPr>
        <w:t>Baňouch</w:t>
      </w:r>
      <w:proofErr w:type="spellEnd"/>
      <w:r w:rsidRPr="00F5079D">
        <w:rPr>
          <w:rFonts w:ascii="Garamond" w:hAnsi="Garamond"/>
        </w:rPr>
        <w:t xml:space="preserve">, Mgr. Marek </w:t>
      </w:r>
      <w:proofErr w:type="gramStart"/>
      <w:r w:rsidRPr="00F5079D">
        <w:rPr>
          <w:rFonts w:ascii="Garamond" w:hAnsi="Garamond"/>
        </w:rPr>
        <w:t>Horáček,  JUDr.</w:t>
      </w:r>
      <w:proofErr w:type="gramEnd"/>
      <w:r w:rsidRPr="00F5079D">
        <w:rPr>
          <w:rFonts w:ascii="Garamond" w:hAnsi="Garamond"/>
        </w:rPr>
        <w:t xml:space="preserve"> Jana </w:t>
      </w:r>
      <w:proofErr w:type="spellStart"/>
      <w:r w:rsidRPr="00F5079D">
        <w:rPr>
          <w:rFonts w:ascii="Garamond" w:hAnsi="Garamond"/>
        </w:rPr>
        <w:t>Profousová</w:t>
      </w:r>
      <w:proofErr w:type="spellEnd"/>
    </w:p>
    <w:p w:rsidR="004D6931" w:rsidRPr="003C6D7D" w:rsidRDefault="004D6931" w:rsidP="004D6931">
      <w:pPr>
        <w:pStyle w:val="Bezmezer"/>
        <w:jc w:val="both"/>
        <w:rPr>
          <w:rFonts w:ascii="Garamond" w:hAnsi="Garamond"/>
          <w:szCs w:val="24"/>
        </w:rPr>
      </w:pPr>
    </w:p>
    <w:p w:rsidR="00336709" w:rsidRDefault="00336709" w:rsidP="005B5937">
      <w:pPr>
        <w:rPr>
          <w:rFonts w:ascii="Garamond" w:hAnsi="Garamond" w:cs="Arial"/>
          <w:sz w:val="24"/>
          <w:szCs w:val="24"/>
        </w:rPr>
      </w:pPr>
    </w:p>
    <w:p w:rsidR="00582E85" w:rsidRPr="00582E85" w:rsidRDefault="00336709" w:rsidP="00336709">
      <w:pPr>
        <w:jc w:val="center"/>
        <w:rPr>
          <w:rFonts w:ascii="Garamond" w:hAnsi="Garamond" w:cs="Arial"/>
          <w:b/>
          <w:bCs/>
          <w:sz w:val="28"/>
          <w:szCs w:val="28"/>
        </w:rPr>
      </w:pPr>
      <w:r w:rsidRPr="00582E85">
        <w:rPr>
          <w:rFonts w:ascii="Garamond" w:hAnsi="Garamond" w:cs="Arial"/>
          <w:b/>
          <w:bCs/>
          <w:sz w:val="28"/>
          <w:szCs w:val="28"/>
        </w:rPr>
        <w:t>Vyšší sou</w:t>
      </w:r>
      <w:r w:rsidR="00582E85" w:rsidRPr="00582E85">
        <w:rPr>
          <w:rFonts w:ascii="Garamond" w:hAnsi="Garamond" w:cs="Arial"/>
          <w:b/>
          <w:bCs/>
          <w:sz w:val="28"/>
          <w:szCs w:val="28"/>
        </w:rPr>
        <w:t>dní úřednice a soudní tajemnice</w:t>
      </w:r>
      <w:r w:rsidRPr="00582E85">
        <w:rPr>
          <w:rFonts w:ascii="Garamond" w:hAnsi="Garamond" w:cs="Arial"/>
          <w:b/>
          <w:bCs/>
          <w:sz w:val="28"/>
          <w:szCs w:val="28"/>
        </w:rPr>
        <w:t xml:space="preserve"> </w:t>
      </w:r>
    </w:p>
    <w:p w:rsidR="00582E85" w:rsidRPr="00582E85" w:rsidRDefault="00582E85" w:rsidP="005B5937">
      <w:pPr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582E85" w:rsidRPr="00582E85" w:rsidRDefault="00582E85" w:rsidP="00582E85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582E85">
        <w:rPr>
          <w:rFonts w:ascii="Garamond" w:hAnsi="Garamond" w:cs="Arial"/>
          <w:sz w:val="24"/>
          <w:szCs w:val="24"/>
        </w:rPr>
        <w:t>Vyšší soudní úřednice a soudní tajemnice jsou příkazci operací podle zákona č. 320/2001 Sb., o finanční kontrole ve veřejné správě, ve znění pozdějších předpisů.</w:t>
      </w:r>
    </w:p>
    <w:p w:rsidR="00582E85" w:rsidRPr="00582E85" w:rsidRDefault="00582E85" w:rsidP="00582E85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582E85" w:rsidRDefault="00582E85" w:rsidP="005B5937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582E85">
        <w:rPr>
          <w:rFonts w:ascii="Garamond" w:hAnsi="Garamond" w:cs="Arial"/>
          <w:sz w:val="24"/>
          <w:szCs w:val="24"/>
        </w:rPr>
        <w:t xml:space="preserve">Vyšší </w:t>
      </w:r>
      <w:r w:rsidR="005B5937">
        <w:rPr>
          <w:rFonts w:ascii="Garamond" w:hAnsi="Garamond" w:cs="Arial"/>
          <w:sz w:val="24"/>
          <w:szCs w:val="24"/>
        </w:rPr>
        <w:t>soudní úřednice jsou</w:t>
      </w:r>
      <w:r w:rsidRPr="00582E85">
        <w:rPr>
          <w:rFonts w:ascii="Garamond" w:hAnsi="Garamond" w:cs="Arial"/>
          <w:sz w:val="24"/>
          <w:szCs w:val="24"/>
        </w:rPr>
        <w:t xml:space="preserve"> předsedou soudu</w:t>
      </w:r>
      <w:r w:rsidR="005B5937">
        <w:rPr>
          <w:rFonts w:ascii="Garamond" w:hAnsi="Garamond" w:cs="Arial"/>
          <w:sz w:val="24"/>
          <w:szCs w:val="24"/>
        </w:rPr>
        <w:t xml:space="preserve"> pověřeny</w:t>
      </w:r>
      <w:r w:rsidRPr="00582E85">
        <w:rPr>
          <w:rFonts w:ascii="Garamond" w:hAnsi="Garamond" w:cs="Arial"/>
          <w:sz w:val="24"/>
          <w:szCs w:val="24"/>
        </w:rPr>
        <w:t xml:space="preserve"> přítomností u výslechu osob prostřednictvím videokonference na základě dožádání jiného soudu. </w:t>
      </w:r>
    </w:p>
    <w:p w:rsidR="002856E9" w:rsidRPr="005B5937" w:rsidRDefault="002856E9" w:rsidP="005B5937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D642DC" w:rsidRDefault="00D642DC" w:rsidP="00582E85">
      <w:pPr>
        <w:pStyle w:val="Zkladntextodsazen3"/>
        <w:tabs>
          <w:tab w:val="left" w:pos="709"/>
        </w:tabs>
        <w:ind w:left="0"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582E85" w:rsidRPr="00582E85" w:rsidRDefault="00582E85" w:rsidP="00582E85">
      <w:pPr>
        <w:pStyle w:val="Zkladntextodsazen3"/>
        <w:tabs>
          <w:tab w:val="left" w:pos="709"/>
        </w:tabs>
        <w:ind w:left="0"/>
        <w:jc w:val="both"/>
        <w:rPr>
          <w:rFonts w:ascii="Garamond" w:hAnsi="Garamond" w:cs="Arial"/>
          <w:bCs/>
          <w:sz w:val="28"/>
          <w:szCs w:val="28"/>
        </w:rPr>
      </w:pPr>
      <w:r w:rsidRPr="002820B9">
        <w:rPr>
          <w:rFonts w:ascii="Garamond" w:hAnsi="Garamond" w:cs="Arial"/>
          <w:b/>
          <w:bCs/>
          <w:sz w:val="28"/>
          <w:szCs w:val="28"/>
          <w:u w:val="single"/>
        </w:rPr>
        <w:t xml:space="preserve">Vyšší soudní úřednice </w:t>
      </w:r>
      <w:r w:rsidRPr="002820B9">
        <w:rPr>
          <w:rFonts w:ascii="Garamond" w:hAnsi="Garamond" w:cs="Arial"/>
          <w:bCs/>
          <w:sz w:val="28"/>
          <w:szCs w:val="28"/>
          <w:u w:val="single"/>
        </w:rPr>
        <w:t>(soudní oddělení č. 31)</w:t>
      </w:r>
      <w:r w:rsidR="005B5937" w:rsidRPr="002820B9">
        <w:rPr>
          <w:rFonts w:ascii="Garamond" w:hAnsi="Garamond" w:cs="Arial"/>
          <w:bCs/>
          <w:sz w:val="28"/>
          <w:szCs w:val="28"/>
          <w:u w:val="single"/>
        </w:rPr>
        <w:t>,</w:t>
      </w:r>
      <w:r w:rsidRPr="002820B9">
        <w:rPr>
          <w:rFonts w:ascii="Garamond" w:hAnsi="Garamond" w:cs="Arial"/>
          <w:bCs/>
          <w:sz w:val="28"/>
          <w:szCs w:val="28"/>
          <w:u w:val="single"/>
        </w:rPr>
        <w:t xml:space="preserve"> rejstřík 0</w:t>
      </w:r>
      <w:r w:rsidR="00F91406" w:rsidRPr="002820B9">
        <w:rPr>
          <w:rFonts w:ascii="Garamond" w:hAnsi="Garamond" w:cs="Arial"/>
          <w:bCs/>
          <w:sz w:val="28"/>
          <w:szCs w:val="28"/>
          <w:u w:val="single"/>
        </w:rPr>
        <w:t xml:space="preserve"> </w:t>
      </w:r>
      <w:proofErr w:type="gramStart"/>
      <w:r w:rsidRPr="002820B9">
        <w:rPr>
          <w:rFonts w:ascii="Garamond" w:hAnsi="Garamond" w:cs="Arial"/>
          <w:bCs/>
          <w:sz w:val="28"/>
          <w:szCs w:val="28"/>
          <w:u w:val="single"/>
        </w:rPr>
        <w:t>Cd</w:t>
      </w:r>
      <w:r w:rsidRPr="002820B9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</w:t>
      </w:r>
      <w:r w:rsidRPr="00582E85">
        <w:rPr>
          <w:rFonts w:ascii="Garamond" w:hAnsi="Garamond" w:cs="Arial"/>
          <w:b/>
          <w:bCs/>
          <w:sz w:val="28"/>
          <w:szCs w:val="28"/>
        </w:rPr>
        <w:t>Eva</w:t>
      </w:r>
      <w:proofErr w:type="gramEnd"/>
      <w:r w:rsidRPr="00582E85"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spellStart"/>
      <w:r w:rsidRPr="00582E85">
        <w:rPr>
          <w:rFonts w:ascii="Garamond" w:hAnsi="Garamond" w:cs="Arial"/>
          <w:b/>
          <w:bCs/>
          <w:sz w:val="28"/>
          <w:szCs w:val="28"/>
        </w:rPr>
        <w:t>Filipczyková</w:t>
      </w:r>
      <w:proofErr w:type="spellEnd"/>
    </w:p>
    <w:p w:rsidR="00AA6E6C" w:rsidRDefault="00AA6E6C" w:rsidP="00AA6E6C">
      <w:pPr>
        <w:autoSpaceDE w:val="0"/>
        <w:autoSpaceDN w:val="0"/>
        <w:jc w:val="both"/>
        <w:rPr>
          <w:rFonts w:ascii="Garamond" w:hAnsi="Garamond" w:cs="Arial"/>
          <w:b/>
          <w:sz w:val="24"/>
          <w:szCs w:val="24"/>
        </w:rPr>
      </w:pPr>
    </w:p>
    <w:p w:rsidR="00AA6E6C" w:rsidRPr="00AA6E6C" w:rsidRDefault="00AA6E6C" w:rsidP="00AA6E6C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AA6E6C">
        <w:rPr>
          <w:rFonts w:ascii="Garamond" w:hAnsi="Garamond" w:cs="Arial"/>
          <w:b/>
          <w:sz w:val="24"/>
          <w:szCs w:val="24"/>
        </w:rPr>
        <w:t>Zastupu</w:t>
      </w:r>
      <w:r>
        <w:rPr>
          <w:rFonts w:ascii="Garamond" w:hAnsi="Garamond" w:cs="Arial"/>
          <w:b/>
          <w:sz w:val="24"/>
          <w:szCs w:val="24"/>
        </w:rPr>
        <w:t>jí</w:t>
      </w:r>
      <w:r w:rsidRPr="00AA6E6C">
        <w:rPr>
          <w:rFonts w:ascii="Garamond" w:hAnsi="Garamond" w:cs="Arial"/>
          <w:b/>
          <w:sz w:val="24"/>
          <w:szCs w:val="24"/>
        </w:rPr>
        <w:t>:</w:t>
      </w:r>
      <w:r w:rsidRPr="00AA6E6C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Pr="00E53830">
        <w:rPr>
          <w:rFonts w:ascii="Garamond" w:hAnsi="Garamond" w:cs="Arial"/>
          <w:sz w:val="24"/>
          <w:szCs w:val="24"/>
        </w:rPr>
        <w:t>Hana  Remešová</w:t>
      </w:r>
      <w:proofErr w:type="gramEnd"/>
      <w:r w:rsidRPr="00E53830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E53830">
        <w:rPr>
          <w:rFonts w:ascii="Garamond" w:hAnsi="Garamond" w:cs="Arial"/>
          <w:sz w:val="24"/>
          <w:szCs w:val="24"/>
        </w:rPr>
        <w:t>DiS</w:t>
      </w:r>
      <w:proofErr w:type="spellEnd"/>
      <w:r w:rsidRPr="00E53830">
        <w:rPr>
          <w:rFonts w:ascii="Garamond" w:hAnsi="Garamond" w:cs="Arial"/>
          <w:sz w:val="24"/>
          <w:szCs w:val="24"/>
        </w:rPr>
        <w:t>, Pavel Soudek, Radek Pecina, Lenka Jeřábková</w:t>
      </w:r>
      <w:r w:rsidRPr="00AA6E6C">
        <w:rPr>
          <w:rFonts w:ascii="Garamond" w:hAnsi="Garamond" w:cs="Arial"/>
          <w:sz w:val="24"/>
          <w:szCs w:val="24"/>
        </w:rPr>
        <w:t xml:space="preserve"> (v rozsahu pravomoci soudní tajemnice)</w:t>
      </w:r>
    </w:p>
    <w:p w:rsidR="00AA6E6C" w:rsidRPr="00AA6E6C" w:rsidRDefault="00AA6E6C" w:rsidP="00AA6E6C">
      <w:pPr>
        <w:autoSpaceDE w:val="0"/>
        <w:autoSpaceDN w:val="0"/>
        <w:jc w:val="both"/>
        <w:rPr>
          <w:rFonts w:ascii="Garamond" w:hAnsi="Garamond" w:cs="Arial"/>
          <w:b/>
          <w:sz w:val="24"/>
          <w:szCs w:val="24"/>
        </w:rPr>
      </w:pPr>
    </w:p>
    <w:p w:rsidR="00F91406" w:rsidRPr="00E53830" w:rsidRDefault="00FE3269" w:rsidP="00F91406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Nadřízení</w:t>
      </w:r>
      <w:r w:rsidR="00AA6E6C" w:rsidRPr="00AA6E6C">
        <w:rPr>
          <w:rFonts w:ascii="Garamond" w:hAnsi="Garamond" w:cs="Arial"/>
          <w:b/>
          <w:sz w:val="24"/>
          <w:szCs w:val="24"/>
        </w:rPr>
        <w:t xml:space="preserve"> soudc</w:t>
      </w:r>
      <w:r>
        <w:rPr>
          <w:rFonts w:ascii="Garamond" w:hAnsi="Garamond" w:cs="Arial"/>
          <w:b/>
          <w:sz w:val="24"/>
          <w:szCs w:val="24"/>
        </w:rPr>
        <w:t>i</w:t>
      </w:r>
      <w:r w:rsidR="00AA6E6C" w:rsidRPr="00AA6E6C">
        <w:rPr>
          <w:rFonts w:ascii="Garamond" w:hAnsi="Garamond" w:cs="Arial"/>
          <w:b/>
          <w:sz w:val="24"/>
          <w:szCs w:val="24"/>
        </w:rPr>
        <w:t>:</w:t>
      </w:r>
      <w:r w:rsidR="00F91406">
        <w:rPr>
          <w:rFonts w:ascii="Garamond" w:hAnsi="Garamond" w:cs="Arial"/>
          <w:sz w:val="24"/>
          <w:szCs w:val="24"/>
        </w:rPr>
        <w:t xml:space="preserve"> </w:t>
      </w:r>
      <w:r w:rsidR="00F91406" w:rsidRPr="00E53830">
        <w:rPr>
          <w:rFonts w:ascii="Garamond" w:hAnsi="Garamond" w:cs="Arial"/>
          <w:sz w:val="24"/>
          <w:szCs w:val="24"/>
        </w:rPr>
        <w:t xml:space="preserve">JUDr. Pavel Esser, JUDr. Soňa Soukupová, Mgr. Leoš Kastner, Mgr. Hana </w:t>
      </w:r>
      <w:proofErr w:type="spellStart"/>
      <w:r w:rsidR="00F91406" w:rsidRPr="00E53830">
        <w:rPr>
          <w:rFonts w:ascii="Garamond" w:hAnsi="Garamond" w:cs="Arial"/>
          <w:sz w:val="24"/>
          <w:szCs w:val="24"/>
        </w:rPr>
        <w:t>Reclíková</w:t>
      </w:r>
      <w:proofErr w:type="spellEnd"/>
      <w:r w:rsidR="00F91406" w:rsidRPr="00E53830">
        <w:rPr>
          <w:rFonts w:ascii="Garamond" w:hAnsi="Garamond" w:cs="Arial"/>
          <w:sz w:val="24"/>
          <w:szCs w:val="24"/>
        </w:rPr>
        <w:t xml:space="preserve">, Mgr. </w:t>
      </w:r>
      <w:proofErr w:type="gramStart"/>
      <w:r w:rsidR="00F91406" w:rsidRPr="00E53830">
        <w:rPr>
          <w:rFonts w:ascii="Garamond" w:hAnsi="Garamond" w:cs="Arial"/>
          <w:sz w:val="24"/>
          <w:szCs w:val="24"/>
        </w:rPr>
        <w:t>Jakub  Jakubík</w:t>
      </w:r>
      <w:proofErr w:type="gramEnd"/>
      <w:r w:rsidR="00F91406" w:rsidRPr="00E53830">
        <w:rPr>
          <w:rFonts w:ascii="Garamond" w:hAnsi="Garamond" w:cs="Arial"/>
          <w:sz w:val="24"/>
          <w:szCs w:val="24"/>
        </w:rPr>
        <w:t>,</w:t>
      </w:r>
    </w:p>
    <w:p w:rsidR="00AA6E6C" w:rsidRPr="00AA6E6C" w:rsidRDefault="00F91406" w:rsidP="00AA6E6C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</w:t>
      </w:r>
    </w:p>
    <w:p w:rsidR="00F91406" w:rsidRPr="00F91406" w:rsidRDefault="00F91406" w:rsidP="00F91406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bCs/>
          <w:sz w:val="24"/>
          <w:szCs w:val="24"/>
        </w:rPr>
      </w:pPr>
      <w:r w:rsidRPr="00F91406">
        <w:rPr>
          <w:rFonts w:ascii="Garamond" w:hAnsi="Garamond" w:cs="Arial"/>
          <w:bCs/>
          <w:sz w:val="24"/>
          <w:szCs w:val="24"/>
        </w:rPr>
        <w:t>Samostatně vykonává veškeré úkony soudu prvního stupně a samostatně rozhoduje namísto zákonného soud</w:t>
      </w:r>
      <w:r>
        <w:rPr>
          <w:rFonts w:ascii="Garamond" w:hAnsi="Garamond" w:cs="Arial"/>
          <w:bCs/>
          <w:sz w:val="24"/>
          <w:szCs w:val="24"/>
        </w:rPr>
        <w:t xml:space="preserve">ce </w:t>
      </w:r>
      <w:r w:rsidR="00800114">
        <w:rPr>
          <w:rFonts w:ascii="Garamond" w:hAnsi="Garamond" w:cs="Arial"/>
          <w:bCs/>
          <w:sz w:val="24"/>
          <w:szCs w:val="24"/>
        </w:rPr>
        <w:t xml:space="preserve">na úseku </w:t>
      </w:r>
      <w:proofErr w:type="spellStart"/>
      <w:r w:rsidR="00800114">
        <w:rPr>
          <w:rFonts w:ascii="Garamond" w:hAnsi="Garamond" w:cs="Arial"/>
          <w:bCs/>
          <w:sz w:val="24"/>
          <w:szCs w:val="24"/>
        </w:rPr>
        <w:t>PaNc</w:t>
      </w:r>
      <w:proofErr w:type="spellEnd"/>
      <w:r w:rsidR="00800114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v rozsahu vyplývajícím z § 5 a § 11</w:t>
      </w:r>
      <w:r w:rsidRPr="00F91406">
        <w:rPr>
          <w:rFonts w:ascii="Garamond" w:hAnsi="Garamond" w:cs="Arial"/>
          <w:bCs/>
          <w:sz w:val="24"/>
          <w:szCs w:val="24"/>
        </w:rPr>
        <w:t xml:space="preserve">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582E85" w:rsidRPr="00E53830" w:rsidRDefault="00582E85" w:rsidP="00800114">
      <w:pPr>
        <w:pStyle w:val="Bezmezer"/>
        <w:jc w:val="both"/>
        <w:rPr>
          <w:rFonts w:ascii="Garamond" w:hAnsi="Garamond" w:cs="Arial"/>
          <w:b/>
          <w:szCs w:val="24"/>
        </w:rPr>
      </w:pPr>
    </w:p>
    <w:p w:rsidR="00582E85" w:rsidRPr="00E53830" w:rsidRDefault="00582E85" w:rsidP="00582E85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  <w:r w:rsidRPr="00E53830">
        <w:rPr>
          <w:rFonts w:ascii="Garamond" w:hAnsi="Garamond" w:cs="Arial"/>
          <w:b/>
          <w:szCs w:val="24"/>
        </w:rPr>
        <w:lastRenderedPageBreak/>
        <w:t>bez pověření:</w:t>
      </w:r>
    </w:p>
    <w:p w:rsidR="00582E85" w:rsidRPr="00E53830" w:rsidRDefault="00582E85" w:rsidP="00582E85">
      <w:pPr>
        <w:pStyle w:val="Bezmezer"/>
        <w:rPr>
          <w:rFonts w:ascii="Garamond" w:hAnsi="Garamond" w:cs="Arial"/>
          <w:szCs w:val="24"/>
        </w:rPr>
      </w:pPr>
    </w:p>
    <w:p w:rsidR="00582E85" w:rsidRPr="00E53830" w:rsidRDefault="00582E85" w:rsidP="002820B9">
      <w:pPr>
        <w:pStyle w:val="Bezmezer"/>
        <w:numPr>
          <w:ilvl w:val="0"/>
          <w:numId w:val="13"/>
        </w:numPr>
        <w:jc w:val="both"/>
        <w:rPr>
          <w:rFonts w:ascii="Garamond" w:hAnsi="Garamond" w:cs="Arial"/>
          <w:szCs w:val="24"/>
        </w:rPr>
      </w:pPr>
      <w:r w:rsidRPr="00E53830">
        <w:rPr>
          <w:rFonts w:ascii="Garamond" w:hAnsi="Garamond" w:cs="Arial"/>
          <w:szCs w:val="24"/>
        </w:rPr>
        <w:t>vydává úřední potvrzení o skutečnostech známých ze spisu, vyhotovuje statistické listy a provádí další práce v oboru statistiky, vydává úřední opisy, výpisy nebo potvrzení ze spisů rejstříku P a </w:t>
      </w:r>
      <w:proofErr w:type="spellStart"/>
      <w:r w:rsidRPr="00E53830">
        <w:rPr>
          <w:rFonts w:ascii="Garamond" w:hAnsi="Garamond" w:cs="Arial"/>
          <w:szCs w:val="24"/>
        </w:rPr>
        <w:t>Nc</w:t>
      </w:r>
      <w:proofErr w:type="spellEnd"/>
      <w:r w:rsidRPr="00E53830">
        <w:rPr>
          <w:rFonts w:ascii="Garamond" w:hAnsi="Garamond" w:cs="Arial"/>
          <w:szCs w:val="24"/>
        </w:rPr>
        <w:t>, opatrovnické agendy, vyřizuje dotazy a připomínky účastníků řízení, jejich zástupců, obhájců a dalších osob, týkající se průběhu řízení v jednotlivých věcech (§ 14 citovaného zákona)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vyřizuje dožádání v jednoduchých věcech s výjimkou dožádání ve styku s cizinou, mimo Slovenské republiky,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provádí úkony ve věcech nezletilých, ve věcech určení, zda je třeba souhlasu rodičů dítěte k jeho osvojení, v opatrovnických věcech osob nepřítomných nebo neznámých, jakož i úkony v těchto věcech směřující k přípravě rozhodnutí soudce vydávaného bez jednání,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rozhoduje o znalečném, svědečném, o vyúčtované odměně ustanoveného zástupce a o soudních poplatcích v opatrovnických věcech,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rozhoduje o vyslovení místní nepříslušnosti a o přenesení příslušnosti ve skončených opatrovnických věcech,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 xml:space="preserve">provádí sepisy jednoduchých podání a návrhů ve věcech péče o </w:t>
      </w:r>
      <w:proofErr w:type="spellStart"/>
      <w:r w:rsidRPr="002820B9">
        <w:rPr>
          <w:rFonts w:ascii="Garamond" w:hAnsi="Garamond" w:cs="Arial"/>
        </w:rPr>
        <w:t>nezl</w:t>
      </w:r>
      <w:proofErr w:type="spellEnd"/>
      <w:r w:rsidRPr="002820B9">
        <w:rPr>
          <w:rFonts w:ascii="Garamond" w:hAnsi="Garamond" w:cs="Arial"/>
        </w:rPr>
        <w:t xml:space="preserve">. děti, 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provádí úkony při odstraňování vad podání podle § 43 občanského soudního řádu (dále jen „</w:t>
      </w:r>
      <w:proofErr w:type="gramStart"/>
      <w:r w:rsidRPr="002820B9">
        <w:rPr>
          <w:rFonts w:ascii="Garamond" w:hAnsi="Garamond" w:cs="Arial"/>
        </w:rPr>
        <w:t>o.s.</w:t>
      </w:r>
      <w:proofErr w:type="gramEnd"/>
      <w:r w:rsidRPr="002820B9">
        <w:rPr>
          <w:rFonts w:ascii="Garamond" w:hAnsi="Garamond" w:cs="Arial"/>
        </w:rPr>
        <w:t>ř.“),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provádí úkony v řízení o určení otcovství souhlasným prohlášením rodičů,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rozhodování o vrácení záloh složených v občanském soudním řízení,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>v případě doručování písemností soudu, nebude-li v pokynu k doručení uveden soudcem postup, provádí odstraňování závad v doručení,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 xml:space="preserve">provádí zkoumání podmínek řízení ve věcech přezkumu trvání ústavní výchovy, úkony v souvislosti s přijatým opatřením ve věcech zapsaných v rejstříku Rod, při přezkumu trvání podmínek pro pěstounskou péči na přechodnou dobu, 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 xml:space="preserve">provádí výkon rozhodnutí ve věcech péče o </w:t>
      </w:r>
      <w:proofErr w:type="spellStart"/>
      <w:r w:rsidRPr="002820B9">
        <w:rPr>
          <w:rFonts w:ascii="Garamond" w:hAnsi="Garamond" w:cs="Arial"/>
        </w:rPr>
        <w:t>nezl</w:t>
      </w:r>
      <w:proofErr w:type="spellEnd"/>
      <w:r w:rsidRPr="002820B9">
        <w:rPr>
          <w:rFonts w:ascii="Garamond" w:hAnsi="Garamond" w:cs="Arial"/>
        </w:rPr>
        <w:t>. děti,</w:t>
      </w:r>
    </w:p>
    <w:p w:rsidR="00582E85" w:rsidRPr="002820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 xml:space="preserve">doručuje v nutných případech písemnosti v budově soudu </w:t>
      </w:r>
      <w:r w:rsidR="002820B9" w:rsidRPr="002820B9">
        <w:rPr>
          <w:rFonts w:ascii="Garamond" w:hAnsi="Garamond" w:cs="Arial"/>
        </w:rPr>
        <w:t>i mimo ni,</w:t>
      </w:r>
      <w:r w:rsidRPr="002820B9">
        <w:rPr>
          <w:rFonts w:ascii="Garamond" w:hAnsi="Garamond" w:cs="Arial"/>
        </w:rPr>
        <w:t xml:space="preserve"> </w:t>
      </w:r>
    </w:p>
    <w:p w:rsidR="00582E85" w:rsidRPr="00E53830" w:rsidRDefault="00582E85" w:rsidP="002820B9">
      <w:pPr>
        <w:tabs>
          <w:tab w:val="left" w:pos="5670"/>
        </w:tabs>
        <w:ind w:firstLine="5676"/>
        <w:jc w:val="both"/>
        <w:rPr>
          <w:rFonts w:ascii="Garamond" w:hAnsi="Garamond" w:cs="Arial"/>
          <w:sz w:val="24"/>
          <w:szCs w:val="24"/>
        </w:rPr>
      </w:pPr>
    </w:p>
    <w:p w:rsidR="00800114" w:rsidRDefault="00582E85" w:rsidP="00582E85">
      <w:pPr>
        <w:tabs>
          <w:tab w:val="left" w:pos="5670"/>
        </w:tabs>
        <w:ind w:left="709" w:hanging="709"/>
        <w:jc w:val="both"/>
        <w:rPr>
          <w:rFonts w:ascii="Garamond" w:hAnsi="Garamond" w:cs="Arial"/>
          <w:b/>
          <w:sz w:val="24"/>
          <w:szCs w:val="24"/>
        </w:rPr>
      </w:pPr>
      <w:r w:rsidRPr="00E53830">
        <w:rPr>
          <w:rFonts w:ascii="Garamond" w:hAnsi="Garamond" w:cs="Arial"/>
          <w:b/>
          <w:sz w:val="24"/>
          <w:szCs w:val="24"/>
        </w:rPr>
        <w:t xml:space="preserve"> </w:t>
      </w:r>
      <w:r w:rsidR="00800114">
        <w:rPr>
          <w:rFonts w:ascii="Garamond" w:hAnsi="Garamond" w:cs="Arial"/>
          <w:b/>
          <w:sz w:val="24"/>
          <w:szCs w:val="24"/>
        </w:rPr>
        <w:t xml:space="preserve">        </w:t>
      </w:r>
    </w:p>
    <w:p w:rsidR="00582E85" w:rsidRPr="00E53830" w:rsidRDefault="000A24CA" w:rsidP="00582E85">
      <w:pPr>
        <w:tabs>
          <w:tab w:val="left" w:pos="5670"/>
        </w:tabs>
        <w:ind w:left="709" w:hanging="709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           s</w:t>
      </w:r>
      <w:r w:rsidR="00582E85" w:rsidRPr="00E53830">
        <w:rPr>
          <w:rFonts w:ascii="Garamond" w:hAnsi="Garamond" w:cs="Arial"/>
          <w:b/>
          <w:sz w:val="24"/>
          <w:szCs w:val="24"/>
        </w:rPr>
        <w:t xml:space="preserve"> pověření</w:t>
      </w:r>
      <w:r>
        <w:rPr>
          <w:rFonts w:ascii="Garamond" w:hAnsi="Garamond" w:cs="Arial"/>
          <w:b/>
          <w:sz w:val="24"/>
          <w:szCs w:val="24"/>
        </w:rPr>
        <w:t>m</w:t>
      </w:r>
      <w:r w:rsidR="00582E85" w:rsidRPr="00E53830">
        <w:rPr>
          <w:rFonts w:ascii="Garamond" w:hAnsi="Garamond" w:cs="Arial"/>
          <w:b/>
          <w:sz w:val="24"/>
          <w:szCs w:val="24"/>
        </w:rPr>
        <w:t>:</w:t>
      </w:r>
    </w:p>
    <w:p w:rsidR="00582E85" w:rsidRPr="00E53830" w:rsidRDefault="00582E85" w:rsidP="00582E85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</w:p>
    <w:p w:rsidR="00582E85" w:rsidRPr="002820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 xml:space="preserve">provádí úkony ve věcech vyslovení místní nepříslušnosti přenesení příslušnosti v řízení o péči nezletilých dětí, </w:t>
      </w:r>
    </w:p>
    <w:p w:rsidR="00582E85" w:rsidRPr="002820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  <w:bCs/>
        </w:rPr>
        <w:t xml:space="preserve">provádí úkony soudu v rámci interdisciplinární spolupráce inspirované </w:t>
      </w:r>
      <w:proofErr w:type="spellStart"/>
      <w:r w:rsidRPr="002820B9">
        <w:rPr>
          <w:rFonts w:ascii="Garamond" w:hAnsi="Garamond" w:cs="Arial"/>
          <w:bCs/>
        </w:rPr>
        <w:t>Cochemskou</w:t>
      </w:r>
      <w:proofErr w:type="spellEnd"/>
      <w:r w:rsidRPr="002820B9">
        <w:rPr>
          <w:rFonts w:ascii="Garamond" w:hAnsi="Garamond" w:cs="Arial"/>
          <w:bCs/>
        </w:rPr>
        <w:t xml:space="preserve"> praxí,</w:t>
      </w:r>
    </w:p>
    <w:p w:rsidR="00582E85" w:rsidRPr="002820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 xml:space="preserve">provádí úkony ve věcech rejstříku L v souladu s </w:t>
      </w:r>
      <w:proofErr w:type="spellStart"/>
      <w:r w:rsidRPr="002820B9">
        <w:rPr>
          <w:rFonts w:ascii="Garamond" w:hAnsi="Garamond" w:cs="Arial"/>
        </w:rPr>
        <w:t>ust</w:t>
      </w:r>
      <w:proofErr w:type="spellEnd"/>
      <w:r w:rsidRPr="002820B9">
        <w:rPr>
          <w:rFonts w:ascii="Garamond" w:hAnsi="Garamond" w:cs="Arial"/>
        </w:rPr>
        <w:t>. § 5 a § 11 zákona č. 121/2008 Sb. o vyšších soudních úřednících,</w:t>
      </w:r>
    </w:p>
    <w:p w:rsidR="00582E85" w:rsidRPr="002820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2820B9">
        <w:rPr>
          <w:rFonts w:ascii="Garamond" w:hAnsi="Garamond" w:cs="Arial"/>
        </w:rPr>
        <w:t xml:space="preserve">provádí další úkony v souladu s </w:t>
      </w:r>
      <w:proofErr w:type="spellStart"/>
      <w:r w:rsidRPr="002820B9">
        <w:rPr>
          <w:rFonts w:ascii="Garamond" w:hAnsi="Garamond" w:cs="Arial"/>
        </w:rPr>
        <w:t>ust</w:t>
      </w:r>
      <w:proofErr w:type="spellEnd"/>
      <w:r w:rsidRPr="002820B9">
        <w:rPr>
          <w:rFonts w:ascii="Garamond" w:hAnsi="Garamond" w:cs="Arial"/>
        </w:rPr>
        <w:t>. § 5 a § 11 zákona č. 121/2008 Sb. o vyšších soudních úřednících.</w:t>
      </w:r>
    </w:p>
    <w:p w:rsidR="00582E85" w:rsidRPr="00E53830" w:rsidRDefault="00582E85" w:rsidP="002820B9">
      <w:pPr>
        <w:tabs>
          <w:tab w:val="left" w:pos="5670"/>
        </w:tabs>
        <w:ind w:firstLine="720"/>
        <w:jc w:val="both"/>
        <w:rPr>
          <w:rFonts w:ascii="Garamond" w:hAnsi="Garamond" w:cs="Arial"/>
          <w:sz w:val="24"/>
          <w:szCs w:val="24"/>
        </w:rPr>
      </w:pPr>
    </w:p>
    <w:p w:rsidR="00582E85" w:rsidRDefault="00582E85" w:rsidP="00582E85">
      <w:pPr>
        <w:tabs>
          <w:tab w:val="left" w:pos="5670"/>
        </w:tabs>
        <w:rPr>
          <w:rFonts w:ascii="Garamond" w:hAnsi="Garamond" w:cs="Arial"/>
          <w:b/>
          <w:sz w:val="24"/>
          <w:szCs w:val="24"/>
        </w:rPr>
      </w:pPr>
    </w:p>
    <w:p w:rsidR="001E633E" w:rsidRPr="00E53830" w:rsidRDefault="001E633E" w:rsidP="00582E85">
      <w:pPr>
        <w:tabs>
          <w:tab w:val="left" w:pos="5670"/>
        </w:tabs>
        <w:rPr>
          <w:rFonts w:ascii="Garamond" w:hAnsi="Garamond" w:cs="Arial"/>
          <w:b/>
          <w:sz w:val="24"/>
          <w:szCs w:val="24"/>
        </w:rPr>
      </w:pPr>
    </w:p>
    <w:p w:rsidR="00457A36" w:rsidRDefault="00457A36" w:rsidP="00582E85">
      <w:pPr>
        <w:tabs>
          <w:tab w:val="left" w:pos="5670"/>
        </w:tabs>
        <w:rPr>
          <w:rFonts w:ascii="Garamond" w:hAnsi="Garamond" w:cs="Arial"/>
          <w:b/>
          <w:sz w:val="28"/>
          <w:szCs w:val="28"/>
          <w:u w:val="single"/>
        </w:rPr>
      </w:pPr>
    </w:p>
    <w:p w:rsidR="00457A36" w:rsidRDefault="00457A36" w:rsidP="00582E85">
      <w:pPr>
        <w:tabs>
          <w:tab w:val="left" w:pos="5670"/>
        </w:tabs>
        <w:rPr>
          <w:rFonts w:ascii="Garamond" w:hAnsi="Garamond" w:cs="Arial"/>
          <w:b/>
          <w:sz w:val="28"/>
          <w:szCs w:val="28"/>
          <w:u w:val="single"/>
        </w:rPr>
      </w:pPr>
    </w:p>
    <w:p w:rsidR="00457A36" w:rsidRDefault="00457A36" w:rsidP="00582E85">
      <w:pPr>
        <w:tabs>
          <w:tab w:val="left" w:pos="5670"/>
        </w:tabs>
        <w:rPr>
          <w:rFonts w:ascii="Garamond" w:hAnsi="Garamond" w:cs="Arial"/>
          <w:b/>
          <w:sz w:val="28"/>
          <w:szCs w:val="28"/>
          <w:u w:val="single"/>
        </w:rPr>
      </w:pPr>
    </w:p>
    <w:p w:rsidR="00582E85" w:rsidRPr="002820B9" w:rsidRDefault="00DE462F" w:rsidP="00582E85">
      <w:pPr>
        <w:tabs>
          <w:tab w:val="left" w:pos="5670"/>
        </w:tabs>
        <w:rPr>
          <w:rFonts w:ascii="Garamond" w:hAnsi="Garamond" w:cs="Arial"/>
          <w:sz w:val="28"/>
          <w:szCs w:val="28"/>
        </w:rPr>
      </w:pPr>
      <w:r w:rsidRPr="00DE462F">
        <w:rPr>
          <w:rFonts w:ascii="Garamond" w:hAnsi="Garamond" w:cs="Arial"/>
          <w:b/>
          <w:sz w:val="28"/>
          <w:szCs w:val="28"/>
          <w:u w:val="single"/>
        </w:rPr>
        <w:lastRenderedPageBreak/>
        <w:t xml:space="preserve">Vyšší soudní úřednice </w:t>
      </w:r>
      <w:r w:rsidR="00582E85" w:rsidRPr="00DE462F">
        <w:rPr>
          <w:rFonts w:ascii="Garamond" w:hAnsi="Garamond" w:cs="Arial"/>
          <w:sz w:val="28"/>
          <w:szCs w:val="28"/>
          <w:u w:val="single"/>
        </w:rPr>
        <w:t>(soudní oddělení č. 33), rejstřík 0Cd</w:t>
      </w:r>
      <w:r w:rsidRPr="00DE462F"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    </w:t>
      </w:r>
      <w:r w:rsidRPr="002820B9">
        <w:rPr>
          <w:rFonts w:ascii="Garamond" w:hAnsi="Garamond" w:cs="Arial"/>
          <w:b/>
          <w:sz w:val="28"/>
          <w:szCs w:val="28"/>
        </w:rPr>
        <w:t xml:space="preserve">Hana Remešová, </w:t>
      </w:r>
      <w:proofErr w:type="spellStart"/>
      <w:r w:rsidRPr="002820B9">
        <w:rPr>
          <w:rFonts w:ascii="Garamond" w:hAnsi="Garamond" w:cs="Arial"/>
          <w:b/>
          <w:sz w:val="28"/>
          <w:szCs w:val="28"/>
        </w:rPr>
        <w:t>DiS</w:t>
      </w:r>
      <w:proofErr w:type="spellEnd"/>
      <w:r w:rsidRPr="002820B9">
        <w:rPr>
          <w:rFonts w:ascii="Garamond" w:hAnsi="Garamond" w:cs="Arial"/>
          <w:b/>
          <w:sz w:val="28"/>
          <w:szCs w:val="28"/>
        </w:rPr>
        <w:t>.</w:t>
      </w:r>
    </w:p>
    <w:p w:rsidR="002820B9" w:rsidRDefault="002820B9" w:rsidP="00582E8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321383" w:rsidRDefault="008F1377" w:rsidP="00FE3269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Za</w:t>
      </w:r>
      <w:r w:rsidR="00876BAD" w:rsidRPr="00876BAD">
        <w:rPr>
          <w:rFonts w:ascii="Garamond" w:hAnsi="Garamond" w:cs="Arial"/>
          <w:b/>
          <w:sz w:val="24"/>
          <w:szCs w:val="24"/>
        </w:rPr>
        <w:t>stupují:</w:t>
      </w:r>
      <w:r w:rsidR="00876BAD" w:rsidRPr="00876BAD">
        <w:rPr>
          <w:rFonts w:ascii="Garamond" w:hAnsi="Garamond" w:cs="Arial"/>
          <w:sz w:val="24"/>
          <w:szCs w:val="24"/>
        </w:rPr>
        <w:t xml:space="preserve"> Eva </w:t>
      </w:r>
      <w:proofErr w:type="spellStart"/>
      <w:r w:rsidR="00876BAD" w:rsidRPr="00876BAD">
        <w:rPr>
          <w:rFonts w:ascii="Garamond" w:hAnsi="Garamond" w:cs="Arial"/>
          <w:sz w:val="24"/>
          <w:szCs w:val="24"/>
        </w:rPr>
        <w:t>Filipczyková</w:t>
      </w:r>
      <w:proofErr w:type="spellEnd"/>
      <w:r w:rsidR="00876BAD" w:rsidRPr="00876BAD">
        <w:rPr>
          <w:rFonts w:ascii="Garamond" w:hAnsi="Garamond" w:cs="Arial"/>
          <w:sz w:val="24"/>
          <w:szCs w:val="24"/>
        </w:rPr>
        <w:t xml:space="preserve"> – v rozsahu pravomoci VSÚ, </w:t>
      </w:r>
    </w:p>
    <w:p w:rsidR="00876BAD" w:rsidRDefault="00321383" w:rsidP="00876BAD">
      <w:pPr>
        <w:tabs>
          <w:tab w:val="left" w:pos="5670"/>
        </w:tabs>
        <w:ind w:left="709" w:hanging="70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                  </w:t>
      </w:r>
      <w:r w:rsidR="00876BAD" w:rsidRPr="00876BAD">
        <w:rPr>
          <w:rFonts w:ascii="Garamond" w:hAnsi="Garamond" w:cs="Arial"/>
          <w:sz w:val="24"/>
          <w:szCs w:val="24"/>
        </w:rPr>
        <w:t>Pavel Soudek, Radek Pecina, Lenka Jeřábková – v rozsahu pravomoci tajemníka</w:t>
      </w:r>
    </w:p>
    <w:p w:rsidR="00FE3269" w:rsidRDefault="00FE3269" w:rsidP="00876BAD">
      <w:pPr>
        <w:tabs>
          <w:tab w:val="left" w:pos="5670"/>
        </w:tabs>
        <w:ind w:left="709" w:hanging="709"/>
        <w:jc w:val="both"/>
        <w:rPr>
          <w:rFonts w:ascii="Garamond" w:hAnsi="Garamond" w:cs="Arial"/>
          <w:sz w:val="24"/>
          <w:szCs w:val="24"/>
        </w:rPr>
      </w:pPr>
    </w:p>
    <w:p w:rsidR="00FE3269" w:rsidRPr="00876BAD" w:rsidRDefault="00FE3269" w:rsidP="00CB6980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Nadřízení</w:t>
      </w:r>
      <w:r w:rsidRPr="00AA6E6C">
        <w:rPr>
          <w:rFonts w:ascii="Garamond" w:hAnsi="Garamond" w:cs="Arial"/>
          <w:b/>
          <w:sz w:val="24"/>
          <w:szCs w:val="24"/>
        </w:rPr>
        <w:t xml:space="preserve"> soudc</w:t>
      </w:r>
      <w:r>
        <w:rPr>
          <w:rFonts w:ascii="Garamond" w:hAnsi="Garamond" w:cs="Arial"/>
          <w:b/>
          <w:sz w:val="24"/>
          <w:szCs w:val="24"/>
        </w:rPr>
        <w:t>i</w:t>
      </w:r>
      <w:r w:rsidRPr="00AA6E6C">
        <w:rPr>
          <w:rFonts w:ascii="Garamond" w:hAnsi="Garamond" w:cs="Arial"/>
          <w:b/>
          <w:sz w:val="24"/>
          <w:szCs w:val="24"/>
        </w:rPr>
        <w:t>:</w:t>
      </w:r>
      <w:r>
        <w:rPr>
          <w:rFonts w:ascii="Garamond" w:hAnsi="Garamond" w:cs="Arial"/>
          <w:sz w:val="24"/>
          <w:szCs w:val="24"/>
        </w:rPr>
        <w:t xml:space="preserve"> </w:t>
      </w:r>
      <w:r w:rsidRPr="00E53830">
        <w:rPr>
          <w:rFonts w:ascii="Garamond" w:hAnsi="Garamond" w:cs="Arial"/>
          <w:sz w:val="24"/>
          <w:szCs w:val="24"/>
        </w:rPr>
        <w:t xml:space="preserve">JUDr. Pavel Esser, JUDr. Soňa Soukupová, Mgr. Leoš Kastner, Mgr. Hana </w:t>
      </w:r>
      <w:proofErr w:type="spellStart"/>
      <w:r w:rsidRPr="00E53830">
        <w:rPr>
          <w:rFonts w:ascii="Garamond" w:hAnsi="Garamond" w:cs="Arial"/>
          <w:sz w:val="24"/>
          <w:szCs w:val="24"/>
        </w:rPr>
        <w:t>Reclíková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, Mgr. </w:t>
      </w:r>
      <w:proofErr w:type="gramStart"/>
      <w:r w:rsidRPr="00E53830">
        <w:rPr>
          <w:rFonts w:ascii="Garamond" w:hAnsi="Garamond" w:cs="Arial"/>
          <w:sz w:val="24"/>
          <w:szCs w:val="24"/>
        </w:rPr>
        <w:t>Jakub  Jakubík</w:t>
      </w:r>
      <w:proofErr w:type="gramEnd"/>
      <w:r w:rsidRPr="00E53830">
        <w:rPr>
          <w:rFonts w:ascii="Garamond" w:hAnsi="Garamond" w:cs="Arial"/>
          <w:sz w:val="24"/>
          <w:szCs w:val="24"/>
        </w:rPr>
        <w:t>,</w:t>
      </w:r>
    </w:p>
    <w:p w:rsidR="002820B9" w:rsidRDefault="002820B9" w:rsidP="00582E8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FD016A" w:rsidRPr="00F91406" w:rsidRDefault="00FD016A" w:rsidP="00FD016A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bCs/>
          <w:sz w:val="24"/>
          <w:szCs w:val="24"/>
        </w:rPr>
      </w:pPr>
      <w:r w:rsidRPr="00F91406">
        <w:rPr>
          <w:rFonts w:ascii="Garamond" w:hAnsi="Garamond" w:cs="Arial"/>
          <w:bCs/>
          <w:sz w:val="24"/>
          <w:szCs w:val="24"/>
        </w:rPr>
        <w:t>Samostatně vykonává veškeré úkony soudu prvního stupně a samostatně rozhoduje namísto zákonného soud</w:t>
      </w:r>
      <w:r>
        <w:rPr>
          <w:rFonts w:ascii="Garamond" w:hAnsi="Garamond" w:cs="Arial"/>
          <w:bCs/>
          <w:sz w:val="24"/>
          <w:szCs w:val="24"/>
        </w:rPr>
        <w:t xml:space="preserve">ce na úseku </w:t>
      </w:r>
      <w:proofErr w:type="spellStart"/>
      <w:r>
        <w:rPr>
          <w:rFonts w:ascii="Garamond" w:hAnsi="Garamond" w:cs="Arial"/>
          <w:bCs/>
          <w:sz w:val="24"/>
          <w:szCs w:val="24"/>
        </w:rPr>
        <w:t>PaNc</w:t>
      </w:r>
      <w:proofErr w:type="spellEnd"/>
      <w:r>
        <w:rPr>
          <w:rFonts w:ascii="Garamond" w:hAnsi="Garamond" w:cs="Arial"/>
          <w:bCs/>
          <w:sz w:val="24"/>
          <w:szCs w:val="24"/>
        </w:rPr>
        <w:t xml:space="preserve"> v agendě svéprávností a opatrovnictví v rozsahu vyplývajícím z § 5 a § 11</w:t>
      </w:r>
      <w:r w:rsidRPr="00F91406">
        <w:rPr>
          <w:rFonts w:ascii="Garamond" w:hAnsi="Garamond" w:cs="Arial"/>
          <w:bCs/>
          <w:sz w:val="24"/>
          <w:szCs w:val="24"/>
        </w:rPr>
        <w:t xml:space="preserve">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582E85" w:rsidRPr="00876BAD" w:rsidRDefault="00582E85" w:rsidP="00582E8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582E85" w:rsidRPr="00876BAD" w:rsidRDefault="00582E85" w:rsidP="00582E85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  <w:r w:rsidRPr="00876BAD">
        <w:rPr>
          <w:rFonts w:ascii="Garamond" w:hAnsi="Garamond" w:cs="Arial"/>
          <w:b/>
          <w:szCs w:val="24"/>
        </w:rPr>
        <w:t>bez pověření:</w:t>
      </w:r>
    </w:p>
    <w:p w:rsidR="00582E85" w:rsidRPr="00876BAD" w:rsidRDefault="00582E85" w:rsidP="00582E85">
      <w:pPr>
        <w:pStyle w:val="Bezmezer"/>
        <w:rPr>
          <w:rFonts w:ascii="Garamond" w:hAnsi="Garamond" w:cs="Arial"/>
          <w:szCs w:val="24"/>
        </w:rPr>
      </w:pPr>
    </w:p>
    <w:p w:rsidR="00582E85" w:rsidRPr="00876BAD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vydává úřední potvrzení o skutečnostech známých ze spisu, vyhotovuje statistické listy a provádí další práce v oboru statistiky, vydává úřední opisy, výpisy nebo potvrzení ze spisů rejstříku P a </w:t>
      </w:r>
      <w:proofErr w:type="spellStart"/>
      <w:r w:rsidRPr="00876BAD">
        <w:rPr>
          <w:rFonts w:ascii="Garamond" w:hAnsi="Garamond" w:cs="Arial"/>
          <w:szCs w:val="24"/>
        </w:rPr>
        <w:t>Nc</w:t>
      </w:r>
      <w:proofErr w:type="spellEnd"/>
      <w:r w:rsidRPr="00876BAD">
        <w:rPr>
          <w:rFonts w:ascii="Garamond" w:hAnsi="Garamond" w:cs="Arial"/>
          <w:szCs w:val="24"/>
        </w:rPr>
        <w:t>, agendy svéprávností a opatrovnictví, vyřizuje dotazy a připomínky účastníků řízení, jejich zástupců, obhájců a dalších osob, týkající se průběhu řízení v jednotlivých věcech (§ 14 citovaného zákona),</w:t>
      </w:r>
    </w:p>
    <w:p w:rsidR="00582E85" w:rsidRPr="00876BAD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vyřizuje dožádání v jednoduchých věcech s výjimkou dožádání ve styku s cizinou, mimo Slovenské republiky ve věcech svéprávností a opatrovnictví,</w:t>
      </w:r>
    </w:p>
    <w:p w:rsidR="00582E85" w:rsidRPr="00876BAD" w:rsidRDefault="00582E85" w:rsidP="008333AD">
      <w:pPr>
        <w:numPr>
          <w:ilvl w:val="0"/>
          <w:numId w:val="14"/>
        </w:numPr>
        <w:jc w:val="both"/>
        <w:rPr>
          <w:rFonts w:ascii="Garamond" w:hAnsi="Garamond" w:cs="Arial"/>
          <w:b/>
          <w:bCs/>
          <w:sz w:val="24"/>
          <w:szCs w:val="24"/>
        </w:rPr>
      </w:pPr>
      <w:r w:rsidRPr="00876BAD">
        <w:rPr>
          <w:rFonts w:ascii="Garamond" w:hAnsi="Garamond" w:cs="Arial"/>
          <w:sz w:val="24"/>
          <w:szCs w:val="24"/>
        </w:rPr>
        <w:t>provádí úkony v opatrovnických věcech osob omezených svéprávnosti a osob nepřítomných nebo neznámých, jakož i úkony v těchto věcech směřující k přípravě rozhodnutí soudce vydávaného bez jednání</w:t>
      </w:r>
      <w:r w:rsidRPr="00876BAD">
        <w:rPr>
          <w:rFonts w:ascii="Garamond" w:hAnsi="Garamond" w:cs="Arial"/>
          <w:b/>
          <w:bCs/>
          <w:sz w:val="24"/>
          <w:szCs w:val="24"/>
        </w:rPr>
        <w:t>,</w:t>
      </w:r>
    </w:p>
    <w:p w:rsidR="00582E85" w:rsidRPr="00876BAD" w:rsidRDefault="00582E85" w:rsidP="008333AD">
      <w:pPr>
        <w:numPr>
          <w:ilvl w:val="0"/>
          <w:numId w:val="14"/>
        </w:numPr>
        <w:jc w:val="both"/>
        <w:rPr>
          <w:rFonts w:ascii="Garamond" w:hAnsi="Garamond" w:cs="Arial"/>
          <w:sz w:val="24"/>
          <w:szCs w:val="24"/>
        </w:rPr>
      </w:pPr>
      <w:r w:rsidRPr="00876BAD">
        <w:rPr>
          <w:rFonts w:ascii="Garamond" w:hAnsi="Garamond" w:cs="Arial"/>
          <w:sz w:val="24"/>
          <w:szCs w:val="24"/>
        </w:rPr>
        <w:t>rozhoduje o znalečném, svědečném, o vyúčtované odměně ustanoveného zástupce a o soudních poplatcích ve věcech svéprávností a opatrovnictví,</w:t>
      </w:r>
    </w:p>
    <w:p w:rsidR="00582E85" w:rsidRPr="00876BAD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rozhoduje o vyslovení místní nepříslušnosti a o přenesení příslušnosti ve skončených věcech o svéprávnosti a opatrovnictví,</w:t>
      </w:r>
    </w:p>
    <w:p w:rsidR="00582E85" w:rsidRPr="00876BAD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 xml:space="preserve">provádí sepisy jednoduchých podání a návrhů ve věcech svéprávností a opatrovnictví, </w:t>
      </w:r>
    </w:p>
    <w:p w:rsidR="00582E85" w:rsidRPr="008333AD" w:rsidRDefault="00582E85" w:rsidP="008333AD">
      <w:pPr>
        <w:pStyle w:val="Odstavecseseznamem"/>
        <w:numPr>
          <w:ilvl w:val="0"/>
          <w:numId w:val="14"/>
        </w:numPr>
        <w:tabs>
          <w:tab w:val="num" w:pos="709"/>
          <w:tab w:val="num" w:pos="1440"/>
        </w:tabs>
        <w:jc w:val="both"/>
        <w:rPr>
          <w:rFonts w:ascii="Garamond" w:hAnsi="Garamond" w:cs="Arial"/>
        </w:rPr>
      </w:pPr>
      <w:r w:rsidRPr="008333AD">
        <w:rPr>
          <w:rFonts w:ascii="Garamond" w:hAnsi="Garamond" w:cs="Arial"/>
        </w:rPr>
        <w:t>provádí úkony při odstraňování vad podání podle § 43 občanského soudního řádu (dále jen „</w:t>
      </w:r>
      <w:proofErr w:type="gramStart"/>
      <w:r w:rsidRPr="008333AD">
        <w:rPr>
          <w:rFonts w:ascii="Garamond" w:hAnsi="Garamond" w:cs="Arial"/>
        </w:rPr>
        <w:t>o.s.</w:t>
      </w:r>
      <w:proofErr w:type="gramEnd"/>
      <w:r w:rsidRPr="008333AD">
        <w:rPr>
          <w:rFonts w:ascii="Garamond" w:hAnsi="Garamond" w:cs="Arial"/>
        </w:rPr>
        <w:t>ř.“) ve věcech svéprávností a opatrovnictví,</w:t>
      </w:r>
    </w:p>
    <w:p w:rsidR="00582E85" w:rsidRPr="008333AD" w:rsidRDefault="00582E85" w:rsidP="008333AD">
      <w:pPr>
        <w:pStyle w:val="Odstavecseseznamem"/>
        <w:numPr>
          <w:ilvl w:val="0"/>
          <w:numId w:val="14"/>
        </w:numPr>
        <w:tabs>
          <w:tab w:val="num" w:pos="709"/>
        </w:tabs>
        <w:jc w:val="both"/>
        <w:rPr>
          <w:rFonts w:ascii="Garamond" w:hAnsi="Garamond" w:cs="Arial"/>
        </w:rPr>
      </w:pPr>
      <w:r w:rsidRPr="008333AD">
        <w:rPr>
          <w:rFonts w:ascii="Garamond" w:hAnsi="Garamond" w:cs="Arial"/>
        </w:rPr>
        <w:t>rozhoduje o vrácení záloh složených v občanském soudním řízení ve věcech svéprávností a opatrovnictví,</w:t>
      </w:r>
    </w:p>
    <w:p w:rsidR="00582E85" w:rsidRPr="00876BAD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v případě doručování písemností soudu, nebude-li v pokynu k doručení uveden soudcem postup, provádí odstraňování závad v doručení ve věcech svéprávností a opatrovnictví,</w:t>
      </w:r>
    </w:p>
    <w:p w:rsidR="00582E85" w:rsidRPr="00876BAD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ustanovuje opatrovníka osob omezených ve svéprávnosti pro jiná řízení,</w:t>
      </w:r>
    </w:p>
    <w:p w:rsidR="00582E85" w:rsidRPr="00876BAD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provádí zkoumání podmínek řízení ve věcech přezkumu svéprávnosti, při změně opatrovníka osob omezených ve svéprávnosti s výjimkou zhlédnutí a dalších úkonů svěřených soudci, zkoumání podmínek po podání návrhu na omezení svéprávnosti včetně podmínek pro zahájení řízení o opatrovnictví osoby,</w:t>
      </w:r>
    </w:p>
    <w:p w:rsidR="00582E85" w:rsidRPr="008333AD" w:rsidRDefault="00582E85" w:rsidP="008333AD">
      <w:pPr>
        <w:pStyle w:val="Odstavecseseznamem"/>
        <w:numPr>
          <w:ilvl w:val="0"/>
          <w:numId w:val="14"/>
        </w:numPr>
        <w:tabs>
          <w:tab w:val="left" w:pos="5670"/>
        </w:tabs>
        <w:rPr>
          <w:rFonts w:ascii="Garamond" w:hAnsi="Garamond" w:cs="Arial"/>
        </w:rPr>
      </w:pPr>
      <w:r w:rsidRPr="008333AD">
        <w:rPr>
          <w:rFonts w:ascii="Garamond" w:hAnsi="Garamond" w:cs="Arial"/>
        </w:rPr>
        <w:lastRenderedPageBreak/>
        <w:t>doručuje v nutných případech píse</w:t>
      </w:r>
      <w:r w:rsidR="008333AD">
        <w:rPr>
          <w:rFonts w:ascii="Garamond" w:hAnsi="Garamond" w:cs="Arial"/>
        </w:rPr>
        <w:t>mnosti v budově soudu i mimo ni,</w:t>
      </w:r>
      <w:r w:rsidRPr="008333AD">
        <w:rPr>
          <w:rFonts w:ascii="Garamond" w:hAnsi="Garamond" w:cs="Arial"/>
        </w:rPr>
        <w:t xml:space="preserve"> </w:t>
      </w:r>
    </w:p>
    <w:p w:rsidR="00582E85" w:rsidRPr="00876BAD" w:rsidRDefault="00582E85" w:rsidP="00582E85">
      <w:pPr>
        <w:tabs>
          <w:tab w:val="left" w:pos="5670"/>
        </w:tabs>
        <w:ind w:firstLine="426"/>
        <w:rPr>
          <w:rFonts w:ascii="Garamond" w:hAnsi="Garamond" w:cs="Arial"/>
          <w:sz w:val="24"/>
          <w:szCs w:val="24"/>
        </w:rPr>
      </w:pPr>
      <w:r w:rsidRPr="00876BAD">
        <w:rPr>
          <w:rFonts w:ascii="Garamond" w:hAnsi="Garamond" w:cs="Arial"/>
          <w:sz w:val="24"/>
          <w:szCs w:val="24"/>
        </w:rPr>
        <w:t xml:space="preserve"> </w:t>
      </w:r>
    </w:p>
    <w:p w:rsidR="00582E85" w:rsidRPr="00876BAD" w:rsidRDefault="008333AD" w:rsidP="00582E85">
      <w:pPr>
        <w:pStyle w:val="Bezmezer"/>
        <w:ind w:left="426"/>
        <w:jc w:val="both"/>
        <w:rPr>
          <w:rFonts w:ascii="Garamond" w:hAnsi="Garamond" w:cs="Arial"/>
          <w:b/>
          <w:szCs w:val="24"/>
        </w:rPr>
      </w:pPr>
      <w:r>
        <w:rPr>
          <w:rFonts w:ascii="Garamond" w:hAnsi="Garamond" w:cs="Arial"/>
          <w:b/>
          <w:szCs w:val="24"/>
        </w:rPr>
        <w:t xml:space="preserve">    s</w:t>
      </w:r>
      <w:r w:rsidR="00582E85" w:rsidRPr="00876BAD">
        <w:rPr>
          <w:rFonts w:ascii="Garamond" w:hAnsi="Garamond" w:cs="Arial"/>
          <w:b/>
          <w:szCs w:val="24"/>
        </w:rPr>
        <w:t> pověřením:</w:t>
      </w:r>
    </w:p>
    <w:p w:rsidR="00582E85" w:rsidRPr="00876BAD" w:rsidRDefault="00582E85" w:rsidP="00582E85">
      <w:pPr>
        <w:pStyle w:val="Bezmezer"/>
        <w:ind w:left="426"/>
        <w:jc w:val="both"/>
        <w:rPr>
          <w:rFonts w:ascii="Garamond" w:hAnsi="Garamond" w:cs="Arial"/>
          <w:szCs w:val="24"/>
        </w:rPr>
      </w:pPr>
    </w:p>
    <w:p w:rsidR="00582E85" w:rsidRPr="00876BAD" w:rsidRDefault="00582E85" w:rsidP="00582E85">
      <w:pPr>
        <w:pStyle w:val="Bezmezer"/>
        <w:numPr>
          <w:ilvl w:val="0"/>
          <w:numId w:val="10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provádí úkony ve věcech vyslovení místní nepříslušnosti a přenesení příslušnosti v řízení o svéprávnost a opatrovnictví,</w:t>
      </w:r>
    </w:p>
    <w:p w:rsidR="00582E85" w:rsidRPr="00876BAD" w:rsidRDefault="00582E85" w:rsidP="00582E85">
      <w:pPr>
        <w:pStyle w:val="Bezmezer"/>
        <w:numPr>
          <w:ilvl w:val="0"/>
          <w:numId w:val="10"/>
        </w:numPr>
        <w:jc w:val="both"/>
        <w:rPr>
          <w:rFonts w:ascii="Garamond" w:hAnsi="Garamond" w:cs="Arial"/>
          <w:szCs w:val="24"/>
        </w:rPr>
      </w:pPr>
      <w:r w:rsidRPr="00876BAD">
        <w:rPr>
          <w:rFonts w:ascii="Garamond" w:hAnsi="Garamond" w:cs="Arial"/>
          <w:szCs w:val="24"/>
        </w:rPr>
        <w:t>provádí další úkony v souladu s </w:t>
      </w:r>
      <w:proofErr w:type="spellStart"/>
      <w:r w:rsidRPr="00876BAD">
        <w:rPr>
          <w:rFonts w:ascii="Garamond" w:hAnsi="Garamond" w:cs="Arial"/>
          <w:szCs w:val="24"/>
        </w:rPr>
        <w:t>ust</w:t>
      </w:r>
      <w:proofErr w:type="spellEnd"/>
      <w:r w:rsidRPr="00876BAD">
        <w:rPr>
          <w:rFonts w:ascii="Garamond" w:hAnsi="Garamond" w:cs="Arial"/>
          <w:szCs w:val="24"/>
        </w:rPr>
        <w:t>. § 5 a § 11 zákona č. 121/2008 Sb. o vyšších soudních úřednících.</w:t>
      </w:r>
    </w:p>
    <w:p w:rsidR="00582E85" w:rsidRPr="00876BAD" w:rsidRDefault="00582E85" w:rsidP="00582E85">
      <w:pPr>
        <w:tabs>
          <w:tab w:val="num" w:pos="709"/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876BAD">
        <w:rPr>
          <w:rFonts w:ascii="Garamond" w:hAnsi="Garamond" w:cs="Arial"/>
          <w:sz w:val="24"/>
          <w:szCs w:val="24"/>
        </w:rPr>
        <w:t xml:space="preserve">          </w:t>
      </w:r>
    </w:p>
    <w:p w:rsidR="00582E85" w:rsidRPr="00876BAD" w:rsidRDefault="00582E85" w:rsidP="00582E85">
      <w:pPr>
        <w:tabs>
          <w:tab w:val="num" w:pos="709"/>
        </w:tabs>
        <w:rPr>
          <w:rFonts w:ascii="Garamond" w:hAnsi="Garamond" w:cs="Arial"/>
          <w:sz w:val="24"/>
          <w:szCs w:val="24"/>
        </w:rPr>
      </w:pPr>
      <w:r w:rsidRPr="00876BAD">
        <w:rPr>
          <w:rFonts w:ascii="Garamond" w:hAnsi="Garamond" w:cs="Arial"/>
          <w:sz w:val="24"/>
          <w:szCs w:val="24"/>
        </w:rPr>
        <w:t>Provádí vypravování jí vytvořených písemností.</w:t>
      </w:r>
    </w:p>
    <w:p w:rsidR="00582E85" w:rsidRDefault="00582E85" w:rsidP="008F1377">
      <w:pPr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B46302" w:rsidRDefault="00B46302" w:rsidP="00336709">
      <w:pPr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8F1377" w:rsidRPr="008F1377" w:rsidRDefault="008F1377" w:rsidP="008F1377">
      <w:pPr>
        <w:jc w:val="both"/>
        <w:rPr>
          <w:rFonts w:ascii="Garamond" w:hAnsi="Garamond" w:cs="Arial"/>
          <w:b/>
          <w:sz w:val="28"/>
          <w:szCs w:val="28"/>
        </w:rPr>
      </w:pPr>
      <w:r w:rsidRPr="008F1377">
        <w:rPr>
          <w:rFonts w:ascii="Garamond" w:hAnsi="Garamond" w:cs="Arial"/>
          <w:b/>
          <w:sz w:val="28"/>
          <w:szCs w:val="28"/>
          <w:u w:val="single"/>
        </w:rPr>
        <w:t xml:space="preserve">Soudní </w:t>
      </w:r>
      <w:proofErr w:type="gramStart"/>
      <w:r w:rsidRPr="008F1377">
        <w:rPr>
          <w:rFonts w:ascii="Garamond" w:hAnsi="Garamond" w:cs="Arial"/>
          <w:b/>
          <w:sz w:val="28"/>
          <w:szCs w:val="28"/>
          <w:u w:val="single"/>
        </w:rPr>
        <w:t>tajemnice</w:t>
      </w:r>
      <w:r w:rsidRPr="008F1377">
        <w:rPr>
          <w:rFonts w:ascii="Garamond" w:hAnsi="Garamond" w:cs="Arial"/>
          <w:b/>
          <w:sz w:val="28"/>
          <w:szCs w:val="28"/>
        </w:rPr>
        <w:t xml:space="preserve">        </w:t>
      </w:r>
      <w:r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8F1377">
        <w:rPr>
          <w:rFonts w:ascii="Garamond" w:hAnsi="Garamond" w:cs="Arial"/>
          <w:b/>
          <w:sz w:val="28"/>
          <w:szCs w:val="28"/>
        </w:rPr>
        <w:t xml:space="preserve"> Mgr.</w:t>
      </w:r>
      <w:proofErr w:type="gramEnd"/>
      <w:r w:rsidRPr="008F1377">
        <w:rPr>
          <w:rFonts w:ascii="Garamond" w:hAnsi="Garamond" w:cs="Arial"/>
          <w:b/>
          <w:sz w:val="28"/>
          <w:szCs w:val="28"/>
        </w:rPr>
        <w:t xml:space="preserve"> Naděžda Peterová</w:t>
      </w:r>
    </w:p>
    <w:p w:rsidR="008F1377" w:rsidRDefault="008F1377" w:rsidP="008F1377">
      <w:pPr>
        <w:jc w:val="both"/>
        <w:rPr>
          <w:rFonts w:ascii="Garamond" w:hAnsi="Garamond" w:cs="Arial"/>
          <w:b/>
          <w:sz w:val="24"/>
          <w:szCs w:val="24"/>
        </w:rPr>
      </w:pPr>
    </w:p>
    <w:p w:rsidR="008F1377" w:rsidRDefault="008F1377" w:rsidP="008F137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Za</w:t>
      </w:r>
      <w:r w:rsidRPr="00876BAD">
        <w:rPr>
          <w:rFonts w:ascii="Garamond" w:hAnsi="Garamond" w:cs="Arial"/>
          <w:b/>
          <w:sz w:val="24"/>
          <w:szCs w:val="24"/>
        </w:rPr>
        <w:t>stupují:</w:t>
      </w:r>
      <w:r w:rsidRPr="00876BAD">
        <w:rPr>
          <w:rFonts w:ascii="Garamond" w:hAnsi="Garamond" w:cs="Arial"/>
          <w:sz w:val="24"/>
          <w:szCs w:val="24"/>
        </w:rPr>
        <w:t xml:space="preserve"> Eva </w:t>
      </w:r>
      <w:proofErr w:type="spellStart"/>
      <w:r w:rsidRPr="00876BAD">
        <w:rPr>
          <w:rFonts w:ascii="Garamond" w:hAnsi="Garamond" w:cs="Arial"/>
          <w:sz w:val="24"/>
          <w:szCs w:val="24"/>
        </w:rPr>
        <w:t>Filipczyková</w:t>
      </w:r>
      <w:proofErr w:type="spellEnd"/>
      <w:r w:rsidR="00FE3269">
        <w:rPr>
          <w:rFonts w:ascii="Garamond" w:hAnsi="Garamond" w:cs="Arial"/>
          <w:sz w:val="24"/>
          <w:szCs w:val="24"/>
        </w:rPr>
        <w:t>,</w:t>
      </w:r>
      <w:r w:rsidR="00FE3269" w:rsidRPr="00FE3269">
        <w:rPr>
          <w:rFonts w:ascii="Garamond" w:hAnsi="Garamond"/>
          <w:sz w:val="24"/>
          <w:szCs w:val="24"/>
        </w:rPr>
        <w:t xml:space="preserve"> </w:t>
      </w:r>
      <w:proofErr w:type="gramStart"/>
      <w:r w:rsidR="00FE3269" w:rsidRPr="00E53830">
        <w:rPr>
          <w:rFonts w:ascii="Garamond" w:hAnsi="Garamond"/>
          <w:sz w:val="24"/>
          <w:szCs w:val="24"/>
        </w:rPr>
        <w:t>Hana  Remešová</w:t>
      </w:r>
      <w:proofErr w:type="gramEnd"/>
      <w:r w:rsidR="00FE3269" w:rsidRPr="00E53830">
        <w:rPr>
          <w:rFonts w:ascii="Garamond" w:hAnsi="Garamond"/>
          <w:sz w:val="24"/>
          <w:szCs w:val="24"/>
        </w:rPr>
        <w:t xml:space="preserve">, </w:t>
      </w:r>
      <w:proofErr w:type="spellStart"/>
      <w:r w:rsidR="00FE3269" w:rsidRPr="00E53830">
        <w:rPr>
          <w:rFonts w:ascii="Garamond" w:hAnsi="Garamond"/>
          <w:sz w:val="24"/>
          <w:szCs w:val="24"/>
        </w:rPr>
        <w:t>DiS</w:t>
      </w:r>
      <w:proofErr w:type="spellEnd"/>
      <w:r w:rsidR="00FE3269" w:rsidRPr="00E53830">
        <w:rPr>
          <w:rFonts w:ascii="Garamond" w:hAnsi="Garamond"/>
          <w:sz w:val="24"/>
          <w:szCs w:val="24"/>
        </w:rPr>
        <w:t>.</w:t>
      </w:r>
      <w:r w:rsidR="00A65A45">
        <w:rPr>
          <w:rFonts w:ascii="Garamond" w:hAnsi="Garamond"/>
          <w:sz w:val="24"/>
          <w:szCs w:val="24"/>
        </w:rPr>
        <w:t xml:space="preserve">, </w:t>
      </w:r>
    </w:p>
    <w:p w:rsidR="00FE3269" w:rsidRDefault="00FE3269" w:rsidP="008F1377">
      <w:pPr>
        <w:jc w:val="both"/>
        <w:rPr>
          <w:rFonts w:ascii="Garamond" w:hAnsi="Garamond"/>
          <w:sz w:val="24"/>
          <w:szCs w:val="24"/>
        </w:rPr>
      </w:pPr>
    </w:p>
    <w:p w:rsidR="00FE3269" w:rsidRPr="00E53830" w:rsidRDefault="00FE3269" w:rsidP="00FE3269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Nadřízení</w:t>
      </w:r>
      <w:r w:rsidRPr="00AA6E6C">
        <w:rPr>
          <w:rFonts w:ascii="Garamond" w:hAnsi="Garamond" w:cs="Arial"/>
          <w:b/>
          <w:sz w:val="24"/>
          <w:szCs w:val="24"/>
        </w:rPr>
        <w:t xml:space="preserve"> soudc</w:t>
      </w:r>
      <w:r>
        <w:rPr>
          <w:rFonts w:ascii="Garamond" w:hAnsi="Garamond" w:cs="Arial"/>
          <w:b/>
          <w:sz w:val="24"/>
          <w:szCs w:val="24"/>
        </w:rPr>
        <w:t>i</w:t>
      </w:r>
      <w:r w:rsidRPr="00AA6E6C">
        <w:rPr>
          <w:rFonts w:ascii="Garamond" w:hAnsi="Garamond" w:cs="Arial"/>
          <w:b/>
          <w:sz w:val="24"/>
          <w:szCs w:val="24"/>
        </w:rPr>
        <w:t>:</w:t>
      </w:r>
      <w:r>
        <w:rPr>
          <w:rFonts w:ascii="Garamond" w:hAnsi="Garamond" w:cs="Arial"/>
          <w:sz w:val="24"/>
          <w:szCs w:val="24"/>
        </w:rPr>
        <w:t xml:space="preserve"> </w:t>
      </w:r>
      <w:r w:rsidRPr="00E53830">
        <w:rPr>
          <w:rFonts w:ascii="Garamond" w:hAnsi="Garamond" w:cs="Arial"/>
          <w:sz w:val="24"/>
          <w:szCs w:val="24"/>
        </w:rPr>
        <w:t xml:space="preserve">JUDr. Pavel Esser, JUDr. Soňa Soukupová, Mgr. Leoš Kastner, Mgr. Hana </w:t>
      </w:r>
      <w:proofErr w:type="spellStart"/>
      <w:r w:rsidRPr="00E53830">
        <w:rPr>
          <w:rFonts w:ascii="Garamond" w:hAnsi="Garamond" w:cs="Arial"/>
          <w:sz w:val="24"/>
          <w:szCs w:val="24"/>
        </w:rPr>
        <w:t>Reclíková</w:t>
      </w:r>
      <w:proofErr w:type="spellEnd"/>
      <w:r w:rsidRPr="00E53830">
        <w:rPr>
          <w:rFonts w:ascii="Garamond" w:hAnsi="Garamond" w:cs="Arial"/>
          <w:sz w:val="24"/>
          <w:szCs w:val="24"/>
        </w:rPr>
        <w:t>, Mgr. Jakub Jakubík,</w:t>
      </w:r>
      <w:r w:rsidR="00A65A45">
        <w:rPr>
          <w:rFonts w:ascii="Garamond" w:hAnsi="Garamond" w:cs="Arial"/>
          <w:sz w:val="24"/>
          <w:szCs w:val="24"/>
        </w:rPr>
        <w:t xml:space="preserve"> Mgr. Marek Horáček, JUDr. Jana </w:t>
      </w:r>
      <w:proofErr w:type="spellStart"/>
      <w:r w:rsidR="00A65A45">
        <w:rPr>
          <w:rFonts w:ascii="Garamond" w:hAnsi="Garamond" w:cs="Arial"/>
          <w:sz w:val="24"/>
          <w:szCs w:val="24"/>
        </w:rPr>
        <w:t>Profousová</w:t>
      </w:r>
      <w:proofErr w:type="spellEnd"/>
    </w:p>
    <w:p w:rsidR="008F1377" w:rsidRPr="00E53830" w:rsidRDefault="008F1377" w:rsidP="008F1377">
      <w:pPr>
        <w:jc w:val="both"/>
        <w:rPr>
          <w:rFonts w:ascii="Garamond" w:hAnsi="Garamond" w:cs="Arial"/>
          <w:b/>
          <w:sz w:val="24"/>
          <w:szCs w:val="24"/>
        </w:rPr>
      </w:pPr>
    </w:p>
    <w:p w:rsidR="008F1377" w:rsidRPr="00E53830" w:rsidRDefault="008F1377" w:rsidP="008F1377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ascii="Garamond" w:hAnsi="Garamond"/>
        </w:rPr>
      </w:pPr>
      <w:r w:rsidRPr="00E53830">
        <w:rPr>
          <w:rFonts w:ascii="Garamond" w:hAnsi="Garamond"/>
        </w:rPr>
        <w:t>provádí úkony v řízení o svéprávnost a o</w:t>
      </w:r>
      <w:r w:rsidR="00764345">
        <w:rPr>
          <w:rFonts w:ascii="Garamond" w:hAnsi="Garamond"/>
        </w:rPr>
        <w:t>patrovnictví a po jeho skončení,</w:t>
      </w:r>
    </w:p>
    <w:p w:rsidR="008F1377" w:rsidRPr="00E53830" w:rsidRDefault="008F1377" w:rsidP="008F1377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ascii="Garamond" w:hAnsi="Garamond"/>
        </w:rPr>
      </w:pPr>
      <w:r w:rsidRPr="00E53830">
        <w:rPr>
          <w:rFonts w:ascii="Garamond" w:hAnsi="Garamond"/>
        </w:rPr>
        <w:t>re</w:t>
      </w:r>
      <w:r w:rsidR="00764345">
        <w:rPr>
          <w:rFonts w:ascii="Garamond" w:hAnsi="Garamond"/>
        </w:rPr>
        <w:t>alizuje participační práva dětí,</w:t>
      </w:r>
    </w:p>
    <w:p w:rsidR="008F1377" w:rsidRDefault="008F1377" w:rsidP="008F1377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ascii="Garamond" w:hAnsi="Garamond"/>
        </w:rPr>
      </w:pPr>
      <w:r w:rsidRPr="00E53830">
        <w:rPr>
          <w:rFonts w:ascii="Garamond" w:hAnsi="Garamond"/>
        </w:rPr>
        <w:t>k pokynu soudce provádí úkony</w:t>
      </w:r>
      <w:r w:rsidR="00F27277">
        <w:rPr>
          <w:rFonts w:ascii="Garamond" w:hAnsi="Garamond"/>
        </w:rPr>
        <w:t xml:space="preserve"> v průběhu řízení i</w:t>
      </w:r>
      <w:r w:rsidRPr="00E53830">
        <w:rPr>
          <w:rFonts w:ascii="Garamond" w:hAnsi="Garamond"/>
        </w:rPr>
        <w:t xml:space="preserve"> po </w:t>
      </w:r>
      <w:r w:rsidR="00F27277">
        <w:rPr>
          <w:rFonts w:ascii="Garamond" w:hAnsi="Garamond"/>
        </w:rPr>
        <w:t xml:space="preserve">jeho </w:t>
      </w:r>
      <w:r w:rsidRPr="00E53830">
        <w:rPr>
          <w:rFonts w:ascii="Garamond" w:hAnsi="Garamond"/>
        </w:rPr>
        <w:t>skončení ve věcech nezletilých dět</w:t>
      </w:r>
      <w:r w:rsidR="00764345">
        <w:rPr>
          <w:rFonts w:ascii="Garamond" w:hAnsi="Garamond"/>
        </w:rPr>
        <w:t>í – vyplnění rodičovských plánů,</w:t>
      </w:r>
    </w:p>
    <w:p w:rsidR="008F1377" w:rsidRPr="00764345" w:rsidRDefault="00764345" w:rsidP="00764345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provádí úkony při zjišťování podmínek pro trvání nařízené ústavní výchovy nezletilých dětí a ve věcech dohledu nad nimi,</w:t>
      </w:r>
    </w:p>
    <w:p w:rsidR="008F1377" w:rsidRPr="00E53830" w:rsidRDefault="008F1377" w:rsidP="008F1377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ascii="Garamond" w:hAnsi="Garamond"/>
        </w:rPr>
      </w:pPr>
      <w:r w:rsidRPr="00E53830">
        <w:rPr>
          <w:rFonts w:ascii="Garamond" w:hAnsi="Garamond"/>
        </w:rPr>
        <w:t>realizuje spolu s vykonatelem soudu výkon rozhodnutí ve v</w:t>
      </w:r>
      <w:r w:rsidR="00764345">
        <w:rPr>
          <w:rFonts w:ascii="Garamond" w:hAnsi="Garamond"/>
        </w:rPr>
        <w:t>ěcech péče o nezletilé děti,</w:t>
      </w:r>
    </w:p>
    <w:p w:rsidR="00582E85" w:rsidRPr="00485F74" w:rsidRDefault="008F1377" w:rsidP="00485F74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ascii="Garamond" w:hAnsi="Garamond"/>
        </w:rPr>
      </w:pPr>
      <w:r w:rsidRPr="00E53830">
        <w:rPr>
          <w:rFonts w:ascii="Garamond" w:hAnsi="Garamond"/>
        </w:rPr>
        <w:t>k pokynu soudce provádí úkony v řízení o předběžném opatření</w:t>
      </w:r>
      <w:r w:rsidR="00485F74">
        <w:rPr>
          <w:rFonts w:ascii="Garamond" w:hAnsi="Garamond"/>
        </w:rPr>
        <w:t>.</w:t>
      </w:r>
    </w:p>
    <w:p w:rsidR="00582E85" w:rsidRDefault="00582E85" w:rsidP="00336709">
      <w:pPr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336709" w:rsidRPr="00485F74" w:rsidRDefault="00485F74" w:rsidP="00336709">
      <w:pPr>
        <w:jc w:val="center"/>
        <w:rPr>
          <w:rFonts w:ascii="Garamond" w:hAnsi="Garamond" w:cs="Arial"/>
          <w:b/>
          <w:bCs/>
          <w:sz w:val="28"/>
          <w:szCs w:val="28"/>
        </w:rPr>
      </w:pPr>
      <w:r w:rsidRPr="00485F74">
        <w:rPr>
          <w:rFonts w:ascii="Garamond" w:hAnsi="Garamond" w:cs="Arial"/>
          <w:b/>
          <w:bCs/>
          <w:sz w:val="28"/>
          <w:szCs w:val="28"/>
        </w:rPr>
        <w:t>V</w:t>
      </w:r>
      <w:r w:rsidR="00336709" w:rsidRPr="00485F74">
        <w:rPr>
          <w:rFonts w:ascii="Garamond" w:hAnsi="Garamond" w:cs="Arial"/>
          <w:b/>
          <w:bCs/>
          <w:sz w:val="28"/>
          <w:szCs w:val="28"/>
        </w:rPr>
        <w:t>edoucí kanceláře</w:t>
      </w:r>
      <w:r>
        <w:rPr>
          <w:rFonts w:ascii="Garamond" w:hAnsi="Garamond" w:cs="Arial"/>
          <w:b/>
          <w:bCs/>
          <w:sz w:val="28"/>
          <w:szCs w:val="28"/>
        </w:rPr>
        <w:t xml:space="preserve"> a rejstříkové vedoucí</w:t>
      </w:r>
    </w:p>
    <w:p w:rsidR="00B2598A" w:rsidRDefault="00B2598A" w:rsidP="00336709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B2598A" w:rsidRPr="00B2598A" w:rsidRDefault="00B2598A" w:rsidP="00B2598A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</w:rPr>
      </w:pPr>
      <w:r w:rsidRPr="00B2598A">
        <w:rPr>
          <w:rFonts w:ascii="Garamond" w:hAnsi="Garamond" w:cs="Arial"/>
          <w:b/>
          <w:bCs/>
          <w:sz w:val="28"/>
          <w:szCs w:val="28"/>
          <w:u w:val="single"/>
        </w:rPr>
        <w:t xml:space="preserve">Vedoucí </w:t>
      </w:r>
      <w:proofErr w:type="gramStart"/>
      <w:r w:rsidRPr="00B2598A">
        <w:rPr>
          <w:rFonts w:ascii="Garamond" w:hAnsi="Garamond" w:cs="Arial"/>
          <w:b/>
          <w:bCs/>
          <w:sz w:val="28"/>
          <w:szCs w:val="28"/>
          <w:u w:val="single"/>
        </w:rPr>
        <w:t>kanceláře</w:t>
      </w:r>
      <w:r w:rsidRPr="00B2598A">
        <w:rPr>
          <w:rFonts w:ascii="Garamond" w:hAnsi="Garamond" w:cs="Arial"/>
          <w:b/>
          <w:bCs/>
          <w:sz w:val="28"/>
          <w:szCs w:val="28"/>
        </w:rPr>
        <w:t xml:space="preserve">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 w:rsidRPr="00B2598A">
        <w:rPr>
          <w:rFonts w:ascii="Garamond" w:hAnsi="Garamond" w:cs="Arial"/>
          <w:b/>
          <w:bCs/>
          <w:sz w:val="28"/>
          <w:szCs w:val="28"/>
        </w:rPr>
        <w:t xml:space="preserve"> Šárka</w:t>
      </w:r>
      <w:proofErr w:type="gramEnd"/>
      <w:r w:rsidRPr="00B2598A">
        <w:rPr>
          <w:rFonts w:ascii="Garamond" w:hAnsi="Garamond" w:cs="Arial"/>
          <w:b/>
          <w:bCs/>
          <w:sz w:val="28"/>
          <w:szCs w:val="28"/>
        </w:rPr>
        <w:t xml:space="preserve"> Poučová</w:t>
      </w:r>
    </w:p>
    <w:p w:rsidR="00B2598A" w:rsidRDefault="00B2598A" w:rsidP="00B2598A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102F8C" w:rsidRPr="00102F8C" w:rsidRDefault="00B2598A" w:rsidP="00102F8C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Za</w:t>
      </w:r>
      <w:r w:rsidRPr="00876BAD">
        <w:rPr>
          <w:rFonts w:ascii="Garamond" w:hAnsi="Garamond" w:cs="Arial"/>
          <w:b/>
          <w:sz w:val="24"/>
          <w:szCs w:val="24"/>
        </w:rPr>
        <w:t>stupují</w:t>
      </w:r>
      <w:r w:rsidRPr="00102F8C">
        <w:rPr>
          <w:rFonts w:ascii="Garamond" w:hAnsi="Garamond" w:cs="Arial"/>
          <w:b/>
          <w:sz w:val="24"/>
          <w:szCs w:val="24"/>
        </w:rPr>
        <w:t>:</w:t>
      </w:r>
      <w:r w:rsidRPr="00102F8C">
        <w:rPr>
          <w:rFonts w:ascii="Garamond" w:hAnsi="Garamond" w:cs="Arial"/>
          <w:sz w:val="24"/>
          <w:szCs w:val="24"/>
        </w:rPr>
        <w:t xml:space="preserve"> Magdalena </w:t>
      </w:r>
      <w:r w:rsidR="006E54C3" w:rsidRPr="00102F8C">
        <w:rPr>
          <w:rFonts w:ascii="Garamond" w:hAnsi="Garamond" w:cs="Arial"/>
          <w:sz w:val="24"/>
          <w:szCs w:val="24"/>
        </w:rPr>
        <w:t>Ďurišová</w:t>
      </w:r>
      <w:r w:rsidR="00102F8C" w:rsidRPr="00102F8C">
        <w:rPr>
          <w:rFonts w:ascii="Garamond" w:hAnsi="Garamond" w:cs="Arial"/>
          <w:sz w:val="24"/>
          <w:szCs w:val="24"/>
        </w:rPr>
        <w:t xml:space="preserve">, Pavla </w:t>
      </w:r>
      <w:proofErr w:type="spellStart"/>
      <w:r w:rsidR="00102F8C" w:rsidRPr="00102F8C">
        <w:rPr>
          <w:rFonts w:ascii="Garamond" w:hAnsi="Garamond" w:cs="Arial"/>
          <w:sz w:val="24"/>
          <w:szCs w:val="24"/>
        </w:rPr>
        <w:t>Greifenthalová</w:t>
      </w:r>
      <w:proofErr w:type="spellEnd"/>
      <w:r w:rsidR="00102F8C" w:rsidRPr="00102F8C">
        <w:rPr>
          <w:rFonts w:ascii="Garamond" w:hAnsi="Garamond" w:cs="Arial"/>
          <w:sz w:val="24"/>
          <w:szCs w:val="24"/>
        </w:rPr>
        <w:t>, Jana Secká</w:t>
      </w:r>
    </w:p>
    <w:p w:rsidR="00B2598A" w:rsidRPr="00102F8C" w:rsidRDefault="00102F8C" w:rsidP="00B2598A">
      <w:pPr>
        <w:tabs>
          <w:tab w:val="left" w:pos="5670"/>
        </w:tabs>
        <w:rPr>
          <w:rFonts w:ascii="Garamond" w:hAnsi="Garamond" w:cs="Arial"/>
          <w:b/>
          <w:bCs/>
          <w:sz w:val="24"/>
          <w:szCs w:val="24"/>
        </w:rPr>
      </w:pPr>
      <w:r w:rsidRPr="00102F8C">
        <w:rPr>
          <w:rFonts w:ascii="Garamond" w:hAnsi="Garamond" w:cs="Arial"/>
          <w:sz w:val="24"/>
          <w:szCs w:val="24"/>
        </w:rPr>
        <w:t xml:space="preserve"> </w:t>
      </w:r>
    </w:p>
    <w:p w:rsidR="00B2598A" w:rsidRPr="00E53830" w:rsidRDefault="00B2598A" w:rsidP="00B2598A">
      <w:pPr>
        <w:numPr>
          <w:ilvl w:val="0"/>
          <w:numId w:val="9"/>
        </w:num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vede rejstřík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– opatrovnická agenda soudního oddělení č. 9</w:t>
      </w:r>
      <w:r w:rsidRPr="00F12829">
        <w:rPr>
          <w:rFonts w:ascii="Garamond" w:hAnsi="Garamond" w:cs="Arial"/>
          <w:sz w:val="24"/>
          <w:szCs w:val="24"/>
        </w:rPr>
        <w:t xml:space="preserve">, </w:t>
      </w:r>
      <w:r w:rsidR="00B9058C" w:rsidRPr="00F12829">
        <w:rPr>
          <w:rFonts w:ascii="Garamond" w:hAnsi="Garamond" w:cs="Arial"/>
          <w:sz w:val="24"/>
          <w:szCs w:val="24"/>
        </w:rPr>
        <w:t xml:space="preserve">10, </w:t>
      </w:r>
      <w:r w:rsidRPr="00F12829">
        <w:rPr>
          <w:rFonts w:ascii="Garamond" w:hAnsi="Garamond" w:cs="Arial"/>
          <w:sz w:val="24"/>
          <w:szCs w:val="24"/>
        </w:rPr>
        <w:t xml:space="preserve">13, 15 </w:t>
      </w:r>
    </w:p>
    <w:p w:rsidR="00B2598A" w:rsidRPr="00E53830" w:rsidRDefault="00B2598A" w:rsidP="00B2598A">
      <w:pPr>
        <w:numPr>
          <w:ilvl w:val="0"/>
          <w:numId w:val="9"/>
        </w:num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lastRenderedPageBreak/>
        <w:t xml:space="preserve">včetně evidenčních pomůcek, provádí spisovou kontrolu, vede výkaznictví </w:t>
      </w:r>
    </w:p>
    <w:p w:rsidR="00B2598A" w:rsidRPr="00E53830" w:rsidRDefault="00B2598A" w:rsidP="00B2598A">
      <w:pPr>
        <w:numPr>
          <w:ilvl w:val="0"/>
          <w:numId w:val="9"/>
        </w:num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připravuje a lustruje návrhy pro vyšší podací oddělení</w:t>
      </w:r>
    </w:p>
    <w:p w:rsidR="00B2598A" w:rsidRPr="00E53830" w:rsidRDefault="00B2598A" w:rsidP="00B2598A">
      <w:pPr>
        <w:numPr>
          <w:ilvl w:val="0"/>
          <w:numId w:val="9"/>
        </w:num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vede rejstřík P, včetně evidenčních pomůcek, provádí spisovou kontrolu, vede výkaznictví </w:t>
      </w:r>
    </w:p>
    <w:p w:rsidR="00B2598A" w:rsidRPr="00E53830" w:rsidRDefault="00B2598A" w:rsidP="00B2598A">
      <w:pPr>
        <w:numPr>
          <w:ilvl w:val="0"/>
          <w:numId w:val="9"/>
        </w:num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zasílá státnímu zastupitelství návrh nebo usnesení o zahájení řízení ve věcech opatrovnických podle § 8 </w:t>
      </w:r>
      <w:proofErr w:type="gramStart"/>
      <w:r w:rsidRPr="00E53830">
        <w:rPr>
          <w:rFonts w:ascii="Garamond" w:hAnsi="Garamond" w:cs="Arial"/>
          <w:sz w:val="24"/>
          <w:szCs w:val="24"/>
        </w:rPr>
        <w:t>odst.1 z. z. ř.</w:t>
      </w:r>
      <w:proofErr w:type="gramEnd"/>
      <w:r w:rsidRPr="00E53830">
        <w:rPr>
          <w:rFonts w:ascii="Garamond" w:hAnsi="Garamond" w:cs="Arial"/>
          <w:sz w:val="24"/>
          <w:szCs w:val="24"/>
        </w:rPr>
        <w:t xml:space="preserve"> s.,</w:t>
      </w:r>
    </w:p>
    <w:p w:rsidR="00B2598A" w:rsidRPr="00E53830" w:rsidRDefault="00B2598A" w:rsidP="00B2598A">
      <w:pPr>
        <w:numPr>
          <w:ilvl w:val="0"/>
          <w:numId w:val="9"/>
        </w:num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doručuje písemnosti mimo úkony soudu v budově soudu.</w:t>
      </w:r>
    </w:p>
    <w:p w:rsidR="00F42851" w:rsidRDefault="00F42851" w:rsidP="00F42851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</w:p>
    <w:p w:rsidR="00713A0A" w:rsidRDefault="00713A0A" w:rsidP="00F42851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</w:p>
    <w:p w:rsidR="00F42851" w:rsidRDefault="00F42851" w:rsidP="00B2598A">
      <w:pPr>
        <w:tabs>
          <w:tab w:val="left" w:pos="5670"/>
        </w:tabs>
        <w:ind w:left="993"/>
        <w:jc w:val="both"/>
        <w:rPr>
          <w:rFonts w:ascii="Garamond" w:hAnsi="Garamond" w:cs="Arial"/>
          <w:sz w:val="24"/>
          <w:szCs w:val="24"/>
        </w:rPr>
      </w:pPr>
    </w:p>
    <w:p w:rsidR="00F42851" w:rsidRPr="00F42851" w:rsidRDefault="00F42851" w:rsidP="00F42851">
      <w:pPr>
        <w:tabs>
          <w:tab w:val="left" w:pos="5670"/>
        </w:tabs>
        <w:rPr>
          <w:rFonts w:ascii="Garamond" w:hAnsi="Garamond" w:cs="Arial"/>
          <w:sz w:val="28"/>
          <w:szCs w:val="28"/>
        </w:rPr>
      </w:pPr>
      <w:r w:rsidRPr="00F42851">
        <w:rPr>
          <w:rFonts w:ascii="Garamond" w:hAnsi="Garamond" w:cs="Arial"/>
          <w:b/>
          <w:bCs/>
          <w:sz w:val="28"/>
          <w:szCs w:val="28"/>
          <w:u w:val="single"/>
        </w:rPr>
        <w:t xml:space="preserve">Rejstříková </w:t>
      </w:r>
      <w:proofErr w:type="gramStart"/>
      <w:r w:rsidRPr="00F42851">
        <w:rPr>
          <w:rFonts w:ascii="Garamond" w:hAnsi="Garamond" w:cs="Arial"/>
          <w:b/>
          <w:bCs/>
          <w:sz w:val="28"/>
          <w:szCs w:val="28"/>
          <w:u w:val="single"/>
        </w:rPr>
        <w:t>vedoucí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F42851">
        <w:rPr>
          <w:rFonts w:ascii="Garamond" w:hAnsi="Garamond" w:cs="Arial"/>
          <w:b/>
          <w:bCs/>
          <w:sz w:val="28"/>
          <w:szCs w:val="28"/>
        </w:rPr>
        <w:t>Magdalena</w:t>
      </w:r>
      <w:proofErr w:type="gramEnd"/>
      <w:r w:rsidRPr="00F42851">
        <w:rPr>
          <w:rFonts w:ascii="Garamond" w:hAnsi="Garamond" w:cs="Arial"/>
          <w:b/>
          <w:bCs/>
          <w:sz w:val="28"/>
          <w:szCs w:val="28"/>
        </w:rPr>
        <w:t xml:space="preserve"> Ďurišová</w:t>
      </w:r>
    </w:p>
    <w:p w:rsidR="00F42851" w:rsidRDefault="00F42851" w:rsidP="00F42851">
      <w:pPr>
        <w:tabs>
          <w:tab w:val="left" w:pos="5670"/>
        </w:tabs>
        <w:rPr>
          <w:rFonts w:ascii="Garamond" w:hAnsi="Garamond" w:cs="Arial"/>
          <w:b/>
          <w:sz w:val="24"/>
          <w:szCs w:val="24"/>
        </w:rPr>
      </w:pPr>
    </w:p>
    <w:p w:rsidR="00F42851" w:rsidRPr="00E53830" w:rsidRDefault="00F42851" w:rsidP="00F42851">
      <w:pPr>
        <w:tabs>
          <w:tab w:val="left" w:pos="5670"/>
        </w:tabs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Za</w:t>
      </w:r>
      <w:r w:rsidRPr="00876BAD">
        <w:rPr>
          <w:rFonts w:ascii="Garamond" w:hAnsi="Garamond" w:cs="Arial"/>
          <w:b/>
          <w:sz w:val="24"/>
          <w:szCs w:val="24"/>
        </w:rPr>
        <w:t>stupují:</w:t>
      </w:r>
      <w:r>
        <w:rPr>
          <w:rFonts w:ascii="Garamond" w:hAnsi="Garamond" w:cs="Arial"/>
          <w:sz w:val="24"/>
          <w:szCs w:val="24"/>
        </w:rPr>
        <w:t xml:space="preserve"> Šárka Poučová</w:t>
      </w:r>
      <w:r w:rsidRPr="00E53830">
        <w:rPr>
          <w:rFonts w:ascii="Garamond" w:hAnsi="Garamond" w:cs="Arial"/>
          <w:sz w:val="24"/>
          <w:szCs w:val="24"/>
        </w:rPr>
        <w:t xml:space="preserve"> </w:t>
      </w:r>
    </w:p>
    <w:p w:rsidR="00F42851" w:rsidRPr="00E53830" w:rsidRDefault="00F42851" w:rsidP="00F42851">
      <w:pPr>
        <w:tabs>
          <w:tab w:val="left" w:pos="5670"/>
        </w:tabs>
        <w:ind w:left="1353"/>
        <w:jc w:val="both"/>
        <w:rPr>
          <w:rFonts w:ascii="Garamond" w:hAnsi="Garamond" w:cs="Arial"/>
          <w:sz w:val="24"/>
          <w:szCs w:val="24"/>
        </w:rPr>
      </w:pPr>
    </w:p>
    <w:p w:rsidR="00F42851" w:rsidRPr="00E53830" w:rsidRDefault="00F42851" w:rsidP="00F42851">
      <w:pPr>
        <w:numPr>
          <w:ilvl w:val="0"/>
          <w:numId w:val="16"/>
        </w:numPr>
        <w:tabs>
          <w:tab w:val="left" w:pos="993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vede rejstřík P a </w:t>
      </w:r>
      <w:proofErr w:type="spellStart"/>
      <w:r w:rsidRPr="00E53830">
        <w:rPr>
          <w:rFonts w:ascii="Garamond" w:hAnsi="Garamond" w:cs="Arial"/>
          <w:sz w:val="24"/>
          <w:szCs w:val="24"/>
        </w:rPr>
        <w:t>Nc</w:t>
      </w:r>
      <w:proofErr w:type="spellEnd"/>
      <w:r w:rsidRPr="00E53830">
        <w:rPr>
          <w:rFonts w:ascii="Garamond" w:hAnsi="Garamond" w:cs="Arial"/>
          <w:sz w:val="24"/>
          <w:szCs w:val="24"/>
        </w:rPr>
        <w:t xml:space="preserve"> – opatrovnická agenda soudních oddělení č. 5 a 6 včetně evidenčních pomůcek, provádí spisovou kontrolu, vede výkaznictví,</w:t>
      </w:r>
    </w:p>
    <w:p w:rsidR="00F42851" w:rsidRPr="00E53830" w:rsidRDefault="00F42851" w:rsidP="00F42851">
      <w:pPr>
        <w:numPr>
          <w:ilvl w:val="0"/>
          <w:numId w:val="16"/>
        </w:numPr>
        <w:tabs>
          <w:tab w:val="left" w:pos="993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vede rejstřík Rod, L</w:t>
      </w:r>
    </w:p>
    <w:p w:rsidR="00F42851" w:rsidRPr="00E53830" w:rsidRDefault="00F42851" w:rsidP="00F42851">
      <w:pPr>
        <w:numPr>
          <w:ilvl w:val="0"/>
          <w:numId w:val="16"/>
        </w:numPr>
        <w:tabs>
          <w:tab w:val="left" w:pos="1418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zajišťuje vyhotovování zápisů ze soudních jednání v soudních odděleních č. 5 a 6 opatrovnické kanceláře včetně vypravování spisů,</w:t>
      </w:r>
    </w:p>
    <w:p w:rsidR="00F42851" w:rsidRPr="00E53830" w:rsidRDefault="00F42851" w:rsidP="00F42851">
      <w:pPr>
        <w:numPr>
          <w:ilvl w:val="0"/>
          <w:numId w:val="16"/>
        </w:numPr>
        <w:tabs>
          <w:tab w:val="left" w:pos="1418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zasílá státnímu zastupitelství návrh nebo usnesení o zahájení řízení ve věcech opatrovnických  podle § 8 </w:t>
      </w:r>
      <w:proofErr w:type="gramStart"/>
      <w:r w:rsidRPr="00E53830">
        <w:rPr>
          <w:rFonts w:ascii="Garamond" w:hAnsi="Garamond" w:cs="Arial"/>
          <w:sz w:val="24"/>
          <w:szCs w:val="24"/>
        </w:rPr>
        <w:t>odst. 1 z. z. ř.</w:t>
      </w:r>
      <w:proofErr w:type="gramEnd"/>
      <w:r w:rsidRPr="00E53830">
        <w:rPr>
          <w:rFonts w:ascii="Garamond" w:hAnsi="Garamond" w:cs="Arial"/>
          <w:sz w:val="24"/>
          <w:szCs w:val="24"/>
        </w:rPr>
        <w:t>,</w:t>
      </w:r>
    </w:p>
    <w:p w:rsidR="00F42851" w:rsidRPr="00E53830" w:rsidRDefault="00F42851" w:rsidP="00F42851">
      <w:pPr>
        <w:numPr>
          <w:ilvl w:val="0"/>
          <w:numId w:val="16"/>
        </w:numPr>
        <w:tabs>
          <w:tab w:val="left" w:pos="1418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>doručuje písemnosti mimo úkony soudu v budově soudu.</w:t>
      </w:r>
    </w:p>
    <w:p w:rsidR="00F42851" w:rsidRPr="00E53830" w:rsidRDefault="00625DA9" w:rsidP="00F42851">
      <w:pPr>
        <w:tabs>
          <w:tab w:val="left" w:pos="1843"/>
        </w:tabs>
        <w:ind w:left="180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</w:t>
      </w:r>
    </w:p>
    <w:p w:rsidR="00713A0A" w:rsidRDefault="00713A0A" w:rsidP="00F42851">
      <w:pPr>
        <w:tabs>
          <w:tab w:val="left" w:pos="5670"/>
        </w:tabs>
        <w:rPr>
          <w:rFonts w:ascii="Garamond" w:hAnsi="Garamond" w:cs="Arial"/>
          <w:b/>
          <w:sz w:val="28"/>
          <w:szCs w:val="28"/>
          <w:u w:val="single"/>
        </w:rPr>
      </w:pPr>
    </w:p>
    <w:p w:rsidR="001B1B80" w:rsidRPr="00624553" w:rsidRDefault="001B1B80" w:rsidP="001B1B80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  <w:u w:val="single"/>
        </w:rPr>
      </w:pPr>
      <w:r w:rsidRPr="00624553">
        <w:rPr>
          <w:rFonts w:ascii="Garamond" w:hAnsi="Garamond" w:cs="Arial"/>
          <w:b/>
          <w:bCs/>
          <w:sz w:val="28"/>
          <w:szCs w:val="28"/>
          <w:u w:val="single"/>
        </w:rPr>
        <w:t>Zapisovatelky</w:t>
      </w:r>
      <w:r w:rsidR="00624553" w:rsidRPr="00624553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624553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</w:p>
    <w:p w:rsidR="00624553" w:rsidRDefault="00624553" w:rsidP="00624553">
      <w:pPr>
        <w:tabs>
          <w:tab w:val="left" w:pos="5670"/>
        </w:tabs>
        <w:autoSpaceDE w:val="0"/>
        <w:autoSpaceDN w:val="0"/>
        <w:rPr>
          <w:rFonts w:ascii="Garamond" w:hAnsi="Garamond" w:cs="Arial"/>
          <w:sz w:val="24"/>
          <w:szCs w:val="24"/>
        </w:rPr>
      </w:pPr>
    </w:p>
    <w:p w:rsidR="00624553" w:rsidRPr="00624553" w:rsidRDefault="00624553" w:rsidP="00624553">
      <w:pPr>
        <w:tabs>
          <w:tab w:val="left" w:pos="5670"/>
        </w:tabs>
        <w:autoSpaceDE w:val="0"/>
        <w:autoSpaceDN w:val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Zapisovatelky </w:t>
      </w:r>
      <w:r w:rsidRPr="00624553">
        <w:rPr>
          <w:rFonts w:ascii="Garamond" w:hAnsi="Garamond" w:cs="Arial"/>
          <w:sz w:val="24"/>
          <w:szCs w:val="24"/>
        </w:rPr>
        <w:t xml:space="preserve">se </w:t>
      </w:r>
      <w:r w:rsidRPr="00624553">
        <w:rPr>
          <w:rFonts w:ascii="Garamond" w:hAnsi="Garamond" w:cs="Arial"/>
          <w:b/>
          <w:bCs/>
          <w:sz w:val="24"/>
          <w:szCs w:val="24"/>
        </w:rPr>
        <w:t>zastupují vzájemně</w:t>
      </w:r>
      <w:r w:rsidRPr="00624553">
        <w:rPr>
          <w:rFonts w:ascii="Garamond" w:hAnsi="Garamond" w:cs="Arial"/>
          <w:sz w:val="24"/>
          <w:szCs w:val="24"/>
        </w:rPr>
        <w:t>.</w:t>
      </w:r>
    </w:p>
    <w:p w:rsidR="001B1B80" w:rsidRPr="00E53830" w:rsidRDefault="001B1B80" w:rsidP="001B1B80">
      <w:pPr>
        <w:tabs>
          <w:tab w:val="left" w:pos="5670"/>
        </w:tabs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1B1B80" w:rsidRPr="00E53830" w:rsidRDefault="001B1B80" w:rsidP="001B1B80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Jana Deverová </w:t>
      </w:r>
    </w:p>
    <w:p w:rsidR="001B1B80" w:rsidRPr="00E53830" w:rsidRDefault="001B1B80" w:rsidP="001B1B80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Jana Secká, </w:t>
      </w:r>
      <w:proofErr w:type="spellStart"/>
      <w:r w:rsidRPr="00E53830">
        <w:rPr>
          <w:rFonts w:ascii="Garamond" w:hAnsi="Garamond" w:cs="Arial"/>
          <w:sz w:val="24"/>
          <w:szCs w:val="24"/>
        </w:rPr>
        <w:t>DiS</w:t>
      </w:r>
      <w:proofErr w:type="spellEnd"/>
      <w:r w:rsidRPr="00E53830">
        <w:rPr>
          <w:rFonts w:ascii="Garamond" w:hAnsi="Garamond" w:cs="Arial"/>
          <w:sz w:val="24"/>
          <w:szCs w:val="24"/>
        </w:rPr>
        <w:t>.</w:t>
      </w:r>
    </w:p>
    <w:p w:rsidR="001B1B80" w:rsidRPr="00E53830" w:rsidRDefault="001B1B80" w:rsidP="001B1B80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  <w:r w:rsidRPr="00E53830">
        <w:rPr>
          <w:rFonts w:ascii="Garamond" w:hAnsi="Garamond" w:cs="Arial"/>
          <w:sz w:val="24"/>
          <w:szCs w:val="24"/>
        </w:rPr>
        <w:t xml:space="preserve">Pavla </w:t>
      </w:r>
      <w:proofErr w:type="spellStart"/>
      <w:r w:rsidRPr="00E53830">
        <w:rPr>
          <w:rFonts w:ascii="Garamond" w:hAnsi="Garamond" w:cs="Arial"/>
          <w:sz w:val="24"/>
          <w:szCs w:val="24"/>
        </w:rPr>
        <w:t>Greifenthalová</w:t>
      </w:r>
      <w:proofErr w:type="spellEnd"/>
    </w:p>
    <w:p w:rsidR="00C909AD" w:rsidRPr="00C909AD" w:rsidRDefault="00C909AD" w:rsidP="00C909AD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909AD">
        <w:rPr>
          <w:rFonts w:ascii="Garamond" w:hAnsi="Garamond" w:cs="Arial"/>
          <w:color w:val="000000" w:themeColor="text1"/>
          <w:sz w:val="24"/>
          <w:szCs w:val="24"/>
        </w:rPr>
        <w:t>Iveta Popílková</w:t>
      </w:r>
    </w:p>
    <w:p w:rsidR="00624553" w:rsidRPr="00624553" w:rsidRDefault="00624553" w:rsidP="00624553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B2598A" w:rsidRDefault="00B2598A" w:rsidP="00336709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B2598A" w:rsidRDefault="00B2598A" w:rsidP="00336709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B2598A" w:rsidRDefault="00B2598A" w:rsidP="00336709">
      <w:pPr>
        <w:jc w:val="both"/>
        <w:rPr>
          <w:rFonts w:ascii="Garamond" w:hAnsi="Garamond" w:cs="Arial"/>
          <w:b/>
          <w:bCs/>
          <w:sz w:val="24"/>
          <w:szCs w:val="24"/>
        </w:rPr>
      </w:pPr>
      <w:bookmarkStart w:id="0" w:name="_GoBack"/>
      <w:bookmarkEnd w:id="0"/>
    </w:p>
    <w:p w:rsidR="00B2598A" w:rsidRDefault="00B2598A" w:rsidP="00336709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sectPr w:rsidR="00B2598A" w:rsidSect="00C97305">
      <w:headerReference w:type="default" r:id="rId8"/>
      <w:footerReference w:type="default" r:id="rId9"/>
      <w:footerReference w:type="first" r:id="rId10"/>
      <w:pgSz w:w="16838" w:h="11906" w:orient="landscape"/>
      <w:pgMar w:top="1417" w:right="1417" w:bottom="1417" w:left="1417" w:header="708" w:footer="708" w:gutter="0"/>
      <w:pgNumType w:start="48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CDA" w:rsidRDefault="00F66CDA" w:rsidP="00A000AA">
      <w:r>
        <w:separator/>
      </w:r>
    </w:p>
  </w:endnote>
  <w:endnote w:type="continuationSeparator" w:id="0">
    <w:p w:rsidR="00F66CDA" w:rsidRDefault="00F66CDA" w:rsidP="00A0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8846753"/>
      <w:docPartObj>
        <w:docPartGallery w:val="Page Numbers (Bottom of Page)"/>
        <w:docPartUnique/>
      </w:docPartObj>
    </w:sdtPr>
    <w:sdtEndPr/>
    <w:sdtContent>
      <w:p w:rsidR="002F38C8" w:rsidRDefault="002F38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A36">
          <w:rPr>
            <w:noProof/>
          </w:rPr>
          <w:t>58</w:t>
        </w:r>
        <w:r>
          <w:fldChar w:fldCharType="end"/>
        </w:r>
      </w:p>
    </w:sdtContent>
  </w:sdt>
  <w:p w:rsidR="006D760D" w:rsidRDefault="006D76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702158"/>
      <w:docPartObj>
        <w:docPartGallery w:val="Page Numbers (Bottom of Page)"/>
        <w:docPartUnique/>
      </w:docPartObj>
    </w:sdtPr>
    <w:sdtEndPr/>
    <w:sdtContent>
      <w:p w:rsidR="002F38C8" w:rsidRDefault="002F38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A36">
          <w:rPr>
            <w:noProof/>
          </w:rPr>
          <w:t>48</w:t>
        </w:r>
        <w:r>
          <w:fldChar w:fldCharType="end"/>
        </w:r>
      </w:p>
    </w:sdtContent>
  </w:sdt>
  <w:p w:rsidR="006D760D" w:rsidRDefault="006D76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CDA" w:rsidRDefault="00F66CDA" w:rsidP="00A000AA">
      <w:r>
        <w:separator/>
      </w:r>
    </w:p>
  </w:footnote>
  <w:footnote w:type="continuationSeparator" w:id="0">
    <w:p w:rsidR="00F66CDA" w:rsidRDefault="00F66CDA" w:rsidP="00A00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0F8" w:rsidRDefault="003340F8" w:rsidP="003340F8">
    <w:pPr>
      <w:pStyle w:val="Zkladntextodsazen3"/>
      <w:ind w:left="0"/>
      <w:jc w:val="both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             </w:t>
    </w:r>
    <w:r w:rsidR="00265DB8">
      <w:rPr>
        <w:rFonts w:ascii="Garamond" w:hAnsi="Garamond"/>
        <w:sz w:val="24"/>
        <w:szCs w:val="24"/>
      </w:rPr>
      <w:t xml:space="preserve">                             </w:t>
    </w:r>
    <w:r>
      <w:rPr>
        <w:rFonts w:ascii="Garamond" w:hAnsi="Garamond"/>
        <w:sz w:val="24"/>
        <w:szCs w:val="24"/>
      </w:rPr>
      <w:t xml:space="preserve">                                                  </w:t>
    </w:r>
  </w:p>
  <w:p w:rsidR="003340F8" w:rsidRDefault="003340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86C"/>
    <w:multiLevelType w:val="hybridMultilevel"/>
    <w:tmpl w:val="2A56902E"/>
    <w:lvl w:ilvl="0" w:tplc="9A1CAB82">
      <w:start w:val="2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80862"/>
    <w:multiLevelType w:val="hybridMultilevel"/>
    <w:tmpl w:val="B45A50B6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1CAD"/>
    <w:multiLevelType w:val="hybridMultilevel"/>
    <w:tmpl w:val="A5AC6698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 w15:restartNumberingAfterBreak="0">
    <w:nsid w:val="3CB10B2E"/>
    <w:multiLevelType w:val="hybridMultilevel"/>
    <w:tmpl w:val="382AFD4A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540D4"/>
    <w:multiLevelType w:val="hybridMultilevel"/>
    <w:tmpl w:val="6FF46C74"/>
    <w:lvl w:ilvl="0" w:tplc="C75CCC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301E2"/>
    <w:multiLevelType w:val="hybridMultilevel"/>
    <w:tmpl w:val="E9A2A324"/>
    <w:lvl w:ilvl="0" w:tplc="0CFEA65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18D4EF4"/>
    <w:multiLevelType w:val="hybridMultilevel"/>
    <w:tmpl w:val="48C8B166"/>
    <w:lvl w:ilvl="0" w:tplc="7124E78A">
      <w:start w:val="6"/>
      <w:numFmt w:val="bullet"/>
      <w:lvlText w:val="-"/>
      <w:lvlJc w:val="left"/>
      <w:pPr>
        <w:ind w:left="787" w:hanging="360"/>
      </w:pPr>
      <w:rPr>
        <w:rFonts w:ascii="Garamond" w:eastAsia="Calibri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531D569C"/>
    <w:multiLevelType w:val="hybridMultilevel"/>
    <w:tmpl w:val="BFEA3040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17B22"/>
    <w:multiLevelType w:val="hybridMultilevel"/>
    <w:tmpl w:val="CE2ADF24"/>
    <w:lvl w:ilvl="0" w:tplc="538A6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D20C5"/>
    <w:multiLevelType w:val="hybridMultilevel"/>
    <w:tmpl w:val="3D148880"/>
    <w:lvl w:ilvl="0" w:tplc="23EED932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921182"/>
    <w:multiLevelType w:val="singleLevel"/>
    <w:tmpl w:val="BE9E393A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</w:abstractNum>
  <w:abstractNum w:abstractNumId="15" w15:restartNumberingAfterBreak="0">
    <w:nsid w:val="781B690E"/>
    <w:multiLevelType w:val="hybridMultilevel"/>
    <w:tmpl w:val="7AFED3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23FAF"/>
    <w:multiLevelType w:val="hybridMultilevel"/>
    <w:tmpl w:val="E2126100"/>
    <w:lvl w:ilvl="0" w:tplc="99668C46">
      <w:start w:val="1"/>
      <w:numFmt w:val="upperRoman"/>
      <w:lvlText w:val="%1."/>
      <w:lvlJc w:val="left"/>
      <w:pPr>
        <w:tabs>
          <w:tab w:val="num" w:pos="1259"/>
        </w:tabs>
        <w:ind w:left="1259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11"/>
  </w:num>
  <w:num w:numId="5">
    <w:abstractNumId w:val="6"/>
  </w:num>
  <w:num w:numId="6">
    <w:abstractNumId w:val="12"/>
  </w:num>
  <w:num w:numId="7">
    <w:abstractNumId w:val="1"/>
  </w:num>
  <w:num w:numId="8">
    <w:abstractNumId w:val="5"/>
  </w:num>
  <w:num w:numId="9">
    <w:abstractNumId w:val="4"/>
  </w:num>
  <w:num w:numId="10">
    <w:abstractNumId w:val="10"/>
  </w:num>
  <w:num w:numId="11">
    <w:abstractNumId w:val="15"/>
  </w:num>
  <w:num w:numId="12">
    <w:abstractNumId w:val="9"/>
  </w:num>
  <w:num w:numId="13">
    <w:abstractNumId w:val="3"/>
  </w:num>
  <w:num w:numId="14">
    <w:abstractNumId w:val="2"/>
  </w:num>
  <w:num w:numId="15">
    <w:abstractNumId w:val="8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F0"/>
    <w:rsid w:val="00005601"/>
    <w:rsid w:val="0000789E"/>
    <w:rsid w:val="00013845"/>
    <w:rsid w:val="00022D1C"/>
    <w:rsid w:val="00024E9D"/>
    <w:rsid w:val="000272FE"/>
    <w:rsid w:val="00031BD2"/>
    <w:rsid w:val="000324B0"/>
    <w:rsid w:val="00033CA8"/>
    <w:rsid w:val="00035143"/>
    <w:rsid w:val="000421DF"/>
    <w:rsid w:val="00046248"/>
    <w:rsid w:val="000502CB"/>
    <w:rsid w:val="0005197F"/>
    <w:rsid w:val="00051E7A"/>
    <w:rsid w:val="00052AC4"/>
    <w:rsid w:val="00052C4E"/>
    <w:rsid w:val="0006082E"/>
    <w:rsid w:val="00064EDD"/>
    <w:rsid w:val="000671FC"/>
    <w:rsid w:val="00070F1A"/>
    <w:rsid w:val="000725E6"/>
    <w:rsid w:val="000734DB"/>
    <w:rsid w:val="0008635D"/>
    <w:rsid w:val="00090F94"/>
    <w:rsid w:val="00093F0B"/>
    <w:rsid w:val="000949C0"/>
    <w:rsid w:val="00096B5C"/>
    <w:rsid w:val="000A1DC2"/>
    <w:rsid w:val="000A24CA"/>
    <w:rsid w:val="000A476B"/>
    <w:rsid w:val="000A4D22"/>
    <w:rsid w:val="000A6C06"/>
    <w:rsid w:val="000B3756"/>
    <w:rsid w:val="000B40E1"/>
    <w:rsid w:val="000B6ACB"/>
    <w:rsid w:val="000C0335"/>
    <w:rsid w:val="000C094C"/>
    <w:rsid w:val="000C17F4"/>
    <w:rsid w:val="000C6ED7"/>
    <w:rsid w:val="000D4B70"/>
    <w:rsid w:val="000E4A7F"/>
    <w:rsid w:val="000F503F"/>
    <w:rsid w:val="000F5067"/>
    <w:rsid w:val="000F5226"/>
    <w:rsid w:val="000F7F07"/>
    <w:rsid w:val="000F7F5A"/>
    <w:rsid w:val="00102C6A"/>
    <w:rsid w:val="00102F8C"/>
    <w:rsid w:val="00112250"/>
    <w:rsid w:val="001261DC"/>
    <w:rsid w:val="001273EB"/>
    <w:rsid w:val="00130B9D"/>
    <w:rsid w:val="001310EC"/>
    <w:rsid w:val="0013441F"/>
    <w:rsid w:val="001375CF"/>
    <w:rsid w:val="00143D74"/>
    <w:rsid w:val="001478C1"/>
    <w:rsid w:val="0015463D"/>
    <w:rsid w:val="0016321B"/>
    <w:rsid w:val="00164612"/>
    <w:rsid w:val="00164E5A"/>
    <w:rsid w:val="001831D5"/>
    <w:rsid w:val="00184F9E"/>
    <w:rsid w:val="00190900"/>
    <w:rsid w:val="00191C47"/>
    <w:rsid w:val="00197872"/>
    <w:rsid w:val="001A0285"/>
    <w:rsid w:val="001A196B"/>
    <w:rsid w:val="001A4049"/>
    <w:rsid w:val="001B1B80"/>
    <w:rsid w:val="001B3CC1"/>
    <w:rsid w:val="001B7E1A"/>
    <w:rsid w:val="001C2790"/>
    <w:rsid w:val="001D03A0"/>
    <w:rsid w:val="001E2255"/>
    <w:rsid w:val="001E33AD"/>
    <w:rsid w:val="001E633E"/>
    <w:rsid w:val="001F1603"/>
    <w:rsid w:val="001F2AEE"/>
    <w:rsid w:val="002003C7"/>
    <w:rsid w:val="00205AF9"/>
    <w:rsid w:val="00210705"/>
    <w:rsid w:val="00215D9C"/>
    <w:rsid w:val="002164E8"/>
    <w:rsid w:val="00231C89"/>
    <w:rsid w:val="002342B4"/>
    <w:rsid w:val="0023660E"/>
    <w:rsid w:val="00237DCD"/>
    <w:rsid w:val="00251EBC"/>
    <w:rsid w:val="00251EFB"/>
    <w:rsid w:val="00252FF0"/>
    <w:rsid w:val="0025370B"/>
    <w:rsid w:val="00255560"/>
    <w:rsid w:val="00255634"/>
    <w:rsid w:val="0026453A"/>
    <w:rsid w:val="00265DB8"/>
    <w:rsid w:val="00267DA2"/>
    <w:rsid w:val="00275835"/>
    <w:rsid w:val="00281E34"/>
    <w:rsid w:val="002820B9"/>
    <w:rsid w:val="002829A3"/>
    <w:rsid w:val="002856E9"/>
    <w:rsid w:val="00286B5F"/>
    <w:rsid w:val="002A1C46"/>
    <w:rsid w:val="002B4A4D"/>
    <w:rsid w:val="002D1C6B"/>
    <w:rsid w:val="002D4688"/>
    <w:rsid w:val="002D475C"/>
    <w:rsid w:val="002D6DA8"/>
    <w:rsid w:val="002E0E35"/>
    <w:rsid w:val="002E665E"/>
    <w:rsid w:val="002E7FB3"/>
    <w:rsid w:val="002F06AC"/>
    <w:rsid w:val="002F38C8"/>
    <w:rsid w:val="002F463B"/>
    <w:rsid w:val="002F71C1"/>
    <w:rsid w:val="003034C0"/>
    <w:rsid w:val="00303D4D"/>
    <w:rsid w:val="0031785C"/>
    <w:rsid w:val="00320AAD"/>
    <w:rsid w:val="00320DE0"/>
    <w:rsid w:val="00321383"/>
    <w:rsid w:val="00324DA6"/>
    <w:rsid w:val="00326EFB"/>
    <w:rsid w:val="003340F8"/>
    <w:rsid w:val="003349F6"/>
    <w:rsid w:val="00336709"/>
    <w:rsid w:val="00351F0E"/>
    <w:rsid w:val="00355F47"/>
    <w:rsid w:val="00357383"/>
    <w:rsid w:val="00360D50"/>
    <w:rsid w:val="0036468A"/>
    <w:rsid w:val="003721D5"/>
    <w:rsid w:val="00373036"/>
    <w:rsid w:val="003742DD"/>
    <w:rsid w:val="00376BCE"/>
    <w:rsid w:val="00385311"/>
    <w:rsid w:val="003907F0"/>
    <w:rsid w:val="00394CA2"/>
    <w:rsid w:val="0039553F"/>
    <w:rsid w:val="003A617C"/>
    <w:rsid w:val="003B7CED"/>
    <w:rsid w:val="003C69A5"/>
    <w:rsid w:val="003D1728"/>
    <w:rsid w:val="003E110F"/>
    <w:rsid w:val="003E608E"/>
    <w:rsid w:val="003F22CD"/>
    <w:rsid w:val="003F6D62"/>
    <w:rsid w:val="003F79FB"/>
    <w:rsid w:val="00407EC9"/>
    <w:rsid w:val="00421AFA"/>
    <w:rsid w:val="004361B2"/>
    <w:rsid w:val="00441039"/>
    <w:rsid w:val="004505F9"/>
    <w:rsid w:val="00450906"/>
    <w:rsid w:val="00456CFF"/>
    <w:rsid w:val="00457A36"/>
    <w:rsid w:val="00457F8B"/>
    <w:rsid w:val="004602C4"/>
    <w:rsid w:val="00464BF8"/>
    <w:rsid w:val="00465EA6"/>
    <w:rsid w:val="00467EBF"/>
    <w:rsid w:val="0047055C"/>
    <w:rsid w:val="0047124E"/>
    <w:rsid w:val="00474B31"/>
    <w:rsid w:val="00482A15"/>
    <w:rsid w:val="00485F74"/>
    <w:rsid w:val="00486A57"/>
    <w:rsid w:val="0048797F"/>
    <w:rsid w:val="004A06AB"/>
    <w:rsid w:val="004A4D9C"/>
    <w:rsid w:val="004B05CB"/>
    <w:rsid w:val="004B0720"/>
    <w:rsid w:val="004B1C2F"/>
    <w:rsid w:val="004C2B0E"/>
    <w:rsid w:val="004C39EF"/>
    <w:rsid w:val="004C3F3B"/>
    <w:rsid w:val="004C5762"/>
    <w:rsid w:val="004D1FB3"/>
    <w:rsid w:val="004D6931"/>
    <w:rsid w:val="004E5AB6"/>
    <w:rsid w:val="004E638A"/>
    <w:rsid w:val="004F4239"/>
    <w:rsid w:val="00501C89"/>
    <w:rsid w:val="005023C7"/>
    <w:rsid w:val="00503733"/>
    <w:rsid w:val="00506912"/>
    <w:rsid w:val="00511FC4"/>
    <w:rsid w:val="00512781"/>
    <w:rsid w:val="00514598"/>
    <w:rsid w:val="005173CE"/>
    <w:rsid w:val="00517B79"/>
    <w:rsid w:val="00524160"/>
    <w:rsid w:val="00525949"/>
    <w:rsid w:val="0053025A"/>
    <w:rsid w:val="00530D08"/>
    <w:rsid w:val="00531C5F"/>
    <w:rsid w:val="005371E9"/>
    <w:rsid w:val="005413F0"/>
    <w:rsid w:val="00546967"/>
    <w:rsid w:val="005477C9"/>
    <w:rsid w:val="00553C54"/>
    <w:rsid w:val="005572BB"/>
    <w:rsid w:val="005617EB"/>
    <w:rsid w:val="0056756D"/>
    <w:rsid w:val="00576733"/>
    <w:rsid w:val="00577AC8"/>
    <w:rsid w:val="0058024A"/>
    <w:rsid w:val="00581FFD"/>
    <w:rsid w:val="0058277C"/>
    <w:rsid w:val="00582E85"/>
    <w:rsid w:val="00587514"/>
    <w:rsid w:val="005A0C08"/>
    <w:rsid w:val="005A179F"/>
    <w:rsid w:val="005B05AA"/>
    <w:rsid w:val="005B2471"/>
    <w:rsid w:val="005B5937"/>
    <w:rsid w:val="005B60B1"/>
    <w:rsid w:val="005B7964"/>
    <w:rsid w:val="005B7F65"/>
    <w:rsid w:val="005C75B5"/>
    <w:rsid w:val="005D32B5"/>
    <w:rsid w:val="005D71BE"/>
    <w:rsid w:val="005E4575"/>
    <w:rsid w:val="005E4E17"/>
    <w:rsid w:val="005E66FC"/>
    <w:rsid w:val="005E672F"/>
    <w:rsid w:val="005E6E46"/>
    <w:rsid w:val="006000D1"/>
    <w:rsid w:val="006002F5"/>
    <w:rsid w:val="006132EB"/>
    <w:rsid w:val="006149DC"/>
    <w:rsid w:val="00617916"/>
    <w:rsid w:val="00622DDF"/>
    <w:rsid w:val="00624553"/>
    <w:rsid w:val="00625DA9"/>
    <w:rsid w:val="006260AF"/>
    <w:rsid w:val="00627717"/>
    <w:rsid w:val="006329EA"/>
    <w:rsid w:val="00634146"/>
    <w:rsid w:val="00641850"/>
    <w:rsid w:val="006452C9"/>
    <w:rsid w:val="0065315E"/>
    <w:rsid w:val="00664C60"/>
    <w:rsid w:val="00665555"/>
    <w:rsid w:val="00667DB2"/>
    <w:rsid w:val="0067429F"/>
    <w:rsid w:val="0067532F"/>
    <w:rsid w:val="00681096"/>
    <w:rsid w:val="00687FC9"/>
    <w:rsid w:val="00694673"/>
    <w:rsid w:val="0069552E"/>
    <w:rsid w:val="006A120E"/>
    <w:rsid w:val="006A3472"/>
    <w:rsid w:val="006A757E"/>
    <w:rsid w:val="006A77B8"/>
    <w:rsid w:val="006B2B2D"/>
    <w:rsid w:val="006B3BEB"/>
    <w:rsid w:val="006B62CC"/>
    <w:rsid w:val="006C2F5E"/>
    <w:rsid w:val="006C5412"/>
    <w:rsid w:val="006C7429"/>
    <w:rsid w:val="006D011A"/>
    <w:rsid w:val="006D14B5"/>
    <w:rsid w:val="006D760D"/>
    <w:rsid w:val="006E0CAD"/>
    <w:rsid w:val="006E54C3"/>
    <w:rsid w:val="006E6FD2"/>
    <w:rsid w:val="006F2BD8"/>
    <w:rsid w:val="006F46C3"/>
    <w:rsid w:val="00701B11"/>
    <w:rsid w:val="00704EA8"/>
    <w:rsid w:val="00713A07"/>
    <w:rsid w:val="00713A0A"/>
    <w:rsid w:val="00713F21"/>
    <w:rsid w:val="0071448C"/>
    <w:rsid w:val="00714933"/>
    <w:rsid w:val="0071583F"/>
    <w:rsid w:val="0071728E"/>
    <w:rsid w:val="00730574"/>
    <w:rsid w:val="00734BCF"/>
    <w:rsid w:val="007439EF"/>
    <w:rsid w:val="00744AC2"/>
    <w:rsid w:val="00747B04"/>
    <w:rsid w:val="00750D22"/>
    <w:rsid w:val="00750E3B"/>
    <w:rsid w:val="007548D5"/>
    <w:rsid w:val="0076055C"/>
    <w:rsid w:val="00761A0A"/>
    <w:rsid w:val="0076251C"/>
    <w:rsid w:val="0076295B"/>
    <w:rsid w:val="007633B5"/>
    <w:rsid w:val="00764345"/>
    <w:rsid w:val="00765E90"/>
    <w:rsid w:val="00770259"/>
    <w:rsid w:val="007763FC"/>
    <w:rsid w:val="007764D5"/>
    <w:rsid w:val="00783B7F"/>
    <w:rsid w:val="00784AFF"/>
    <w:rsid w:val="00787CCE"/>
    <w:rsid w:val="00796357"/>
    <w:rsid w:val="00796ECE"/>
    <w:rsid w:val="007B2F32"/>
    <w:rsid w:val="007B4232"/>
    <w:rsid w:val="007B5D45"/>
    <w:rsid w:val="007C430B"/>
    <w:rsid w:val="007C618C"/>
    <w:rsid w:val="007D279A"/>
    <w:rsid w:val="007D4DF9"/>
    <w:rsid w:val="007F04F0"/>
    <w:rsid w:val="007F05CA"/>
    <w:rsid w:val="007F2A05"/>
    <w:rsid w:val="007F3E53"/>
    <w:rsid w:val="007F4E54"/>
    <w:rsid w:val="007F7ED0"/>
    <w:rsid w:val="00800114"/>
    <w:rsid w:val="00802D9C"/>
    <w:rsid w:val="00811449"/>
    <w:rsid w:val="00821E65"/>
    <w:rsid w:val="00824748"/>
    <w:rsid w:val="008333AD"/>
    <w:rsid w:val="00851663"/>
    <w:rsid w:val="0085276C"/>
    <w:rsid w:val="00864D25"/>
    <w:rsid w:val="00875F5C"/>
    <w:rsid w:val="00876BAD"/>
    <w:rsid w:val="00884322"/>
    <w:rsid w:val="00886BBF"/>
    <w:rsid w:val="008A36D7"/>
    <w:rsid w:val="008A3FBA"/>
    <w:rsid w:val="008A4BE4"/>
    <w:rsid w:val="008B5945"/>
    <w:rsid w:val="008C199E"/>
    <w:rsid w:val="008C5B32"/>
    <w:rsid w:val="008D3FFC"/>
    <w:rsid w:val="008D550A"/>
    <w:rsid w:val="008D6423"/>
    <w:rsid w:val="008E0614"/>
    <w:rsid w:val="008E2501"/>
    <w:rsid w:val="008E513C"/>
    <w:rsid w:val="008F0114"/>
    <w:rsid w:val="008F1377"/>
    <w:rsid w:val="008F4636"/>
    <w:rsid w:val="00904C20"/>
    <w:rsid w:val="00910504"/>
    <w:rsid w:val="00915893"/>
    <w:rsid w:val="0091752C"/>
    <w:rsid w:val="009279DB"/>
    <w:rsid w:val="00930D28"/>
    <w:rsid w:val="00940945"/>
    <w:rsid w:val="00942850"/>
    <w:rsid w:val="00942F59"/>
    <w:rsid w:val="009462AB"/>
    <w:rsid w:val="009467B2"/>
    <w:rsid w:val="00955193"/>
    <w:rsid w:val="00956156"/>
    <w:rsid w:val="00957F62"/>
    <w:rsid w:val="00960D78"/>
    <w:rsid w:val="00962B66"/>
    <w:rsid w:val="00966CD9"/>
    <w:rsid w:val="009702A5"/>
    <w:rsid w:val="00981B05"/>
    <w:rsid w:val="009865C8"/>
    <w:rsid w:val="00987C4B"/>
    <w:rsid w:val="00995E3D"/>
    <w:rsid w:val="009A114A"/>
    <w:rsid w:val="009A1D99"/>
    <w:rsid w:val="009A614E"/>
    <w:rsid w:val="009A6F97"/>
    <w:rsid w:val="009B2DAF"/>
    <w:rsid w:val="009C08B1"/>
    <w:rsid w:val="009C0FC2"/>
    <w:rsid w:val="009C1DDD"/>
    <w:rsid w:val="009D151B"/>
    <w:rsid w:val="009E1BBA"/>
    <w:rsid w:val="009F61FC"/>
    <w:rsid w:val="009F6A13"/>
    <w:rsid w:val="009F7D29"/>
    <w:rsid w:val="00A000AA"/>
    <w:rsid w:val="00A00240"/>
    <w:rsid w:val="00A12324"/>
    <w:rsid w:val="00A12667"/>
    <w:rsid w:val="00A12E37"/>
    <w:rsid w:val="00A16723"/>
    <w:rsid w:val="00A23F43"/>
    <w:rsid w:val="00A24776"/>
    <w:rsid w:val="00A27E52"/>
    <w:rsid w:val="00A366F1"/>
    <w:rsid w:val="00A36D9C"/>
    <w:rsid w:val="00A65A12"/>
    <w:rsid w:val="00A65A45"/>
    <w:rsid w:val="00A67ED9"/>
    <w:rsid w:val="00A719D9"/>
    <w:rsid w:val="00A72815"/>
    <w:rsid w:val="00A833D4"/>
    <w:rsid w:val="00A8660F"/>
    <w:rsid w:val="00A869A5"/>
    <w:rsid w:val="00A942BC"/>
    <w:rsid w:val="00A957FB"/>
    <w:rsid w:val="00A9656C"/>
    <w:rsid w:val="00AA10EA"/>
    <w:rsid w:val="00AA2EF8"/>
    <w:rsid w:val="00AA6E6C"/>
    <w:rsid w:val="00AB2FC5"/>
    <w:rsid w:val="00AB4E86"/>
    <w:rsid w:val="00AB5681"/>
    <w:rsid w:val="00AC03B2"/>
    <w:rsid w:val="00AC5536"/>
    <w:rsid w:val="00AC6E64"/>
    <w:rsid w:val="00AD2B0B"/>
    <w:rsid w:val="00AD2C85"/>
    <w:rsid w:val="00AD4F5E"/>
    <w:rsid w:val="00AE552A"/>
    <w:rsid w:val="00AF0518"/>
    <w:rsid w:val="00AF1A99"/>
    <w:rsid w:val="00AF2C95"/>
    <w:rsid w:val="00B05393"/>
    <w:rsid w:val="00B06297"/>
    <w:rsid w:val="00B10A4F"/>
    <w:rsid w:val="00B135AB"/>
    <w:rsid w:val="00B15CE8"/>
    <w:rsid w:val="00B172FC"/>
    <w:rsid w:val="00B17AF6"/>
    <w:rsid w:val="00B23840"/>
    <w:rsid w:val="00B23F29"/>
    <w:rsid w:val="00B2598A"/>
    <w:rsid w:val="00B27542"/>
    <w:rsid w:val="00B337A2"/>
    <w:rsid w:val="00B41768"/>
    <w:rsid w:val="00B43FE5"/>
    <w:rsid w:val="00B46302"/>
    <w:rsid w:val="00B5381A"/>
    <w:rsid w:val="00B54F35"/>
    <w:rsid w:val="00B55F54"/>
    <w:rsid w:val="00B76427"/>
    <w:rsid w:val="00B9058C"/>
    <w:rsid w:val="00B968B8"/>
    <w:rsid w:val="00BA1A91"/>
    <w:rsid w:val="00BA2B1F"/>
    <w:rsid w:val="00BB5DA9"/>
    <w:rsid w:val="00BC2ED5"/>
    <w:rsid w:val="00BD2EB2"/>
    <w:rsid w:val="00BD4650"/>
    <w:rsid w:val="00BD5BFA"/>
    <w:rsid w:val="00BE1995"/>
    <w:rsid w:val="00BE29A0"/>
    <w:rsid w:val="00BE4024"/>
    <w:rsid w:val="00BF260D"/>
    <w:rsid w:val="00C01195"/>
    <w:rsid w:val="00C03715"/>
    <w:rsid w:val="00C06A3C"/>
    <w:rsid w:val="00C13B20"/>
    <w:rsid w:val="00C22193"/>
    <w:rsid w:val="00C254B8"/>
    <w:rsid w:val="00C324CE"/>
    <w:rsid w:val="00C35CB1"/>
    <w:rsid w:val="00C4573B"/>
    <w:rsid w:val="00C46379"/>
    <w:rsid w:val="00C47C9B"/>
    <w:rsid w:val="00C52982"/>
    <w:rsid w:val="00C6017B"/>
    <w:rsid w:val="00C610D5"/>
    <w:rsid w:val="00C61510"/>
    <w:rsid w:val="00C63CFA"/>
    <w:rsid w:val="00C65793"/>
    <w:rsid w:val="00C71786"/>
    <w:rsid w:val="00C75432"/>
    <w:rsid w:val="00C81AC8"/>
    <w:rsid w:val="00C8697E"/>
    <w:rsid w:val="00C909AD"/>
    <w:rsid w:val="00C92BEF"/>
    <w:rsid w:val="00C96D25"/>
    <w:rsid w:val="00C97305"/>
    <w:rsid w:val="00CA2B80"/>
    <w:rsid w:val="00CA5938"/>
    <w:rsid w:val="00CA716F"/>
    <w:rsid w:val="00CB6980"/>
    <w:rsid w:val="00CC0273"/>
    <w:rsid w:val="00CC4B09"/>
    <w:rsid w:val="00CC4B0E"/>
    <w:rsid w:val="00CC5AE7"/>
    <w:rsid w:val="00CD5772"/>
    <w:rsid w:val="00CF30EA"/>
    <w:rsid w:val="00CF6139"/>
    <w:rsid w:val="00D01A3A"/>
    <w:rsid w:val="00D13B50"/>
    <w:rsid w:val="00D16A01"/>
    <w:rsid w:val="00D20C5D"/>
    <w:rsid w:val="00D22CBC"/>
    <w:rsid w:val="00D24EDF"/>
    <w:rsid w:val="00D400C0"/>
    <w:rsid w:val="00D40F04"/>
    <w:rsid w:val="00D4434F"/>
    <w:rsid w:val="00D45967"/>
    <w:rsid w:val="00D45A46"/>
    <w:rsid w:val="00D503D7"/>
    <w:rsid w:val="00D50807"/>
    <w:rsid w:val="00D51390"/>
    <w:rsid w:val="00D642DC"/>
    <w:rsid w:val="00D70390"/>
    <w:rsid w:val="00D814AB"/>
    <w:rsid w:val="00D826B9"/>
    <w:rsid w:val="00D83CBF"/>
    <w:rsid w:val="00D86976"/>
    <w:rsid w:val="00D87EFA"/>
    <w:rsid w:val="00D91613"/>
    <w:rsid w:val="00DA0E12"/>
    <w:rsid w:val="00DA2665"/>
    <w:rsid w:val="00DA4C7F"/>
    <w:rsid w:val="00DA7F78"/>
    <w:rsid w:val="00DB20ED"/>
    <w:rsid w:val="00DC479A"/>
    <w:rsid w:val="00DC55D0"/>
    <w:rsid w:val="00DE462F"/>
    <w:rsid w:val="00DE5548"/>
    <w:rsid w:val="00DF0084"/>
    <w:rsid w:val="00DF0916"/>
    <w:rsid w:val="00DF0FFC"/>
    <w:rsid w:val="00DF5363"/>
    <w:rsid w:val="00DF6142"/>
    <w:rsid w:val="00E131CE"/>
    <w:rsid w:val="00E14E19"/>
    <w:rsid w:val="00E15B5E"/>
    <w:rsid w:val="00E25EF8"/>
    <w:rsid w:val="00E30007"/>
    <w:rsid w:val="00E3265A"/>
    <w:rsid w:val="00E37E15"/>
    <w:rsid w:val="00E40DD6"/>
    <w:rsid w:val="00E459A6"/>
    <w:rsid w:val="00E5051C"/>
    <w:rsid w:val="00E526FE"/>
    <w:rsid w:val="00E53041"/>
    <w:rsid w:val="00E607AC"/>
    <w:rsid w:val="00E6081C"/>
    <w:rsid w:val="00E66869"/>
    <w:rsid w:val="00E67202"/>
    <w:rsid w:val="00E735CF"/>
    <w:rsid w:val="00E762B6"/>
    <w:rsid w:val="00E80B57"/>
    <w:rsid w:val="00E80F0E"/>
    <w:rsid w:val="00E82DB6"/>
    <w:rsid w:val="00E832E3"/>
    <w:rsid w:val="00E85FEA"/>
    <w:rsid w:val="00E8663D"/>
    <w:rsid w:val="00E930A9"/>
    <w:rsid w:val="00E95332"/>
    <w:rsid w:val="00E96CAC"/>
    <w:rsid w:val="00E972EA"/>
    <w:rsid w:val="00EA465F"/>
    <w:rsid w:val="00EA476A"/>
    <w:rsid w:val="00EB77C6"/>
    <w:rsid w:val="00EC0655"/>
    <w:rsid w:val="00EC2367"/>
    <w:rsid w:val="00EC44FC"/>
    <w:rsid w:val="00EE56EE"/>
    <w:rsid w:val="00EE65F9"/>
    <w:rsid w:val="00EE79A8"/>
    <w:rsid w:val="00EF1A9B"/>
    <w:rsid w:val="00EF2B9C"/>
    <w:rsid w:val="00F074C0"/>
    <w:rsid w:val="00F10C4E"/>
    <w:rsid w:val="00F12829"/>
    <w:rsid w:val="00F13DE8"/>
    <w:rsid w:val="00F15740"/>
    <w:rsid w:val="00F27277"/>
    <w:rsid w:val="00F27B18"/>
    <w:rsid w:val="00F31D40"/>
    <w:rsid w:val="00F36BCD"/>
    <w:rsid w:val="00F42851"/>
    <w:rsid w:val="00F5079D"/>
    <w:rsid w:val="00F50D7E"/>
    <w:rsid w:val="00F540A5"/>
    <w:rsid w:val="00F5419C"/>
    <w:rsid w:val="00F66CDA"/>
    <w:rsid w:val="00F72EAF"/>
    <w:rsid w:val="00F73FEB"/>
    <w:rsid w:val="00F8088B"/>
    <w:rsid w:val="00F81357"/>
    <w:rsid w:val="00F84035"/>
    <w:rsid w:val="00F85B6F"/>
    <w:rsid w:val="00F86F25"/>
    <w:rsid w:val="00F91406"/>
    <w:rsid w:val="00F95504"/>
    <w:rsid w:val="00F967E3"/>
    <w:rsid w:val="00F97954"/>
    <w:rsid w:val="00FA0824"/>
    <w:rsid w:val="00FA1A9A"/>
    <w:rsid w:val="00FA1B67"/>
    <w:rsid w:val="00FA3233"/>
    <w:rsid w:val="00FA3D3E"/>
    <w:rsid w:val="00FA583A"/>
    <w:rsid w:val="00FB1401"/>
    <w:rsid w:val="00FB266A"/>
    <w:rsid w:val="00FC1C0C"/>
    <w:rsid w:val="00FC412A"/>
    <w:rsid w:val="00FC696B"/>
    <w:rsid w:val="00FD016A"/>
    <w:rsid w:val="00FD2824"/>
    <w:rsid w:val="00FD791D"/>
    <w:rsid w:val="00FE065D"/>
    <w:rsid w:val="00FE3269"/>
    <w:rsid w:val="00FF2F38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5791E"/>
  <w14:defaultImageDpi w14:val="0"/>
  <w15:docId w15:val="{40F7F7AB-FC7C-4A05-886F-258B0173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14A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14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814A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DF091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DF0916"/>
    <w:rPr>
      <w:rFonts w:cs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F0FFC"/>
    <w:pPr>
      <w:ind w:left="708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00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000A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000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000AA"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A957FB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7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957F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B4E86"/>
    <w:pPr>
      <w:spacing w:after="0" w:line="240" w:lineRule="auto"/>
    </w:pPr>
    <w:rPr>
      <w:rFonts w:eastAsia="Calibri"/>
      <w:sz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14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3F6D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F6D62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6A77B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A77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BE89-0D0F-4AA7-84F1-316E5358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3460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Solnickova Ilona</cp:lastModifiedBy>
  <cp:revision>124</cp:revision>
  <cp:lastPrinted>2019-11-11T14:04:00Z</cp:lastPrinted>
  <dcterms:created xsi:type="dcterms:W3CDTF">2020-11-10T11:02:00Z</dcterms:created>
  <dcterms:modified xsi:type="dcterms:W3CDTF">2020-12-16T11:59:00Z</dcterms:modified>
</cp:coreProperties>
</file>