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center"/>
        <w:rPr>
          <w:rFonts w:ascii="Garamond" w:hAnsi="Garamond" w:cs="Arial"/>
          <w:b/>
          <w:bCs/>
          <w:sz w:val="28"/>
          <w:szCs w:val="28"/>
          <w:u w:val="single"/>
        </w:rPr>
      </w:pPr>
      <w:r w:rsidRPr="003D6037">
        <w:rPr>
          <w:rFonts w:ascii="Garamond" w:hAnsi="Garamond" w:cs="Arial"/>
          <w:b/>
          <w:bCs/>
          <w:sz w:val="28"/>
          <w:szCs w:val="28"/>
          <w:u w:val="single"/>
        </w:rPr>
        <w:t xml:space="preserve">ÚSEK VÝKONU ROZHODNUTÍ A EXEKUČNÍ </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F93AE9" w:rsidP="00F93AE9">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F93AE9" w:rsidRPr="003D6037" w:rsidRDefault="00F93AE9" w:rsidP="00F93AE9">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w:t>
      </w:r>
      <w:r w:rsidR="009E1941" w:rsidRPr="003D6037">
        <w:rPr>
          <w:rFonts w:ascii="Garamond" w:hAnsi="Garamond" w:cs="Arial"/>
          <w:sz w:val="24"/>
          <w:szCs w:val="24"/>
        </w:rPr>
        <w:t xml:space="preserve"> po jedné v jejich vzestupném číselném pořadí.</w:t>
      </w:r>
      <w:r w:rsidRPr="003D6037">
        <w:rPr>
          <w:rFonts w:ascii="Garamond" w:hAnsi="Garamond" w:cs="Arial"/>
          <w:sz w:val="24"/>
          <w:szCs w:val="24"/>
        </w:rPr>
        <w:t xml:space="preserve">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6C01C0" w:rsidRPr="003D6037" w:rsidRDefault="006C01C0" w:rsidP="006C01C0">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rsidR="006C01C0" w:rsidRPr="003D6037" w:rsidRDefault="006C01C0" w:rsidP="00112259">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tr. ř.,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tr.ř.,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podle § 400 a násl a § 452 a násl. zákona č. 292/2013 Sb. v platném znění</w:t>
      </w:r>
      <w:r w:rsidRPr="003D6037">
        <w:rPr>
          <w:rFonts w:ascii="Garamond" w:hAnsi="Garamond" w:cs="Arial"/>
          <w:sz w:val="24"/>
          <w:szCs w:val="24"/>
        </w:rPr>
        <w:t>.</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b/>
          <w:sz w:val="24"/>
          <w:szCs w:val="24"/>
        </w:rPr>
        <w:t>Úkony a rozhodnutí sub.</w:t>
      </w:r>
      <w:r w:rsidR="00112259" w:rsidRPr="003D6037">
        <w:rPr>
          <w:rFonts w:ascii="Garamond" w:hAnsi="Garamond" w:cs="Arial"/>
          <w:b/>
          <w:sz w:val="24"/>
          <w:szCs w:val="24"/>
        </w:rPr>
        <w:t xml:space="preserve"> </w:t>
      </w:r>
      <w:r w:rsidRPr="003D6037">
        <w:rPr>
          <w:rFonts w:ascii="Garamond" w:hAnsi="Garamond" w:cs="Arial"/>
          <w:b/>
          <w:sz w:val="24"/>
          <w:szCs w:val="24"/>
        </w:rPr>
        <w:t>b, c, d/</w:t>
      </w:r>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rsidR="00073CE9" w:rsidRPr="003D6037" w:rsidRDefault="00073CE9" w:rsidP="006C01C0">
      <w:pPr>
        <w:autoSpaceDE w:val="0"/>
        <w:autoSpaceDN w:val="0"/>
        <w:jc w:val="both"/>
        <w:rPr>
          <w:rFonts w:ascii="Garamond" w:hAnsi="Garamond" w:cs="Arial"/>
          <w:sz w:val="24"/>
          <w:szCs w:val="24"/>
        </w:rPr>
      </w:pPr>
    </w:p>
    <w:p w:rsidR="006C01C0" w:rsidRPr="003D6037" w:rsidRDefault="00073CE9" w:rsidP="00073CE9">
      <w:pPr>
        <w:tabs>
          <w:tab w:val="left" w:pos="1418"/>
        </w:tabs>
        <w:jc w:val="both"/>
        <w:rPr>
          <w:rFonts w:ascii="Garamond" w:hAnsi="Garamond" w:cs="Arial"/>
          <w:b/>
          <w:bCs/>
          <w:sz w:val="24"/>
          <w:szCs w:val="24"/>
        </w:rPr>
      </w:pPr>
      <w:r w:rsidRPr="003D6037">
        <w:rPr>
          <w:rFonts w:ascii="Garamond" w:hAnsi="Garamond" w:cs="Arial"/>
          <w:b/>
          <w:bCs/>
          <w:sz w:val="24"/>
          <w:szCs w:val="24"/>
        </w:rPr>
        <w:t>Bezodkladnost rozhodnutí o návrhu na předběžné opatření ve smyslu § 75c odst. 2 o.s.ř.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rsidR="00073CE9" w:rsidRPr="003D6037" w:rsidRDefault="00073CE9"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00112259" w:rsidRPr="003D6037">
        <w:rPr>
          <w:rFonts w:ascii="Garamond" w:hAnsi="Garamond"/>
          <w:b/>
          <w:sz w:val="28"/>
          <w:szCs w:val="28"/>
          <w:lang w:eastAsia="x-none"/>
        </w:rPr>
        <w:br/>
      </w:r>
      <w:r w:rsidRPr="003D6037">
        <w:rPr>
          <w:rFonts w:ascii="Garamond" w:hAnsi="Garamond"/>
          <w:b/>
          <w:sz w:val="28"/>
          <w:szCs w:val="28"/>
          <w:lang w:eastAsia="x-none"/>
        </w:rPr>
        <w:t>a vypravení rozhodnutí</w:t>
      </w: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6C01C0" w:rsidRPr="003D6037" w:rsidRDefault="006C01C0" w:rsidP="006C01C0">
      <w:pPr>
        <w:autoSpaceDE w:val="0"/>
        <w:autoSpaceDN w:val="0"/>
        <w:rPr>
          <w:rFonts w:ascii="Garamond" w:eastAsia="Calibri" w:hAnsi="Garamond"/>
          <w:sz w:val="24"/>
          <w:szCs w:val="24"/>
          <w:lang w:eastAsia="en-US"/>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rsidR="006C01C0" w:rsidRPr="003D6037" w:rsidRDefault="006C01C0" w:rsidP="006C01C0">
      <w:pPr>
        <w:autoSpaceDE w:val="0"/>
        <w:autoSpaceDN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F16FCA" w:rsidRPr="003D6037" w:rsidRDefault="00F16FCA" w:rsidP="00F16FCA">
      <w:pPr>
        <w:autoSpaceDE w:val="0"/>
        <w:autoSpaceDN w:val="0"/>
        <w:ind w:right="23"/>
        <w:rPr>
          <w:rFonts w:ascii="Garamond" w:hAnsi="Garamond" w:cs="Arial"/>
          <w:b/>
          <w:bCs/>
          <w:sz w:val="28"/>
          <w:szCs w:val="28"/>
        </w:rPr>
      </w:pPr>
    </w:p>
    <w:p w:rsidR="00EE584A" w:rsidRPr="003D6037" w:rsidRDefault="00CC4DA0" w:rsidP="00F16FCA">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lastRenderedPageBreak/>
        <w:t>Soudce úseku</w:t>
      </w:r>
      <w:r w:rsidR="00AD4D79" w:rsidRPr="003D6037">
        <w:rPr>
          <w:rFonts w:ascii="Garamond" w:hAnsi="Garamond" w:cs="Arial"/>
          <w:b/>
          <w:bCs/>
          <w:sz w:val="28"/>
          <w:szCs w:val="28"/>
        </w:rPr>
        <w:t xml:space="preserve">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CC4DA0" w:rsidRPr="003D6037" w:rsidRDefault="00CC4DA0" w:rsidP="00AD4D79">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00AD4D79" w:rsidRPr="003D6037">
        <w:rPr>
          <w:rFonts w:ascii="Garamond" w:hAnsi="Garamond" w:cs="Arial"/>
          <w:b/>
          <w:bCs/>
          <w:sz w:val="28"/>
          <w:szCs w:val="28"/>
        </w:rPr>
        <w:t xml:space="preserve"> (</w:t>
      </w:r>
      <w:r w:rsidRPr="003D6037">
        <w:rPr>
          <w:rFonts w:ascii="Garamond" w:hAnsi="Garamond" w:cs="Arial"/>
          <w:b/>
          <w:bCs/>
          <w:sz w:val="28"/>
          <w:szCs w:val="28"/>
        </w:rPr>
        <w:t>senát č. 5Nc, 5E, 5EXE,</w:t>
      </w:r>
      <w:r w:rsidR="00AD4D79" w:rsidRPr="003D6037">
        <w:rPr>
          <w:rFonts w:ascii="Garamond" w:hAnsi="Garamond" w:cs="Arial"/>
          <w:b/>
          <w:bCs/>
          <w:sz w:val="28"/>
          <w:szCs w:val="28"/>
        </w:rPr>
        <w:t>)</w:t>
      </w:r>
      <w:r w:rsidR="00AD4D79" w:rsidRPr="003D6037">
        <w:rPr>
          <w:rFonts w:ascii="Garamond" w:hAnsi="Garamond" w:cs="Arial"/>
          <w:b/>
          <w:bCs/>
          <w:color w:val="FF0000"/>
          <w:sz w:val="28"/>
          <w:szCs w:val="28"/>
        </w:rPr>
        <w:t xml:space="preserve">                             </w:t>
      </w:r>
      <w:r w:rsidR="0017416F" w:rsidRPr="003D6037">
        <w:rPr>
          <w:rFonts w:ascii="Garamond" w:hAnsi="Garamond" w:cs="Arial"/>
          <w:b/>
          <w:bCs/>
          <w:color w:val="FF0000"/>
          <w:sz w:val="28"/>
          <w:szCs w:val="28"/>
        </w:rPr>
        <w:t xml:space="preserve">     </w:t>
      </w:r>
      <w:r w:rsidR="00AD4D79" w:rsidRPr="003D6037">
        <w:rPr>
          <w:rFonts w:ascii="Garamond" w:hAnsi="Garamond" w:cs="Arial"/>
          <w:b/>
          <w:bCs/>
          <w:color w:val="FF0000"/>
          <w:sz w:val="28"/>
          <w:szCs w:val="28"/>
        </w:rPr>
        <w:t xml:space="preserve">                                              </w:t>
      </w:r>
      <w:r w:rsidR="00EA1B32"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rsidR="00CC4DA0" w:rsidRPr="003D6037" w:rsidRDefault="00EA1B32" w:rsidP="00CC4DA0">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rsidR="008E2AFC" w:rsidRPr="003D6037" w:rsidRDefault="008E2AFC" w:rsidP="00CC4DA0">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Mgr. Marek Horáček, JUDr. Hynek Baňouch, JUDr. Jana Profousová, JUDr. Antonín Libra, Mgr. Eva Bačkovská</w:t>
      </w:r>
    </w:p>
    <w:p w:rsidR="008E2AFC" w:rsidRPr="003D6037" w:rsidRDefault="008E2AFC" w:rsidP="00CC4DA0">
      <w:pPr>
        <w:pStyle w:val="Zkladntext3"/>
        <w:rPr>
          <w:rFonts w:ascii="Garamond" w:hAnsi="Garamond"/>
          <w:sz w:val="24"/>
          <w:szCs w:val="24"/>
        </w:rPr>
      </w:pPr>
    </w:p>
    <w:p w:rsidR="00CC4DA0" w:rsidRPr="003D6037" w:rsidRDefault="00CC4DA0" w:rsidP="00CC4DA0">
      <w:pPr>
        <w:pStyle w:val="Zkladntext3"/>
        <w:rPr>
          <w:rFonts w:ascii="Garamond" w:hAnsi="Garamond"/>
          <w:sz w:val="24"/>
          <w:szCs w:val="24"/>
        </w:rPr>
      </w:pPr>
      <w:r w:rsidRPr="003D6037">
        <w:rPr>
          <w:rFonts w:ascii="Garamond" w:hAnsi="Garamond"/>
          <w:sz w:val="24"/>
          <w:szCs w:val="24"/>
        </w:rPr>
        <w:t>Rozhodování ve věcech výkonu rozhodnutí:</w:t>
      </w:r>
    </w:p>
    <w:p w:rsidR="00CC4DA0" w:rsidRPr="003D6037" w:rsidRDefault="00CC4DA0" w:rsidP="00CC4DA0">
      <w:pPr>
        <w:pStyle w:val="Zkladntext3"/>
        <w:rPr>
          <w:rFonts w:ascii="Garamond" w:hAnsi="Garamond"/>
          <w:sz w:val="24"/>
          <w:szCs w:val="24"/>
        </w:rPr>
      </w:pP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 rozhodování ve věcech předražek – rejstřík Nc,</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úkony soudce ve všech věcech výkonu rozhodnutí vedených v rejstřících E a EXE,</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sepis návrhů na výkon rozhodnutí do ciziny,</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nejasných podání v exekucích (výkonu rozhodnutí) s cizím prvkem,</w:t>
      </w:r>
      <w:bookmarkStart w:id="0" w:name="_GoBack"/>
      <w:bookmarkEnd w:id="0"/>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dozor nad vykonavateli,</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nařízení prodeje movitých věcí a rozhodování o nařízení prodeje a prodej nemovitostí z majetkové podstaty dle § 286 a násl. insolvenčního zákona č. 182/2006 Sb. ve znění změn a doplňků,</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BD4C9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věcí civilního dožádání ve věcech prohlášení o majetku</w:t>
      </w:r>
      <w:r w:rsidR="00BD4C90" w:rsidRPr="003D6037">
        <w:rPr>
          <w:rFonts w:ascii="Garamond" w:hAnsi="Garamond" w:cs="Arial"/>
        </w:rPr>
        <w:t>,</w:t>
      </w:r>
    </w:p>
    <w:p w:rsidR="00CC4DA0" w:rsidRPr="003D6037" w:rsidRDefault="00BD4C9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vyřizování </w:t>
      </w:r>
      <w:r w:rsidR="00CC4DA0" w:rsidRPr="003D6037">
        <w:rPr>
          <w:rFonts w:ascii="Garamond" w:hAnsi="Garamond" w:cs="Arial"/>
        </w:rPr>
        <w:t>věcí s cizím prvkem v exekucích,</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rozhodování o rozvrhu výtěžku dražby podle § 232 odst 1 zákona č. 280/2009 Sb., daňový řád v platném znění, </w:t>
      </w:r>
    </w:p>
    <w:p w:rsidR="00CC4DA0" w:rsidRPr="003D6037" w:rsidRDefault="00CC4DA0" w:rsidP="00CC4DA0">
      <w:pPr>
        <w:widowControl w:val="0"/>
        <w:numPr>
          <w:ilvl w:val="0"/>
          <w:numId w:val="2"/>
        </w:numPr>
        <w:adjustRightInd w:val="0"/>
        <w:jc w:val="both"/>
        <w:rPr>
          <w:rFonts w:ascii="Garamond" w:hAnsi="Garamond"/>
          <w:sz w:val="24"/>
          <w:szCs w:val="24"/>
        </w:rPr>
      </w:pPr>
      <w:r w:rsidRPr="003D6037">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rsidR="00EE584A" w:rsidRPr="003D6037" w:rsidRDefault="00EE584A" w:rsidP="00E23D50">
      <w:pPr>
        <w:widowControl w:val="0"/>
        <w:adjustRightInd w:val="0"/>
        <w:jc w:val="both"/>
        <w:rPr>
          <w:rFonts w:ascii="Garamond" w:hAnsi="Garamond" w:cs="Arial"/>
          <w:sz w:val="24"/>
          <w:szCs w:val="24"/>
        </w:rPr>
      </w:pPr>
    </w:p>
    <w:p w:rsidR="005F4DFF" w:rsidRPr="003D6037" w:rsidRDefault="005F4DFF" w:rsidP="000377A4">
      <w:pPr>
        <w:jc w:val="center"/>
        <w:rPr>
          <w:rFonts w:ascii="Garamond" w:hAnsi="Garamond" w:cs="Arial"/>
          <w:b/>
          <w:bCs/>
          <w:sz w:val="28"/>
          <w:szCs w:val="28"/>
        </w:rPr>
      </w:pPr>
    </w:p>
    <w:p w:rsidR="000377A4" w:rsidRPr="003D6037" w:rsidRDefault="00A72ECE" w:rsidP="000377A4">
      <w:pPr>
        <w:jc w:val="center"/>
        <w:rPr>
          <w:rFonts w:ascii="Garamond" w:hAnsi="Garamond" w:cs="Arial"/>
          <w:b/>
          <w:bCs/>
          <w:sz w:val="28"/>
          <w:szCs w:val="28"/>
        </w:rPr>
      </w:pPr>
      <w:r w:rsidRPr="003D6037">
        <w:rPr>
          <w:rFonts w:ascii="Garamond" w:hAnsi="Garamond" w:cs="Arial"/>
          <w:b/>
          <w:bCs/>
          <w:sz w:val="28"/>
          <w:szCs w:val="28"/>
        </w:rPr>
        <w:t>Vyšší soudní úřednice</w:t>
      </w:r>
      <w:r w:rsidR="000377A4" w:rsidRPr="003D6037">
        <w:rPr>
          <w:rFonts w:ascii="Garamond" w:hAnsi="Garamond" w:cs="Arial"/>
          <w:b/>
          <w:bCs/>
          <w:sz w:val="28"/>
          <w:szCs w:val="28"/>
        </w:rPr>
        <w:t xml:space="preserve"> </w:t>
      </w:r>
    </w:p>
    <w:p w:rsidR="000377A4" w:rsidRPr="003D6037" w:rsidRDefault="000377A4" w:rsidP="000377A4">
      <w:pPr>
        <w:jc w:val="center"/>
        <w:rPr>
          <w:rFonts w:ascii="Garamond" w:hAnsi="Garamond" w:cs="Arial"/>
          <w:b/>
          <w:bCs/>
          <w:color w:val="FF0000"/>
          <w:sz w:val="28"/>
          <w:szCs w:val="28"/>
        </w:rPr>
      </w:pPr>
    </w:p>
    <w:p w:rsidR="000D40D9" w:rsidRPr="003D6037" w:rsidRDefault="000377A4"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003F7E93" w:rsidRPr="003D6037">
        <w:rPr>
          <w:rFonts w:ascii="Garamond" w:hAnsi="Garamond" w:cs="Arial"/>
          <w:bCs/>
          <w:sz w:val="24"/>
          <w:szCs w:val="24"/>
        </w:rPr>
        <w:t>.</w:t>
      </w:r>
      <w:r w:rsidRPr="003D6037">
        <w:rPr>
          <w:rFonts w:ascii="Garamond" w:hAnsi="Garamond" w:cs="Arial"/>
          <w:sz w:val="24"/>
          <w:szCs w:val="24"/>
        </w:rPr>
        <w:t xml:space="preserve"> Vyřizují civilní dožádání </w:t>
      </w:r>
      <w:r w:rsidR="00112259" w:rsidRPr="003D6037">
        <w:rPr>
          <w:rFonts w:ascii="Garamond" w:hAnsi="Garamond" w:cs="Arial"/>
          <w:sz w:val="24"/>
          <w:szCs w:val="24"/>
        </w:rPr>
        <w:br/>
      </w:r>
      <w:r w:rsidRPr="003D6037">
        <w:rPr>
          <w:rFonts w:ascii="Garamond" w:hAnsi="Garamond" w:cs="Arial"/>
          <w:bCs/>
          <w:sz w:val="24"/>
          <w:szCs w:val="24"/>
        </w:rPr>
        <w:lastRenderedPageBreak/>
        <w:t>a dožádání ve věcech dle § 20 odst. 2 zák.č. 216/1994 Sb., pokud nejsou jejich provedením pověřeni justiční čekatelé.</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rejstříku E (výkon</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rozhodnutí) jsou </w:t>
      </w:r>
      <w:r w:rsidR="00F16FCA" w:rsidRPr="003D6037">
        <w:rPr>
          <w:rFonts w:ascii="Garamond" w:hAnsi="Garamond" w:cs="Arial"/>
          <w:bCs/>
          <w:sz w:val="24"/>
          <w:szCs w:val="24"/>
        </w:rPr>
        <w:t xml:space="preserve"> </w:t>
      </w:r>
      <w:r w:rsidRPr="003D6037">
        <w:rPr>
          <w:rFonts w:ascii="Garamond" w:hAnsi="Garamond" w:cs="Arial"/>
          <w:bCs/>
          <w:sz w:val="24"/>
          <w:szCs w:val="24"/>
        </w:rPr>
        <w:t xml:space="preserve">rozdělovány </w:t>
      </w:r>
      <w:r w:rsidR="005F4DFF" w:rsidRPr="003D6037">
        <w:rPr>
          <w:rFonts w:ascii="Garamond" w:hAnsi="Garamond" w:cs="Arial"/>
          <w:bCs/>
          <w:sz w:val="24"/>
          <w:szCs w:val="24"/>
        </w:rPr>
        <w:t xml:space="preserve"> </w:t>
      </w:r>
      <w:r w:rsidRPr="003D6037">
        <w:rPr>
          <w:rFonts w:ascii="Garamond" w:hAnsi="Garamond" w:cs="Arial"/>
          <w:bCs/>
          <w:sz w:val="24"/>
          <w:szCs w:val="24"/>
        </w:rPr>
        <w:t>automaticky dle obecného algoritmu programu</w:t>
      </w:r>
      <w:r w:rsidR="005F4DFF" w:rsidRPr="003D6037">
        <w:rPr>
          <w:rFonts w:ascii="Garamond" w:hAnsi="Garamond" w:cs="Arial"/>
          <w:bCs/>
          <w:sz w:val="24"/>
          <w:szCs w:val="24"/>
        </w:rPr>
        <w:t xml:space="preserve"> </w:t>
      </w:r>
      <w:r w:rsidRPr="003D6037">
        <w:rPr>
          <w:rFonts w:ascii="Garamond" w:hAnsi="Garamond" w:cs="Arial"/>
          <w:bCs/>
          <w:sz w:val="24"/>
          <w:szCs w:val="24"/>
        </w:rPr>
        <w:t xml:space="preserve"> ISAS do soudních oddělení 22, 27 a 28</w:t>
      </w:r>
      <w:r w:rsidR="00580ABC" w:rsidRPr="003D6037">
        <w:rPr>
          <w:rFonts w:ascii="Garamond" w:hAnsi="Garamond" w:cs="Arial"/>
          <w:bCs/>
          <w:sz w:val="24"/>
          <w:szCs w:val="24"/>
        </w:rPr>
        <w:t>.</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00A056A3" w:rsidRPr="003D6037">
        <w:rPr>
          <w:rFonts w:ascii="Garamond" w:hAnsi="Garamond" w:cs="Arial"/>
          <w:bCs/>
          <w:sz w:val="24"/>
          <w:szCs w:val="24"/>
        </w:rPr>
        <w:br/>
      </w:r>
      <w:r w:rsidRPr="003D6037">
        <w:rPr>
          <w:rFonts w:ascii="Garamond" w:hAnsi="Garamond" w:cs="Arial"/>
          <w:bCs/>
          <w:sz w:val="24"/>
          <w:szCs w:val="24"/>
        </w:rPr>
        <w:t>22 /0,1,2,3/ 27 (4,5,6,) a 28 (7,8,9).</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Rejstřík Nc po nařízení exekuce se </w:t>
      </w:r>
      <w:r w:rsidR="005F4DFF" w:rsidRPr="003D6037">
        <w:rPr>
          <w:rFonts w:ascii="Garamond" w:hAnsi="Garamond" w:cs="Arial"/>
          <w:bCs/>
          <w:sz w:val="24"/>
          <w:szCs w:val="24"/>
        </w:rPr>
        <w:t xml:space="preserve"> </w:t>
      </w:r>
      <w:r w:rsidRPr="003D6037">
        <w:rPr>
          <w:rFonts w:ascii="Garamond" w:hAnsi="Garamond" w:cs="Arial"/>
          <w:bCs/>
          <w:sz w:val="24"/>
          <w:szCs w:val="24"/>
        </w:rPr>
        <w:t>rozděluje do jednotlivých</w:t>
      </w:r>
      <w:r w:rsidR="005F4DFF" w:rsidRPr="003D6037">
        <w:rPr>
          <w:rFonts w:ascii="Garamond" w:hAnsi="Garamond" w:cs="Arial"/>
          <w:bCs/>
          <w:sz w:val="24"/>
          <w:szCs w:val="24"/>
        </w:rPr>
        <w:t xml:space="preserve"> </w:t>
      </w:r>
      <w:r w:rsidRPr="003D6037">
        <w:rPr>
          <w:rFonts w:ascii="Garamond" w:hAnsi="Garamond" w:cs="Arial"/>
          <w:bCs/>
          <w:sz w:val="24"/>
          <w:szCs w:val="24"/>
        </w:rPr>
        <w:t xml:space="preserve"> soudní oddělení</w:t>
      </w:r>
      <w:r w:rsidR="005F4DFF" w:rsidRPr="003D6037">
        <w:rPr>
          <w:rFonts w:ascii="Garamond" w:hAnsi="Garamond" w:cs="Arial"/>
          <w:bCs/>
          <w:sz w:val="24"/>
          <w:szCs w:val="24"/>
        </w:rPr>
        <w:t xml:space="preserve"> </w:t>
      </w:r>
      <w:r w:rsidRPr="003D6037">
        <w:rPr>
          <w:rFonts w:ascii="Garamond" w:hAnsi="Garamond" w:cs="Arial"/>
          <w:bCs/>
          <w:sz w:val="24"/>
          <w:szCs w:val="24"/>
        </w:rPr>
        <w:t xml:space="preserve">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 rejstříku Nc (nejasné podání) jsou rozdělovány tajemníkům: Radek Pecina – sudá čísla, Pavel Soudek – lichá čísla.</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rsidR="000377A4" w:rsidRPr="003D6037" w:rsidRDefault="000377A4" w:rsidP="000377A4">
      <w:pPr>
        <w:widowControl w:val="0"/>
        <w:autoSpaceDE w:val="0"/>
        <w:autoSpaceDN w:val="0"/>
        <w:adjustRightInd w:val="0"/>
        <w:ind w:right="23"/>
        <w:jc w:val="both"/>
        <w:rPr>
          <w:rFonts w:ascii="Garamond" w:hAnsi="Garamond" w:cs="Arial"/>
          <w:sz w:val="24"/>
          <w:szCs w:val="24"/>
        </w:rPr>
      </w:pPr>
    </w:p>
    <w:p w:rsidR="00575C55" w:rsidRPr="003D6037" w:rsidRDefault="00575C55" w:rsidP="000377A4">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rPr>
          <w:rFonts w:ascii="Garamond" w:hAnsi="Garamond"/>
        </w:rPr>
      </w:pPr>
    </w:p>
    <w:p w:rsidR="00D24A55" w:rsidRPr="003D6037" w:rsidRDefault="00D24A55" w:rsidP="00D24A55">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(soudní oddělení č.22)</w:t>
      </w:r>
      <w:r w:rsidRPr="003D6037">
        <w:rPr>
          <w:rFonts w:ascii="Garamond" w:hAnsi="Garamond"/>
          <w:b/>
          <w:sz w:val="28"/>
          <w:szCs w:val="28"/>
        </w:rPr>
        <w:t xml:space="preserve">                                                                                    Ing. Martina Melniková</w:t>
      </w:r>
    </w:p>
    <w:p w:rsidR="00D24A55" w:rsidRPr="003D6037" w:rsidRDefault="00D24A55" w:rsidP="00D24A55">
      <w:pPr>
        <w:rPr>
          <w:rFonts w:ascii="Garamond" w:hAnsi="Garamond"/>
          <w:sz w:val="24"/>
          <w:szCs w:val="24"/>
        </w:rPr>
      </w:pPr>
    </w:p>
    <w:p w:rsidR="00D24A55" w:rsidRPr="003D6037" w:rsidRDefault="00D24A55" w:rsidP="00D24A55">
      <w:pPr>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Ilona Baboráková, Mirka Klimendová</w:t>
      </w:r>
    </w:p>
    <w:p w:rsidR="00D24A55" w:rsidRPr="003D6037" w:rsidRDefault="00D24A55" w:rsidP="00D24A55">
      <w:pPr>
        <w:autoSpaceDE w:val="0"/>
        <w:autoSpaceDN w:val="0"/>
        <w:rPr>
          <w:rFonts w:ascii="Garamond" w:hAnsi="Garamond"/>
          <w:b/>
          <w:sz w:val="24"/>
          <w:szCs w:val="24"/>
        </w:rPr>
      </w:pPr>
    </w:p>
    <w:p w:rsidR="00D24A55" w:rsidRPr="003D6037" w:rsidRDefault="00D24A55" w:rsidP="00D24A55">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autoSpaceDE w:val="0"/>
        <w:autoSpaceDN w:val="0"/>
        <w:rPr>
          <w:rFonts w:ascii="Garamond" w:hAnsi="Garamond"/>
          <w:sz w:val="24"/>
          <w:szCs w:val="24"/>
        </w:rPr>
      </w:pPr>
    </w:p>
    <w:p w:rsidR="00D24A55" w:rsidRPr="003D6037" w:rsidRDefault="00D24A55" w:rsidP="00D24A55">
      <w:pPr>
        <w:pStyle w:val="Odstavecseseznamem"/>
        <w:numPr>
          <w:ilvl w:val="0"/>
          <w:numId w:val="10"/>
        </w:numPr>
      </w:pPr>
      <w:r w:rsidRPr="003D6037">
        <w:t>ve věcech rozhodovaných nadřízeným soudcem provádí na pokyn soudce dle § 11 zákona č. 121/2008 Sb. o VSÚ úkony při vyřizování jemu svěřené agendy</w:t>
      </w:r>
      <w:r w:rsidR="0076234C" w:rsidRPr="003D6037">
        <w:t>,</w:t>
      </w:r>
    </w:p>
    <w:p w:rsidR="00D24A55" w:rsidRPr="003D6037" w:rsidRDefault="00D24A55" w:rsidP="00D24A55">
      <w:pPr>
        <w:pStyle w:val="Odstavecseseznamem"/>
        <w:numPr>
          <w:ilvl w:val="0"/>
          <w:numId w:val="10"/>
        </w:numPr>
      </w:pPr>
      <w:r w:rsidRPr="003D6037">
        <w:t>vyřizuje po nařízení exekuce a výkonu rozhodnutí na pokyn soudc</w:t>
      </w:r>
      <w:r w:rsidR="0076234C" w:rsidRPr="003D6037">
        <w:t>e rejstříky 5Nc, 29Nc, 5EXE, 5E,</w:t>
      </w:r>
    </w:p>
    <w:p w:rsidR="00D24A55" w:rsidRPr="003D6037" w:rsidRDefault="00D24A55" w:rsidP="00D24A55">
      <w:pPr>
        <w:pStyle w:val="Odstavecseseznamem"/>
        <w:numPr>
          <w:ilvl w:val="0"/>
          <w:numId w:val="10"/>
        </w:numPr>
      </w:pPr>
      <w:r w:rsidRPr="003D6037">
        <w:t xml:space="preserve">rozhoduje a provádí úkony ve věcech již napadlých a přidělených, </w:t>
      </w:r>
    </w:p>
    <w:p w:rsidR="00D24A55" w:rsidRPr="003D6037" w:rsidRDefault="00D24A55" w:rsidP="0076234C">
      <w:pPr>
        <w:pStyle w:val="Odstavecseseznamem"/>
        <w:numPr>
          <w:ilvl w:val="0"/>
          <w:numId w:val="10"/>
        </w:numPr>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76234C">
      <w:pPr>
        <w:pStyle w:val="Odstavecseseznamem"/>
        <w:numPr>
          <w:ilvl w:val="0"/>
          <w:numId w:val="10"/>
        </w:numPr>
      </w:pPr>
      <w:r w:rsidRPr="003D6037">
        <w:t>provádí úkony podle § 260 odst. 1, 2 o.s.ř.,</w:t>
      </w:r>
    </w:p>
    <w:p w:rsidR="00D24A55" w:rsidRPr="003D6037" w:rsidRDefault="00D24A55" w:rsidP="0076234C">
      <w:pPr>
        <w:pStyle w:val="Odstavecseseznamem"/>
        <w:numPr>
          <w:ilvl w:val="0"/>
          <w:numId w:val="10"/>
        </w:numPr>
      </w:pPr>
      <w:r w:rsidRPr="003D6037">
        <w:t>je-li exekučním titulem exekutorský či notářský zápis, provádí podkladové práce k rozhodování a k ostatním úkonům nadřízeného soudce,</w:t>
      </w:r>
    </w:p>
    <w:p w:rsidR="00D24A55" w:rsidRPr="003D6037" w:rsidRDefault="00D24A55" w:rsidP="0076234C">
      <w:pPr>
        <w:pStyle w:val="Odstavecseseznamem"/>
        <w:numPr>
          <w:ilvl w:val="0"/>
          <w:numId w:val="10"/>
        </w:numPr>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76234C">
      <w:pPr>
        <w:pStyle w:val="Odstavecseseznamem"/>
        <w:numPr>
          <w:ilvl w:val="0"/>
          <w:numId w:val="10"/>
        </w:numPr>
      </w:pPr>
      <w:r w:rsidRPr="003D6037">
        <w:t xml:space="preserve">v případě nutnosti zajištění plynulého vyřizování agendy provádí vypravování </w:t>
      </w:r>
      <w:r w:rsidR="0076234C" w:rsidRPr="003D6037">
        <w:t>písemností soudu.</w:t>
      </w:r>
    </w:p>
    <w:p w:rsidR="00D24A55" w:rsidRPr="003D6037" w:rsidRDefault="00D24A55" w:rsidP="00D24A55">
      <w:pPr>
        <w:pStyle w:val="Odstavecseseznamem"/>
        <w:autoSpaceDE w:val="0"/>
        <w:autoSpaceDN w:val="0"/>
        <w:rPr>
          <w:color w:val="FF0000"/>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Ilona Baboráková,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autoSpaceDE w:val="0"/>
        <w:autoSpaceDN w:val="0"/>
        <w:rPr>
          <w:rFonts w:ascii="Garamond" w:hAnsi="Garamond"/>
        </w:rPr>
      </w:pPr>
    </w:p>
    <w:p w:rsidR="00D24A55" w:rsidRPr="003D6037" w:rsidRDefault="00D24A55" w:rsidP="00D24A55">
      <w:pPr>
        <w:pStyle w:val="Odstavecseseznamem"/>
        <w:numPr>
          <w:ilvl w:val="0"/>
          <w:numId w:val="10"/>
        </w:numPr>
        <w:rPr>
          <w:szCs w:val="24"/>
        </w:rPr>
      </w:pPr>
      <w:r w:rsidRPr="003D6037">
        <w:rPr>
          <w:szCs w:val="24"/>
        </w:rPr>
        <w:t xml:space="preserve">rozhoduje a provádí úkony ve věcech již napadlých a přidělených, </w:t>
      </w:r>
    </w:p>
    <w:p w:rsidR="00D24A55" w:rsidRPr="003D6037" w:rsidRDefault="00D24A55" w:rsidP="00D24A55">
      <w:pPr>
        <w:pStyle w:val="Odstavecseseznamem"/>
        <w:numPr>
          <w:ilvl w:val="0"/>
          <w:numId w:val="10"/>
        </w:numPr>
        <w:rPr>
          <w:szCs w:val="24"/>
        </w:rPr>
      </w:pPr>
      <w:r w:rsidRPr="003D6037">
        <w:rPr>
          <w:szCs w:val="24"/>
          <w:u w:val="single"/>
        </w:rPr>
        <w:t>vyřizuje agendu E</w:t>
      </w:r>
      <w:r w:rsidRPr="003D6037">
        <w:rPr>
          <w:szCs w:val="24"/>
        </w:rPr>
        <w:t xml:space="preserve"> (v rozsahu 100%) – provádí úkony v souladu s § 11 podle § 14 písm. a, b, d) zákona č. 121/2008 Sb. o VSÚ,</w:t>
      </w:r>
    </w:p>
    <w:p w:rsidR="00D24A55" w:rsidRPr="003D6037" w:rsidRDefault="00D24A55" w:rsidP="00D24A55">
      <w:pPr>
        <w:pStyle w:val="Odstavecseseznamem"/>
        <w:numPr>
          <w:ilvl w:val="0"/>
          <w:numId w:val="10"/>
        </w:numPr>
        <w:rPr>
          <w:szCs w:val="24"/>
        </w:rPr>
      </w:pPr>
      <w:r w:rsidRPr="003D6037">
        <w:rPr>
          <w:szCs w:val="24"/>
        </w:rPr>
        <w:t>provádí úkony podle § 260 odst. 1, 2 o.s.ř.,</w:t>
      </w:r>
    </w:p>
    <w:p w:rsidR="00D24A55" w:rsidRPr="003D6037" w:rsidRDefault="00D24A55" w:rsidP="00D24A55">
      <w:pPr>
        <w:pStyle w:val="Odstavecseseznamem"/>
        <w:numPr>
          <w:ilvl w:val="0"/>
          <w:numId w:val="10"/>
        </w:numPr>
        <w:rPr>
          <w:szCs w:val="24"/>
        </w:rPr>
      </w:pPr>
      <w:r w:rsidRPr="003D6037">
        <w:rPr>
          <w:szCs w:val="24"/>
        </w:rPr>
        <w:t>je-li exekučním titulem exekutorský či notářský zápis, provádí podkladové práce k rozhodování a k ostatním úkonům nadřízeného soudce,</w:t>
      </w:r>
    </w:p>
    <w:p w:rsidR="00D24A55" w:rsidRPr="003D6037" w:rsidRDefault="00D24A55" w:rsidP="00D24A55">
      <w:pPr>
        <w:pStyle w:val="Odstavecseseznamem"/>
        <w:numPr>
          <w:ilvl w:val="0"/>
          <w:numId w:val="10"/>
        </w:numPr>
        <w:rPr>
          <w:szCs w:val="24"/>
        </w:rPr>
      </w:pPr>
      <w:r w:rsidRPr="003D6037">
        <w:rPr>
          <w:szCs w:val="24"/>
          <w:u w:val="single"/>
        </w:rPr>
        <w:t>vyřizuje agendu EXE</w:t>
      </w:r>
      <w:r w:rsidRPr="003D6037">
        <w:rPr>
          <w:szCs w:val="24"/>
        </w:rPr>
        <w:t xml:space="preserve"> v rozsahu 100% - provádí úkony v souladu s § 11 a podle § 14 písm. a, b, d) zákona č. 121/2008 Sb. o VSÚ,</w:t>
      </w:r>
    </w:p>
    <w:p w:rsidR="00D24A55" w:rsidRPr="003D6037" w:rsidRDefault="00D24A55" w:rsidP="00D24A55">
      <w:pPr>
        <w:pStyle w:val="Odstavecseseznamem"/>
        <w:numPr>
          <w:ilvl w:val="0"/>
          <w:numId w:val="10"/>
        </w:numPr>
        <w:rPr>
          <w:szCs w:val="24"/>
        </w:rPr>
      </w:pPr>
      <w:r w:rsidRPr="003D6037">
        <w:rPr>
          <w:szCs w:val="24"/>
        </w:rPr>
        <w:t>provádí další úkony při vyřizování svěřené agendy za podmínek § 11 zákona č. 121/2008 Sb. o VSÚ,</w:t>
      </w:r>
    </w:p>
    <w:p w:rsidR="00D24A55" w:rsidRPr="003D6037" w:rsidRDefault="00D24A55" w:rsidP="00D24A55">
      <w:pPr>
        <w:pStyle w:val="Odstavecseseznamem"/>
        <w:numPr>
          <w:ilvl w:val="0"/>
          <w:numId w:val="10"/>
        </w:numPr>
        <w:rPr>
          <w:szCs w:val="24"/>
        </w:rPr>
      </w:pPr>
      <w:r w:rsidRPr="003D6037">
        <w:rPr>
          <w:szCs w:val="24"/>
        </w:rPr>
        <w:t>v případě nutnosti zajištění plynulého vyřizování agendy provádí vypravování písemností soudu.</w:t>
      </w: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Baboráková</w:t>
      </w:r>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tabs>
          <w:tab w:val="left" w:pos="709"/>
        </w:tabs>
        <w:spacing w:after="120"/>
        <w:jc w:val="both"/>
        <w:rPr>
          <w:rFonts w:ascii="Garamond" w:hAnsi="Garamond" w:cs="Arial"/>
          <w:bCs/>
          <w:sz w:val="24"/>
          <w:szCs w:val="24"/>
        </w:rPr>
      </w:pPr>
    </w:p>
    <w:p w:rsidR="00D24A55" w:rsidRPr="003D6037" w:rsidRDefault="00D24A55" w:rsidP="00D24A55">
      <w:pPr>
        <w:pStyle w:val="Odstavecseseznamem"/>
        <w:numPr>
          <w:ilvl w:val="0"/>
          <w:numId w:val="10"/>
        </w:numPr>
      </w:pPr>
      <w:r w:rsidRPr="003D6037">
        <w:t xml:space="preserve">rozhoduje a provádí úkony ve věcech již napadlých a přidělených, </w:t>
      </w:r>
    </w:p>
    <w:p w:rsidR="00D24A55" w:rsidRPr="003D6037" w:rsidRDefault="00D24A55" w:rsidP="00D24A55">
      <w:pPr>
        <w:pStyle w:val="Odstavecseseznamem"/>
        <w:numPr>
          <w:ilvl w:val="0"/>
          <w:numId w:val="10"/>
        </w:numPr>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D24A55">
      <w:pPr>
        <w:pStyle w:val="Odstavecseseznamem"/>
        <w:numPr>
          <w:ilvl w:val="0"/>
          <w:numId w:val="10"/>
        </w:numPr>
      </w:pPr>
      <w:r w:rsidRPr="003D6037">
        <w:t>provádí úkony podle § 260 odst. 1, 2 o.s.ř.,</w:t>
      </w:r>
    </w:p>
    <w:p w:rsidR="00D24A55" w:rsidRPr="003D6037" w:rsidRDefault="00D24A55" w:rsidP="00D24A55">
      <w:pPr>
        <w:pStyle w:val="Odstavecseseznamem"/>
        <w:numPr>
          <w:ilvl w:val="0"/>
          <w:numId w:val="10"/>
        </w:numPr>
      </w:pPr>
      <w:r w:rsidRPr="003D6037">
        <w:t>je-li exekučním titulem exekutorský či notářský zápis, provádí podkladové práce k rozhodování a k ostatním úkonům nadřízeného soudce,</w:t>
      </w:r>
    </w:p>
    <w:p w:rsidR="00D24A55" w:rsidRPr="003D6037" w:rsidRDefault="00D24A55" w:rsidP="00D24A55">
      <w:pPr>
        <w:pStyle w:val="Odstavecseseznamem"/>
        <w:numPr>
          <w:ilvl w:val="0"/>
          <w:numId w:val="10"/>
        </w:numPr>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D24A55">
      <w:pPr>
        <w:pStyle w:val="Odstavecseseznamem"/>
        <w:numPr>
          <w:ilvl w:val="0"/>
          <w:numId w:val="10"/>
        </w:numPr>
      </w:pPr>
      <w:r w:rsidRPr="003D6037">
        <w:t>provádí další úkony při vyřizování svěřené agendy za podmínek § 11 zákona č. 121/2008 Sb. o VSÚ,</w:t>
      </w:r>
    </w:p>
    <w:p w:rsidR="00D24A55" w:rsidRPr="003D6037" w:rsidRDefault="00D24A55" w:rsidP="00D24A55">
      <w:pPr>
        <w:pStyle w:val="Odstavecseseznamem"/>
        <w:numPr>
          <w:ilvl w:val="0"/>
          <w:numId w:val="10"/>
        </w:numPr>
      </w:pPr>
      <w:r w:rsidRPr="003D6037">
        <w:t>v případě nutnosti zajištění plynulého vyřizování agendy provádí vypravování písemností soudu,</w:t>
      </w:r>
    </w:p>
    <w:p w:rsidR="00D24A55" w:rsidRPr="003D6037" w:rsidRDefault="00D24A55" w:rsidP="00D24A55">
      <w:pPr>
        <w:pStyle w:val="Odstavecseseznamem"/>
        <w:numPr>
          <w:ilvl w:val="0"/>
          <w:numId w:val="10"/>
        </w:numPr>
      </w:pPr>
      <w:r w:rsidRPr="003D6037">
        <w:t>vyřizuje po nařízení exekuce a výkonu rozhodnutí na pokyn soudce rejstříky 5Nc, 29Nc, 5EXE, 5E.</w:t>
      </w:r>
    </w:p>
    <w:p w:rsidR="00D24A55" w:rsidRPr="003D6037" w:rsidRDefault="00D24A55" w:rsidP="00D24A55">
      <w:pPr>
        <w:widowControl w:val="0"/>
        <w:adjustRightInd w:val="0"/>
        <w:jc w:val="both"/>
        <w:rPr>
          <w:rFonts w:ascii="Garamond" w:hAnsi="Garamond" w:cs="Arial"/>
          <w:sz w:val="24"/>
          <w:szCs w:val="24"/>
        </w:rPr>
      </w:pPr>
    </w:p>
    <w:p w:rsidR="00D24A55" w:rsidRPr="003D6037" w:rsidRDefault="00D24A55" w:rsidP="00D24A55">
      <w:pPr>
        <w:tabs>
          <w:tab w:val="left" w:pos="5670"/>
        </w:tabs>
        <w:rPr>
          <w:rFonts w:ascii="Garamond" w:hAnsi="Garamond" w:cs="Arial"/>
          <w:b/>
          <w:sz w:val="24"/>
          <w:szCs w:val="24"/>
        </w:rPr>
      </w:pPr>
    </w:p>
    <w:p w:rsidR="00D24A55" w:rsidRPr="003D6037" w:rsidRDefault="00D24A55" w:rsidP="00D24A55">
      <w:pPr>
        <w:tabs>
          <w:tab w:val="left" w:pos="5670"/>
        </w:tabs>
        <w:rPr>
          <w:rFonts w:ascii="Garamond" w:hAnsi="Garamond" w:cs="Arial"/>
          <w:sz w:val="28"/>
          <w:szCs w:val="28"/>
        </w:rPr>
      </w:pPr>
      <w:r w:rsidRPr="003D6037">
        <w:rPr>
          <w:rFonts w:ascii="Garamond" w:hAnsi="Garamond" w:cs="Arial"/>
          <w:b/>
          <w:sz w:val="28"/>
          <w:szCs w:val="28"/>
          <w:u w:val="single"/>
        </w:rPr>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DiS.</w:t>
      </w:r>
    </w:p>
    <w:p w:rsidR="00D24A55" w:rsidRPr="003D6037" w:rsidRDefault="00D24A55" w:rsidP="00D24A55">
      <w:pPr>
        <w:tabs>
          <w:tab w:val="left" w:pos="5670"/>
        </w:tabs>
        <w:rPr>
          <w:rFonts w:ascii="Garamond" w:hAnsi="Garamond" w:cs="Arial"/>
          <w:sz w:val="24"/>
          <w:szCs w:val="24"/>
        </w:rPr>
      </w:pPr>
    </w:p>
    <w:p w:rsidR="00D24A55" w:rsidRPr="003D6037" w:rsidRDefault="00D24A55" w:rsidP="00D24A55">
      <w:pPr>
        <w:tabs>
          <w:tab w:val="left" w:pos="5670"/>
        </w:tabs>
        <w:jc w:val="both"/>
        <w:rPr>
          <w:rFonts w:ascii="Garamond" w:hAnsi="Garamond" w:cs="Arial"/>
          <w:sz w:val="24"/>
          <w:szCs w:val="24"/>
        </w:rPr>
      </w:pPr>
      <w:r w:rsidRPr="003D6037">
        <w:rPr>
          <w:rFonts w:ascii="Garamond" w:hAnsi="Garamond" w:cs="Arial"/>
          <w:b/>
          <w:sz w:val="24"/>
          <w:szCs w:val="24"/>
        </w:rPr>
        <w:t>Zastupují v pořadí:</w:t>
      </w:r>
      <w:r w:rsidRPr="003D6037">
        <w:rPr>
          <w:rFonts w:ascii="Garamond" w:hAnsi="Garamond" w:cs="Arial"/>
          <w:sz w:val="24"/>
          <w:szCs w:val="24"/>
        </w:rPr>
        <w:t xml:space="preserve"> Mirka Klimendová, Ilona Baboráková </w:t>
      </w:r>
    </w:p>
    <w:p w:rsidR="00D24A55" w:rsidRPr="003D6037" w:rsidRDefault="00D24A55" w:rsidP="00D24A55">
      <w:pPr>
        <w:tabs>
          <w:tab w:val="left" w:pos="5670"/>
        </w:tabs>
        <w:ind w:left="709" w:hanging="709"/>
        <w:jc w:val="both"/>
        <w:rPr>
          <w:rFonts w:ascii="Garamond" w:hAnsi="Garamond" w:cs="Arial"/>
          <w:sz w:val="24"/>
          <w:szCs w:val="24"/>
        </w:rPr>
      </w:pPr>
      <w:r w:rsidRPr="003D6037">
        <w:rPr>
          <w:rFonts w:ascii="Garamond" w:hAnsi="Garamond" w:cs="Arial"/>
          <w:b/>
          <w:sz w:val="24"/>
          <w:szCs w:val="24"/>
        </w:rPr>
        <w:t xml:space="preserve">                  </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b/>
          <w:sz w:val="24"/>
          <w:szCs w:val="24"/>
        </w:rPr>
        <w:t>Nadřízené osoby:</w:t>
      </w:r>
      <w:r w:rsidRPr="003D6037">
        <w:rPr>
          <w:rFonts w:ascii="Garamond" w:hAnsi="Garamond" w:cs="Arial"/>
          <w:sz w:val="24"/>
          <w:szCs w:val="24"/>
        </w:rPr>
        <w:t xml:space="preserve"> Mgr. Leoš Kastner</w:t>
      </w:r>
      <w:r w:rsidRPr="003D6037">
        <w:rPr>
          <w:rFonts w:ascii="Garamond" w:hAnsi="Garamond" w:cs="Arial"/>
          <w:b/>
          <w:sz w:val="24"/>
          <w:szCs w:val="24"/>
        </w:rPr>
        <w:t xml:space="preserve">, </w:t>
      </w:r>
      <w:r w:rsidRPr="003D6037">
        <w:rPr>
          <w:rFonts w:ascii="Garamond" w:hAnsi="Garamond" w:cs="Arial"/>
          <w:sz w:val="24"/>
          <w:szCs w:val="24"/>
        </w:rPr>
        <w:t xml:space="preserve">předseda soudu </w:t>
      </w:r>
      <w:r w:rsidR="003B7B68" w:rsidRPr="003D6037">
        <w:rPr>
          <w:rFonts w:ascii="Garamond" w:hAnsi="Garamond" w:cs="Arial"/>
          <w:sz w:val="24"/>
          <w:szCs w:val="24"/>
        </w:rPr>
        <w:t>a místopředsedkyně</w:t>
      </w:r>
      <w:r w:rsidRPr="003D6037">
        <w:rPr>
          <w:rFonts w:ascii="Garamond" w:hAnsi="Garamond" w:cs="Arial"/>
          <w:sz w:val="24"/>
          <w:szCs w:val="24"/>
        </w:rPr>
        <w:t xml:space="preserve"> soudu</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A056A3" w:rsidRPr="003D6037" w:rsidRDefault="00A056A3" w:rsidP="00D24A55">
      <w:pPr>
        <w:pStyle w:val="Zkladntext3"/>
        <w:jc w:val="center"/>
        <w:rPr>
          <w:rFonts w:ascii="Garamond" w:hAnsi="Garamond"/>
          <w:b/>
          <w:bCs/>
          <w:sz w:val="28"/>
          <w:szCs w:val="28"/>
        </w:rPr>
      </w:pPr>
    </w:p>
    <w:p w:rsidR="00D24A55" w:rsidRPr="003D6037" w:rsidRDefault="00D24A55" w:rsidP="00D24A55">
      <w:pPr>
        <w:pStyle w:val="Zkladntext3"/>
        <w:jc w:val="center"/>
        <w:rPr>
          <w:rFonts w:ascii="Garamond" w:hAnsi="Garamond"/>
          <w:b/>
          <w:bCs/>
          <w:sz w:val="28"/>
          <w:szCs w:val="28"/>
        </w:rPr>
      </w:pPr>
      <w:r w:rsidRPr="003D6037">
        <w:rPr>
          <w:rFonts w:ascii="Garamond" w:hAnsi="Garamond"/>
          <w:b/>
          <w:bCs/>
          <w:sz w:val="28"/>
          <w:szCs w:val="28"/>
        </w:rPr>
        <w:t>Rejstříkové vedoucí</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sidR="000123B3">
        <w:rPr>
          <w:rFonts w:ascii="Garamond" w:hAnsi="Garamond"/>
          <w:b/>
          <w:bCs/>
          <w:sz w:val="28"/>
          <w:szCs w:val="28"/>
        </w:rPr>
        <w:t xml:space="preserve">   </w:t>
      </w:r>
      <w:r w:rsidRPr="003D6037">
        <w:rPr>
          <w:rFonts w:ascii="Garamond" w:hAnsi="Garamond"/>
          <w:b/>
          <w:bCs/>
          <w:sz w:val="28"/>
          <w:szCs w:val="28"/>
        </w:rPr>
        <w:t xml:space="preserve">Andrea Tkáčiková </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Alena Licková</w:t>
      </w:r>
    </w:p>
    <w:p w:rsidR="00D24A55" w:rsidRPr="003D6037" w:rsidRDefault="00D24A55" w:rsidP="00D24A55">
      <w:pPr>
        <w:tabs>
          <w:tab w:val="left" w:pos="5670"/>
        </w:tabs>
        <w:jc w:val="both"/>
        <w:rPr>
          <w:rFonts w:ascii="Garamond" w:hAnsi="Garamond" w:cs="Arial"/>
          <w:b/>
          <w:bCs/>
          <w:szCs w:val="24"/>
        </w:rPr>
      </w:pPr>
    </w:p>
    <w:p w:rsidR="00D24A55" w:rsidRPr="003D6037" w:rsidRDefault="00D24A55" w:rsidP="00D24A55">
      <w:pPr>
        <w:pStyle w:val="Odstavecseseznamem"/>
        <w:numPr>
          <w:ilvl w:val="0"/>
          <w:numId w:val="11"/>
        </w:numPr>
        <w:tabs>
          <w:tab w:val="left" w:pos="5670"/>
        </w:tabs>
        <w:jc w:val="both"/>
        <w:rPr>
          <w:rFonts w:cs="Arial"/>
          <w:szCs w:val="24"/>
        </w:rPr>
      </w:pPr>
      <w:r w:rsidRPr="003D6037">
        <w:rPr>
          <w:rFonts w:cs="Arial"/>
          <w:szCs w:val="24"/>
        </w:rPr>
        <w:t>vede rejstřík</w:t>
      </w:r>
      <w:r w:rsidR="00434D1F" w:rsidRPr="003D6037">
        <w:rPr>
          <w:rFonts w:cs="Arial"/>
          <w:szCs w:val="24"/>
        </w:rPr>
        <w:t xml:space="preserve"> Nc, EXE, E, Cd - lichá čísla, </w:t>
      </w:r>
      <w:r w:rsidRPr="003D6037">
        <w:rPr>
          <w:rFonts w:cs="Arial"/>
          <w:szCs w:val="24"/>
        </w:rPr>
        <w:t>– lichá pořadová čísla, včetně evidenčních pomůcek,</w:t>
      </w:r>
    </w:p>
    <w:p w:rsidR="00D24A55" w:rsidRPr="003D6037" w:rsidRDefault="00D24A55" w:rsidP="00D24A55">
      <w:pPr>
        <w:pStyle w:val="Odstavecseseznamem"/>
        <w:numPr>
          <w:ilvl w:val="0"/>
          <w:numId w:val="11"/>
        </w:numPr>
        <w:tabs>
          <w:tab w:val="left" w:pos="5670"/>
        </w:tabs>
        <w:jc w:val="both"/>
        <w:rPr>
          <w:rFonts w:cs="Arial"/>
          <w:szCs w:val="24"/>
        </w:rPr>
      </w:pPr>
      <w:r w:rsidRPr="003D6037">
        <w:rPr>
          <w:rFonts w:cs="Arial"/>
          <w:szCs w:val="24"/>
        </w:rPr>
        <w:t>vede rejstřík 5E,</w:t>
      </w:r>
    </w:p>
    <w:p w:rsidR="00D24A55" w:rsidRPr="003D6037" w:rsidRDefault="00D24A55" w:rsidP="00D24A55">
      <w:pPr>
        <w:pStyle w:val="Odstavecseseznamem"/>
        <w:numPr>
          <w:ilvl w:val="0"/>
          <w:numId w:val="11"/>
        </w:numPr>
        <w:tabs>
          <w:tab w:val="left" w:pos="5670"/>
        </w:tabs>
        <w:spacing w:after="0"/>
        <w:jc w:val="both"/>
        <w:rPr>
          <w:rFonts w:cs="Arial"/>
          <w:szCs w:val="24"/>
        </w:rPr>
      </w:pPr>
      <w:r w:rsidRPr="003D6037">
        <w:rPr>
          <w:rFonts w:cs="Arial"/>
          <w:szCs w:val="24"/>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zajišťuje publikaci rozhodnutí na elektronickou úřední desku dle VKŘ za své oddělení, popř. část oddělení.</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zajišťuje výkazy E, EXE</w:t>
      </w:r>
      <w:r w:rsidR="004F5247" w:rsidRPr="003D6037">
        <w:rPr>
          <w:rFonts w:ascii="Garamond" w:hAnsi="Garamond" w:cs="Arial"/>
          <w:sz w:val="24"/>
          <w:szCs w:val="24"/>
        </w:rPr>
        <w:t>,</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D24A55" w:rsidRPr="003D6037" w:rsidRDefault="00D24A55" w:rsidP="00D24A55">
      <w:pPr>
        <w:pStyle w:val="Bezmezer"/>
        <w:numPr>
          <w:ilvl w:val="0"/>
          <w:numId w:val="11"/>
        </w:numPr>
        <w:jc w:val="both"/>
        <w:rPr>
          <w:rFonts w:ascii="Garamond" w:hAnsi="Garamond" w:cs="Arial"/>
          <w:szCs w:val="24"/>
        </w:rPr>
      </w:pPr>
      <w:r w:rsidRPr="003D6037">
        <w:rPr>
          <w:rFonts w:ascii="Garamond" w:hAnsi="Garamond" w:cs="Arial"/>
          <w:szCs w:val="24"/>
        </w:rPr>
        <w:t>vypravuje referáty Mgr. L. Kastnera, I. Baborákové, M. Klimendové a Ing. M. Melnikové,</w:t>
      </w:r>
    </w:p>
    <w:p w:rsidR="00D24A55" w:rsidRPr="003D6037" w:rsidRDefault="00D24A55" w:rsidP="00D24A55">
      <w:pPr>
        <w:pStyle w:val="Bezmezer"/>
        <w:numPr>
          <w:ilvl w:val="0"/>
          <w:numId w:val="11"/>
        </w:numPr>
        <w:jc w:val="both"/>
        <w:rPr>
          <w:rFonts w:ascii="Garamond" w:hAnsi="Garamond" w:cs="Arial"/>
          <w:szCs w:val="24"/>
        </w:rPr>
      </w:pPr>
      <w:r w:rsidRPr="003D6037">
        <w:rPr>
          <w:rFonts w:ascii="Garamond" w:hAnsi="Garamond" w:cs="Arial"/>
          <w:szCs w:val="24"/>
        </w:rPr>
        <w:t>doručuje písemnosti mimo úkony soudu v budově soudu</w:t>
      </w:r>
      <w:r w:rsidR="004F5247" w:rsidRPr="003D6037">
        <w:rPr>
          <w:rFonts w:ascii="Garamond" w:hAnsi="Garamond" w:cs="Arial"/>
          <w:szCs w:val="24"/>
        </w:rPr>
        <w:t>.</w:t>
      </w:r>
    </w:p>
    <w:p w:rsidR="00D24A55" w:rsidRPr="003D6037" w:rsidRDefault="00D24A55" w:rsidP="00D24A55">
      <w:pPr>
        <w:pStyle w:val="Odstavecseseznamem"/>
        <w:tabs>
          <w:tab w:val="left" w:pos="1418"/>
          <w:tab w:val="left" w:pos="5670"/>
        </w:tabs>
        <w:ind w:left="0"/>
        <w:jc w:val="both"/>
        <w:rPr>
          <w:rFonts w:cs="Arial"/>
          <w:b/>
          <w:bCs/>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lastRenderedPageBreak/>
        <w:t xml:space="preserve">Rejstříková vedoucí </w:t>
      </w:r>
      <w:r w:rsidRPr="003D6037">
        <w:rPr>
          <w:rFonts w:ascii="Garamond" w:hAnsi="Garamond"/>
          <w:b/>
          <w:bCs/>
          <w:sz w:val="28"/>
          <w:szCs w:val="28"/>
        </w:rPr>
        <w:t xml:space="preserve">                                                                                                                                             Alena Licková</w:t>
      </w:r>
    </w:p>
    <w:p w:rsidR="00D24A55" w:rsidRPr="003D6037" w:rsidRDefault="00D24A55" w:rsidP="00D24A55">
      <w:pPr>
        <w:pStyle w:val="Odstavecseseznamem"/>
        <w:tabs>
          <w:tab w:val="left" w:pos="1418"/>
          <w:tab w:val="left" w:pos="5670"/>
        </w:tabs>
        <w:ind w:left="0"/>
        <w:jc w:val="both"/>
        <w:rPr>
          <w:rFonts w:cs="Arial"/>
          <w:b/>
          <w:bCs/>
          <w:szCs w:val="24"/>
        </w:rPr>
      </w:pPr>
      <w:r w:rsidRPr="003D6037">
        <w:rPr>
          <w:rFonts w:cs="Arial"/>
          <w:b/>
          <w:bCs/>
          <w:szCs w:val="24"/>
        </w:rPr>
        <w:t xml:space="preserve"> </w:t>
      </w: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Andrea Tkáčiková</w:t>
      </w:r>
    </w:p>
    <w:p w:rsidR="00D24A55" w:rsidRPr="003D6037" w:rsidRDefault="00D24A55" w:rsidP="00D24A55">
      <w:pPr>
        <w:pStyle w:val="Odstavecseseznamem"/>
        <w:ind w:left="0"/>
        <w:jc w:val="both"/>
        <w:rPr>
          <w:rFonts w:cs="Arial"/>
          <w:bCs/>
          <w:szCs w:val="24"/>
        </w:rPr>
      </w:pP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vede rejstříky Nc, EXE, E,Cd  – sudá pořadová čísla, včetně evidenčních pomůcek,</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w:t>
      </w:r>
      <w:r w:rsidR="004F5247" w:rsidRPr="003D6037">
        <w:rPr>
          <w:rFonts w:cs="Arial"/>
          <w:szCs w:val="24"/>
        </w:rPr>
        <w:t>é oddělení, popř. část oddělení,</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zajišťuje výkazy E, EXE,</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 xml:space="preserve">vypravuje referáty </w:t>
      </w:r>
      <w:r w:rsidR="00A144C0" w:rsidRPr="003D6037">
        <w:rPr>
          <w:rFonts w:cs="Arial"/>
          <w:szCs w:val="24"/>
        </w:rPr>
        <w:t>Mgr. L. Kastnera,</w:t>
      </w:r>
      <w:r w:rsidRPr="003D6037">
        <w:rPr>
          <w:rFonts w:cs="Arial"/>
          <w:szCs w:val="24"/>
        </w:rPr>
        <w:t xml:space="preserve"> M. Klimendové, I. Baborákové a Ing. M. Melnikové, </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doručuje písemnosti mimo úkony soudu v budově soudu.</w:t>
      </w:r>
    </w:p>
    <w:p w:rsidR="0006061C" w:rsidRPr="003D6037" w:rsidRDefault="0006061C" w:rsidP="0006061C">
      <w:pPr>
        <w:pStyle w:val="Bezmezer"/>
        <w:jc w:val="both"/>
        <w:rPr>
          <w:rFonts w:ascii="Garamond" w:hAnsi="Garamond" w:cs="Arial"/>
          <w:b/>
          <w:szCs w:val="24"/>
          <w:u w:val="single"/>
        </w:rPr>
      </w:pPr>
    </w:p>
    <w:p w:rsidR="009B2F64" w:rsidRPr="003D6037" w:rsidRDefault="009B2F64" w:rsidP="009B2F64">
      <w:pPr>
        <w:tabs>
          <w:tab w:val="left" w:pos="5670"/>
        </w:tabs>
        <w:jc w:val="both"/>
        <w:rPr>
          <w:rFonts w:ascii="Garamond" w:hAnsi="Garamond" w:cs="Arial"/>
          <w:b/>
          <w:sz w:val="28"/>
          <w:szCs w:val="28"/>
        </w:rPr>
      </w:pPr>
    </w:p>
    <w:p w:rsidR="009B2F64" w:rsidRPr="003D6037" w:rsidRDefault="009B2F64" w:rsidP="009B2F64">
      <w:pPr>
        <w:tabs>
          <w:tab w:val="left" w:pos="5670"/>
        </w:tabs>
        <w:jc w:val="both"/>
        <w:rPr>
          <w:rFonts w:ascii="Garamond" w:hAnsi="Garamond" w:cs="Arial"/>
          <w:b/>
          <w:sz w:val="28"/>
          <w:szCs w:val="28"/>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w:t>
      </w:r>
      <w:r w:rsidR="00E560AD" w:rsidRPr="003D6037">
        <w:rPr>
          <w:rFonts w:ascii="Garamond" w:hAnsi="Garamond" w:cs="Arial"/>
          <w:b/>
          <w:sz w:val="28"/>
          <w:szCs w:val="28"/>
        </w:rPr>
        <w:t xml:space="preserve">    </w:t>
      </w:r>
      <w:r w:rsidRPr="003D6037">
        <w:rPr>
          <w:rFonts w:ascii="Garamond" w:hAnsi="Garamond" w:cs="Arial"/>
          <w:b/>
          <w:sz w:val="28"/>
          <w:szCs w:val="28"/>
        </w:rPr>
        <w:t>Magdalena Ďurišová</w:t>
      </w:r>
    </w:p>
    <w:p w:rsidR="009B2F64" w:rsidRPr="003D6037" w:rsidRDefault="009B2F64" w:rsidP="009B2F64">
      <w:pPr>
        <w:pStyle w:val="Bezmezer"/>
        <w:jc w:val="both"/>
        <w:rPr>
          <w:rFonts w:ascii="Garamond" w:hAnsi="Garamond" w:cs="Arial"/>
          <w:b/>
          <w:sz w:val="28"/>
          <w:szCs w:val="28"/>
          <w:u w:val="single"/>
        </w:rPr>
      </w:pPr>
    </w:p>
    <w:p w:rsidR="009B2F64" w:rsidRPr="003D6037" w:rsidRDefault="009B2F64" w:rsidP="009B2F64">
      <w:pPr>
        <w:pStyle w:val="Odstavecseseznamem"/>
        <w:numPr>
          <w:ilvl w:val="0"/>
          <w:numId w:val="9"/>
        </w:numPr>
        <w:rPr>
          <w:rFonts w:cs="Arial"/>
          <w:bCs/>
          <w:szCs w:val="24"/>
        </w:rPr>
      </w:pPr>
      <w:r w:rsidRPr="003D6037">
        <w:rPr>
          <w:rFonts w:cs="Arial"/>
          <w:bCs/>
          <w:szCs w:val="24"/>
        </w:rPr>
        <w:t>vyhotovování zápisu při jednáních</w:t>
      </w:r>
      <w:r w:rsidR="004F5247" w:rsidRPr="003D6037">
        <w:rPr>
          <w:rFonts w:cs="Arial"/>
          <w:bCs/>
          <w:szCs w:val="24"/>
        </w:rPr>
        <w:t>,</w:t>
      </w:r>
    </w:p>
    <w:p w:rsidR="009B2F64" w:rsidRPr="003D6037" w:rsidRDefault="009B2F64" w:rsidP="009B2F64">
      <w:pPr>
        <w:pStyle w:val="Odstavecseseznamem"/>
        <w:numPr>
          <w:ilvl w:val="0"/>
          <w:numId w:val="9"/>
        </w:numPr>
        <w:rPr>
          <w:rFonts w:cs="Arial"/>
          <w:bCs/>
          <w:szCs w:val="24"/>
        </w:rPr>
      </w:pPr>
      <w:r w:rsidRPr="003D6037">
        <w:rPr>
          <w:rFonts w:cs="Arial"/>
          <w:bCs/>
          <w:szCs w:val="24"/>
        </w:rPr>
        <w:t>vypravování referátů Mgr. Kastnera</w:t>
      </w:r>
      <w:r w:rsidR="004F5247" w:rsidRPr="003D6037">
        <w:rPr>
          <w:rFonts w:cs="Arial"/>
          <w:bCs/>
          <w:szCs w:val="24"/>
        </w:rPr>
        <w:t>,</w:t>
      </w:r>
    </w:p>
    <w:p w:rsidR="009B2F64" w:rsidRPr="003D6037" w:rsidRDefault="009B2F64" w:rsidP="009B2F64">
      <w:pPr>
        <w:pStyle w:val="Odstavecseseznamem"/>
        <w:numPr>
          <w:ilvl w:val="0"/>
          <w:numId w:val="9"/>
        </w:numPr>
        <w:rPr>
          <w:rFonts w:cs="Arial"/>
          <w:bCs/>
          <w:szCs w:val="24"/>
        </w:rPr>
      </w:pPr>
      <w:r w:rsidRPr="003D6037">
        <w:rPr>
          <w:rFonts w:cs="Arial"/>
          <w:bCs/>
          <w:szCs w:val="24"/>
        </w:rPr>
        <w:t xml:space="preserve">účast </w:t>
      </w:r>
      <w:r w:rsidR="00E560AD" w:rsidRPr="003D6037">
        <w:rPr>
          <w:rFonts w:cs="Arial"/>
          <w:bCs/>
          <w:szCs w:val="24"/>
        </w:rPr>
        <w:t>při výkonu rozhodnutí prodejem movitých věcí</w:t>
      </w:r>
      <w:r w:rsidR="004F5247" w:rsidRPr="003D6037">
        <w:rPr>
          <w:rFonts w:cs="Arial"/>
          <w:bCs/>
          <w:szCs w:val="24"/>
        </w:rPr>
        <w:t xml:space="preserve"> – vyhotovení zápisu.</w:t>
      </w:r>
    </w:p>
    <w:p w:rsidR="00062B7E" w:rsidRPr="003D6037" w:rsidRDefault="00434D1F" w:rsidP="00062B7E">
      <w:pPr>
        <w:rPr>
          <w:rFonts w:ascii="Garamond" w:hAnsi="Garamond" w:cs="Arial"/>
          <w:bCs/>
          <w:sz w:val="28"/>
          <w:szCs w:val="28"/>
        </w:rPr>
      </w:pPr>
      <w:r w:rsidRPr="003D6037">
        <w:rPr>
          <w:rFonts w:ascii="Garamond" w:hAnsi="Garamond" w:cs="Arial"/>
          <w:b/>
          <w:sz w:val="24"/>
          <w:szCs w:val="24"/>
        </w:rPr>
        <w:t xml:space="preserve">Zastupují v pořadí: </w:t>
      </w:r>
      <w:r w:rsidRPr="003D6037">
        <w:rPr>
          <w:rFonts w:ascii="Garamond" w:hAnsi="Garamond" w:cs="Arial"/>
          <w:sz w:val="24"/>
          <w:szCs w:val="24"/>
        </w:rPr>
        <w:t>Andrea Tkáčiková, Alena Licková</w:t>
      </w:r>
    </w:p>
    <w:p w:rsidR="00E560AD" w:rsidRPr="003D6037" w:rsidRDefault="00E560AD" w:rsidP="00062B7E">
      <w:pPr>
        <w:rPr>
          <w:rFonts w:ascii="Garamond" w:hAnsi="Garamond" w:cs="Arial"/>
          <w:b/>
          <w:bCs/>
          <w:sz w:val="28"/>
          <w:szCs w:val="28"/>
        </w:rPr>
      </w:pPr>
    </w:p>
    <w:p w:rsidR="00DD6C1C" w:rsidRPr="003D6037" w:rsidRDefault="00DD6C1C" w:rsidP="005D7847">
      <w:pPr>
        <w:jc w:val="center"/>
        <w:rPr>
          <w:rFonts w:ascii="Garamond" w:hAnsi="Garamond" w:cs="Arial"/>
          <w:b/>
          <w:bCs/>
          <w:sz w:val="28"/>
          <w:szCs w:val="28"/>
        </w:rPr>
      </w:pPr>
    </w:p>
    <w:p w:rsidR="005D7847" w:rsidRPr="003D6037" w:rsidRDefault="005D7847" w:rsidP="005D7847">
      <w:pPr>
        <w:jc w:val="center"/>
        <w:rPr>
          <w:rFonts w:ascii="Garamond" w:hAnsi="Garamond" w:cs="Arial"/>
          <w:b/>
          <w:bCs/>
          <w:sz w:val="28"/>
          <w:szCs w:val="28"/>
        </w:rPr>
      </w:pPr>
      <w:r w:rsidRPr="003D6037">
        <w:rPr>
          <w:rFonts w:ascii="Garamond" w:hAnsi="Garamond" w:cs="Arial"/>
          <w:b/>
          <w:bCs/>
          <w:sz w:val="28"/>
          <w:szCs w:val="28"/>
        </w:rPr>
        <w:t xml:space="preserve">Vykonavatelé </w:t>
      </w:r>
    </w:p>
    <w:p w:rsidR="008E2AFC" w:rsidRPr="003D6037" w:rsidRDefault="008E2AFC" w:rsidP="00E23D50">
      <w:pPr>
        <w:widowControl w:val="0"/>
        <w:adjustRightInd w:val="0"/>
        <w:jc w:val="both"/>
        <w:rPr>
          <w:rFonts w:ascii="Garamond" w:hAnsi="Garamond" w:cs="Arial"/>
          <w:sz w:val="24"/>
          <w:szCs w:val="24"/>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Radek Pecina </w:t>
      </w:r>
    </w:p>
    <w:p w:rsidR="005D7847" w:rsidRPr="003D6037" w:rsidRDefault="005D7847" w:rsidP="005D7847">
      <w:pPr>
        <w:tabs>
          <w:tab w:val="left" w:pos="5670"/>
        </w:tabs>
        <w:autoSpaceDE w:val="0"/>
        <w:autoSpaceDN w:val="0"/>
        <w:rPr>
          <w:rFonts w:ascii="Garamond" w:hAnsi="Garamond" w:cs="Arial"/>
          <w:b/>
          <w:bCs/>
          <w:sz w:val="24"/>
          <w:szCs w:val="24"/>
        </w:rPr>
      </w:pPr>
    </w:p>
    <w:p w:rsidR="005D7847" w:rsidRPr="003D6037" w:rsidRDefault="005D7847" w:rsidP="005D7847">
      <w:pPr>
        <w:tabs>
          <w:tab w:val="left" w:pos="5670"/>
        </w:tabs>
        <w:autoSpaceDE w:val="0"/>
        <w:autoSpaceDN w:val="0"/>
        <w:rPr>
          <w:rFonts w:ascii="Garamond" w:hAnsi="Garamond" w:cs="Arial"/>
          <w:bCs/>
          <w:sz w:val="24"/>
          <w:szCs w:val="24"/>
        </w:rPr>
      </w:pPr>
      <w:r w:rsidRPr="003D6037">
        <w:rPr>
          <w:rFonts w:ascii="Garamond" w:hAnsi="Garamond" w:cs="Arial"/>
          <w:b/>
          <w:bCs/>
          <w:sz w:val="24"/>
          <w:szCs w:val="24"/>
        </w:rPr>
        <w:t xml:space="preserve">Zastupuje: </w:t>
      </w:r>
      <w:r w:rsidR="00450A96" w:rsidRPr="003D6037">
        <w:rPr>
          <w:rFonts w:ascii="Garamond" w:hAnsi="Garamond" w:cs="Arial"/>
          <w:bCs/>
          <w:sz w:val="24"/>
          <w:szCs w:val="24"/>
        </w:rPr>
        <w:t>Pavel Soudek</w:t>
      </w:r>
    </w:p>
    <w:p w:rsidR="005D7847" w:rsidRPr="003D6037" w:rsidRDefault="005D7847" w:rsidP="005D7847">
      <w:pPr>
        <w:tabs>
          <w:tab w:val="left" w:pos="5670"/>
        </w:tabs>
        <w:autoSpaceDE w:val="0"/>
        <w:autoSpaceDN w:val="0"/>
        <w:rPr>
          <w:rFonts w:ascii="Garamond" w:hAnsi="Garamond" w:cs="Arial"/>
          <w:b/>
          <w:bCs/>
          <w:sz w:val="24"/>
          <w:szCs w:val="24"/>
        </w:rPr>
      </w:pP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lastRenderedPageBreak/>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rsidR="00517344"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450A96" w:rsidRPr="003D6037" w:rsidRDefault="00517344"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00450A96" w:rsidRPr="003D6037">
        <w:rPr>
          <w:rFonts w:ascii="Garamond" w:hAnsi="Garamond" w:cs="Arial"/>
          <w:sz w:val="24"/>
          <w:szCs w:val="24"/>
        </w:rPr>
        <w:t>,</w:t>
      </w:r>
    </w:p>
    <w:p w:rsidR="005D7847" w:rsidRPr="003D6037" w:rsidRDefault="00450A96" w:rsidP="00415F3E">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rsidR="005D7847" w:rsidRPr="003D6037" w:rsidRDefault="005D7847" w:rsidP="005D7847">
      <w:pPr>
        <w:ind w:left="1353"/>
        <w:jc w:val="both"/>
        <w:rPr>
          <w:rFonts w:ascii="Garamond" w:hAnsi="Garamond" w:cs="Arial"/>
          <w:sz w:val="24"/>
          <w:szCs w:val="24"/>
        </w:rPr>
      </w:pPr>
    </w:p>
    <w:p w:rsidR="00C01C4B" w:rsidRPr="003D6037" w:rsidRDefault="00C01C4B" w:rsidP="005D7847">
      <w:pPr>
        <w:tabs>
          <w:tab w:val="left" w:pos="5670"/>
        </w:tabs>
        <w:autoSpaceDE w:val="0"/>
        <w:autoSpaceDN w:val="0"/>
        <w:rPr>
          <w:rFonts w:ascii="Garamond" w:hAnsi="Garamond" w:cs="Arial"/>
          <w:b/>
          <w:bCs/>
          <w:sz w:val="28"/>
          <w:szCs w:val="28"/>
          <w:u w:val="single"/>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005D7847" w:rsidRPr="003D6037">
        <w:rPr>
          <w:rFonts w:ascii="Garamond" w:hAnsi="Garamond" w:cs="Arial"/>
          <w:b/>
          <w:bCs/>
          <w:sz w:val="28"/>
          <w:szCs w:val="28"/>
        </w:rPr>
        <w:t xml:space="preserve">                   </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Pavel Soudek</w:t>
      </w:r>
    </w:p>
    <w:p w:rsidR="005D7847" w:rsidRPr="003D6037" w:rsidRDefault="005D7847" w:rsidP="005D7847">
      <w:pPr>
        <w:ind w:left="1353"/>
        <w:jc w:val="both"/>
        <w:rPr>
          <w:rFonts w:ascii="Garamond" w:hAnsi="Garamond" w:cs="Arial"/>
          <w:sz w:val="24"/>
          <w:szCs w:val="24"/>
        </w:rPr>
      </w:pPr>
    </w:p>
    <w:p w:rsidR="005D7847" w:rsidRPr="003D6037" w:rsidRDefault="005D7847" w:rsidP="005D7847">
      <w:pPr>
        <w:jc w:val="both"/>
        <w:rPr>
          <w:rFonts w:ascii="Garamond" w:hAnsi="Garamond" w:cs="Arial"/>
          <w:b/>
          <w:sz w:val="28"/>
          <w:szCs w:val="28"/>
        </w:rPr>
      </w:pPr>
      <w:r w:rsidRPr="003D6037">
        <w:rPr>
          <w:rFonts w:ascii="Garamond" w:hAnsi="Garamond" w:cs="Arial"/>
          <w:b/>
          <w:bCs/>
          <w:sz w:val="24"/>
          <w:szCs w:val="24"/>
        </w:rPr>
        <w:t xml:space="preserve">Zastupuje: </w:t>
      </w:r>
      <w:r w:rsidR="00450A96" w:rsidRPr="003D6037">
        <w:rPr>
          <w:rFonts w:ascii="Garamond" w:hAnsi="Garamond" w:cs="Arial"/>
          <w:bCs/>
          <w:sz w:val="24"/>
          <w:szCs w:val="24"/>
        </w:rPr>
        <w:t>Radek Pecina</w:t>
      </w:r>
    </w:p>
    <w:p w:rsidR="005D7847" w:rsidRPr="003D6037" w:rsidRDefault="005D7847" w:rsidP="005D7847">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3D6037">
        <w:rPr>
          <w:rFonts w:ascii="Garamond" w:eastAsiaTheme="majorEastAsia" w:hAnsi="Garamond" w:cstheme="majorBidi"/>
          <w:color w:val="272727" w:themeColor="text1" w:themeTint="D8"/>
          <w:sz w:val="21"/>
          <w:szCs w:val="21"/>
        </w:rPr>
        <w:t xml:space="preserve">                                                       </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517344" w:rsidRPr="003D6037" w:rsidRDefault="00517344" w:rsidP="00517344">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Pr="003D6037">
        <w:rPr>
          <w:rFonts w:ascii="Garamond" w:hAnsi="Garamond" w:cs="Arial"/>
          <w:sz w:val="24"/>
          <w:szCs w:val="24"/>
        </w:rPr>
        <w:t>,</w:t>
      </w:r>
    </w:p>
    <w:p w:rsidR="00450A96" w:rsidRPr="003D6037" w:rsidRDefault="00450A96" w:rsidP="009F1DFC">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sectPr w:rsidR="00450A96" w:rsidRPr="003D6037" w:rsidSect="00FD2DE3">
      <w:footerReference w:type="default" r:id="rId7"/>
      <w:pgSz w:w="16838" w:h="11906" w:orient="landscape"/>
      <w:pgMar w:top="1417" w:right="1417" w:bottom="1417" w:left="1417"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C0" w:rsidRDefault="005C6AC0" w:rsidP="00522860">
      <w:r>
        <w:separator/>
      </w:r>
    </w:p>
  </w:endnote>
  <w:endnote w:type="continuationSeparator" w:id="0">
    <w:p w:rsidR="005C6AC0" w:rsidRDefault="005C6AC0"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13470"/>
      <w:docPartObj>
        <w:docPartGallery w:val="Page Numbers (Bottom of Page)"/>
        <w:docPartUnique/>
      </w:docPartObj>
    </w:sdtPr>
    <w:sdtEndPr/>
    <w:sdtContent>
      <w:p w:rsidR="000A7570" w:rsidRDefault="000A7570">
        <w:pPr>
          <w:pStyle w:val="Zpat"/>
          <w:jc w:val="center"/>
        </w:pPr>
        <w:r>
          <w:fldChar w:fldCharType="begin"/>
        </w:r>
        <w:r>
          <w:instrText>PAGE   \* MERGEFORMAT</w:instrText>
        </w:r>
        <w:r>
          <w:fldChar w:fldCharType="separate"/>
        </w:r>
        <w:r w:rsidR="000123B3">
          <w:rPr>
            <w:noProof/>
          </w:rPr>
          <w:t>61</w:t>
        </w:r>
        <w:r>
          <w:fldChar w:fldCharType="end"/>
        </w:r>
      </w:p>
    </w:sdtContent>
  </w:sdt>
  <w:p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C0" w:rsidRDefault="005C6AC0" w:rsidP="00522860">
      <w:r>
        <w:separator/>
      </w:r>
    </w:p>
  </w:footnote>
  <w:footnote w:type="continuationSeparator" w:id="0">
    <w:p w:rsidR="005C6AC0" w:rsidRDefault="005C6AC0"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6"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4"/>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50"/>
    <w:rsid w:val="00001C39"/>
    <w:rsid w:val="00003B08"/>
    <w:rsid w:val="000123B3"/>
    <w:rsid w:val="000313AC"/>
    <w:rsid w:val="00033F09"/>
    <w:rsid w:val="000377A4"/>
    <w:rsid w:val="0006061C"/>
    <w:rsid w:val="00062B7E"/>
    <w:rsid w:val="00073CE9"/>
    <w:rsid w:val="000A7570"/>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53883"/>
    <w:rsid w:val="00257BB2"/>
    <w:rsid w:val="002849A6"/>
    <w:rsid w:val="002A70F2"/>
    <w:rsid w:val="003229BE"/>
    <w:rsid w:val="00325BAD"/>
    <w:rsid w:val="00334FB1"/>
    <w:rsid w:val="003A155C"/>
    <w:rsid w:val="003A3AE6"/>
    <w:rsid w:val="003B701F"/>
    <w:rsid w:val="003B7B68"/>
    <w:rsid w:val="003C20A1"/>
    <w:rsid w:val="003D6037"/>
    <w:rsid w:val="003F7E93"/>
    <w:rsid w:val="00410A5B"/>
    <w:rsid w:val="00415F3E"/>
    <w:rsid w:val="00430DBA"/>
    <w:rsid w:val="00434D1F"/>
    <w:rsid w:val="004507EE"/>
    <w:rsid w:val="00450A96"/>
    <w:rsid w:val="00455A19"/>
    <w:rsid w:val="00473E1A"/>
    <w:rsid w:val="00483246"/>
    <w:rsid w:val="00492C7B"/>
    <w:rsid w:val="004F5247"/>
    <w:rsid w:val="00504AF7"/>
    <w:rsid w:val="00517344"/>
    <w:rsid w:val="00522860"/>
    <w:rsid w:val="00546FAF"/>
    <w:rsid w:val="00547A07"/>
    <w:rsid w:val="00575C55"/>
    <w:rsid w:val="00580ABC"/>
    <w:rsid w:val="005A3C15"/>
    <w:rsid w:val="005C6AC0"/>
    <w:rsid w:val="005D7847"/>
    <w:rsid w:val="005F1733"/>
    <w:rsid w:val="005F4DFF"/>
    <w:rsid w:val="00613A81"/>
    <w:rsid w:val="006279EA"/>
    <w:rsid w:val="00641319"/>
    <w:rsid w:val="00677A60"/>
    <w:rsid w:val="00683786"/>
    <w:rsid w:val="006C01C0"/>
    <w:rsid w:val="006C59E5"/>
    <w:rsid w:val="006D0AB3"/>
    <w:rsid w:val="006D74A7"/>
    <w:rsid w:val="006E0605"/>
    <w:rsid w:val="006E0D92"/>
    <w:rsid w:val="00745DBB"/>
    <w:rsid w:val="00746F15"/>
    <w:rsid w:val="00753F2F"/>
    <w:rsid w:val="0076234C"/>
    <w:rsid w:val="007F0DF0"/>
    <w:rsid w:val="0080509F"/>
    <w:rsid w:val="00813547"/>
    <w:rsid w:val="00821014"/>
    <w:rsid w:val="008265ED"/>
    <w:rsid w:val="00843498"/>
    <w:rsid w:val="00883E7F"/>
    <w:rsid w:val="008C0C5B"/>
    <w:rsid w:val="008E061E"/>
    <w:rsid w:val="008E2AFC"/>
    <w:rsid w:val="008E70CC"/>
    <w:rsid w:val="00911376"/>
    <w:rsid w:val="0092010D"/>
    <w:rsid w:val="0092757B"/>
    <w:rsid w:val="0094080F"/>
    <w:rsid w:val="00953E81"/>
    <w:rsid w:val="00964BD0"/>
    <w:rsid w:val="009655B7"/>
    <w:rsid w:val="00995977"/>
    <w:rsid w:val="009B2F64"/>
    <w:rsid w:val="009B3757"/>
    <w:rsid w:val="009C390E"/>
    <w:rsid w:val="009E1941"/>
    <w:rsid w:val="00A056A3"/>
    <w:rsid w:val="00A144C0"/>
    <w:rsid w:val="00A44540"/>
    <w:rsid w:val="00A653EA"/>
    <w:rsid w:val="00A704F3"/>
    <w:rsid w:val="00A72ECE"/>
    <w:rsid w:val="00A82521"/>
    <w:rsid w:val="00A82822"/>
    <w:rsid w:val="00A8424C"/>
    <w:rsid w:val="00A9203E"/>
    <w:rsid w:val="00AB5029"/>
    <w:rsid w:val="00AC48A5"/>
    <w:rsid w:val="00AD4D79"/>
    <w:rsid w:val="00B16C61"/>
    <w:rsid w:val="00B21F3D"/>
    <w:rsid w:val="00B24A82"/>
    <w:rsid w:val="00B260AA"/>
    <w:rsid w:val="00B4271A"/>
    <w:rsid w:val="00B60F81"/>
    <w:rsid w:val="00B82470"/>
    <w:rsid w:val="00BD4C90"/>
    <w:rsid w:val="00C01C4B"/>
    <w:rsid w:val="00C42896"/>
    <w:rsid w:val="00C841B5"/>
    <w:rsid w:val="00CC4DA0"/>
    <w:rsid w:val="00CD4BEB"/>
    <w:rsid w:val="00CE5B16"/>
    <w:rsid w:val="00D14428"/>
    <w:rsid w:val="00D24A55"/>
    <w:rsid w:val="00D3215A"/>
    <w:rsid w:val="00D64C07"/>
    <w:rsid w:val="00D77516"/>
    <w:rsid w:val="00D806B9"/>
    <w:rsid w:val="00DA0759"/>
    <w:rsid w:val="00DB704E"/>
    <w:rsid w:val="00DD6C1C"/>
    <w:rsid w:val="00E02650"/>
    <w:rsid w:val="00E12AD6"/>
    <w:rsid w:val="00E23D50"/>
    <w:rsid w:val="00E27602"/>
    <w:rsid w:val="00E40E89"/>
    <w:rsid w:val="00E52C76"/>
    <w:rsid w:val="00E560AD"/>
    <w:rsid w:val="00E84EFC"/>
    <w:rsid w:val="00E9174B"/>
    <w:rsid w:val="00EA1B32"/>
    <w:rsid w:val="00EE584A"/>
    <w:rsid w:val="00EF5F86"/>
    <w:rsid w:val="00F16FCA"/>
    <w:rsid w:val="00F76D94"/>
    <w:rsid w:val="00F93AE9"/>
    <w:rsid w:val="00FA35A5"/>
    <w:rsid w:val="00FD2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8AAA"/>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8</Pages>
  <Words>2371</Words>
  <Characters>13994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103</cp:revision>
  <dcterms:created xsi:type="dcterms:W3CDTF">2019-11-26T14:47:00Z</dcterms:created>
  <dcterms:modified xsi:type="dcterms:W3CDTF">2021-12-13T11:49:00Z</dcterms:modified>
</cp:coreProperties>
</file>