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A3" w:rsidRPr="0025064F" w:rsidRDefault="009B52A3" w:rsidP="009B52A3">
      <w:pPr>
        <w:jc w:val="both"/>
        <w:rPr>
          <w:rFonts w:ascii="Garamond" w:hAnsi="Garamond" w:cs="Arial"/>
          <w:b/>
          <w:color w:val="FF0000"/>
          <w:sz w:val="24"/>
          <w:szCs w:val="24"/>
        </w:rPr>
      </w:pPr>
    </w:p>
    <w:p w:rsidR="009B52A3" w:rsidRPr="0025064F" w:rsidRDefault="009B52A3" w:rsidP="009B52A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ÚSEK TRESTNÍ</w:t>
      </w:r>
    </w:p>
    <w:p w:rsidR="009B52A3" w:rsidRPr="0025064F" w:rsidRDefault="009B52A3" w:rsidP="009B52A3">
      <w:pPr>
        <w:tabs>
          <w:tab w:val="left" w:pos="6663"/>
        </w:tabs>
        <w:adjustRightInd w:val="0"/>
        <w:ind w:right="23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667AB1" w:rsidRPr="0025064F" w:rsidRDefault="00667AB1" w:rsidP="00636BB8">
      <w:pPr>
        <w:tabs>
          <w:tab w:val="left" w:pos="6663"/>
        </w:tabs>
        <w:adjustRightInd w:val="0"/>
        <w:ind w:right="23"/>
        <w:rPr>
          <w:rFonts w:ascii="Garamond" w:hAnsi="Garamond"/>
          <w:b/>
          <w:bCs/>
        </w:rPr>
      </w:pPr>
    </w:p>
    <w:p w:rsidR="00667AB1" w:rsidRPr="0025064F" w:rsidRDefault="00667AB1" w:rsidP="00667AB1">
      <w:pPr>
        <w:tabs>
          <w:tab w:val="left" w:pos="426"/>
        </w:tabs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Pravidla pro přidělování věcí trestní agendy</w:t>
      </w:r>
    </w:p>
    <w:p w:rsidR="00667AB1" w:rsidRPr="0025064F" w:rsidRDefault="00667AB1" w:rsidP="00667AB1">
      <w:pPr>
        <w:widowControl w:val="0"/>
        <w:tabs>
          <w:tab w:val="left" w:pos="360"/>
        </w:tabs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 xml:space="preserve">Věci se </w:t>
      </w:r>
      <w:r w:rsidRPr="0025064F">
        <w:rPr>
          <w:rFonts w:ascii="Garamond" w:hAnsi="Garamond"/>
          <w:b/>
          <w:bCs/>
          <w:sz w:val="24"/>
          <w:szCs w:val="24"/>
        </w:rPr>
        <w:t>zásadně</w:t>
      </w:r>
      <w:r w:rsidRPr="0025064F">
        <w:rPr>
          <w:rFonts w:ascii="Garamond" w:hAnsi="Garamond"/>
          <w:b/>
          <w:sz w:val="24"/>
          <w:szCs w:val="24"/>
        </w:rPr>
        <w:t xml:space="preserve"> přidělují do jednotlivých soudních oddělení </w:t>
      </w:r>
      <w:r w:rsidRPr="0025064F">
        <w:rPr>
          <w:rFonts w:ascii="Garamond" w:hAnsi="Garamond"/>
          <w:b/>
          <w:bCs/>
          <w:sz w:val="24"/>
          <w:szCs w:val="24"/>
        </w:rPr>
        <w:t>podle časové posloupnosti</w:t>
      </w:r>
      <w:r w:rsidRPr="0025064F">
        <w:rPr>
          <w:rFonts w:ascii="Garamond" w:hAnsi="Garamond"/>
          <w:b/>
          <w:sz w:val="24"/>
          <w:szCs w:val="24"/>
        </w:rPr>
        <w:t xml:space="preserve"> jejich nápadu</w:t>
      </w:r>
      <w:r w:rsidRPr="0025064F">
        <w:rPr>
          <w:rFonts w:ascii="Garamond" w:hAnsi="Garamond"/>
          <w:sz w:val="24"/>
          <w:szCs w:val="24"/>
        </w:rPr>
        <w:t xml:space="preserve">, každá napadlá věc je opatřena datem, hodinou a minutou nápadu a jde-li o elektronické podání, je k ní připojen identifikátor, v němž je uveden datum a přesný čas doručení věci do podatelny soudu. Věci seřazené podle časové posloupnosti nápadu od nejstarší po nejmladší jsou přidělovány </w:t>
      </w:r>
      <w:r w:rsidRPr="0025064F">
        <w:rPr>
          <w:rFonts w:ascii="Garamond" w:hAnsi="Garamond"/>
          <w:b/>
          <w:sz w:val="24"/>
          <w:szCs w:val="24"/>
        </w:rPr>
        <w:t xml:space="preserve">s využitím obecného algoritmu programu ISAS postupně a opakovaně po jedné do soudních oddělení </w:t>
      </w:r>
      <w:r w:rsidRPr="0025064F">
        <w:rPr>
          <w:rFonts w:ascii="Garamond" w:hAnsi="Garamond"/>
          <w:sz w:val="24"/>
          <w:szCs w:val="24"/>
        </w:rPr>
        <w:t>vyřizujících tuto agendu dle konkrétní náplně práce, a to od soudního oddělení s nejnižším číslem po soudní oddělení s nejvyšším číslem. Obecný algoritmus programu ISAS je v souladu s aktuálním zněním rozvrhu práce nastaven tak, že automaticky přiděluje věci do jednotlivých soudních oddělení ve výši procentního údaje nebo podílu v konkrétní náplni práce jednotlivých soudních oddělení. Obecný algoritmus programu ISAS při přidělování nápadu v procentní výši nebo podílu zahrnuje i věci náležející do jednotlivých soudních oddělení dle specializací a věci, v nichž dojde ze zákonných důvodů ke změně řešitele – soudce.</w:t>
      </w:r>
    </w:p>
    <w:p w:rsidR="00667AB1" w:rsidRPr="0025064F" w:rsidRDefault="00667AB1" w:rsidP="00667AB1">
      <w:pPr>
        <w:tabs>
          <w:tab w:val="left" w:pos="1418"/>
        </w:tabs>
        <w:ind w:left="375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>2.</w:t>
      </w:r>
      <w:r w:rsidRPr="0025064F">
        <w:rPr>
          <w:rFonts w:ascii="Garamond" w:hAnsi="Garamond"/>
          <w:sz w:val="24"/>
          <w:szCs w:val="24"/>
        </w:rPr>
        <w:t xml:space="preserve"> Věci se </w:t>
      </w:r>
      <w:r w:rsidRPr="0025064F">
        <w:rPr>
          <w:rFonts w:ascii="Garamond" w:hAnsi="Garamond"/>
          <w:bCs/>
          <w:sz w:val="24"/>
          <w:szCs w:val="24"/>
        </w:rPr>
        <w:t>přidělují</w:t>
      </w:r>
      <w:r w:rsidRPr="0025064F">
        <w:rPr>
          <w:rFonts w:ascii="Garamond" w:hAnsi="Garamond"/>
          <w:sz w:val="24"/>
          <w:szCs w:val="24"/>
        </w:rPr>
        <w:t xml:space="preserve"> do jednotlivých soudních oddělení </w:t>
      </w:r>
      <w:r w:rsidRPr="0025064F">
        <w:rPr>
          <w:rFonts w:ascii="Garamond" w:hAnsi="Garamond"/>
          <w:b/>
          <w:sz w:val="24"/>
          <w:szCs w:val="24"/>
        </w:rPr>
        <w:t>s přihlédnutím ke specializacím</w:t>
      </w:r>
      <w:r w:rsidRPr="0025064F">
        <w:rPr>
          <w:rFonts w:ascii="Garamond" w:hAnsi="Garamond"/>
          <w:sz w:val="24"/>
          <w:szCs w:val="24"/>
        </w:rPr>
        <w:t xml:space="preserve">, vymezených v konkrétní náplni práce pro jednotlivá soudní oddělení </w:t>
      </w:r>
      <w:r w:rsidRPr="0025064F">
        <w:rPr>
          <w:rFonts w:ascii="Garamond" w:hAnsi="Garamond"/>
          <w:b/>
          <w:sz w:val="24"/>
          <w:szCs w:val="24"/>
        </w:rPr>
        <w:t>s </w:t>
      </w:r>
      <w:r w:rsidRPr="0025064F">
        <w:rPr>
          <w:rFonts w:ascii="Garamond" w:hAnsi="Garamond"/>
          <w:b/>
          <w:bCs/>
          <w:sz w:val="24"/>
          <w:szCs w:val="24"/>
        </w:rPr>
        <w:t>výjimkami</w:t>
      </w:r>
      <w:r w:rsidRPr="0025064F">
        <w:rPr>
          <w:rFonts w:ascii="Garamond" w:hAnsi="Garamond"/>
          <w:sz w:val="24"/>
          <w:szCs w:val="24"/>
        </w:rPr>
        <w:t xml:space="preserve"> v tomto pořadí:</w:t>
      </w: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příslušného soudního oddělení prvotní a má přednost i před specializacemi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>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vazební se přidělují postupně do oddělení </w:t>
      </w:r>
      <w:r w:rsidRPr="0025064F">
        <w:rPr>
          <w:rFonts w:ascii="Garamond" w:hAnsi="Garamond"/>
          <w:bCs/>
          <w:sz w:val="24"/>
          <w:szCs w:val="24"/>
        </w:rPr>
        <w:t>1 T, 2 T a 6 T</w:t>
      </w:r>
      <w:r w:rsidRPr="0025064F">
        <w:rPr>
          <w:rFonts w:ascii="Garamond" w:hAnsi="Garamond"/>
          <w:sz w:val="24"/>
          <w:szCs w:val="24"/>
        </w:rPr>
        <w:t>, přičemž napadne-li věc vazební do rejstříku Tm, započítá se do rozdělování věcí vazebních v rejstříku T,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s více trestnými činy, které jsou vymezeny v konkrétní náplni práce pro soudní oddělení trestního úseku, je věc přidělena do soudního oddělení podle pravidla vztahující se k závažnějšímu trestnému činu.</w:t>
      </w: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 w:rsidRPr="0025064F">
        <w:rPr>
          <w:rFonts w:ascii="Garamond" w:hAnsi="Garamond"/>
          <w:b/>
          <w:sz w:val="24"/>
          <w:szCs w:val="24"/>
          <w:lang w:eastAsia="en-US"/>
        </w:rPr>
        <w:t xml:space="preserve">3. </w:t>
      </w:r>
      <w:r w:rsidRPr="0025064F">
        <w:rPr>
          <w:rFonts w:ascii="Garamond" w:hAnsi="Garamond"/>
          <w:sz w:val="24"/>
          <w:szCs w:val="24"/>
          <w:lang w:eastAsia="en-US"/>
        </w:rPr>
        <w:t>Z věcí nepřidělených podle pravidla 2. se</w:t>
      </w:r>
      <w:r w:rsidRPr="0025064F">
        <w:rPr>
          <w:rFonts w:ascii="Garamond" w:hAnsi="Garamond"/>
          <w:b/>
          <w:sz w:val="24"/>
          <w:szCs w:val="24"/>
          <w:lang w:eastAsia="en-US"/>
        </w:rPr>
        <w:t xml:space="preserve"> senátní věci</w:t>
      </w:r>
      <w:r w:rsidRPr="0025064F">
        <w:rPr>
          <w:rFonts w:ascii="Garamond" w:hAnsi="Garamond"/>
          <w:sz w:val="24"/>
          <w:szCs w:val="24"/>
          <w:lang w:eastAsia="en-US"/>
        </w:rPr>
        <w:t xml:space="preserve"> přidělují podle časové posloupnosti postupně a opakovaně po jedné do soudních oddělení trestního úseku tak, aby došlo k rovnoměrnému vytížení těchto oddělení</w:t>
      </w:r>
      <w:r w:rsidRPr="0025064F">
        <w:rPr>
          <w:rFonts w:ascii="Garamond" w:hAnsi="Garamond"/>
          <w:sz w:val="24"/>
          <w:szCs w:val="24"/>
        </w:rPr>
        <w:t>, a to od soudního oddělení s nejnižším číslem po soudní oddělení s nejvyšším číslem.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 w:rsidRPr="0025064F">
        <w:rPr>
          <w:rFonts w:ascii="Garamond" w:hAnsi="Garamond"/>
          <w:b/>
          <w:sz w:val="24"/>
          <w:szCs w:val="24"/>
          <w:lang w:eastAsia="en-US"/>
        </w:rPr>
        <w:lastRenderedPageBreak/>
        <w:t xml:space="preserve">4. Věci rozsáhlé (500 listů a více) </w:t>
      </w:r>
      <w:r w:rsidRPr="0025064F">
        <w:rPr>
          <w:rFonts w:ascii="Garamond" w:hAnsi="Garamond"/>
          <w:sz w:val="24"/>
          <w:szCs w:val="24"/>
          <w:lang w:eastAsia="en-US"/>
        </w:rPr>
        <w:t>nepřidělené podle pravidel sub.  2. – 3. se přidělují podle časové posloupnosti postupně a opakovaně po jedné do soudních oddělení trestního úseku tak, aby došlo k rovnoměrnému vytížení těchto oddělení.</w:t>
      </w:r>
    </w:p>
    <w:p w:rsidR="00683796" w:rsidRPr="0025064F" w:rsidRDefault="00683796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83796" w:rsidRPr="0025064F" w:rsidRDefault="00683796" w:rsidP="0068379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5</w:t>
      </w:r>
      <w:r w:rsidRPr="0025064F">
        <w:rPr>
          <w:rFonts w:ascii="Garamond" w:hAnsi="Garamond"/>
          <w:b/>
          <w:sz w:val="24"/>
          <w:szCs w:val="24"/>
          <w:lang w:eastAsia="en-US"/>
        </w:rPr>
        <w:t xml:space="preserve">. Věci návrhů na uznání cizozemského rozhodnutí </w:t>
      </w:r>
      <w:r w:rsidRPr="0025064F">
        <w:rPr>
          <w:rFonts w:ascii="Garamond" w:hAnsi="Garamond"/>
          <w:sz w:val="24"/>
          <w:szCs w:val="24"/>
          <w:lang w:eastAsia="en-US"/>
        </w:rPr>
        <w:t>(z rejstříku T) a vě</w:t>
      </w:r>
      <w:r w:rsidR="004B2C3B">
        <w:rPr>
          <w:rFonts w:ascii="Garamond" w:hAnsi="Garamond"/>
          <w:sz w:val="24"/>
          <w:szCs w:val="24"/>
          <w:lang w:eastAsia="en-US"/>
        </w:rPr>
        <w:t xml:space="preserve">ci rejstříků Rt, Td, Nt a Ntr </w:t>
      </w:r>
      <w:r>
        <w:rPr>
          <w:rFonts w:ascii="Garamond" w:hAnsi="Garamond"/>
          <w:sz w:val="24"/>
          <w:szCs w:val="24"/>
          <w:lang w:eastAsia="en-US"/>
        </w:rPr>
        <w:t xml:space="preserve"> nepřidělené podle </w:t>
      </w:r>
      <w:r w:rsidR="004B2C3B">
        <w:rPr>
          <w:rFonts w:ascii="Garamond" w:hAnsi="Garamond"/>
          <w:sz w:val="24"/>
          <w:szCs w:val="24"/>
          <w:lang w:eastAsia="en-US"/>
        </w:rPr>
        <w:t xml:space="preserve">pravidel </w:t>
      </w:r>
      <w:r>
        <w:rPr>
          <w:rFonts w:ascii="Garamond" w:hAnsi="Garamond"/>
          <w:sz w:val="24"/>
          <w:szCs w:val="24"/>
          <w:lang w:eastAsia="en-US"/>
        </w:rPr>
        <w:t>sub. 2. – 4.</w:t>
      </w:r>
      <w:r w:rsidRPr="0025064F">
        <w:rPr>
          <w:rFonts w:ascii="Garamond" w:hAnsi="Garamond"/>
          <w:sz w:val="24"/>
          <w:szCs w:val="24"/>
          <w:lang w:eastAsia="en-US"/>
        </w:rPr>
        <w:t> </w:t>
      </w:r>
      <w:r w:rsidR="004B2C3B">
        <w:rPr>
          <w:rFonts w:ascii="Garamond" w:hAnsi="Garamond"/>
          <w:sz w:val="24"/>
          <w:szCs w:val="24"/>
          <w:lang w:eastAsia="en-US"/>
        </w:rPr>
        <w:t xml:space="preserve">se </w:t>
      </w:r>
      <w:r w:rsidRPr="0025064F">
        <w:rPr>
          <w:rFonts w:ascii="Garamond" w:hAnsi="Garamond"/>
          <w:sz w:val="24"/>
          <w:szCs w:val="24"/>
          <w:lang w:eastAsia="en-US"/>
        </w:rPr>
        <w:t xml:space="preserve">přidělují podle časové posloupnosti postupně, opakovaně a střídavě po jedné do soudních oddělení trestního úseku.  </w:t>
      </w:r>
    </w:p>
    <w:p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Pr="0025064F" w:rsidRDefault="00837F58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</w:rPr>
        <w:t>6</w:t>
      </w:r>
      <w:r w:rsidR="00667AB1" w:rsidRPr="0025064F">
        <w:rPr>
          <w:rFonts w:ascii="Garamond" w:hAnsi="Garamond"/>
          <w:b/>
          <w:sz w:val="24"/>
          <w:szCs w:val="24"/>
        </w:rPr>
        <w:t>. Věci nepřid</w:t>
      </w:r>
      <w:r w:rsidR="00683796">
        <w:rPr>
          <w:rFonts w:ascii="Garamond" w:hAnsi="Garamond"/>
          <w:b/>
          <w:sz w:val="24"/>
          <w:szCs w:val="24"/>
        </w:rPr>
        <w:t>ělené podle pravidel sub. 2. – 5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se přidělují podle časové posloupnosti jejich nápadu od nejstarší po nejmladší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postupně a opakovaně po jedné do soudních oddělení trestního úseku tak, aby došlo k rovnoměrnému vytížení těchto oddělení.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Pr="0025064F" w:rsidRDefault="00837F58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7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Z důvodu vyrovnaného nápadu do soudních oddělení se při přidělování věcí podle shora uvedených pravidel 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>započítává nápad věcí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do jednotlivých soudních oddělení a nápad věcí Tm do soudního oddělení 2.</w:t>
      </w:r>
    </w:p>
    <w:p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EB489A" w:rsidRPr="0025064F" w:rsidRDefault="00837F58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en-US"/>
        </w:rPr>
        <w:t>8</w:t>
      </w:r>
      <w:r w:rsidR="00CD44BF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Napadlé </w:t>
      </w:r>
      <w:r w:rsidR="00F240C4" w:rsidRPr="0025064F">
        <w:rPr>
          <w:rFonts w:ascii="Garamond" w:hAnsi="Garamond"/>
          <w:b/>
          <w:bCs/>
          <w:iCs/>
          <w:sz w:val="24"/>
          <w:szCs w:val="24"/>
        </w:rPr>
        <w:t xml:space="preserve">návrhy na povolení obnovy řízení </w:t>
      </w:r>
      <w:r w:rsidR="008061C3" w:rsidRPr="0025064F">
        <w:rPr>
          <w:rFonts w:ascii="Garamond" w:hAnsi="Garamond"/>
          <w:bCs/>
          <w:iCs/>
          <w:sz w:val="24"/>
          <w:szCs w:val="24"/>
        </w:rPr>
        <w:t>(rejstřík Nt a Ntm)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 </w:t>
      </w:r>
      <w:r w:rsidR="00F240C4" w:rsidRPr="0025064F">
        <w:rPr>
          <w:rFonts w:ascii="Garamond" w:hAnsi="Garamond"/>
          <w:bCs/>
          <w:iCs/>
          <w:sz w:val="24"/>
          <w:szCs w:val="24"/>
        </w:rPr>
        <w:t>v pravomocně rozhodnutých věcech T a Tm se přidělují do soudního oddělení</w:t>
      </w:r>
    </w:p>
    <w:p w:rsidR="00EB489A" w:rsidRPr="0025064F" w:rsidRDefault="00384F97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soudce</w:t>
      </w:r>
      <w:r w:rsidR="00FA2EEB" w:rsidRPr="0025064F">
        <w:rPr>
          <w:rFonts w:ascii="Garamond" w:hAnsi="Garamond"/>
          <w:bCs/>
          <w:iCs/>
          <w:sz w:val="24"/>
          <w:szCs w:val="24"/>
        </w:rPr>
        <w:t xml:space="preserve"> (včetně p</w:t>
      </w:r>
      <w:r w:rsidR="002A4441" w:rsidRPr="0025064F">
        <w:rPr>
          <w:rFonts w:ascii="Garamond" w:hAnsi="Garamond"/>
          <w:bCs/>
          <w:iCs/>
          <w:sz w:val="24"/>
          <w:szCs w:val="24"/>
        </w:rPr>
        <w:t xml:space="preserve">řísedících 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zařazených do </w:t>
      </w:r>
      <w:r w:rsidR="00FA2EEB" w:rsidRPr="0025064F">
        <w:rPr>
          <w:rFonts w:ascii="Garamond" w:hAnsi="Garamond"/>
          <w:bCs/>
          <w:iCs/>
          <w:sz w:val="24"/>
          <w:szCs w:val="24"/>
        </w:rPr>
        <w:t>tohoto oddělení),</w:t>
      </w:r>
      <w:r w:rsidR="002F5D78" w:rsidRPr="0025064F">
        <w:rPr>
          <w:rFonts w:ascii="Garamond" w:hAnsi="Garamond"/>
          <w:bCs/>
          <w:iCs/>
          <w:sz w:val="24"/>
          <w:szCs w:val="24"/>
        </w:rPr>
        <w:t xml:space="preserve"> zastupujícího </w:t>
      </w:r>
      <w:r w:rsidR="00E474CF" w:rsidRPr="0025064F">
        <w:rPr>
          <w:rFonts w:ascii="Garamond" w:hAnsi="Garamond"/>
          <w:bCs/>
          <w:iCs/>
          <w:sz w:val="24"/>
          <w:szCs w:val="24"/>
        </w:rPr>
        <w:t>soudce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, </w:t>
      </w:r>
      <w:r w:rsidR="00E474CF" w:rsidRPr="0025064F">
        <w:rPr>
          <w:rFonts w:ascii="Garamond" w:hAnsi="Garamond"/>
          <w:bCs/>
          <w:iCs/>
          <w:sz w:val="24"/>
          <w:szCs w:val="24"/>
        </w:rPr>
        <w:t xml:space="preserve">který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původně </w:t>
      </w:r>
      <w:r w:rsidR="00E474CF" w:rsidRPr="0025064F">
        <w:rPr>
          <w:rFonts w:ascii="Garamond" w:hAnsi="Garamond"/>
          <w:bCs/>
          <w:iCs/>
          <w:sz w:val="24"/>
          <w:szCs w:val="24"/>
        </w:rPr>
        <w:t>rozhodoval ve věci</w:t>
      </w:r>
      <w:r w:rsidRPr="0025064F">
        <w:rPr>
          <w:rFonts w:ascii="Garamond" w:hAnsi="Garamond"/>
          <w:bCs/>
          <w:iCs/>
          <w:sz w:val="24"/>
          <w:szCs w:val="24"/>
        </w:rPr>
        <w:t>, a to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včetně opakovaných návrhů</w:t>
      </w:r>
    </w:p>
    <w:p w:rsidR="00F240C4" w:rsidRPr="0025064F" w:rsidRDefault="00384F97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odsouzeného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 téže věci</w:t>
      </w:r>
      <w:r w:rsidRPr="0025064F">
        <w:rPr>
          <w:rFonts w:ascii="Garamond" w:hAnsi="Garamond"/>
          <w:bCs/>
          <w:iCs/>
          <w:sz w:val="24"/>
          <w:szCs w:val="24"/>
        </w:rPr>
        <w:t xml:space="preserve"> nebo ve skupinových věcech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návrhů podaných </w:t>
      </w:r>
      <w:r w:rsidRPr="0025064F">
        <w:rPr>
          <w:rFonts w:ascii="Garamond" w:hAnsi="Garamond"/>
          <w:bCs/>
          <w:iCs/>
          <w:sz w:val="24"/>
          <w:szCs w:val="24"/>
        </w:rPr>
        <w:t>různými o</w:t>
      </w:r>
      <w:r w:rsidR="00046EA5" w:rsidRPr="0025064F">
        <w:rPr>
          <w:rFonts w:ascii="Garamond" w:hAnsi="Garamond"/>
          <w:bCs/>
          <w:iCs/>
          <w:sz w:val="24"/>
          <w:szCs w:val="24"/>
        </w:rPr>
        <w:t>dsouzenými.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 </w:t>
      </w:r>
    </w:p>
    <w:p w:rsidR="00667AB1" w:rsidRPr="00683796" w:rsidRDefault="00F240C4" w:rsidP="00683796">
      <w:pPr>
        <w:spacing w:before="120" w:after="120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 xml:space="preserve">Po případném povolení obnovy řízení se věc projedná a rozhodne v soudním oddělení, v němž byla původně pravomocně rozhodnuta. </w:t>
      </w:r>
    </w:p>
    <w:p w:rsidR="00667AB1" w:rsidRPr="0025064F" w:rsidRDefault="004D114F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9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bCs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Pokud je již při nápadu obžaloby nebo návrhu na schválení dohody o vině a trestu ze spisu zřejmé, že soudce, kterému by měla být věc přidělena, konal úkony, pro které by byl vyloučen z projednání a rozhodnutí věci z některého důvodu uvedeného v ustanovení § 30 odst. 2, věta druhá tr. řádu, takovému soudci se věc vůbec nepřidělí a přidělí se dalšímu soudci v pořadí.</w:t>
      </w:r>
    </w:p>
    <w:p w:rsidR="00667AB1" w:rsidRPr="0025064F" w:rsidRDefault="00667AB1" w:rsidP="00667AB1">
      <w:pPr>
        <w:widowControl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4D114F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10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Dojde-li k vyloučení věci podle § 23 odst. 1 tr. řádu, vyloučená věc se projedná a rozhodne ve stejném oddělení, v němž bylo o vyloučení rozhodnuto.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11</w:t>
      </w:r>
      <w:r w:rsidR="00667AB1" w:rsidRPr="0025064F">
        <w:rPr>
          <w:rFonts w:ascii="Garamond" w:hAnsi="Garamond"/>
          <w:sz w:val="24"/>
          <w:szCs w:val="24"/>
        </w:rPr>
        <w:t xml:space="preserve">. Zastupující soudci zastupují v pořadí uvedeném u jednotlivých oddělení. 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12</w:t>
      </w:r>
      <w:r w:rsidR="00667AB1" w:rsidRPr="0025064F">
        <w:rPr>
          <w:rFonts w:ascii="Garamond" w:hAnsi="Garamond"/>
          <w:sz w:val="24"/>
          <w:szCs w:val="24"/>
        </w:rPr>
        <w:t xml:space="preserve">. V případě nepřítomnosti soudce přesahující 20 pracovních dnů,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13</w:t>
      </w:r>
      <w:r w:rsidR="00667AB1" w:rsidRPr="0025064F">
        <w:rPr>
          <w:rFonts w:ascii="Garamond" w:hAnsi="Garamond"/>
          <w:sz w:val="24"/>
          <w:szCs w:val="24"/>
        </w:rPr>
        <w:t>. Všichni soudci jsou příkazci operací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  </w:t>
      </w: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14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sz w:val="24"/>
          <w:szCs w:val="24"/>
        </w:rPr>
        <w:t xml:space="preserve"> Podle nařízení Rady Evropy č. 805/2004 ze dne 21. 4. 2004 vyznačí Evropský exekuční titul na rozhodnutí ten soudce, který o věci v adhezním řízení </w:t>
      </w:r>
      <w:r w:rsidR="00667AB1" w:rsidRPr="0025064F">
        <w:rPr>
          <w:rFonts w:ascii="Garamond" w:hAnsi="Garamond"/>
          <w:sz w:val="24"/>
          <w:szCs w:val="24"/>
        </w:rPr>
        <w:lastRenderedPageBreak/>
        <w:t xml:space="preserve">rozhodl. </w:t>
      </w:r>
    </w:p>
    <w:p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15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 rozhodují o nakládání s pohledávkami z pořádkových pokut a z peněžitých trestů, kdy rozhodnutí zakládající pohledávku soudce vydal.</w:t>
      </w:r>
    </w:p>
    <w:p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/>
          <w:sz w:val="24"/>
          <w:szCs w:val="24"/>
        </w:rPr>
        <w:t>16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</w:t>
      </w:r>
      <w:r w:rsidR="00667AB1" w:rsidRPr="0025064F">
        <w:rPr>
          <w:rFonts w:ascii="Garamond" w:hAnsi="Garamond"/>
          <w:b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udílí pokyny místní jednotce justiční stráže dle § 3 odst</w:t>
      </w:r>
      <w:r w:rsidR="00667AB1" w:rsidRPr="0025064F">
        <w:rPr>
          <w:rFonts w:ascii="Garamond" w:hAnsi="Garamond"/>
        </w:rPr>
        <w:t>. 3 písm. e), odst. 4 Instrukce MS čj. 395/2009 – OBKŘ.</w:t>
      </w:r>
    </w:p>
    <w:p w:rsidR="00667AB1" w:rsidRPr="0025064F" w:rsidRDefault="00667AB1" w:rsidP="00667AB1">
      <w:pPr>
        <w:widowControl w:val="0"/>
        <w:jc w:val="both"/>
        <w:rPr>
          <w:rFonts w:ascii="Garamond" w:hAnsi="Garamond"/>
        </w:rPr>
      </w:pPr>
    </w:p>
    <w:p w:rsidR="00667AB1" w:rsidRPr="0025064F" w:rsidRDefault="00667AB1" w:rsidP="00667AB1">
      <w:pPr>
        <w:rPr>
          <w:rFonts w:ascii="Garamond" w:hAnsi="Garamond"/>
          <w:lang w:eastAsia="en-US"/>
        </w:rPr>
      </w:pPr>
    </w:p>
    <w:p w:rsidR="00667AB1" w:rsidRPr="0025064F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Pravidla pro přidělování a zastupování přísedících v trestní agendě</w:t>
      </w:r>
    </w:p>
    <w:p w:rsidR="00667AB1" w:rsidRPr="0025064F" w:rsidRDefault="00667AB1" w:rsidP="00667AB1">
      <w:pPr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1. Přísedící </w:t>
      </w:r>
      <w:r w:rsidRPr="0025064F">
        <w:rPr>
          <w:rFonts w:ascii="Garamond" w:hAnsi="Garamond"/>
          <w:bCs/>
          <w:sz w:val="24"/>
          <w:szCs w:val="24"/>
        </w:rPr>
        <w:t>jsou v soudních odděleních zařazováni v příslušném počtu (tj. v počtu dvou či více přísedících, viz institut náhradního přísedícího podle</w:t>
      </w:r>
      <w:r w:rsidRPr="0025064F">
        <w:rPr>
          <w:rFonts w:ascii="Garamond" w:hAnsi="Garamond"/>
          <w:bCs/>
          <w:sz w:val="24"/>
          <w:szCs w:val="24"/>
        </w:rPr>
        <w:br/>
        <w:t>§ 197 tr. ř.) do senátů k rozhodování v jednotlivých trestních věcech podle jednacích dnů v pořadí, v němž jsou uvedeni v rozvrhu práce.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2. V případě, že přísedící nelze povolat k zasedáním </w:t>
      </w:r>
      <w:r w:rsidRPr="0025064F">
        <w:rPr>
          <w:rFonts w:ascii="Garamond" w:hAnsi="Garamond"/>
          <w:bCs/>
          <w:sz w:val="24"/>
          <w:szCs w:val="24"/>
        </w:rPr>
        <w:t>v senátech z důvodů jejich vyloučení z vykonávání úkonů trestního řízení nebo odůvodněných překážek výkonu funkce (v důsledku zdravotní indispozice, pracovní neschopnosti, dovolené, osobních rodinných, pracovních, dopravních, jakož i dalších objektivních překážek výkonu funkce), zařadí se do senátu v pořadí následující přísedící. Vedoucí kanceláře o této skutečnosti sepíše záznam s uvedením důvodů, pro které nebylo pořadí přísedících zachováno a záznam založí do příslušného trestního spisu.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3. Pokud nemůže z důvodů uvedených v bodě 2 svoji funkci v době konání nařízeného soudního jednání vykonávat potřebný počet přísedících </w:t>
      </w:r>
      <w:r w:rsidRPr="0025064F">
        <w:rPr>
          <w:rFonts w:ascii="Garamond" w:hAnsi="Garamond"/>
          <w:bCs/>
          <w:sz w:val="24"/>
          <w:szCs w:val="24"/>
        </w:rPr>
        <w:t>zařazených do konkrétního senátu, přidělí se pro toto soudní jednání podle shodných pravidel přísedící ze soudního oddělení zastupujícího soudce v pořadí.</w:t>
      </w: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4. Je-li na příslušný jednací den senátu nařízeno několik typů soudního jednání </w:t>
      </w:r>
      <w:r w:rsidRPr="0025064F">
        <w:rPr>
          <w:rFonts w:ascii="Garamond" w:hAnsi="Garamond"/>
          <w:bCs/>
          <w:sz w:val="24"/>
          <w:szCs w:val="24"/>
        </w:rPr>
        <w:t>(hlavní líčení, veřejné zasedání, vazební zasedání a neveřejné zasedání), senát zasedá vždy ve stejném složení u všech nařízených soudních jednání.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5. Povolávání přísedících </w:t>
      </w:r>
      <w:r w:rsidRPr="0025064F">
        <w:rPr>
          <w:rFonts w:ascii="Garamond" w:hAnsi="Garamond"/>
          <w:bCs/>
          <w:sz w:val="24"/>
          <w:szCs w:val="24"/>
        </w:rPr>
        <w:t>k zasedáním podle stanovených pravidel organizuje vedoucí trestní kanceláře.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6. Neskončené senátní věci </w:t>
      </w:r>
      <w:r w:rsidRPr="0025064F">
        <w:rPr>
          <w:rFonts w:ascii="Garamond" w:hAnsi="Garamond"/>
          <w:bCs/>
          <w:sz w:val="24"/>
          <w:szCs w:val="24"/>
        </w:rPr>
        <w:t>dokončí a rozhodnou senáty v původním složení.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</w:rPr>
        <w:t>Pohotovost v mimopracovní době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Pracovní pohotovost soudců v mimopracovní době </w:t>
      </w:r>
      <w:r w:rsidRPr="0025064F">
        <w:rPr>
          <w:rFonts w:ascii="Garamond" w:hAnsi="Garamond"/>
          <w:b/>
          <w:sz w:val="24"/>
          <w:szCs w:val="24"/>
        </w:rPr>
        <w:t>nařizuje předseda soudu opatřeními</w:t>
      </w:r>
      <w:r w:rsidRPr="0025064F">
        <w:rPr>
          <w:rFonts w:ascii="Garamond" w:hAnsi="Garamond"/>
          <w:sz w:val="24"/>
          <w:szCs w:val="24"/>
        </w:rPr>
        <w:t xml:space="preserve">, která jsou zveřejňována na úřední desce soudu.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Kritériem pro přidělení věci</w:t>
      </w:r>
      <w:r w:rsidRPr="0025064F">
        <w:rPr>
          <w:rFonts w:ascii="Garamond" w:hAnsi="Garamond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 pracovní dobu</w:t>
      </w:r>
      <w:r w:rsidRPr="0025064F">
        <w:rPr>
          <w:rFonts w:ascii="Garamond" w:hAnsi="Garamond"/>
          <w:sz w:val="24"/>
          <w:szCs w:val="24"/>
        </w:rPr>
        <w:t xml:space="preserve"> soudce </w:t>
      </w:r>
      <w:r w:rsidRPr="0025064F">
        <w:rPr>
          <w:rFonts w:ascii="Garamond" w:hAnsi="Garamond"/>
          <w:b/>
          <w:sz w:val="24"/>
          <w:szCs w:val="24"/>
        </w:rPr>
        <w:t>z hlediska pohotovosti</w:t>
      </w:r>
      <w:r w:rsidRPr="0025064F">
        <w:rPr>
          <w:rFonts w:ascii="Garamond" w:hAnsi="Garamond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Během pohotovosti </w:t>
      </w:r>
      <w:r w:rsidRPr="0025064F">
        <w:rPr>
          <w:rFonts w:ascii="Garamond" w:hAnsi="Garamond"/>
          <w:b/>
          <w:sz w:val="24"/>
          <w:szCs w:val="24"/>
        </w:rPr>
        <w:t>v mimopracovní době</w:t>
      </w:r>
      <w:r w:rsidRPr="0025064F">
        <w:rPr>
          <w:rFonts w:ascii="Garamond" w:hAnsi="Garamond"/>
          <w:sz w:val="24"/>
          <w:szCs w:val="24"/>
        </w:rPr>
        <w:t xml:space="preserve"> soudce:</w:t>
      </w:r>
    </w:p>
    <w:p w:rsidR="00667AB1" w:rsidRPr="0025064F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  <w:u w:val="single"/>
        </w:rPr>
      </w:pPr>
      <w:r w:rsidRPr="0025064F">
        <w:rPr>
          <w:rFonts w:ascii="Garamond" w:hAnsi="Garamond"/>
          <w:sz w:val="24"/>
          <w:szCs w:val="24"/>
        </w:rPr>
        <w:t xml:space="preserve">a/ provádí výslech zadržených osob podle </w:t>
      </w:r>
      <w:r w:rsidRPr="0025064F">
        <w:rPr>
          <w:rFonts w:ascii="Garamond" w:hAnsi="Garamond"/>
          <w:sz w:val="24"/>
          <w:szCs w:val="24"/>
          <w:u w:val="single"/>
        </w:rPr>
        <w:t xml:space="preserve">§ 314b odst. 2 tr. ř., </w:t>
      </w:r>
      <w:r w:rsidRPr="0025064F">
        <w:rPr>
          <w:rFonts w:ascii="Garamond" w:hAnsi="Garamond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b/ provádí úkony a rozhoduje ve věcech rejstříku Nt a Ntm v přípravném řízení, s výjimkou rozhodování o stížnosti proti rozhodnutí o zajištění majetku, zrušení nebo omezení zajištění peněžních prostředků na účtu,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c/ účastní se úkonů dle § 158a tr.ř.,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d/ provádí úkony a rozhoduje o návrzích na vydání předběžného opatření </w:t>
      </w:r>
      <w:r w:rsidRPr="0025064F">
        <w:rPr>
          <w:rFonts w:ascii="Garamond" w:hAnsi="Garamond"/>
          <w:sz w:val="24"/>
          <w:szCs w:val="24"/>
          <w:u w:val="single"/>
        </w:rPr>
        <w:t>podle § 400 a násl a § 452 a násl. zákona č. 292/2013 Sb. v platném znění</w:t>
      </w:r>
      <w:r w:rsidRPr="0025064F">
        <w:rPr>
          <w:rFonts w:ascii="Garamond" w:hAnsi="Garamond"/>
          <w:sz w:val="24"/>
          <w:szCs w:val="24"/>
        </w:rPr>
        <w:t>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Úkony a rozhodnutí sub.b, c, d/</w:t>
      </w:r>
      <w:r w:rsidRPr="0025064F">
        <w:rPr>
          <w:rFonts w:ascii="Garamond" w:hAnsi="Garamond"/>
          <w:sz w:val="24"/>
          <w:szCs w:val="24"/>
        </w:rPr>
        <w:t xml:space="preserve"> shora soudce činí </w:t>
      </w:r>
      <w:r w:rsidRPr="0025064F">
        <w:rPr>
          <w:rFonts w:ascii="Garamond" w:hAnsi="Garamond"/>
          <w:b/>
          <w:sz w:val="24"/>
          <w:szCs w:val="24"/>
        </w:rPr>
        <w:t>i v pracovní době</w:t>
      </w:r>
      <w:r w:rsidRPr="0025064F">
        <w:rPr>
          <w:rFonts w:ascii="Garamond" w:hAnsi="Garamond"/>
          <w:sz w:val="24"/>
          <w:szCs w:val="24"/>
        </w:rPr>
        <w:t xml:space="preserve"> v rámci týdne s nařízenou pohotovostí.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141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>Bezodkladnost rozhodnutí o návrhu na předběžné opatření ve smyslu § 75c odst. 2 o.s.ř.</w:t>
      </w:r>
      <w:r w:rsidRPr="0025064F">
        <w:rPr>
          <w:rFonts w:ascii="Garamond" w:hAnsi="Garamond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25064F">
        <w:rPr>
          <w:rFonts w:ascii="Garamond" w:hAnsi="Garamond"/>
          <w:b/>
          <w:sz w:val="24"/>
          <w:szCs w:val="24"/>
        </w:rPr>
        <w:t>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Věci, v nichž připadá v úvahu provedení zkráceného řízení podle § 314b odst. 2 tr. ř. se přidělují k rozhodnutí do soudního oddělení toho soudce vyřizujícího agendu „T“, který je pověřen pracovní pohotovostí dle opatření předsedy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sub. a) tohoto oddílu soudce pověřený pracovní pohotovostí i v pracovní době. 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27/2012-50/Všeob.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  <w:lang w:eastAsia="x-none"/>
        </w:rPr>
        <w:lastRenderedPageBreak/>
        <w:t xml:space="preserve">Obecná úprava při přidělení věci v rozporu s rozvrhem práce, vyřizování žádostí o prodloužení lhůty k vyhotovení </w:t>
      </w:r>
      <w:r w:rsidRPr="0025064F">
        <w:rPr>
          <w:rFonts w:ascii="Garamond" w:hAnsi="Garamond"/>
          <w:b/>
          <w:sz w:val="28"/>
          <w:szCs w:val="28"/>
          <w:lang w:eastAsia="x-none"/>
        </w:rPr>
        <w:br/>
        <w:t>a vypravení rozhodnutí a vyřizování žádostí o prodloužení lhůty k prvnímu úkonu podle § 181 odst. 3 tr. řádu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A75886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kdy byla s pokynem předsedy soudu k novému přidělení předána vyšší podatelně. V případě pochybností rozhodne s koneč</w:t>
      </w:r>
      <w:r w:rsidR="00A75886" w:rsidRPr="0025064F">
        <w:rPr>
          <w:rFonts w:ascii="Garamond" w:hAnsi="Garamond"/>
          <w:sz w:val="24"/>
          <w:szCs w:val="24"/>
        </w:rPr>
        <w:t xml:space="preserve">nou platností předseda soudu. 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x-non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  <w:lang w:eastAsia="x-none"/>
        </w:rPr>
        <w:t>Žádosti o prodloužení lhůty k vyhotovení a vypravení rozhodnutí a žádosti o prodloužení lhůty k prvnímu úkonu podle § 181 odst. 3 tr. řádu musí být písemně odůvodněny a rozhoduje o nich předseda soudu.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Soudci trestního úseku</w:t>
      </w:r>
    </w:p>
    <w:p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8"/>
          <w:szCs w:val="28"/>
        </w:rPr>
      </w:pPr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>Soudní oddělení č. 1 (senáty 1 T, 1 Nt a 1 Td)</w:t>
      </w:r>
      <w:r w:rsidRPr="0025064F">
        <w:rPr>
          <w:rFonts w:ascii="Garamond" w:hAnsi="Garamond"/>
          <w:b/>
          <w:bCs/>
          <w:kern w:val="2"/>
          <w:sz w:val="28"/>
          <w:szCs w:val="28"/>
        </w:rPr>
        <w:t xml:space="preserve">                                                                                         JUDr. Milan Špryňar</w:t>
      </w:r>
    </w:p>
    <w:p w:rsidR="00667AB1" w:rsidRPr="0025064F" w:rsidRDefault="00667AB1" w:rsidP="00667AB1">
      <w:pPr>
        <w:spacing w:after="120"/>
        <w:jc w:val="both"/>
        <w:rPr>
          <w:rFonts w:ascii="Garamond" w:hAnsi="Garamond"/>
          <w:b/>
        </w:rPr>
      </w:pPr>
    </w:p>
    <w:p w:rsidR="00667AB1" w:rsidRPr="0025064F" w:rsidRDefault="00667AB1" w:rsidP="00667AB1">
      <w:pPr>
        <w:spacing w:after="12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</w:t>
      </w:r>
      <w:r w:rsidR="00A75886" w:rsidRPr="0025064F">
        <w:rPr>
          <w:rFonts w:ascii="Garamond" w:hAnsi="Garamond"/>
          <w:sz w:val="24"/>
          <w:szCs w:val="24"/>
        </w:rPr>
        <w:t xml:space="preserve"> Jakubík</w:t>
      </w:r>
      <w:r w:rsidRPr="0025064F">
        <w:rPr>
          <w:rFonts w:ascii="Garamond" w:hAnsi="Garamond"/>
          <w:b/>
          <w:sz w:val="24"/>
          <w:szCs w:val="24"/>
        </w:rPr>
        <w:t xml:space="preserve"> 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pStyle w:val="Odstavecseseznamem"/>
        <w:widowControl w:val="0"/>
        <w:numPr>
          <w:ilvl w:val="0"/>
          <w:numId w:val="12"/>
        </w:numPr>
        <w:autoSpaceDE/>
        <w:autoSpaceDN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věci rejstříku T se specializací na trestné činy proti branné povinnosti podle hlavy XI. a trestné činy vojenské podle hlavy XII. (§ 369 až § 399 tr.</w:t>
      </w:r>
    </w:p>
    <w:p w:rsidR="00667AB1" w:rsidRPr="0025064F" w:rsidRDefault="00667AB1" w:rsidP="00667AB1">
      <w:pPr>
        <w:pStyle w:val="Odstavecseseznamem"/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zákoníku)“,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v ostatních senátech trestního oddělení do celkového rozsahu 35%, přidělených podle pravidel pro přidělování nápadu,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 mimo věcí specializovaných v ostatních senátech trestního oddělení,</w:t>
      </w:r>
    </w:p>
    <w:p w:rsidR="004B6689" w:rsidRPr="0025064F" w:rsidRDefault="004B6689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</w:t>
      </w:r>
      <w:r w:rsidR="00F73BEA" w:rsidRPr="0025064F">
        <w:rPr>
          <w:rFonts w:ascii="Garamond" w:hAnsi="Garamond"/>
          <w:sz w:val="24"/>
          <w:szCs w:val="24"/>
        </w:rPr>
        <w:t xml:space="preserve"> (Ntm)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tr. řádu,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senátě 1T,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Td,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:rsidR="00B94CFF" w:rsidRPr="0025064F" w:rsidRDefault="00B94CFF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lastRenderedPageBreak/>
        <w:t>Přísedící: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1. Stará Olga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2. Němec Vítězslav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3. Hebký Pavel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            4. Novotná Alena Mgr.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            5. Matějková Jolana, PhDr.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6. Pavlíčková Hana</w:t>
      </w:r>
    </w:p>
    <w:p w:rsidR="00667AB1" w:rsidRPr="0025064F" w:rsidRDefault="00667AB1" w:rsidP="00667AB1">
      <w:pPr>
        <w:jc w:val="both"/>
        <w:rPr>
          <w:rFonts w:ascii="Garamond" w:hAnsi="Garamond"/>
          <w:bCs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pStyle w:val="Nadpis1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2 (senáty č.  2 T, 2 Nt a 2 Td)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Mgr. René Tinz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8"/>
          <w:szCs w:val="28"/>
        </w:rPr>
        <w:t xml:space="preserve">Zastupují v pořadí: </w:t>
      </w:r>
      <w:r w:rsidRPr="0025064F">
        <w:rPr>
          <w:rFonts w:ascii="Garamond" w:hAnsi="Garamond"/>
          <w:sz w:val="24"/>
          <w:szCs w:val="24"/>
        </w:rPr>
        <w:t xml:space="preserve">Mgr. Jakub </w:t>
      </w:r>
      <w:r w:rsidR="009B6121" w:rsidRPr="0025064F">
        <w:rPr>
          <w:rFonts w:ascii="Garamond" w:hAnsi="Garamond"/>
          <w:sz w:val="24"/>
          <w:szCs w:val="24"/>
        </w:rPr>
        <w:t>Jakubík,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:rsidR="00667AB1" w:rsidRPr="0025064F" w:rsidRDefault="00667AB1" w:rsidP="00667AB1">
      <w:pPr>
        <w:pStyle w:val="Zkladntext"/>
        <w:rPr>
          <w:rStyle w:val="ZhlavChar"/>
          <w:rFonts w:ascii="Garamond" w:hAnsi="Garamond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 v ostatních senátech trestních oddělení do celkového rozsahu 100%, včetně věcí přidělených podle pravidel pro přidělování nápadu,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Nt mimo věcí specializovaných v ostatních senátech trestních oddělení </w:t>
      </w:r>
    </w:p>
    <w:p w:rsidR="00494E35" w:rsidRPr="0025064F" w:rsidRDefault="00494E35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Nt </w:t>
      </w:r>
      <w:r w:rsidR="00F73BEA" w:rsidRPr="0025064F">
        <w:rPr>
          <w:rFonts w:ascii="Garamond" w:hAnsi="Garamond"/>
          <w:sz w:val="24"/>
          <w:szCs w:val="24"/>
        </w:rPr>
        <w:t xml:space="preserve">(Ntm) </w:t>
      </w:r>
      <w:r w:rsidRPr="0025064F">
        <w:rPr>
          <w:rFonts w:ascii="Garamond" w:hAnsi="Garamond"/>
          <w:sz w:val="24"/>
          <w:szCs w:val="24"/>
        </w:rPr>
        <w:t>týkající se rozhodování o návrzích na povolení obnovy řízení podle 281 a násl. tr. řádu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senátu 2 T, 12 T, 11 T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rejstříků Td,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autoSpaceDN/>
        <w:spacing w:after="200" w:line="276" w:lineRule="auto"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:rsidR="00667AB1" w:rsidRPr="0025064F" w:rsidRDefault="008E7747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1. Bc. Moravcová Renata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2. Jakubec Petr, DiS.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3. Kandusová Jitka</w:t>
      </w:r>
    </w:p>
    <w:p w:rsidR="00667AB1" w:rsidRPr="0025064F" w:rsidRDefault="00667AB1" w:rsidP="00667AB1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4. Volmutová Eliška</w:t>
      </w:r>
    </w:p>
    <w:p w:rsidR="00667AB1" w:rsidRPr="0025064F" w:rsidRDefault="00667AB1" w:rsidP="00667AB1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5. Starý Jiří</w:t>
      </w:r>
    </w:p>
    <w:p w:rsidR="00667AB1" w:rsidRDefault="00667AB1" w:rsidP="00667AB1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6. Strouhalová Marie</w:t>
      </w:r>
    </w:p>
    <w:p w:rsidR="001F01D5" w:rsidRPr="0025064F" w:rsidRDefault="001F01D5" w:rsidP="00667AB1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7. Věra Svobodová</w:t>
      </w:r>
    </w:p>
    <w:p w:rsidR="00667AB1" w:rsidRPr="0025064F" w:rsidRDefault="00667AB1" w:rsidP="00667AB1">
      <w:pPr>
        <w:ind w:left="709"/>
        <w:rPr>
          <w:rFonts w:ascii="Garamond" w:hAnsi="Garamond"/>
          <w:color w:val="FF0000"/>
        </w:rPr>
      </w:pPr>
      <w:r w:rsidRPr="0025064F">
        <w:rPr>
          <w:rFonts w:ascii="Garamond" w:hAnsi="Garamond"/>
          <w:color w:val="FF0000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Soudní oddělení č. 6 (senát č. 6 T, 6 Nt a 6 Td)</w:t>
      </w:r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                                                                                       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>Mgr. Jakub Jakubík</w:t>
      </w:r>
    </w:p>
    <w:p w:rsidR="00667AB1" w:rsidRPr="0025064F" w:rsidRDefault="00667AB1" w:rsidP="00667AB1">
      <w:pPr>
        <w:tabs>
          <w:tab w:val="left" w:pos="5670"/>
        </w:tabs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Style w:val="ZhlavChar"/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="009B6121" w:rsidRPr="0025064F">
        <w:rPr>
          <w:rFonts w:ascii="Garamond" w:hAnsi="Garamond"/>
          <w:sz w:val="24"/>
          <w:szCs w:val="24"/>
        </w:rPr>
        <w:t>:</w:t>
      </w:r>
      <w:r w:rsidRPr="0025064F">
        <w:rPr>
          <w:rFonts w:ascii="Garamond" w:hAnsi="Garamond"/>
          <w:sz w:val="24"/>
          <w:szCs w:val="24"/>
        </w:rPr>
        <w:t xml:space="preserve"> JUDr. Milan Špryňar, Mgr. René Tinz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Style w:val="ZhlavChar"/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:rsidR="00667AB1" w:rsidRPr="0025064F" w:rsidRDefault="00667AB1" w:rsidP="00667AB1">
      <w:pPr>
        <w:pStyle w:val="Zkladntext"/>
        <w:rPr>
          <w:rFonts w:ascii="Garamond" w:hAnsi="Garamond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1.</w:t>
      </w:r>
      <w:r w:rsidRPr="0025064F">
        <w:rPr>
          <w:rFonts w:ascii="Garamond" w:hAnsi="Garamond"/>
          <w:bCs/>
          <w:sz w:val="24"/>
          <w:szCs w:val="24"/>
        </w:rPr>
        <w:tab/>
      </w:r>
    </w:p>
    <w:p w:rsidR="00667AB1" w:rsidRPr="0025064F" w:rsidRDefault="00667AB1" w:rsidP="00667AB1">
      <w:pPr>
        <w:numPr>
          <w:ilvl w:val="0"/>
          <w:numId w:val="21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se specializací na trestné činy úředních osob (hlava X., oddíl 2 trestního zákoníku) a úplatkářství (hlava X., oddíl 3 tr. zákoníku), § 329 až § 334 tr. zákoníku.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2.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T mimo věcí specializovaných v ostatních senátech trestních oddělení do celkového rozsahu 100%, včetně věcí ze specializace </w:t>
      </w:r>
      <w:r w:rsidRPr="0025064F">
        <w:rPr>
          <w:rFonts w:ascii="Garamond" w:hAnsi="Garamond"/>
          <w:sz w:val="24"/>
          <w:szCs w:val="24"/>
        </w:rPr>
        <w:br/>
        <w:t>a věcí přidělených podle pravidel pro přidělování nápadu,</w:t>
      </w:r>
    </w:p>
    <w:p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 mimo věcí specializovaných v ostatních senátech trestních oddělení,</w:t>
      </w:r>
    </w:p>
    <w:p w:rsidR="00494E35" w:rsidRPr="0025064F" w:rsidRDefault="00494E35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</w:t>
      </w:r>
      <w:r w:rsidR="00F73BEA" w:rsidRPr="0025064F">
        <w:rPr>
          <w:rFonts w:ascii="Garamond" w:hAnsi="Garamond"/>
          <w:sz w:val="24"/>
          <w:szCs w:val="24"/>
        </w:rPr>
        <w:t xml:space="preserve"> (Ntm)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tr. řádu,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senátu 6 T,</w:t>
      </w:r>
    </w:p>
    <w:p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rejstříků Td,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755CD9">
      <w:pPr>
        <w:pStyle w:val="Odstavecseseznamem"/>
        <w:ind w:left="709" w:hanging="709"/>
        <w:jc w:val="both"/>
        <w:rPr>
          <w:rFonts w:ascii="Garamond" w:hAnsi="Garamond"/>
          <w:sz w:val="24"/>
          <w:szCs w:val="24"/>
          <w:u w:val="single"/>
        </w:rPr>
      </w:pPr>
      <w:r w:rsidRPr="0025064F">
        <w:rPr>
          <w:rFonts w:ascii="Garamond" w:hAnsi="Garamond"/>
          <w:sz w:val="24"/>
          <w:szCs w:val="24"/>
          <w:u w:val="single"/>
        </w:rPr>
        <w:t>Přísedící: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Dbalá Věra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Kaňková Helena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Kostka Petr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Vostřelová Štěpánka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Bořilová Dita, Mgr.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Ženková Hana, MUDr.</w:t>
      </w:r>
    </w:p>
    <w:p w:rsidR="00667AB1" w:rsidRPr="0025064F" w:rsidRDefault="00667AB1" w:rsidP="001F01D5">
      <w:pPr>
        <w:tabs>
          <w:tab w:val="left" w:pos="851"/>
          <w:tab w:val="left" w:pos="993"/>
        </w:tabs>
        <w:autoSpaceDE/>
        <w:autoSpaceDN/>
        <w:ind w:left="709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Soudní oddělení č. 7 (senáty č. 7 T, 7 Nt a 7 Td)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</w:t>
      </w:r>
      <w:r w:rsidR="00F235AF" w:rsidRPr="0025064F">
        <w:rPr>
          <w:rFonts w:ascii="Garamond" w:hAnsi="Garamond"/>
          <w:b/>
          <w:bCs/>
          <w:sz w:val="28"/>
          <w:szCs w:val="28"/>
        </w:rPr>
        <w:t xml:space="preserve">                            Neobsazeno</w:t>
      </w:r>
    </w:p>
    <w:p w:rsidR="00667AB1" w:rsidRPr="0025064F" w:rsidRDefault="00667AB1" w:rsidP="00667AB1">
      <w:pPr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 Jakubík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soudního oddělení č. 7 </w:t>
      </w:r>
      <w:r w:rsidR="00333370" w:rsidRPr="0025064F">
        <w:rPr>
          <w:rFonts w:ascii="Garamond" w:hAnsi="Garamond"/>
          <w:b/>
          <w:sz w:val="24"/>
          <w:szCs w:val="24"/>
        </w:rPr>
        <w:t>je zastaven</w:t>
      </w:r>
      <w:r w:rsidRPr="0025064F">
        <w:rPr>
          <w:rFonts w:ascii="Garamond" w:hAnsi="Garamond"/>
          <w:b/>
          <w:sz w:val="24"/>
          <w:szCs w:val="24"/>
        </w:rPr>
        <w:t xml:space="preserve"> nápad všech věcí rejstříků T, Nt a Td</w:t>
      </w:r>
      <w:r w:rsidRPr="0025064F">
        <w:rPr>
          <w:rFonts w:ascii="Garamond" w:hAnsi="Garamond"/>
          <w:sz w:val="24"/>
          <w:szCs w:val="24"/>
        </w:rPr>
        <w:t xml:space="preserve">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Úkony ve vyřízených, dosud pravomocně neskončených, věcech v soudním oddělení č. 7, které původně rozhodla JUDr. Brigita Košinová, provede soudce JUDr. Milan Špryňar. V případě jeho nepřítomnosti tyto úkony provedou soudci ho zastupující dle pořadí podle rozvrhu práce.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667AB1" w:rsidP="00667AB1">
      <w:pPr>
        <w:spacing w:after="1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Pravomocně vyřízené věci týkající se rejstříků T a Nt v soudním oddělení č. 7, nichž je třeba činit další úkony, vyřizují podle poslední číslice běžného čísla spisu před lomítkem letopočtu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JUDr. Milan Špryňar – 0,</w:t>
      </w:r>
      <w:r w:rsidR="006C2538" w:rsidRPr="0025064F">
        <w:rPr>
          <w:rFonts w:ascii="Garamond" w:eastAsia="Batang" w:hAnsi="Garamond"/>
          <w:sz w:val="24"/>
          <w:szCs w:val="24"/>
        </w:rPr>
        <w:t xml:space="preserve"> </w:t>
      </w:r>
      <w:r w:rsidRPr="0025064F">
        <w:rPr>
          <w:rFonts w:ascii="Garamond" w:eastAsia="Batang" w:hAnsi="Garamond"/>
          <w:sz w:val="24"/>
          <w:szCs w:val="24"/>
        </w:rPr>
        <w:t>1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René Tinz – 2, 3, 4, 5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Jakub Jakubík – 6, 7, 8, 9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</w:p>
    <w:p w:rsidR="00667AB1" w:rsidRPr="0025064F" w:rsidRDefault="00667AB1" w:rsidP="00667AB1">
      <w:pPr>
        <w:spacing w:after="200"/>
        <w:contextualSpacing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25064F">
        <w:rPr>
          <w:rFonts w:ascii="Garamond" w:hAnsi="Garamond"/>
          <w:bCs/>
          <w:sz w:val="24"/>
          <w:szCs w:val="24"/>
        </w:rPr>
        <w:t>Případně obživlé věci (např.:</w:t>
      </w:r>
      <w:r w:rsidRPr="0025064F">
        <w:rPr>
          <w:rFonts w:ascii="Garamond" w:eastAsia="Calibri" w:hAnsi="Garamond"/>
          <w:sz w:val="24"/>
          <w:szCs w:val="24"/>
          <w:lang w:eastAsia="en-US"/>
        </w:rPr>
        <w:t xml:space="preserve"> v důsledku podaného odvolání, dovolání, stížnosti pro porušení zákona, návrhu na obnovu řízení, ústavní stížnosti, odporu a stížnosti proti rozhodnutí ve věci samé), které původně rozhodla JUDr. Brigita Košinová, budou postupně přiděleny do soudních oddělení č. 1, č. 2, č. 6, a to v poměru 1:1:1.</w:t>
      </w:r>
    </w:p>
    <w:p w:rsidR="00667AB1" w:rsidRPr="0025064F" w:rsidRDefault="00667AB1" w:rsidP="00667AB1">
      <w:pPr>
        <w:spacing w:after="200"/>
        <w:contextualSpacing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u w:val="single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:rsidR="00667AB1" w:rsidRPr="0025064F" w:rsidRDefault="00667AB1" w:rsidP="00667AB1">
      <w:pPr>
        <w:pStyle w:val="Nadpis3"/>
        <w:jc w:val="both"/>
        <w:rPr>
          <w:rFonts w:ascii="Garamond" w:hAnsi="Garamond" w:cs="Arial"/>
          <w:b/>
          <w:color w:val="auto"/>
          <w:sz w:val="28"/>
          <w:szCs w:val="28"/>
          <w:u w:val="single"/>
        </w:rPr>
      </w:pPr>
    </w:p>
    <w:p w:rsidR="00667AB1" w:rsidRPr="0025064F" w:rsidRDefault="00667AB1" w:rsidP="00667AB1">
      <w:pPr>
        <w:pStyle w:val="Nadpis3"/>
        <w:jc w:val="both"/>
        <w:rPr>
          <w:rFonts w:ascii="Garamond" w:hAnsi="Garamond" w:cs="Arial"/>
          <w:b/>
          <w:bCs/>
          <w:color w:val="auto"/>
          <w:sz w:val="28"/>
          <w:szCs w:val="28"/>
        </w:rPr>
      </w:pPr>
      <w:r w:rsidRPr="0025064F">
        <w:rPr>
          <w:rFonts w:ascii="Garamond" w:hAnsi="Garamond" w:cs="Arial"/>
          <w:b/>
          <w:color w:val="auto"/>
          <w:sz w:val="28"/>
          <w:szCs w:val="28"/>
          <w:u w:val="single"/>
        </w:rPr>
        <w:t>Soudní oddělení č. 11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 xml:space="preserve"> (senáty č. </w:t>
      </w:r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11 T, 11 Nt a 11 Td)    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 xml:space="preserve">                                                                       JUDr. Hynek Baňouch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 pořadí:</w:t>
      </w:r>
      <w:r w:rsidRPr="0025064F">
        <w:rPr>
          <w:rFonts w:ascii="Garamond" w:hAnsi="Garamond"/>
          <w:sz w:val="24"/>
          <w:szCs w:val="24"/>
        </w:rPr>
        <w:t xml:space="preserve"> Mgr. René Tinz, Mgr. Jakub</w:t>
      </w:r>
      <w:r w:rsidR="00242015" w:rsidRPr="0025064F">
        <w:rPr>
          <w:rFonts w:ascii="Garamond" w:hAnsi="Garamond"/>
          <w:sz w:val="24"/>
          <w:szCs w:val="24"/>
        </w:rPr>
        <w:t xml:space="preserve"> Jakubík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Nápad nových trestních věcí do tohoto senátu je zastaven.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soudu pro mládež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02D84">
      <w:pPr>
        <w:pStyle w:val="Nadpis1"/>
        <w:jc w:val="left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2 (senáty č. 2 Tm a 2 Ntm)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Mgr. René Tinz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</w:t>
      </w:r>
      <w:r w:rsidR="006C2538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  <w:r w:rsidR="00602D84" w:rsidRPr="0025064F">
        <w:rPr>
          <w:rFonts w:ascii="Garamond" w:hAnsi="Garamond"/>
          <w:sz w:val="24"/>
          <w:szCs w:val="24"/>
        </w:rPr>
        <w:t>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:rsidR="00667AB1" w:rsidRPr="0025064F" w:rsidRDefault="00667AB1" w:rsidP="00667AB1">
      <w:pPr>
        <w:pStyle w:val="Zkladntext"/>
        <w:rPr>
          <w:rStyle w:val="ZhlavChar"/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Rozhodování senátních a samosoudcovských věcí trestních podle hlavy I. a II. zákona č. 218/2003 Sb., o soudnictví nad mládeží,</w:t>
      </w:r>
      <w:r w:rsidRPr="0025064F">
        <w:rPr>
          <w:rFonts w:ascii="Garamond" w:hAnsi="Garamond"/>
          <w:kern w:val="2"/>
          <w:sz w:val="24"/>
          <w:szCs w:val="24"/>
        </w:rPr>
        <w:t xml:space="preserve"> přidělených podle pravidel pro rozdělování soudní agendy,</w:t>
      </w:r>
      <w:r w:rsidRPr="0025064F">
        <w:rPr>
          <w:rFonts w:ascii="Garamond" w:hAnsi="Garamond"/>
          <w:sz w:val="24"/>
          <w:szCs w:val="24"/>
        </w:rPr>
        <w:t xml:space="preserve"> a to 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Tm, Ntm</w:t>
      </w:r>
    </w:p>
    <w:p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  případě vyloučení dospělého pachatele ze společného řízení s  mladistvým z rejstříku 2 Tm do rejstříku T napadne vyloučená věc do oddělení 2 T.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</w:r>
      <w:r w:rsidRPr="00760367">
        <w:rPr>
          <w:rFonts w:ascii="Garamond" w:hAnsi="Garamond"/>
          <w:bCs/>
          <w:sz w:val="24"/>
          <w:szCs w:val="24"/>
        </w:rPr>
        <w:t>1</w:t>
      </w:r>
      <w:r w:rsidR="00760367" w:rsidRPr="00760367">
        <w:rPr>
          <w:rFonts w:ascii="Garamond" w:hAnsi="Garamond"/>
          <w:bCs/>
          <w:sz w:val="24"/>
          <w:szCs w:val="24"/>
        </w:rPr>
        <w:t>. Bc</w:t>
      </w:r>
      <w:r w:rsidR="00760367">
        <w:rPr>
          <w:rFonts w:ascii="Garamond" w:hAnsi="Garamond"/>
          <w:bCs/>
          <w:sz w:val="24"/>
          <w:szCs w:val="24"/>
        </w:rPr>
        <w:t>. Renata Moravcová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2. Jakubec Petr, DiS.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3. Kandusová Jitka</w:t>
      </w:r>
    </w:p>
    <w:p w:rsidR="006B15AF" w:rsidRPr="0025064F" w:rsidRDefault="00667AB1" w:rsidP="00F260E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4.Volmutová Eliška </w:t>
      </w:r>
    </w:p>
    <w:p w:rsidR="006B15AF" w:rsidRPr="0025064F" w:rsidRDefault="006B15AF" w:rsidP="006B15A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5. Starý Jiří</w:t>
      </w:r>
    </w:p>
    <w:p w:rsidR="006B15AF" w:rsidRDefault="006B15AF" w:rsidP="006B15A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6. Strouhalová Marie</w:t>
      </w:r>
    </w:p>
    <w:p w:rsidR="003A58AA" w:rsidRPr="0025064F" w:rsidRDefault="003A58AA" w:rsidP="006B15AF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7. Věra Svobodová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Cs/>
        </w:rPr>
        <w:tab/>
      </w:r>
    </w:p>
    <w:p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pro řízení ve věcech dětí mladších patnácti let</w:t>
      </w: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oddělení </w:t>
      </w:r>
      <w:r w:rsidRPr="0025064F">
        <w:rPr>
          <w:rFonts w:ascii="Garamond" w:hAnsi="Garamond"/>
          <w:b/>
          <w:sz w:val="24"/>
          <w:szCs w:val="24"/>
        </w:rPr>
        <w:t>Rod</w:t>
      </w:r>
      <w:r w:rsidRPr="0025064F">
        <w:rPr>
          <w:rFonts w:ascii="Garamond" w:hAnsi="Garamond"/>
          <w:sz w:val="24"/>
          <w:szCs w:val="24"/>
        </w:rPr>
        <w:t xml:space="preserve"> se výlučně přidělují věci týkající se činů jinak trestných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spáchaných dětmi mladšími 15 let dle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zákona č. 218/2003 Sb., o odpovědnosti mládeže za protiprávní činy a o soudnictví ve věcech mládeže.</w:t>
      </w:r>
    </w:p>
    <w:p w:rsidR="00667AB1" w:rsidRPr="0025064F" w:rsidRDefault="00667AB1" w:rsidP="00667AB1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Nadpis1"/>
        <w:rPr>
          <w:rFonts w:ascii="Garamond" w:hAnsi="Garamond" w:cs="Arial"/>
          <w:b/>
          <w:bCs/>
          <w:szCs w:val="28"/>
          <w:u w:val="single"/>
        </w:rPr>
      </w:pPr>
    </w:p>
    <w:p w:rsidR="00667AB1" w:rsidRPr="0025064F" w:rsidRDefault="00667AB1" w:rsidP="002639BF">
      <w:pPr>
        <w:pStyle w:val="Nadpis1"/>
        <w:jc w:val="left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5 (senát č. 5 Rod)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Mgr. Leoš Kastner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Mgr. René Tinz, </w:t>
      </w:r>
      <w:r w:rsidR="009C6614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Rozhodování ve věcech posuzování činů jinak trestných spáchaných dětmi mladšími 15 let dle hlavy III. zák. č. 218/2003 Sb. ve věcech mládeže v rozsahu 100%, včetně vyřizování porozsudkové agendy.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Vyšší soudní úřednice a soudní tajemnice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b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 a soudní tajemnice jsou příkazci operací podle zákona č. 320/2001 Sb., o finanční kontrole ve veřejné správě, ve znění pozdějších předpisů.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</w:t>
      </w:r>
      <w:r w:rsidR="004E7778" w:rsidRPr="0025064F">
        <w:rPr>
          <w:rFonts w:ascii="Garamond" w:hAnsi="Garamond"/>
          <w:sz w:val="24"/>
          <w:szCs w:val="24"/>
        </w:rPr>
        <w:t xml:space="preserve"> a soudní tajemnice</w:t>
      </w:r>
      <w:r w:rsidRPr="0025064F">
        <w:rPr>
          <w:rFonts w:ascii="Garamond" w:hAnsi="Garamond"/>
          <w:sz w:val="24"/>
          <w:szCs w:val="24"/>
        </w:rPr>
        <w:t xml:space="preserve"> je předsedou soudu pověřena přítomností u výslechu osob prostřednictvím videokonference na základě dožádání jiného soudu.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Vyšší soudní úřednice (soudní oddělení č. 25):</w:t>
      </w:r>
      <w:r w:rsidRPr="0025064F">
        <w:rPr>
          <w:rFonts w:ascii="Garamond" w:hAnsi="Garamond"/>
          <w:sz w:val="28"/>
          <w:szCs w:val="28"/>
        </w:rPr>
        <w:t xml:space="preserve">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  <w:t xml:space="preserve">                                                                    </w:t>
      </w:r>
      <w:r w:rsidRPr="0025064F">
        <w:rPr>
          <w:rFonts w:ascii="Garamond" w:hAnsi="Garamond"/>
          <w:b/>
          <w:sz w:val="28"/>
          <w:szCs w:val="28"/>
        </w:rPr>
        <w:t xml:space="preserve">Alena Komárková                                                                       </w:t>
      </w: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Romana Blažková (v rozsahu pravomoci soudní tajemnice)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Mgr. Jakub </w:t>
      </w:r>
      <w:r w:rsidR="005A20FE" w:rsidRPr="0025064F">
        <w:rPr>
          <w:rFonts w:ascii="Garamond" w:hAnsi="Garamond"/>
          <w:sz w:val="24"/>
          <w:szCs w:val="24"/>
        </w:rPr>
        <w:t>Jakubík,</w:t>
      </w:r>
      <w:r w:rsidRPr="0025064F">
        <w:rPr>
          <w:rFonts w:ascii="Garamond" w:hAnsi="Garamond"/>
          <w:sz w:val="24"/>
          <w:szCs w:val="24"/>
        </w:rPr>
        <w:t xml:space="preserve"> JUDr. Hynek  Baňouch</w:t>
      </w: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12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opatřuje nebo vyžaduje podklady určené předsedou senátu, jako důležité pro řízení před soudem,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vrácení věci důležité pro trestní řízení po právní moci rozhodnutí ve věci samé,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rozhoduje o výši odměny a náhradě hotových výdajů ustanoveného obhájce, o výši odměny a náhradě hotových výdajů zvoleného obhájce obviněným, který má nárok na bezplatnou obhajobu či obhajobu za sníženou, a o výši odměny a náhradě hotových výdajů ustanoveného zmocněnce,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rozhoduje o povinnosti odsouzeného hradit státu náklady trestního řízení, náklady spojené s výkonem vazby a náklady spojené s výkonem trestu domácího vězení,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povinnosti odsouzeného hradit státu náklady vzniklé ustanovením zmocněnce poškozenému,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nároku na bezplatnou obhajobu či obhajobu za sníženou odměnu ve vykonávacím řízení ve věcech rejstříku T a Tm,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zápočtu vazby a trestu,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plní zákonné oznamovací povinnosti ve vykonávacím řízení, provádí opatření směřující k výkonu uložených trestů včetně zajištění podkladů pro nařízení výkonu trestu obecně prospěšných prací, ochranných opatření nebo pořádkové pokuty a rozhoduje o způsobu jejich výkonu, provádí úkony soudu k zajištění aplikace zákona č. 59/2017 Sb. ve znění jeho změn,</w:t>
      </w:r>
    </w:p>
    <w:p w:rsidR="00667AB1" w:rsidRPr="00EA42C2" w:rsidRDefault="00667AB1" w:rsidP="00EA60FE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EA42C2">
        <w:rPr>
          <w:rFonts w:ascii="Garamond" w:hAnsi="Garamond"/>
          <w:sz w:val="24"/>
          <w:szCs w:val="24"/>
        </w:rPr>
        <w:t>doručuje písemnosti při úkonu soudu,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 vykonávacím řízení zajišťuje úkoly podle zákona č. 218/2003 Sb. (o soudnictví ve věcech mládeže) a podle zákona č. 279/2003 Sb., o výkonu zajištění majetku a věcí v trestním řízení a o změně některých zákonů,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úkony podle § 14 odst. a, b, d zákona č. 121/2008 Sb. o VSÚ,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kontrolu a prověrky kanceláří a případnou mundáž věcí T pro zajištění plynulého vyřizování agendy,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vyřizuje porozsudkovou agendu,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zpracovává statistiku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spolupracuje na přípravě podkladů ve věcech napadajících do rejstříku Si a Spr týkajících se trestních řízení včetně anonymizace trestních rozhodnutí,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pseudonymizaci a zveřejňování soudních rozhodnutí podle Instrukce Ministerstva spravedlnosti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 xml:space="preserve"> </w:t>
      </w:r>
      <w:r w:rsidRPr="0025064F">
        <w:rPr>
          <w:rFonts w:ascii="Garamond" w:eastAsiaTheme="minorEastAsia" w:hAnsi="Garamond"/>
          <w:sz w:val="24"/>
          <w:szCs w:val="24"/>
          <w:highlight w:val="white"/>
        </w:rPr>
        <w:t>ze dne 20. června 2002, č. j. 20/2002-SM,</w:t>
      </w:r>
      <w:r w:rsidRPr="0025064F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</w:p>
    <w:p w:rsidR="00667AB1" w:rsidRPr="0025064F" w:rsidRDefault="00667AB1" w:rsidP="00667AB1">
      <w:pPr>
        <w:tabs>
          <w:tab w:val="left" w:pos="5670"/>
        </w:tabs>
        <w:ind w:left="709"/>
        <w:jc w:val="both"/>
        <w:rPr>
          <w:rFonts w:ascii="Garamond" w:hAnsi="Garamond"/>
          <w:color w:val="FF0000"/>
          <w:sz w:val="24"/>
          <w:szCs w:val="24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u w:val="single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Soudní tajemnice (soudní oddělení č. 30)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Romana Blažková 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Alena Komárková, Jana Amblerová</w:t>
      </w:r>
    </w:p>
    <w:p w:rsidR="00667AB1" w:rsidRPr="0025064F" w:rsidRDefault="00667AB1" w:rsidP="00667AB1">
      <w:pPr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</w:t>
      </w:r>
      <w:r w:rsidR="00CE3A11" w:rsidRPr="0025064F">
        <w:rPr>
          <w:rFonts w:ascii="Garamond" w:hAnsi="Garamond"/>
          <w:sz w:val="24"/>
          <w:szCs w:val="24"/>
        </w:rPr>
        <w:t>Mgr. Jakub Jakubík,</w:t>
      </w:r>
      <w:r w:rsidRPr="0025064F">
        <w:rPr>
          <w:rFonts w:ascii="Garamond" w:hAnsi="Garamond"/>
          <w:sz w:val="24"/>
          <w:szCs w:val="24"/>
        </w:rPr>
        <w:t xml:space="preserve"> JUDr. Hynek  Baňouch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úkony na úseku T a Tm podle § 6 odst. 1 písm. c, e, k, l, m, n, o) vyhlášky č. 37/1992 Sb., včetně úkonů na základě pověření předsedy soudu a pokynů předsedy senátu podle § 6 odst. 4 vyhlášky č. 37/1992 Sb. a úkony na základě pověření soudce v rozsahu pravomocí soudní tajemnice ve všech senátech,</w:t>
      </w:r>
    </w:p>
    <w:p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</w:rPr>
      </w:pPr>
      <w:r w:rsidRPr="0025064F">
        <w:rPr>
          <w:rFonts w:ascii="Garamond" w:hAnsi="Garamond"/>
          <w:sz w:val="24"/>
          <w:szCs w:val="24"/>
        </w:rPr>
        <w:t>zastupuje vedoucí trestní kanceláře</w:t>
      </w:r>
      <w:r w:rsidRPr="0025064F">
        <w:rPr>
          <w:rFonts w:ascii="Garamond" w:hAnsi="Garamond"/>
        </w:rPr>
        <w:t>.</w:t>
      </w: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Vedoucí kanceláře a protokolující úřednice</w:t>
      </w:r>
    </w:p>
    <w:p w:rsidR="00667AB1" w:rsidRPr="0025064F" w:rsidRDefault="00667AB1" w:rsidP="00667AB1">
      <w:pPr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Vedoucí kanceláře a protokolující úřednice doručují písemnosti mimo úkony soudu, v budově soudu. Protokolující úřednice doručují písemnosti i při jednání.</w:t>
      </w: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Vedoucí trestní kanceláře</w:t>
      </w:r>
      <w:r w:rsidRPr="0025064F">
        <w:rPr>
          <w:rFonts w:ascii="Garamond" w:hAnsi="Garamond"/>
          <w:b/>
          <w:bCs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 xml:space="preserve">  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  <w:t xml:space="preserve">                     </w:t>
      </w:r>
      <w:r w:rsidRPr="0025064F">
        <w:rPr>
          <w:rFonts w:ascii="Garamond" w:hAnsi="Garamond"/>
          <w:b/>
          <w:sz w:val="28"/>
          <w:szCs w:val="28"/>
        </w:rPr>
        <w:t xml:space="preserve">Jana Amblerová                                                                                                     </w:t>
      </w: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Zastupuje: </w:t>
      </w:r>
      <w:r w:rsidRPr="0025064F">
        <w:rPr>
          <w:rFonts w:ascii="Garamond" w:hAnsi="Garamond"/>
          <w:bCs/>
          <w:sz w:val="24"/>
          <w:szCs w:val="24"/>
        </w:rPr>
        <w:t>Romana Blažková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                 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vede rejstříky T, Tm, Ntm, Td, Nt, Nt – utajované skutečnosti, ZRT, včetně evidenčních pomůcek,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zajišťuje trestní výkazy, rehabilitační výkazy,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řídí své podřízené pracovnice,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zajišťuje přísedící k jednání,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doručuje písemnosti mimo úkony soudu v budově soudu,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vykonává práce podle § 6 odst. 9, § 8 a § 10 vyhl. č. 37/1992 Sb., v  platném znění a podle § 5, § 8 vnitřního kancelářského řádu pro okresní a krajské soudy,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vykonává práce určené v §§ 55-59 zákona č. 141/1961 Sb., trestní řád, ve znění pozdějších předpisů.                                           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875F1A" w:rsidP="00667AB1">
      <w:pPr>
        <w:adjustRightInd w:val="0"/>
        <w:ind w:right="23"/>
        <w:jc w:val="both"/>
        <w:rPr>
          <w:rFonts w:ascii="Garamond" w:hAnsi="Garamond"/>
          <w:b/>
          <w:color w:val="000000" w:themeColor="text1"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Protokolující úřednice</w:t>
      </w:r>
      <w:bookmarkStart w:id="0" w:name="_GoBack"/>
      <w:bookmarkEnd w:id="0"/>
      <w:r w:rsidR="00667AB1" w:rsidRPr="0025064F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: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Protokolující úřednice se </w:t>
      </w:r>
      <w:r w:rsidRPr="0025064F">
        <w:rPr>
          <w:rFonts w:ascii="Garamond" w:hAnsi="Garamond"/>
          <w:b/>
          <w:bCs/>
          <w:sz w:val="24"/>
          <w:szCs w:val="24"/>
        </w:rPr>
        <w:t>zastupují vzájemně</w:t>
      </w:r>
      <w:r w:rsidRPr="0025064F">
        <w:rPr>
          <w:rFonts w:ascii="Garamond" w:hAnsi="Garamond"/>
          <w:sz w:val="24"/>
          <w:szCs w:val="24"/>
        </w:rPr>
        <w:t>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Ivana Bačkovská (protokolující úřednice)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Simona Vážná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Ivana Fenyková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063F06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Vykonávají práce určené v §§ 55-59 zákona č. 141/1961 Sb., trestní řád, ve znění pozdějších předpisů.                                            </w:t>
      </w:r>
    </w:p>
    <w:sectPr w:rsidR="00667AB1" w:rsidRPr="0025064F" w:rsidSect="00616F49">
      <w:footerReference w:type="default" r:id="rId8"/>
      <w:pgSz w:w="16838" w:h="11906" w:orient="landscape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4D5" w:rsidRDefault="00DB04D5" w:rsidP="000306C3">
      <w:r>
        <w:separator/>
      </w:r>
    </w:p>
  </w:endnote>
  <w:endnote w:type="continuationSeparator" w:id="0">
    <w:p w:rsidR="00DB04D5" w:rsidRDefault="00DB04D5" w:rsidP="000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447039"/>
      <w:docPartObj>
        <w:docPartGallery w:val="Page Numbers (Bottom of Page)"/>
        <w:docPartUnique/>
      </w:docPartObj>
    </w:sdtPr>
    <w:sdtEndPr/>
    <w:sdtContent>
      <w:p w:rsidR="00616F49" w:rsidRDefault="00616F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F1A">
          <w:rPr>
            <w:noProof/>
          </w:rPr>
          <w:t>27</w:t>
        </w:r>
        <w:r>
          <w:fldChar w:fldCharType="end"/>
        </w:r>
      </w:p>
    </w:sdtContent>
  </w:sdt>
  <w:p w:rsidR="004573DE" w:rsidRDefault="0045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4D5" w:rsidRDefault="00DB04D5" w:rsidP="000306C3">
      <w:r>
        <w:separator/>
      </w:r>
    </w:p>
  </w:footnote>
  <w:footnote w:type="continuationSeparator" w:id="0">
    <w:p w:rsidR="00DB04D5" w:rsidRDefault="00DB04D5" w:rsidP="0003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B52"/>
    <w:multiLevelType w:val="hybridMultilevel"/>
    <w:tmpl w:val="1234C2E6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0B1B"/>
    <w:multiLevelType w:val="hybridMultilevel"/>
    <w:tmpl w:val="8AA8D518"/>
    <w:lvl w:ilvl="0" w:tplc="C0621FD2">
      <w:numFmt w:val="bullet"/>
      <w:lvlText w:val="-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145A80"/>
    <w:multiLevelType w:val="hybridMultilevel"/>
    <w:tmpl w:val="75329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859"/>
    <w:multiLevelType w:val="hybridMultilevel"/>
    <w:tmpl w:val="9C6C48BE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B127DF2"/>
    <w:multiLevelType w:val="hybridMultilevel"/>
    <w:tmpl w:val="7F3CA8CC"/>
    <w:lvl w:ilvl="0" w:tplc="055E481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7" w15:restartNumberingAfterBreak="0">
    <w:nsid w:val="340B365B"/>
    <w:multiLevelType w:val="hybridMultilevel"/>
    <w:tmpl w:val="8A1A866E"/>
    <w:lvl w:ilvl="0" w:tplc="8B803FF8">
      <w:start w:val="1"/>
      <w:numFmt w:val="upperRoman"/>
      <w:lvlText w:val="%1."/>
      <w:lvlJc w:val="left"/>
      <w:pPr>
        <w:ind w:left="735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8" w15:restartNumberingAfterBreak="0">
    <w:nsid w:val="3B492124"/>
    <w:multiLevelType w:val="hybridMultilevel"/>
    <w:tmpl w:val="33F6E444"/>
    <w:lvl w:ilvl="0" w:tplc="96B2984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F1DEB"/>
    <w:multiLevelType w:val="hybridMultilevel"/>
    <w:tmpl w:val="FAEAAF00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537F6"/>
    <w:multiLevelType w:val="hybridMultilevel"/>
    <w:tmpl w:val="36F6C1EE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5B43681C"/>
    <w:multiLevelType w:val="hybridMultilevel"/>
    <w:tmpl w:val="FAAC2B08"/>
    <w:lvl w:ilvl="0" w:tplc="4FEA582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15" w15:restartNumberingAfterBreak="0">
    <w:nsid w:val="5FBC08E7"/>
    <w:multiLevelType w:val="hybridMultilevel"/>
    <w:tmpl w:val="6ED69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636B58E3"/>
    <w:multiLevelType w:val="hybridMultilevel"/>
    <w:tmpl w:val="08CE335A"/>
    <w:lvl w:ilvl="0" w:tplc="21F051E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6DBC"/>
    <w:multiLevelType w:val="hybridMultilevel"/>
    <w:tmpl w:val="74067B50"/>
    <w:lvl w:ilvl="0" w:tplc="7FCADF5C">
      <w:start w:val="537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ED20C5"/>
    <w:multiLevelType w:val="hybridMultilevel"/>
    <w:tmpl w:val="4620BA5E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A6F3BE"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53E0DA1"/>
    <w:multiLevelType w:val="hybridMultilevel"/>
    <w:tmpl w:val="9D566F26"/>
    <w:lvl w:ilvl="0" w:tplc="925C60A2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1"/>
  </w:num>
  <w:num w:numId="6">
    <w:abstractNumId w:val="2"/>
  </w:num>
  <w:num w:numId="7">
    <w:abstractNumId w:val="15"/>
  </w:num>
  <w:num w:numId="8">
    <w:abstractNumId w:val="8"/>
  </w:num>
  <w:num w:numId="9">
    <w:abstractNumId w:val="9"/>
  </w:num>
  <w:num w:numId="10">
    <w:abstractNumId w:val="0"/>
  </w:num>
  <w:num w:numId="11">
    <w:abstractNumId w:val="13"/>
  </w:num>
  <w:num w:numId="12">
    <w:abstractNumId w:val="18"/>
  </w:num>
  <w:num w:numId="13">
    <w:abstractNumId w:val="3"/>
  </w:num>
  <w:num w:numId="14">
    <w:abstractNumId w:val="1"/>
  </w:num>
  <w:num w:numId="15">
    <w:abstractNumId w:val="6"/>
  </w:num>
  <w:num w:numId="16">
    <w:abstractNumId w:val="16"/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</w:num>
  <w:num w:numId="21">
    <w:abstractNumId w:val="12"/>
  </w:num>
  <w:num w:numId="22">
    <w:abstractNumId w:val="10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A3"/>
    <w:rsid w:val="00003A54"/>
    <w:rsid w:val="00005EE8"/>
    <w:rsid w:val="000067AB"/>
    <w:rsid w:val="000120F2"/>
    <w:rsid w:val="000145B4"/>
    <w:rsid w:val="00016816"/>
    <w:rsid w:val="000223EA"/>
    <w:rsid w:val="000306C3"/>
    <w:rsid w:val="00031EC7"/>
    <w:rsid w:val="000345E7"/>
    <w:rsid w:val="000362B5"/>
    <w:rsid w:val="00046EA5"/>
    <w:rsid w:val="00063F06"/>
    <w:rsid w:val="00064FDC"/>
    <w:rsid w:val="00081CFA"/>
    <w:rsid w:val="00082BE4"/>
    <w:rsid w:val="000A1963"/>
    <w:rsid w:val="000A6801"/>
    <w:rsid w:val="000A7519"/>
    <w:rsid w:val="000D4242"/>
    <w:rsid w:val="000D794C"/>
    <w:rsid w:val="000F5855"/>
    <w:rsid w:val="00102FFA"/>
    <w:rsid w:val="00115C0D"/>
    <w:rsid w:val="00116136"/>
    <w:rsid w:val="00127003"/>
    <w:rsid w:val="00141A37"/>
    <w:rsid w:val="001447B1"/>
    <w:rsid w:val="001479F1"/>
    <w:rsid w:val="00157878"/>
    <w:rsid w:val="00172129"/>
    <w:rsid w:val="00192EED"/>
    <w:rsid w:val="0019384A"/>
    <w:rsid w:val="00194639"/>
    <w:rsid w:val="00197CD6"/>
    <w:rsid w:val="001A16B4"/>
    <w:rsid w:val="001A5F4F"/>
    <w:rsid w:val="001D0310"/>
    <w:rsid w:val="001E4416"/>
    <w:rsid w:val="001F01D5"/>
    <w:rsid w:val="001F6474"/>
    <w:rsid w:val="00207FD3"/>
    <w:rsid w:val="002139E4"/>
    <w:rsid w:val="00215B95"/>
    <w:rsid w:val="00242015"/>
    <w:rsid w:val="002503BC"/>
    <w:rsid w:val="0025064F"/>
    <w:rsid w:val="002546DA"/>
    <w:rsid w:val="00255922"/>
    <w:rsid w:val="002639BF"/>
    <w:rsid w:val="002645D2"/>
    <w:rsid w:val="00265C27"/>
    <w:rsid w:val="002816C0"/>
    <w:rsid w:val="00282362"/>
    <w:rsid w:val="00284746"/>
    <w:rsid w:val="002A4441"/>
    <w:rsid w:val="002A56D7"/>
    <w:rsid w:val="002A7876"/>
    <w:rsid w:val="002B3422"/>
    <w:rsid w:val="002E3669"/>
    <w:rsid w:val="002E7AFE"/>
    <w:rsid w:val="002F22BC"/>
    <w:rsid w:val="002F35A1"/>
    <w:rsid w:val="002F5D78"/>
    <w:rsid w:val="00301ACE"/>
    <w:rsid w:val="003027BF"/>
    <w:rsid w:val="00302BE3"/>
    <w:rsid w:val="0032147A"/>
    <w:rsid w:val="0032790C"/>
    <w:rsid w:val="00332040"/>
    <w:rsid w:val="00333370"/>
    <w:rsid w:val="00345D98"/>
    <w:rsid w:val="003508FC"/>
    <w:rsid w:val="00370D44"/>
    <w:rsid w:val="00372F04"/>
    <w:rsid w:val="00377D04"/>
    <w:rsid w:val="00384F97"/>
    <w:rsid w:val="00385AE5"/>
    <w:rsid w:val="003876CF"/>
    <w:rsid w:val="00391D73"/>
    <w:rsid w:val="003A58AA"/>
    <w:rsid w:val="003B03C0"/>
    <w:rsid w:val="003C1ACE"/>
    <w:rsid w:val="003D4A37"/>
    <w:rsid w:val="003E6086"/>
    <w:rsid w:val="003E7D48"/>
    <w:rsid w:val="003F25CA"/>
    <w:rsid w:val="003F30C8"/>
    <w:rsid w:val="003F7690"/>
    <w:rsid w:val="00414491"/>
    <w:rsid w:val="00414A6D"/>
    <w:rsid w:val="00416D2F"/>
    <w:rsid w:val="00426587"/>
    <w:rsid w:val="00430E40"/>
    <w:rsid w:val="004367D6"/>
    <w:rsid w:val="004427C0"/>
    <w:rsid w:val="004573DE"/>
    <w:rsid w:val="00460E5A"/>
    <w:rsid w:val="004638F8"/>
    <w:rsid w:val="00466D26"/>
    <w:rsid w:val="004712C4"/>
    <w:rsid w:val="00477FCC"/>
    <w:rsid w:val="00494E35"/>
    <w:rsid w:val="004A1DB7"/>
    <w:rsid w:val="004A2067"/>
    <w:rsid w:val="004A20C5"/>
    <w:rsid w:val="004A308C"/>
    <w:rsid w:val="004B2C3B"/>
    <w:rsid w:val="004B4B1C"/>
    <w:rsid w:val="004B5514"/>
    <w:rsid w:val="004B6689"/>
    <w:rsid w:val="004C50D3"/>
    <w:rsid w:val="004D0A1E"/>
    <w:rsid w:val="004D114F"/>
    <w:rsid w:val="004D7D9B"/>
    <w:rsid w:val="004E7778"/>
    <w:rsid w:val="004E7F4D"/>
    <w:rsid w:val="004F37AB"/>
    <w:rsid w:val="005063B7"/>
    <w:rsid w:val="005070DF"/>
    <w:rsid w:val="00511B6B"/>
    <w:rsid w:val="005157BE"/>
    <w:rsid w:val="005157DC"/>
    <w:rsid w:val="00517C99"/>
    <w:rsid w:val="005237CB"/>
    <w:rsid w:val="00541F93"/>
    <w:rsid w:val="005421E7"/>
    <w:rsid w:val="0057417F"/>
    <w:rsid w:val="005837E0"/>
    <w:rsid w:val="005855AD"/>
    <w:rsid w:val="005944B1"/>
    <w:rsid w:val="005959C6"/>
    <w:rsid w:val="005A0504"/>
    <w:rsid w:val="005A20FE"/>
    <w:rsid w:val="005A5B97"/>
    <w:rsid w:val="005B4209"/>
    <w:rsid w:val="005B5664"/>
    <w:rsid w:val="005C127D"/>
    <w:rsid w:val="005C4A77"/>
    <w:rsid w:val="005C6A9A"/>
    <w:rsid w:val="005D4DDD"/>
    <w:rsid w:val="005E20C5"/>
    <w:rsid w:val="005E34D9"/>
    <w:rsid w:val="00601948"/>
    <w:rsid w:val="00602D84"/>
    <w:rsid w:val="00612FEE"/>
    <w:rsid w:val="0061502F"/>
    <w:rsid w:val="00616F49"/>
    <w:rsid w:val="00621861"/>
    <w:rsid w:val="00623C0D"/>
    <w:rsid w:val="00630DD9"/>
    <w:rsid w:val="00630E37"/>
    <w:rsid w:val="0063160B"/>
    <w:rsid w:val="00633F1A"/>
    <w:rsid w:val="00636BB8"/>
    <w:rsid w:val="00645AE8"/>
    <w:rsid w:val="00656F14"/>
    <w:rsid w:val="00660592"/>
    <w:rsid w:val="00660A83"/>
    <w:rsid w:val="00661642"/>
    <w:rsid w:val="00661D1E"/>
    <w:rsid w:val="00661D24"/>
    <w:rsid w:val="00667AB1"/>
    <w:rsid w:val="00672A46"/>
    <w:rsid w:val="00680A80"/>
    <w:rsid w:val="00683796"/>
    <w:rsid w:val="00684C06"/>
    <w:rsid w:val="00685778"/>
    <w:rsid w:val="00693123"/>
    <w:rsid w:val="006946EF"/>
    <w:rsid w:val="006A2FDE"/>
    <w:rsid w:val="006B15AF"/>
    <w:rsid w:val="006B2B88"/>
    <w:rsid w:val="006B7BC8"/>
    <w:rsid w:val="006C2538"/>
    <w:rsid w:val="006D2C5C"/>
    <w:rsid w:val="006D2F9D"/>
    <w:rsid w:val="006E33C5"/>
    <w:rsid w:val="006F3AE2"/>
    <w:rsid w:val="00701819"/>
    <w:rsid w:val="007115F7"/>
    <w:rsid w:val="007128FB"/>
    <w:rsid w:val="00712FF6"/>
    <w:rsid w:val="00723F9C"/>
    <w:rsid w:val="00725FE0"/>
    <w:rsid w:val="00731350"/>
    <w:rsid w:val="00731B1C"/>
    <w:rsid w:val="0073326E"/>
    <w:rsid w:val="007343B7"/>
    <w:rsid w:val="00755CD9"/>
    <w:rsid w:val="00760367"/>
    <w:rsid w:val="00761C7B"/>
    <w:rsid w:val="00767783"/>
    <w:rsid w:val="0078352E"/>
    <w:rsid w:val="00792005"/>
    <w:rsid w:val="007B5844"/>
    <w:rsid w:val="007C1431"/>
    <w:rsid w:val="007C197A"/>
    <w:rsid w:val="007D1680"/>
    <w:rsid w:val="007D32DE"/>
    <w:rsid w:val="007E0EFD"/>
    <w:rsid w:val="007E43C3"/>
    <w:rsid w:val="00801843"/>
    <w:rsid w:val="008061C3"/>
    <w:rsid w:val="00815BB7"/>
    <w:rsid w:val="00817AD0"/>
    <w:rsid w:val="0082347D"/>
    <w:rsid w:val="00823484"/>
    <w:rsid w:val="00823B4E"/>
    <w:rsid w:val="00834B36"/>
    <w:rsid w:val="00837F58"/>
    <w:rsid w:val="00843E62"/>
    <w:rsid w:val="0084651B"/>
    <w:rsid w:val="00853F5C"/>
    <w:rsid w:val="0085589F"/>
    <w:rsid w:val="00862613"/>
    <w:rsid w:val="00875F1A"/>
    <w:rsid w:val="00883CAA"/>
    <w:rsid w:val="0088622D"/>
    <w:rsid w:val="0088760B"/>
    <w:rsid w:val="008C15F4"/>
    <w:rsid w:val="008C17EF"/>
    <w:rsid w:val="008C3847"/>
    <w:rsid w:val="008D3835"/>
    <w:rsid w:val="008D6FA6"/>
    <w:rsid w:val="008E2B27"/>
    <w:rsid w:val="008E7747"/>
    <w:rsid w:val="008F400B"/>
    <w:rsid w:val="00904F0C"/>
    <w:rsid w:val="00913F35"/>
    <w:rsid w:val="00914096"/>
    <w:rsid w:val="00922CED"/>
    <w:rsid w:val="00931347"/>
    <w:rsid w:val="009317C2"/>
    <w:rsid w:val="00950A4C"/>
    <w:rsid w:val="00956013"/>
    <w:rsid w:val="00962827"/>
    <w:rsid w:val="00962F34"/>
    <w:rsid w:val="00973560"/>
    <w:rsid w:val="00980F10"/>
    <w:rsid w:val="009863A0"/>
    <w:rsid w:val="00995A8A"/>
    <w:rsid w:val="009A0D1A"/>
    <w:rsid w:val="009A218A"/>
    <w:rsid w:val="009A581A"/>
    <w:rsid w:val="009B1925"/>
    <w:rsid w:val="009B52A3"/>
    <w:rsid w:val="009B6121"/>
    <w:rsid w:val="009C3605"/>
    <w:rsid w:val="009C569E"/>
    <w:rsid w:val="009C6614"/>
    <w:rsid w:val="009D05F3"/>
    <w:rsid w:val="009D6A52"/>
    <w:rsid w:val="00A1500D"/>
    <w:rsid w:val="00A1554A"/>
    <w:rsid w:val="00A3069F"/>
    <w:rsid w:val="00A31121"/>
    <w:rsid w:val="00A4072E"/>
    <w:rsid w:val="00A41BFB"/>
    <w:rsid w:val="00A4488C"/>
    <w:rsid w:val="00A475E4"/>
    <w:rsid w:val="00A610BA"/>
    <w:rsid w:val="00A66BE2"/>
    <w:rsid w:val="00A75886"/>
    <w:rsid w:val="00A776A5"/>
    <w:rsid w:val="00AA6B07"/>
    <w:rsid w:val="00AB1192"/>
    <w:rsid w:val="00AB5AA8"/>
    <w:rsid w:val="00AD37F8"/>
    <w:rsid w:val="00AE0885"/>
    <w:rsid w:val="00AE57AC"/>
    <w:rsid w:val="00AF2249"/>
    <w:rsid w:val="00AF4C82"/>
    <w:rsid w:val="00AF5341"/>
    <w:rsid w:val="00B03368"/>
    <w:rsid w:val="00B064C6"/>
    <w:rsid w:val="00B10E26"/>
    <w:rsid w:val="00B1280E"/>
    <w:rsid w:val="00B1471A"/>
    <w:rsid w:val="00B165DE"/>
    <w:rsid w:val="00B2013A"/>
    <w:rsid w:val="00B309AF"/>
    <w:rsid w:val="00B32982"/>
    <w:rsid w:val="00B428EB"/>
    <w:rsid w:val="00B4426A"/>
    <w:rsid w:val="00B5564C"/>
    <w:rsid w:val="00B55BA2"/>
    <w:rsid w:val="00B56BAB"/>
    <w:rsid w:val="00B645F6"/>
    <w:rsid w:val="00B8387E"/>
    <w:rsid w:val="00B91E9B"/>
    <w:rsid w:val="00B94CFF"/>
    <w:rsid w:val="00B968D8"/>
    <w:rsid w:val="00BA0E3E"/>
    <w:rsid w:val="00BA5274"/>
    <w:rsid w:val="00BB084B"/>
    <w:rsid w:val="00BB6F50"/>
    <w:rsid w:val="00BC3201"/>
    <w:rsid w:val="00BC5240"/>
    <w:rsid w:val="00BD3CC6"/>
    <w:rsid w:val="00BD6E17"/>
    <w:rsid w:val="00C21E73"/>
    <w:rsid w:val="00C222EA"/>
    <w:rsid w:val="00C25F84"/>
    <w:rsid w:val="00C304C7"/>
    <w:rsid w:val="00C32FAE"/>
    <w:rsid w:val="00C33D6E"/>
    <w:rsid w:val="00C349B4"/>
    <w:rsid w:val="00C35E86"/>
    <w:rsid w:val="00C40284"/>
    <w:rsid w:val="00C43068"/>
    <w:rsid w:val="00C542B8"/>
    <w:rsid w:val="00C55080"/>
    <w:rsid w:val="00C55EF1"/>
    <w:rsid w:val="00C63F7D"/>
    <w:rsid w:val="00C776A5"/>
    <w:rsid w:val="00C8057F"/>
    <w:rsid w:val="00CA1BD5"/>
    <w:rsid w:val="00CA6721"/>
    <w:rsid w:val="00CA6D42"/>
    <w:rsid w:val="00CD31DC"/>
    <w:rsid w:val="00CD44BF"/>
    <w:rsid w:val="00CE3A11"/>
    <w:rsid w:val="00CE76C2"/>
    <w:rsid w:val="00D04E62"/>
    <w:rsid w:val="00D20B30"/>
    <w:rsid w:val="00D30FAA"/>
    <w:rsid w:val="00D63C15"/>
    <w:rsid w:val="00D81965"/>
    <w:rsid w:val="00D94E40"/>
    <w:rsid w:val="00D95045"/>
    <w:rsid w:val="00DB04D5"/>
    <w:rsid w:val="00DB422A"/>
    <w:rsid w:val="00DC21B2"/>
    <w:rsid w:val="00DD0193"/>
    <w:rsid w:val="00DD038B"/>
    <w:rsid w:val="00DD103F"/>
    <w:rsid w:val="00DE218F"/>
    <w:rsid w:val="00DE7560"/>
    <w:rsid w:val="00E00840"/>
    <w:rsid w:val="00E17C03"/>
    <w:rsid w:val="00E20369"/>
    <w:rsid w:val="00E270DE"/>
    <w:rsid w:val="00E474CF"/>
    <w:rsid w:val="00E53FA5"/>
    <w:rsid w:val="00E5605A"/>
    <w:rsid w:val="00E72CE8"/>
    <w:rsid w:val="00E91A9F"/>
    <w:rsid w:val="00E9245E"/>
    <w:rsid w:val="00E94A1D"/>
    <w:rsid w:val="00EA42C2"/>
    <w:rsid w:val="00EA598B"/>
    <w:rsid w:val="00EB3F4E"/>
    <w:rsid w:val="00EB46C2"/>
    <w:rsid w:val="00EB489A"/>
    <w:rsid w:val="00EC1565"/>
    <w:rsid w:val="00EC1CE3"/>
    <w:rsid w:val="00EC6897"/>
    <w:rsid w:val="00EE7697"/>
    <w:rsid w:val="00EF6CB3"/>
    <w:rsid w:val="00F11312"/>
    <w:rsid w:val="00F16866"/>
    <w:rsid w:val="00F2100A"/>
    <w:rsid w:val="00F235AF"/>
    <w:rsid w:val="00F240C4"/>
    <w:rsid w:val="00F260EF"/>
    <w:rsid w:val="00F3599A"/>
    <w:rsid w:val="00F360AD"/>
    <w:rsid w:val="00F54F54"/>
    <w:rsid w:val="00F633E6"/>
    <w:rsid w:val="00F64A20"/>
    <w:rsid w:val="00F65607"/>
    <w:rsid w:val="00F73BEA"/>
    <w:rsid w:val="00F93B50"/>
    <w:rsid w:val="00FA1497"/>
    <w:rsid w:val="00FA2EEB"/>
    <w:rsid w:val="00FB3696"/>
    <w:rsid w:val="00FC139F"/>
    <w:rsid w:val="00FC14B2"/>
    <w:rsid w:val="00FC33A2"/>
    <w:rsid w:val="00FD1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E741"/>
  <w15:docId w15:val="{391F9D4B-65C8-42D3-B2D1-026BBAF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2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85778"/>
    <w:pPr>
      <w:keepNext/>
      <w:autoSpaceDE/>
      <w:autoSpaceDN/>
      <w:jc w:val="center"/>
      <w:outlineLvl w:val="0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7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0A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5778"/>
    <w:pPr>
      <w:autoSpaceDE/>
      <w:autoSpaceDN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73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57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573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145B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145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22CE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22C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27003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A9BAA-B18A-40D7-BAE6-DA64F0B2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3292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119</cp:revision>
  <dcterms:created xsi:type="dcterms:W3CDTF">2020-11-18T09:21:00Z</dcterms:created>
  <dcterms:modified xsi:type="dcterms:W3CDTF">2022-11-24T13:29:00Z</dcterms:modified>
</cp:coreProperties>
</file>