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AB" w:rsidRPr="00D07DB9" w:rsidRDefault="00D814AB" w:rsidP="00112250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D814AB" w:rsidRPr="00D07DB9" w:rsidRDefault="00A957FB" w:rsidP="005B60B1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ÚSEK OBČANSKOPRÁVNÍ NESPORNÝ</w:t>
      </w:r>
    </w:p>
    <w:p w:rsidR="00A957FB" w:rsidRPr="00D07DB9" w:rsidRDefault="00A957FB" w:rsidP="00A957FB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2164E8" w:rsidRPr="00D07DB9" w:rsidRDefault="002164E8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5B60B1" w:rsidRPr="00D07DB9" w:rsidRDefault="005B60B1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2164E8" w:rsidRPr="00D07DB9" w:rsidRDefault="002164E8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</w:rPr>
        <w:t>Pravidla pro přidělování věcí agendy občanskoprávní nesporné</w:t>
      </w:r>
    </w:p>
    <w:p w:rsidR="00AB4E86" w:rsidRPr="00D07DB9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1. Věci se </w:t>
      </w:r>
      <w:r w:rsidRPr="00D07DB9">
        <w:rPr>
          <w:rFonts w:ascii="Garamond" w:hAnsi="Garamond" w:cs="Arial"/>
          <w:b/>
          <w:bCs/>
          <w:sz w:val="24"/>
          <w:szCs w:val="24"/>
        </w:rPr>
        <w:t>zásadně</w:t>
      </w:r>
      <w:r w:rsidRPr="00D07DB9">
        <w:rPr>
          <w:rFonts w:ascii="Garamond" w:hAnsi="Garamond" w:cs="Arial"/>
          <w:sz w:val="24"/>
          <w:szCs w:val="24"/>
        </w:rPr>
        <w:t xml:space="preserve"> přidělují do jednotlivých soudních oddělení </w:t>
      </w:r>
      <w:r w:rsidRPr="00D07DB9">
        <w:rPr>
          <w:rFonts w:ascii="Garamond" w:hAnsi="Garamond" w:cs="Arial"/>
          <w:b/>
          <w:bCs/>
          <w:sz w:val="24"/>
          <w:szCs w:val="24"/>
        </w:rPr>
        <w:t>podle časové posloupnosti</w:t>
      </w:r>
      <w:r w:rsidRPr="00D07DB9">
        <w:rPr>
          <w:rFonts w:ascii="Garamond" w:hAnsi="Garamond" w:cs="Arial"/>
          <w:sz w:val="24"/>
          <w:szCs w:val="24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 přiděloval věci do jednotlivých soudních oddělení ve výši procentního údaje nebo podílu v konkrétní náplni práce jednotlivých soudních oddělení. Algoritmus programu ISAS při přidělování nápadu v procentní výši nebo podílu zahrnuje i věci žalob pro zmatečnost, věci s cizím prvkem, věci Rod napadlé do soudního oddělení č. 5 a věci, v nichž dojde ze zákonných důvodů ke změně řešitele – soudce.  </w:t>
      </w:r>
    </w:p>
    <w:p w:rsidR="00634146" w:rsidRPr="00D07DB9" w:rsidRDefault="00634146" w:rsidP="0063414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D07DB9" w:rsidRDefault="00634146" w:rsidP="0063414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2.</w:t>
      </w:r>
      <w:r w:rsidR="000C0335" w:rsidRPr="00D07DB9">
        <w:rPr>
          <w:rFonts w:ascii="Garamond" w:hAnsi="Garamond" w:cs="Arial"/>
          <w:b/>
          <w:sz w:val="24"/>
          <w:szCs w:val="24"/>
        </w:rPr>
        <w:t xml:space="preserve"> </w:t>
      </w:r>
      <w:r w:rsidR="00AB4E86" w:rsidRPr="00D07DB9">
        <w:rPr>
          <w:rFonts w:ascii="Garamond" w:hAnsi="Garamond" w:cs="Arial"/>
          <w:b/>
          <w:sz w:val="24"/>
          <w:szCs w:val="24"/>
        </w:rPr>
        <w:t>Věci s návrhem na povolení obnovy řízení a případné věci obnoveného řízení</w:t>
      </w:r>
      <w:r w:rsidR="00AB4E86" w:rsidRPr="00D07DB9">
        <w:rPr>
          <w:rFonts w:ascii="Garamond" w:hAnsi="Garamond" w:cs="Arial"/>
          <w:sz w:val="24"/>
          <w:szCs w:val="24"/>
        </w:rPr>
        <w:t xml:space="preserve"> (je-li obnova řízení povolena) se přidělují do soudního oddělení, v němž byla původní věc projednána a rozhodnuta. Není-li do tohoto soudního oddělení přidělován nápad, bude věc přidělena do soudního oddělení vyřizujícího nespornou agendu s nejbližším vyšším číslem a nebude-li takové s nejnižším číslem. Je-li vyloučena věc k samostatnému projednání a rozhodnutí, přidělí se tato věc do soudního oddělení, v němž bylo rozhodnuto o vyloučení věci. Pokud je věc skončena procesním rozhodnutím (např. místní nepříslušnost), popř. vyznačením jako mylný zápis (např. vrácení soudu, který vyslovil místní nepříslušnost k opravě právní moci rozhodnutí) a následně znovu doručena zdejšímu soudu, je tato věc přidělena do soudního oddělení, v němž bylo původní rozhodnutí vydáno, popř. rozhodnuto o vyznačení mylného zápisu. </w:t>
      </w: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D07DB9" w:rsidRDefault="00634146" w:rsidP="00634146">
      <w:pPr>
        <w:tabs>
          <w:tab w:val="left" w:pos="284"/>
        </w:tabs>
        <w:jc w:val="both"/>
        <w:rPr>
          <w:rFonts w:ascii="Garamond" w:hAnsi="Garamond" w:cs="Arial"/>
          <w:color w:val="FF0000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3. </w:t>
      </w:r>
      <w:r w:rsidR="00AB4E86" w:rsidRPr="00D07DB9">
        <w:rPr>
          <w:rFonts w:ascii="Garamond" w:hAnsi="Garamond" w:cs="Arial"/>
          <w:b/>
          <w:sz w:val="24"/>
          <w:szCs w:val="24"/>
        </w:rPr>
        <w:t>Nové věci ohledně nezletilého dítěte napadlé, či zahájené z úřední moci během dosud neskončeného řízení týkající se stejného dítěte anebo nové věci napadlé či zahájené z úřední moci během dosud neskončeného řízení ohledně nezletilého plnorodého sourozence (stejní rodiče)</w:t>
      </w:r>
      <w:r w:rsidR="00AB4E86" w:rsidRPr="00D07DB9">
        <w:rPr>
          <w:rFonts w:ascii="Garamond" w:hAnsi="Garamond" w:cs="Arial"/>
          <w:sz w:val="24"/>
          <w:szCs w:val="24"/>
        </w:rPr>
        <w:t xml:space="preserve"> se  zapíší dle pokynu příslušného referenta do seznamu P a </w:t>
      </w:r>
      <w:proofErr w:type="spellStart"/>
      <w:r w:rsidR="00AB4E86"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="00AB4E86" w:rsidRPr="00D07DB9">
        <w:rPr>
          <w:rFonts w:ascii="Garamond" w:hAnsi="Garamond" w:cs="Arial"/>
          <w:sz w:val="24"/>
          <w:szCs w:val="24"/>
        </w:rPr>
        <w:t xml:space="preserve"> a vyřídí je soudní oddělení projednávající neskončenou věc. Podněty k zahájení řízení z úřední moci se přidělují k posouzení postupně a opakovaně po jednom do soudních oddělení vyřizujících nespornou agendu a je-li řízení zahájeno z úřední moci, v den zahájení se zapíše dle pokynu příslušného referenta do seznamu P a </w:t>
      </w:r>
      <w:proofErr w:type="spellStart"/>
      <w:r w:rsidR="00AB4E86"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="00AB4E86" w:rsidRPr="00D07DB9">
        <w:rPr>
          <w:rFonts w:ascii="Garamond" w:hAnsi="Garamond" w:cs="Arial"/>
          <w:sz w:val="24"/>
          <w:szCs w:val="24"/>
        </w:rPr>
        <w:t xml:space="preserve"> a vyřídí je toto soudní oddělení. </w:t>
      </w:r>
    </w:p>
    <w:p w:rsidR="00AB4E86" w:rsidRPr="00D07DB9" w:rsidRDefault="00AB4E86" w:rsidP="00AB4E86">
      <w:pPr>
        <w:pStyle w:val="Bezmezer"/>
        <w:jc w:val="both"/>
        <w:rPr>
          <w:rFonts w:ascii="Garamond" w:hAnsi="Garamond" w:cs="Arial"/>
          <w:szCs w:val="24"/>
        </w:rPr>
      </w:pPr>
    </w:p>
    <w:p w:rsidR="00AB4E86" w:rsidRPr="00D07DB9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4. Ve věcech přidělovaných podle oborových specializací</w:t>
      </w:r>
      <w:r w:rsidRPr="00D07DB9">
        <w:rPr>
          <w:rFonts w:ascii="Garamond" w:hAnsi="Garamond" w:cs="Arial"/>
          <w:sz w:val="24"/>
          <w:szCs w:val="24"/>
        </w:rPr>
        <w:t xml:space="preserve"> je touto prioritou osvojení</w:t>
      </w:r>
      <w:r w:rsidR="00F72EAF" w:rsidRPr="00D07DB9">
        <w:rPr>
          <w:rFonts w:ascii="Garamond" w:hAnsi="Garamond" w:cs="Arial"/>
          <w:sz w:val="24"/>
          <w:szCs w:val="24"/>
        </w:rPr>
        <w:t>.</w:t>
      </w:r>
      <w:r w:rsidRPr="00D07DB9">
        <w:rPr>
          <w:rFonts w:ascii="Garamond" w:hAnsi="Garamond" w:cs="Arial"/>
          <w:sz w:val="24"/>
          <w:szCs w:val="24"/>
        </w:rPr>
        <w:t xml:space="preserve"> Pro určení specializace je rozhodující stav v době nápadu věci, k pozdějším změnám se nepřihlíží.</w:t>
      </w:r>
    </w:p>
    <w:p w:rsidR="00AB4E86" w:rsidRPr="00D07DB9" w:rsidRDefault="00AB4E86" w:rsidP="00AB4E86">
      <w:pPr>
        <w:pStyle w:val="Bezmezer"/>
        <w:jc w:val="both"/>
        <w:rPr>
          <w:rFonts w:ascii="Garamond" w:hAnsi="Garamond" w:cs="Arial"/>
          <w:szCs w:val="24"/>
        </w:rPr>
      </w:pPr>
    </w:p>
    <w:p w:rsidR="00AB4E86" w:rsidRPr="00D07DB9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lastRenderedPageBreak/>
        <w:t xml:space="preserve">5. Věci přezkumu, zda trvají důvody pro nařízení pro ústavní výchovy </w:t>
      </w:r>
      <w:r w:rsidRPr="00D07DB9">
        <w:rPr>
          <w:rFonts w:ascii="Garamond" w:hAnsi="Garamond" w:cs="Arial"/>
          <w:sz w:val="24"/>
          <w:szCs w:val="24"/>
        </w:rPr>
        <w:t xml:space="preserve">dle § 973 občanského zákoníku, včetně věcí postoupených jiným soudem, se přidělují k posouzení podle časové posloupnosti vyplývající z data právní moci předchozího rozhodnutí o nařízení ústavní výchovy postupně a opakovaně po jednom do soudních oddělení vyřizujících nespornou agendu. V případě, že by v jeden den bylo k přidělení podle časového hlediska více věcí, bude postupováno podle abecedního pořadí příjmení a jména nezletilé osoby. Je-li z úřední moci zahájeno řízení o prodloužení ústavní výchovy (§972 odst.1 </w:t>
      </w:r>
      <w:proofErr w:type="spellStart"/>
      <w:r w:rsidRPr="00D07DB9">
        <w:rPr>
          <w:rFonts w:ascii="Garamond" w:hAnsi="Garamond" w:cs="Arial"/>
          <w:sz w:val="24"/>
          <w:szCs w:val="24"/>
        </w:rPr>
        <w:t>obč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</w:rPr>
        <w:t>zákoníku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), případně o zrušení ústavní výchovy (§ 972 odst.2 </w:t>
      </w:r>
      <w:proofErr w:type="spellStart"/>
      <w:r w:rsidRPr="00D07DB9">
        <w:rPr>
          <w:rFonts w:ascii="Garamond" w:hAnsi="Garamond" w:cs="Arial"/>
          <w:sz w:val="24"/>
          <w:szCs w:val="24"/>
        </w:rPr>
        <w:t>obč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zákoníku) , v den zahájení se věc zapíše dle pokynu příslušného referenta do seznamu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„ústavní výchova“ do rejstříku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</w:p>
    <w:p w:rsidR="00AB4E86" w:rsidRPr="00D07DB9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6. Věci prodloužení doby omezení svéprávnosti,</w:t>
      </w:r>
      <w:r w:rsidRPr="00D07DB9">
        <w:rPr>
          <w:rFonts w:ascii="Garamond" w:hAnsi="Garamond" w:cs="Arial"/>
          <w:sz w:val="24"/>
          <w:szCs w:val="24"/>
        </w:rPr>
        <w:t xml:space="preserve"> včetně věcí postoupených jiným soudem se přidělují k posouzení podle časové posloupnosti vyplývající z data právní moci předchozího rozhodnutí o svéprávnosti postupně a opakovaně po jednom do soudních oddělení vyřizujících nespornou agendu. V případě, že by v jeden den bylo k přidělení podle časového hlediska více věcí, bude postupováno podle abecedního pořadí příjmení a jména posuzované osoby. Je-li řízení zahájeno z úřední moci, v den zahájení se zapíše dle pokynu příslušného referenta do seznamu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„svéprávnost“ do rejstříku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>.</w:t>
      </w: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b/>
          <w:sz w:val="24"/>
          <w:szCs w:val="24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7.</w:t>
      </w:r>
      <w:r w:rsidRPr="00D07DB9">
        <w:rPr>
          <w:rFonts w:ascii="Garamond" w:hAnsi="Garamond" w:cs="Arial"/>
          <w:sz w:val="24"/>
          <w:szCs w:val="24"/>
        </w:rPr>
        <w:t xml:space="preserve"> </w:t>
      </w:r>
      <w:r w:rsidRPr="00D07DB9">
        <w:rPr>
          <w:rFonts w:ascii="Garamond" w:hAnsi="Garamond" w:cs="Arial"/>
          <w:b/>
          <w:sz w:val="24"/>
          <w:szCs w:val="24"/>
        </w:rPr>
        <w:t>Podněty k zahájení řízení</w:t>
      </w:r>
      <w:r w:rsidRPr="00D07DB9">
        <w:rPr>
          <w:rFonts w:ascii="Garamond" w:hAnsi="Garamond" w:cs="Arial"/>
          <w:sz w:val="24"/>
          <w:szCs w:val="24"/>
        </w:rPr>
        <w:t xml:space="preserve"> v opatrovnických věcech se přidělují k posouzení podle časové posloupnosti vyplývající z data, hodiny a minuty podání u soudu opakovaně po jednom do soudních oddělení vyřizujících nespornou agendu. Je-li řízení zahájeno z úřední moci, v den zahájení se zapíše dle pokynu příslušného referenta do seznamu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„podnět“ do rejstříku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>.</w:t>
      </w: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b/>
          <w:sz w:val="24"/>
          <w:szCs w:val="24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9. Nařídí-li odvolací soud podle § 221 odst. 2 o. s. ř., aby v dalším řízení věc projednal a rozhodl jiný senát</w:t>
      </w:r>
      <w:r w:rsidRPr="00D07DB9">
        <w:rPr>
          <w:rFonts w:ascii="Garamond" w:hAnsi="Garamond" w:cs="Arial"/>
          <w:sz w:val="24"/>
          <w:szCs w:val="24"/>
        </w:rPr>
        <w:t xml:space="preserve"> </w:t>
      </w:r>
      <w:r w:rsidRPr="00D07DB9">
        <w:rPr>
          <w:rFonts w:ascii="Garamond" w:hAnsi="Garamond" w:cs="Arial"/>
          <w:b/>
          <w:sz w:val="24"/>
          <w:szCs w:val="24"/>
        </w:rPr>
        <w:t>(samosoudce),</w:t>
      </w:r>
      <w:r w:rsidR="00FF3121" w:rsidRPr="00D07DB9">
        <w:rPr>
          <w:rFonts w:ascii="Garamond" w:hAnsi="Garamond" w:cs="Arial"/>
          <w:sz w:val="24"/>
          <w:szCs w:val="24"/>
        </w:rPr>
        <w:t xml:space="preserve"> předseda</w:t>
      </w:r>
      <w:r w:rsidRPr="00D07DB9">
        <w:rPr>
          <w:rFonts w:ascii="Garamond" w:hAnsi="Garamond" w:cs="Arial"/>
          <w:sz w:val="24"/>
          <w:szCs w:val="24"/>
        </w:rPr>
        <w:t xml:space="preserve"> soudu přidělí věc k vyřízení do soudního oddělení podle uvedených zástupů v jednotlivých senátech.</w:t>
      </w:r>
    </w:p>
    <w:p w:rsidR="00AB4E86" w:rsidRPr="00D07DB9" w:rsidRDefault="00AB4E86" w:rsidP="00AB4E86">
      <w:pPr>
        <w:pStyle w:val="Odstavecseseznamem"/>
        <w:rPr>
          <w:rFonts w:ascii="Garamond" w:hAnsi="Garamond" w:cs="Arial"/>
        </w:rPr>
      </w:pPr>
    </w:p>
    <w:p w:rsidR="00AB4E86" w:rsidRPr="00D07DB9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10. Žaloby pro zmatečnost</w:t>
      </w:r>
      <w:r w:rsidRPr="00D07DB9">
        <w:rPr>
          <w:rFonts w:ascii="Garamond" w:hAnsi="Garamond" w:cs="Arial"/>
          <w:sz w:val="24"/>
          <w:szCs w:val="24"/>
        </w:rPr>
        <w:t xml:space="preserve"> jsou přidělovány podle běžného pořadí. Pokud soudce, jemuž by takto byla věc do senátu přidělena, je vyloučen z důvodu podle § 14 odst. 3 </w:t>
      </w:r>
      <w:proofErr w:type="gramStart"/>
      <w:r w:rsidRPr="00D07DB9">
        <w:rPr>
          <w:rFonts w:ascii="Garamond" w:hAnsi="Garamond" w:cs="Arial"/>
          <w:sz w:val="24"/>
          <w:szCs w:val="24"/>
        </w:rPr>
        <w:t>o.s.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ř., je věc přidělena zastupujícímu soudci. Pokud dojde ke spojení věcí podle § 235b odst. 1 </w:t>
      </w:r>
      <w:proofErr w:type="gramStart"/>
      <w:r w:rsidRPr="00D07DB9">
        <w:rPr>
          <w:rFonts w:ascii="Garamond" w:hAnsi="Garamond" w:cs="Arial"/>
          <w:sz w:val="24"/>
          <w:szCs w:val="24"/>
        </w:rPr>
        <w:t>o.s.</w:t>
      </w:r>
      <w:proofErr w:type="gramEnd"/>
      <w:r w:rsidRPr="00D07DB9">
        <w:rPr>
          <w:rFonts w:ascii="Garamond" w:hAnsi="Garamond" w:cs="Arial"/>
          <w:sz w:val="24"/>
          <w:szCs w:val="24"/>
        </w:rPr>
        <w:t>ř., rozhoduje ve spojené věci soudce původně rozhodující o žalobě pro zmatečnost.</w:t>
      </w:r>
    </w:p>
    <w:p w:rsidR="00AB4E86" w:rsidRPr="00D07DB9" w:rsidRDefault="00AB4E86" w:rsidP="00AB4E86">
      <w:pPr>
        <w:pStyle w:val="Odstavecseseznamem"/>
        <w:rPr>
          <w:rFonts w:ascii="Garamond" w:hAnsi="Garamond" w:cs="Arial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11. Věc, v níž odvolací soud, Nejvyšší soud ČR nebo Ústavní soud ČR zrušil rozhodnutí</w:t>
      </w:r>
      <w:r w:rsidRPr="00D07DB9">
        <w:rPr>
          <w:rFonts w:ascii="Garamond" w:hAnsi="Garamond" w:cs="Arial"/>
          <w:sz w:val="24"/>
          <w:szCs w:val="24"/>
        </w:rPr>
        <w:t>, bude přidělena soudci, který zrušené rozhodnutí v prvním stupni vydal. Pokud tento soudce na soudu již nepůsobí, bude věc přidělena do soudního oddělení, ve kterém bylo rozhodnutí vydáno a pokud do tohoto soudního oddělení není přidělován nápad, bude věc přidělena do soudního oddělení vyřizujícího nespornou agendu s nejbližším vyšším číslem a nebude-li takové s nejnižším číslem.</w:t>
      </w:r>
    </w:p>
    <w:p w:rsidR="00AB4E86" w:rsidRPr="00D07DB9" w:rsidRDefault="00AB4E86" w:rsidP="00AB4E86">
      <w:pPr>
        <w:pStyle w:val="Odstavecseseznamem"/>
        <w:rPr>
          <w:rFonts w:ascii="Garamond" w:hAnsi="Garamond" w:cs="Arial"/>
        </w:rPr>
      </w:pPr>
    </w:p>
    <w:p w:rsidR="00AB4E86" w:rsidRPr="00D07DB9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12. Dožádané úkony s cizím prvkem</w:t>
      </w:r>
      <w:r w:rsidRPr="00D07DB9">
        <w:rPr>
          <w:rFonts w:ascii="Garamond" w:hAnsi="Garamond" w:cs="Arial"/>
          <w:sz w:val="24"/>
          <w:szCs w:val="24"/>
        </w:rPr>
        <w:t xml:space="preserve"> se přidělují po jednom do soudních oddělení vyřizujících nespornou agendu postupně a opakovaně od soudního oddělení s nejnižším číslem k soudnímu oddělení s nejvyšším číslem a poté opět od začátku.</w:t>
      </w:r>
    </w:p>
    <w:p w:rsidR="00546967" w:rsidRPr="00D07DB9" w:rsidRDefault="00546967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0022C5" w:rsidRPr="00D07DB9" w:rsidRDefault="00546967" w:rsidP="008A5E82">
      <w:pPr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D07DB9">
        <w:rPr>
          <w:rFonts w:ascii="Garamond" w:hAnsi="Garamond" w:cs="Arial"/>
          <w:b/>
          <w:bCs/>
          <w:sz w:val="24"/>
          <w:szCs w:val="24"/>
        </w:rPr>
        <w:t>13.</w:t>
      </w:r>
      <w:r w:rsidR="008A5E82" w:rsidRPr="00D07DB9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022C5" w:rsidRPr="00D07DB9">
        <w:rPr>
          <w:rFonts w:ascii="Garamond" w:hAnsi="Garamond"/>
          <w:b/>
          <w:bCs/>
          <w:sz w:val="24"/>
          <w:szCs w:val="24"/>
        </w:rPr>
        <w:t xml:space="preserve">Napadne-li návrh na předběžné opatření podle § 76 </w:t>
      </w:r>
      <w:proofErr w:type="gramStart"/>
      <w:r w:rsidR="000022C5" w:rsidRPr="00D07DB9">
        <w:rPr>
          <w:rFonts w:ascii="Garamond" w:hAnsi="Garamond"/>
          <w:b/>
          <w:bCs/>
          <w:sz w:val="24"/>
          <w:szCs w:val="24"/>
        </w:rPr>
        <w:t>o.s.</w:t>
      </w:r>
      <w:proofErr w:type="gramEnd"/>
      <w:r w:rsidR="000022C5" w:rsidRPr="00D07DB9">
        <w:rPr>
          <w:rFonts w:ascii="Garamond" w:hAnsi="Garamond"/>
          <w:b/>
          <w:bCs/>
          <w:sz w:val="24"/>
          <w:szCs w:val="24"/>
        </w:rPr>
        <w:t>ř.</w:t>
      </w:r>
      <w:r w:rsidR="008A5E82" w:rsidRPr="00D07DB9">
        <w:rPr>
          <w:rFonts w:ascii="Garamond" w:hAnsi="Garamond"/>
          <w:b/>
          <w:bCs/>
          <w:sz w:val="24"/>
          <w:szCs w:val="24"/>
        </w:rPr>
        <w:t xml:space="preserve"> (případně na zajištění důkazu podle § 78 </w:t>
      </w:r>
      <w:proofErr w:type="spellStart"/>
      <w:r w:rsidR="008A5E82" w:rsidRPr="00D07DB9">
        <w:rPr>
          <w:rFonts w:ascii="Garamond" w:hAnsi="Garamond"/>
          <w:b/>
          <w:bCs/>
          <w:sz w:val="24"/>
          <w:szCs w:val="24"/>
        </w:rPr>
        <w:t>o.s.ř</w:t>
      </w:r>
      <w:proofErr w:type="spellEnd"/>
      <w:r w:rsidR="008A5E82" w:rsidRPr="00D07DB9">
        <w:rPr>
          <w:rFonts w:ascii="Garamond" w:hAnsi="Garamond"/>
          <w:b/>
          <w:bCs/>
          <w:sz w:val="24"/>
          <w:szCs w:val="24"/>
        </w:rPr>
        <w:t>),</w:t>
      </w:r>
      <w:r w:rsidR="000022C5" w:rsidRPr="00D07DB9">
        <w:rPr>
          <w:rFonts w:ascii="Garamond" w:hAnsi="Garamond"/>
          <w:b/>
          <w:bCs/>
          <w:sz w:val="24"/>
          <w:szCs w:val="24"/>
        </w:rPr>
        <w:t xml:space="preserve"> </w:t>
      </w:r>
      <w:r w:rsidR="000022C5" w:rsidRPr="00D07DB9">
        <w:rPr>
          <w:rFonts w:ascii="Garamond" w:hAnsi="Garamond"/>
          <w:sz w:val="24"/>
          <w:szCs w:val="24"/>
        </w:rPr>
        <w:t xml:space="preserve">aniž by ve věci péče o nezletilého již probíhalo řízení, bude věc přidělena </w:t>
      </w:r>
      <w:r w:rsidR="000022C5" w:rsidRPr="00D07DB9">
        <w:rPr>
          <w:rFonts w:ascii="Garamond" w:hAnsi="Garamond"/>
          <w:bCs/>
          <w:sz w:val="24"/>
          <w:szCs w:val="24"/>
        </w:rPr>
        <w:t>samostatně postupně</w:t>
      </w:r>
      <w:r w:rsidR="000022C5" w:rsidRPr="00D07DB9">
        <w:rPr>
          <w:rFonts w:ascii="Garamond" w:hAnsi="Garamond"/>
          <w:sz w:val="24"/>
          <w:szCs w:val="24"/>
        </w:rPr>
        <w:t xml:space="preserve"> do soudních oddělení v pořadí 5, 9, 10 a 13, a to v poměru 1:1:1:1:1. Pokud bude po nápadu předběžného opatření ve věci zahájeno opatrovnické řízení, bude věc přidělena soudci, kterému bylo přiděleno k vyřízení předběžné opatření, přičemž toto pravidlo se netýká zastupujícího soudce.  </w:t>
      </w:r>
      <w:r w:rsidR="000022C5" w:rsidRPr="00D07DB9">
        <w:rPr>
          <w:rFonts w:ascii="Garamond" w:hAnsi="Garamond"/>
          <w:bCs/>
          <w:sz w:val="24"/>
          <w:szCs w:val="24"/>
        </w:rPr>
        <w:t>Po právní moci usnesení, jímž bylo návrhu na nařízení předběžného opatření vyhověno a nebude-li podán návrh ve věci samé, bude věc předložena soudci, který předběžné opatření nařídil, ke zvážení  dalšího postupu, včetně zahájení řízení z úřední moci</w:t>
      </w:r>
    </w:p>
    <w:p w:rsidR="00AB4E86" w:rsidRPr="00D07DB9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765E90" w:rsidRPr="00D07DB9" w:rsidRDefault="00765E90" w:rsidP="00765E90">
      <w:p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</w:t>
      </w:r>
      <w:r w:rsidR="00546967" w:rsidRPr="00D07DB9">
        <w:rPr>
          <w:rFonts w:ascii="Garamond" w:hAnsi="Garamond" w:cs="Arial"/>
          <w:b/>
          <w:sz w:val="24"/>
          <w:szCs w:val="24"/>
        </w:rPr>
        <w:t>4</w:t>
      </w:r>
      <w:r w:rsidRPr="00D07DB9">
        <w:rPr>
          <w:rFonts w:ascii="Garamond" w:hAnsi="Garamond" w:cs="Arial"/>
          <w:sz w:val="24"/>
          <w:szCs w:val="24"/>
        </w:rPr>
        <w:t xml:space="preserve">. </w:t>
      </w:r>
      <w:r w:rsidRPr="00D07DB9">
        <w:rPr>
          <w:rFonts w:ascii="Garamond" w:hAnsi="Garamond" w:cs="Arial"/>
          <w:b/>
          <w:sz w:val="24"/>
          <w:szCs w:val="24"/>
        </w:rPr>
        <w:t>Ve sporných případech</w:t>
      </w:r>
      <w:r w:rsidRPr="00D07DB9">
        <w:rPr>
          <w:rFonts w:ascii="Garamond" w:hAnsi="Garamond" w:cs="Arial"/>
          <w:sz w:val="24"/>
          <w:szCs w:val="24"/>
        </w:rPr>
        <w:t xml:space="preserve"> rozhodne s konečnou platností předseda soudu.</w:t>
      </w:r>
    </w:p>
    <w:p w:rsidR="00765E90" w:rsidRPr="00D07DB9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765E90" w:rsidRPr="00D07DB9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15</w:t>
      </w:r>
      <w:r w:rsidRPr="00D07DB9">
        <w:rPr>
          <w:rFonts w:ascii="Garamond" w:hAnsi="Garamond" w:cs="Arial"/>
          <w:sz w:val="24"/>
          <w:szCs w:val="24"/>
        </w:rPr>
        <w:t xml:space="preserve">. </w:t>
      </w:r>
      <w:r w:rsidRPr="00D07DB9">
        <w:rPr>
          <w:rFonts w:ascii="Garamond" w:hAnsi="Garamond" w:cs="Arial"/>
          <w:b/>
          <w:sz w:val="24"/>
          <w:szCs w:val="24"/>
        </w:rPr>
        <w:t>Zastupující soudci zastupují</w:t>
      </w:r>
      <w:r w:rsidRPr="00D07DB9">
        <w:rPr>
          <w:rFonts w:ascii="Garamond" w:hAnsi="Garamond" w:cs="Arial"/>
          <w:sz w:val="24"/>
          <w:szCs w:val="24"/>
        </w:rPr>
        <w:t xml:space="preserve"> v pořadí uvedeném u jednotlivých oddělení. </w:t>
      </w:r>
    </w:p>
    <w:p w:rsidR="00765E90" w:rsidRPr="00D07DB9" w:rsidRDefault="00765E90" w:rsidP="00765E90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EE79A8" w:rsidRPr="00D07DB9" w:rsidRDefault="00765E90" w:rsidP="00EE79A8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16</w:t>
      </w:r>
      <w:r w:rsidR="00255634" w:rsidRPr="00D07DB9">
        <w:rPr>
          <w:rFonts w:ascii="Garamond" w:hAnsi="Garamond" w:cs="Arial"/>
          <w:sz w:val="24"/>
          <w:szCs w:val="24"/>
        </w:rPr>
        <w:t xml:space="preserve">. </w:t>
      </w:r>
      <w:r w:rsidR="00EE79A8" w:rsidRPr="00D07DB9">
        <w:rPr>
          <w:rFonts w:ascii="Garamond" w:hAnsi="Garamond" w:cs="Arial"/>
          <w:b/>
          <w:sz w:val="24"/>
          <w:szCs w:val="24"/>
        </w:rPr>
        <w:t>V případě nepřítomnosti soudce přesahující 20 pracovních dnů</w:t>
      </w:r>
      <w:r w:rsidR="00EE79A8" w:rsidRPr="00D07DB9">
        <w:rPr>
          <w:rFonts w:ascii="Garamond" w:hAnsi="Garamond" w:cs="Arial"/>
          <w:sz w:val="24"/>
          <w:szCs w:val="24"/>
        </w:rPr>
        <w:t xml:space="preserve">, </w:t>
      </w:r>
      <w:r w:rsidR="00EE79A8" w:rsidRPr="00D07DB9">
        <w:rPr>
          <w:rFonts w:ascii="Garamond" w:hAnsi="Garamond"/>
          <w:sz w:val="24"/>
          <w:szCs w:val="24"/>
        </w:rPr>
        <w:t xml:space="preserve">nebo pokud bude již dříve na základě doložených skutečností (např. lékařské zprávy) zřejmé, že jeho budoucí nepřítomnost přesáhne 1 kalendářní měsíc, </w:t>
      </w:r>
      <w:r w:rsidR="00B135AB" w:rsidRPr="00D07DB9">
        <w:rPr>
          <w:rFonts w:ascii="Garamond" w:hAnsi="Garamond"/>
          <w:sz w:val="24"/>
          <w:szCs w:val="24"/>
        </w:rPr>
        <w:t xml:space="preserve">se </w:t>
      </w:r>
      <w:r w:rsidR="00EE79A8" w:rsidRPr="00D07DB9">
        <w:rPr>
          <w:rFonts w:ascii="Garamond" w:hAnsi="Garamond" w:cs="Arial"/>
          <w:sz w:val="24"/>
          <w:szCs w:val="24"/>
        </w:rPr>
        <w:t xml:space="preserve">nápad věcí do příslušného oddělení </w:t>
      </w:r>
      <w:r w:rsidR="0067532F" w:rsidRPr="00D07DB9">
        <w:rPr>
          <w:rFonts w:ascii="Garamond" w:hAnsi="Garamond" w:cs="Arial"/>
          <w:sz w:val="24"/>
          <w:szCs w:val="24"/>
        </w:rPr>
        <w:t>po</w:t>
      </w:r>
      <w:r w:rsidR="00EE79A8" w:rsidRPr="00D07DB9">
        <w:rPr>
          <w:rFonts w:ascii="Garamond" w:hAnsi="Garamond" w:cs="Arial"/>
          <w:sz w:val="24"/>
          <w:szCs w:val="24"/>
        </w:rPr>
        <w:t xml:space="preserve">zastaví a </w:t>
      </w:r>
      <w:r w:rsidR="002E665E" w:rsidRPr="00D07DB9">
        <w:rPr>
          <w:rFonts w:ascii="Garamond" w:hAnsi="Garamond"/>
          <w:sz w:val="24"/>
          <w:szCs w:val="24"/>
        </w:rPr>
        <w:t>ode dne následujícího po dni ukončení pracovní neschopnosti</w:t>
      </w:r>
      <w:r w:rsidR="00EE79A8" w:rsidRPr="00D07DB9">
        <w:rPr>
          <w:rFonts w:ascii="Garamond" w:hAnsi="Garamond" w:cs="Arial"/>
          <w:sz w:val="24"/>
          <w:szCs w:val="24"/>
        </w:rPr>
        <w:t xml:space="preserve"> se nápad v příslušném oddělení</w:t>
      </w:r>
      <w:r w:rsidR="0067532F" w:rsidRPr="00D07DB9">
        <w:rPr>
          <w:rFonts w:ascii="Garamond" w:hAnsi="Garamond" w:cs="Arial"/>
          <w:sz w:val="24"/>
          <w:szCs w:val="24"/>
        </w:rPr>
        <w:t xml:space="preserve"> obnoví a</w:t>
      </w:r>
      <w:r w:rsidR="00EE79A8" w:rsidRPr="00D07DB9">
        <w:rPr>
          <w:rFonts w:ascii="Garamond" w:hAnsi="Garamond" w:cs="Arial"/>
          <w:sz w:val="24"/>
          <w:szCs w:val="24"/>
        </w:rPr>
        <w:t xml:space="preserve"> přiměřeně dorovná. </w:t>
      </w:r>
    </w:p>
    <w:p w:rsidR="00765E90" w:rsidRPr="00D07DB9" w:rsidRDefault="00765E90" w:rsidP="00EE79A8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765E90" w:rsidRPr="00D07DB9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17</w:t>
      </w:r>
      <w:r w:rsidRPr="00D07DB9">
        <w:rPr>
          <w:rFonts w:ascii="Garamond" w:hAnsi="Garamond" w:cs="Arial"/>
          <w:sz w:val="24"/>
          <w:szCs w:val="24"/>
        </w:rPr>
        <w:t xml:space="preserve">. </w:t>
      </w:r>
      <w:r w:rsidRPr="00D07DB9">
        <w:rPr>
          <w:rFonts w:ascii="Garamond" w:hAnsi="Garamond" w:cs="Arial"/>
          <w:b/>
          <w:sz w:val="24"/>
          <w:szCs w:val="24"/>
        </w:rPr>
        <w:t>Všichni soudci jsou příkazci operací</w:t>
      </w:r>
      <w:r w:rsidRPr="00D07DB9">
        <w:rPr>
          <w:rFonts w:ascii="Garamond" w:hAnsi="Garamond" w:cs="Arial"/>
          <w:sz w:val="24"/>
          <w:szCs w:val="24"/>
        </w:rPr>
        <w:t xml:space="preserve">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:rsidR="00765E90" w:rsidRPr="00D07DB9" w:rsidRDefault="00765E90" w:rsidP="00765E90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  </w:t>
      </w:r>
    </w:p>
    <w:p w:rsidR="00765E90" w:rsidRPr="00D07DB9" w:rsidRDefault="00765E90" w:rsidP="00765E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18. Všichni soudci rozhodují o nakládání s pohledávkami</w:t>
      </w:r>
      <w:r w:rsidRPr="00D07DB9">
        <w:rPr>
          <w:rFonts w:ascii="Garamond" w:hAnsi="Garamond" w:cs="Arial"/>
          <w:sz w:val="24"/>
          <w:szCs w:val="24"/>
        </w:rPr>
        <w:t xml:space="preserve"> z pořádkových pokut, kdy rozhodnutí zakládající pohledávku soudce vydal.</w:t>
      </w:r>
    </w:p>
    <w:p w:rsidR="00765E90" w:rsidRPr="00D07DB9" w:rsidRDefault="00765E90" w:rsidP="00765E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4E86" w:rsidRPr="00D07DB9" w:rsidRDefault="00765E90" w:rsidP="001344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19. Všichni soudci udílí pokyny místní jednotce justiční stráže</w:t>
      </w:r>
      <w:r w:rsidRPr="00D07DB9">
        <w:rPr>
          <w:rFonts w:ascii="Garamond" w:hAnsi="Garamond" w:cs="Arial"/>
          <w:sz w:val="24"/>
          <w:szCs w:val="24"/>
        </w:rPr>
        <w:t xml:space="preserve"> dle § 3 odst. 3 písm. e), odst. 4 Instrukce MS čj. 395/2009 – OBKŘ</w:t>
      </w:r>
      <w:r w:rsidR="0059008F" w:rsidRPr="00D07DB9">
        <w:rPr>
          <w:rFonts w:ascii="Garamond" w:hAnsi="Garamond" w:cs="Arial"/>
          <w:sz w:val="24"/>
          <w:szCs w:val="24"/>
        </w:rPr>
        <w:t>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EC2367" w:rsidRPr="00D07DB9" w:rsidRDefault="00EC2367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FA583A" w:rsidRPr="00D07DB9" w:rsidRDefault="00FA583A" w:rsidP="0013441F">
      <w:pPr>
        <w:tabs>
          <w:tab w:val="left" w:pos="1418"/>
        </w:tabs>
        <w:autoSpaceDE w:val="0"/>
        <w:autoSpaceDN w:val="0"/>
        <w:jc w:val="center"/>
        <w:rPr>
          <w:rFonts w:ascii="Garamond" w:hAnsi="Garamond" w:cs="Arial"/>
          <w:b/>
          <w:sz w:val="28"/>
          <w:szCs w:val="28"/>
        </w:rPr>
      </w:pPr>
    </w:p>
    <w:p w:rsidR="0013441F" w:rsidRPr="00D07DB9" w:rsidRDefault="0013441F" w:rsidP="0013441F">
      <w:pPr>
        <w:tabs>
          <w:tab w:val="left" w:pos="1418"/>
        </w:tabs>
        <w:autoSpaceDE w:val="0"/>
        <w:autoSpaceDN w:val="0"/>
        <w:jc w:val="center"/>
        <w:rPr>
          <w:rFonts w:ascii="Garamond" w:hAnsi="Garamond" w:cs="Arial"/>
          <w:b/>
          <w:sz w:val="28"/>
          <w:szCs w:val="28"/>
        </w:rPr>
      </w:pPr>
      <w:r w:rsidRPr="00D07DB9">
        <w:rPr>
          <w:rFonts w:ascii="Garamond" w:hAnsi="Garamond" w:cs="Arial"/>
          <w:b/>
          <w:sz w:val="28"/>
          <w:szCs w:val="28"/>
        </w:rPr>
        <w:t>Pohotovost v mimopracovní době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Pracovní pohotovost soudců v mimopracovní době </w:t>
      </w:r>
      <w:r w:rsidRPr="00D07DB9">
        <w:rPr>
          <w:rFonts w:ascii="Garamond" w:hAnsi="Garamond" w:cs="Arial"/>
          <w:b/>
          <w:sz w:val="24"/>
          <w:szCs w:val="24"/>
        </w:rPr>
        <w:t>nařizuje předseda soudu opatřeními</w:t>
      </w:r>
      <w:r w:rsidRPr="00D07DB9">
        <w:rPr>
          <w:rFonts w:ascii="Garamond" w:hAnsi="Garamond" w:cs="Arial"/>
          <w:sz w:val="24"/>
          <w:szCs w:val="24"/>
        </w:rPr>
        <w:t xml:space="preserve">, která jsou zveřejňována na úřední desce soudu.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Kritériem pro přidělení věci</w:t>
      </w:r>
      <w:r w:rsidRPr="00D07DB9">
        <w:rPr>
          <w:rFonts w:ascii="Garamond" w:hAnsi="Garamond" w:cs="Arial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 pracovní dobu</w:t>
      </w:r>
      <w:r w:rsidRPr="00D07DB9">
        <w:rPr>
          <w:rFonts w:ascii="Garamond" w:hAnsi="Garamond" w:cs="Arial"/>
          <w:sz w:val="24"/>
          <w:szCs w:val="24"/>
        </w:rPr>
        <w:t xml:space="preserve"> soudce </w:t>
      </w:r>
      <w:r w:rsidRPr="00D07DB9">
        <w:rPr>
          <w:rFonts w:ascii="Garamond" w:hAnsi="Garamond" w:cs="Arial"/>
          <w:b/>
          <w:sz w:val="24"/>
          <w:szCs w:val="24"/>
        </w:rPr>
        <w:t>z hlediska pohotovosti</w:t>
      </w:r>
      <w:r w:rsidRPr="00D07DB9">
        <w:rPr>
          <w:rFonts w:ascii="Garamond" w:hAnsi="Garamond" w:cs="Arial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tabs>
          <w:tab w:val="left" w:pos="720"/>
        </w:tabs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Během pohotovosti </w:t>
      </w:r>
      <w:r w:rsidRPr="00D07DB9">
        <w:rPr>
          <w:rFonts w:ascii="Garamond" w:hAnsi="Garamond" w:cs="Arial"/>
          <w:b/>
          <w:sz w:val="24"/>
          <w:szCs w:val="24"/>
        </w:rPr>
        <w:t>v mimopracovní době</w:t>
      </w:r>
      <w:r w:rsidRPr="00D07DB9">
        <w:rPr>
          <w:rFonts w:ascii="Garamond" w:hAnsi="Garamond" w:cs="Arial"/>
          <w:sz w:val="24"/>
          <w:szCs w:val="24"/>
        </w:rPr>
        <w:t xml:space="preserve"> soudce:</w:t>
      </w:r>
    </w:p>
    <w:p w:rsidR="0013441F" w:rsidRPr="00D07DB9" w:rsidRDefault="0013441F" w:rsidP="0013441F">
      <w:pPr>
        <w:tabs>
          <w:tab w:val="left" w:pos="720"/>
        </w:tabs>
        <w:autoSpaceDE w:val="0"/>
        <w:autoSpaceDN w:val="0"/>
        <w:jc w:val="both"/>
        <w:rPr>
          <w:rFonts w:ascii="Garamond" w:hAnsi="Garamond" w:cs="Arial"/>
          <w:sz w:val="24"/>
          <w:szCs w:val="24"/>
          <w:u w:val="single"/>
        </w:rPr>
      </w:pPr>
      <w:r w:rsidRPr="00D07DB9">
        <w:rPr>
          <w:rFonts w:ascii="Garamond" w:hAnsi="Garamond" w:cs="Arial"/>
          <w:sz w:val="24"/>
          <w:szCs w:val="24"/>
        </w:rPr>
        <w:t xml:space="preserve">a/ provádí výslech zadržených osob podle </w:t>
      </w:r>
      <w:r w:rsidRPr="00D07DB9">
        <w:rPr>
          <w:rFonts w:ascii="Garamond" w:hAnsi="Garamond" w:cs="Arial"/>
          <w:sz w:val="24"/>
          <w:szCs w:val="24"/>
          <w:u w:val="single"/>
        </w:rPr>
        <w:t xml:space="preserve">§ 314b odst. 2 </w:t>
      </w:r>
      <w:proofErr w:type="spellStart"/>
      <w:r w:rsidRPr="00D07DB9">
        <w:rPr>
          <w:rFonts w:ascii="Garamond" w:hAnsi="Garamond" w:cs="Arial"/>
          <w:sz w:val="24"/>
          <w:szCs w:val="24"/>
          <w:u w:val="single"/>
        </w:rPr>
        <w:t>tr</w:t>
      </w:r>
      <w:proofErr w:type="spellEnd"/>
      <w:r w:rsidRPr="00D07DB9">
        <w:rPr>
          <w:rFonts w:ascii="Garamond" w:hAnsi="Garamond" w:cs="Arial"/>
          <w:sz w:val="24"/>
          <w:szCs w:val="24"/>
          <w:u w:val="single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  <w:u w:val="single"/>
        </w:rPr>
        <w:t>ř.</w:t>
      </w:r>
      <w:proofErr w:type="gramEnd"/>
      <w:r w:rsidRPr="00D07DB9">
        <w:rPr>
          <w:rFonts w:ascii="Garamond" w:hAnsi="Garamond" w:cs="Arial"/>
          <w:sz w:val="24"/>
          <w:szCs w:val="24"/>
          <w:u w:val="single"/>
        </w:rPr>
        <w:t xml:space="preserve">, </w:t>
      </w:r>
      <w:r w:rsidRPr="00D07DB9">
        <w:rPr>
          <w:rFonts w:ascii="Garamond" w:hAnsi="Garamond" w:cs="Arial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b/ provádí úkony a rozhoduje ve věcech rejstříku </w:t>
      </w:r>
      <w:proofErr w:type="spellStart"/>
      <w:r w:rsidRPr="00D07DB9">
        <w:rPr>
          <w:rFonts w:ascii="Garamond" w:hAnsi="Garamond" w:cs="Arial"/>
          <w:sz w:val="24"/>
          <w:szCs w:val="24"/>
        </w:rPr>
        <w:t>Nt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Pr="00D07DB9">
        <w:rPr>
          <w:rFonts w:ascii="Garamond" w:hAnsi="Garamond" w:cs="Arial"/>
          <w:sz w:val="24"/>
          <w:szCs w:val="24"/>
        </w:rPr>
        <w:t>Ntm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v přípravném řízení, s výjimkou rozhodování o stížnosti proti rozhodnutí o zajištění majetku, zrušení nebo omezení zajištění peněžních prostředků na účtu,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c/ účastní se úkonů dle § 158a </w:t>
      </w:r>
      <w:proofErr w:type="spellStart"/>
      <w:proofErr w:type="gramStart"/>
      <w:r w:rsidRPr="00D07DB9">
        <w:rPr>
          <w:rFonts w:ascii="Garamond" w:hAnsi="Garamond" w:cs="Arial"/>
          <w:sz w:val="24"/>
          <w:szCs w:val="24"/>
        </w:rPr>
        <w:t>tr</w:t>
      </w:r>
      <w:proofErr w:type="gramEnd"/>
      <w:r w:rsidRPr="00D07DB9">
        <w:rPr>
          <w:rFonts w:ascii="Garamond" w:hAnsi="Garamond" w:cs="Arial"/>
          <w:sz w:val="24"/>
          <w:szCs w:val="24"/>
        </w:rPr>
        <w:t>.</w:t>
      </w:r>
      <w:proofErr w:type="gramStart"/>
      <w:r w:rsidRPr="00D07DB9">
        <w:rPr>
          <w:rFonts w:ascii="Garamond" w:hAnsi="Garamond" w:cs="Arial"/>
          <w:sz w:val="24"/>
          <w:szCs w:val="24"/>
        </w:rPr>
        <w:t>ř</w:t>
      </w:r>
      <w:proofErr w:type="spellEnd"/>
      <w:r w:rsidRPr="00D07DB9">
        <w:rPr>
          <w:rFonts w:ascii="Garamond" w:hAnsi="Garamond" w:cs="Arial"/>
          <w:sz w:val="24"/>
          <w:szCs w:val="24"/>
        </w:rPr>
        <w:t>.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,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d/ provádí úkony a rozhoduje o návrzích na vydání předběžného opatření </w:t>
      </w:r>
      <w:r w:rsidRPr="00D07DB9">
        <w:rPr>
          <w:rFonts w:ascii="Garamond" w:hAnsi="Garamond" w:cs="Arial"/>
          <w:sz w:val="24"/>
          <w:szCs w:val="24"/>
          <w:u w:val="single"/>
        </w:rPr>
        <w:t xml:space="preserve">podle § 400 a </w:t>
      </w:r>
      <w:proofErr w:type="spellStart"/>
      <w:r w:rsidRPr="00D07DB9">
        <w:rPr>
          <w:rFonts w:ascii="Garamond" w:hAnsi="Garamond" w:cs="Arial"/>
          <w:sz w:val="24"/>
          <w:szCs w:val="24"/>
          <w:u w:val="single"/>
        </w:rPr>
        <w:t>násl</w:t>
      </w:r>
      <w:proofErr w:type="spellEnd"/>
      <w:r w:rsidRPr="00D07DB9">
        <w:rPr>
          <w:rFonts w:ascii="Garamond" w:hAnsi="Garamond" w:cs="Arial"/>
          <w:sz w:val="24"/>
          <w:szCs w:val="24"/>
          <w:u w:val="single"/>
        </w:rPr>
        <w:t xml:space="preserve"> a § 452 a násl. zákona č. 292/2013 Sb. v platném znění</w:t>
      </w:r>
      <w:r w:rsidRPr="00D07DB9">
        <w:rPr>
          <w:rFonts w:ascii="Garamond" w:hAnsi="Garamond" w:cs="Arial"/>
          <w:sz w:val="24"/>
          <w:szCs w:val="24"/>
        </w:rPr>
        <w:t>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Úkony a rozhodnutí </w:t>
      </w:r>
      <w:proofErr w:type="spellStart"/>
      <w:proofErr w:type="gramStart"/>
      <w:r w:rsidRPr="00D07DB9">
        <w:rPr>
          <w:rFonts w:ascii="Garamond" w:hAnsi="Garamond" w:cs="Arial"/>
          <w:b/>
          <w:sz w:val="24"/>
          <w:szCs w:val="24"/>
        </w:rPr>
        <w:t>sub.b</w:t>
      </w:r>
      <w:proofErr w:type="spellEnd"/>
      <w:r w:rsidRPr="00D07DB9">
        <w:rPr>
          <w:rFonts w:ascii="Garamond" w:hAnsi="Garamond" w:cs="Arial"/>
          <w:b/>
          <w:sz w:val="24"/>
          <w:szCs w:val="24"/>
        </w:rPr>
        <w:t>, c, d/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shora soudce činí </w:t>
      </w:r>
      <w:r w:rsidRPr="00D07DB9">
        <w:rPr>
          <w:rFonts w:ascii="Garamond" w:hAnsi="Garamond" w:cs="Arial"/>
          <w:b/>
          <w:sz w:val="24"/>
          <w:szCs w:val="24"/>
        </w:rPr>
        <w:t>i v pracovní době</w:t>
      </w:r>
      <w:r w:rsidRPr="00D07DB9">
        <w:rPr>
          <w:rFonts w:ascii="Garamond" w:hAnsi="Garamond" w:cs="Arial"/>
          <w:sz w:val="24"/>
          <w:szCs w:val="24"/>
        </w:rPr>
        <w:t xml:space="preserve"> v rámci týdne s nařízenou pohotovostí.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A366F1" w:rsidRPr="00D07DB9" w:rsidRDefault="00A366F1" w:rsidP="00A366F1">
      <w:pPr>
        <w:tabs>
          <w:tab w:val="left" w:pos="1418"/>
        </w:tabs>
        <w:jc w:val="both"/>
        <w:rPr>
          <w:rFonts w:ascii="Garamond" w:hAnsi="Garamond" w:cs="Arial"/>
          <w:b/>
          <w:bCs/>
          <w:sz w:val="24"/>
          <w:szCs w:val="24"/>
        </w:rPr>
      </w:pPr>
      <w:r w:rsidRPr="00D07DB9">
        <w:rPr>
          <w:rFonts w:ascii="Garamond" w:hAnsi="Garamond" w:cs="Arial"/>
          <w:b/>
          <w:bCs/>
          <w:sz w:val="24"/>
          <w:szCs w:val="24"/>
        </w:rPr>
        <w:t xml:space="preserve">Bezodkladnost rozhodnutí o návrhu na předběžné opatření ve smyslu § 75c odst. 2 </w:t>
      </w:r>
      <w:proofErr w:type="gramStart"/>
      <w:r w:rsidRPr="00D07DB9">
        <w:rPr>
          <w:rFonts w:ascii="Garamond" w:hAnsi="Garamond" w:cs="Arial"/>
          <w:b/>
          <w:bCs/>
          <w:sz w:val="24"/>
          <w:szCs w:val="24"/>
        </w:rPr>
        <w:t>o.s.</w:t>
      </w:r>
      <w:proofErr w:type="gramEnd"/>
      <w:r w:rsidRPr="00D07DB9">
        <w:rPr>
          <w:rFonts w:ascii="Garamond" w:hAnsi="Garamond" w:cs="Arial"/>
          <w:b/>
          <w:bCs/>
          <w:sz w:val="24"/>
          <w:szCs w:val="24"/>
        </w:rPr>
        <w:t>ř.</w:t>
      </w:r>
      <w:r w:rsidRPr="00D07DB9">
        <w:rPr>
          <w:rFonts w:ascii="Garamond" w:hAnsi="Garamond" w:cs="Arial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D07DB9">
        <w:rPr>
          <w:rFonts w:ascii="Garamond" w:hAnsi="Garamond" w:cs="Arial"/>
          <w:b/>
          <w:sz w:val="24"/>
          <w:szCs w:val="24"/>
        </w:rPr>
        <w:t>.</w:t>
      </w:r>
    </w:p>
    <w:p w:rsidR="00A366F1" w:rsidRPr="00D07DB9" w:rsidRDefault="00A366F1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Věci, v nichž připadá v úvahu provedení zkráceného řízení podle § 314b odst. 2 </w:t>
      </w:r>
      <w:proofErr w:type="spellStart"/>
      <w:r w:rsidRPr="00D07DB9">
        <w:rPr>
          <w:rFonts w:ascii="Garamond" w:hAnsi="Garamond" w:cs="Arial"/>
          <w:sz w:val="24"/>
          <w:szCs w:val="24"/>
        </w:rPr>
        <w:t>tr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</w:rPr>
        <w:t>ř.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se přidělují k rozhodnutí do soudního oddělení toho soudce vyřizujícího agendu „T“, který je pověřen pracovní pohotovostí dle opatření předsedy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</w:t>
      </w:r>
      <w:proofErr w:type="gramStart"/>
      <w:r w:rsidRPr="00D07DB9">
        <w:rPr>
          <w:rFonts w:ascii="Garamond" w:hAnsi="Garamond" w:cs="Arial"/>
          <w:sz w:val="24"/>
          <w:szCs w:val="24"/>
        </w:rPr>
        <w:t>sub. a) tohoto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oddílu soudce pověřený pracovní pohotovostí i v pracovní době. 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</w:t>
      </w:r>
      <w:proofErr w:type="spellStart"/>
      <w:r w:rsidRPr="00D07DB9">
        <w:rPr>
          <w:rFonts w:ascii="Garamond" w:hAnsi="Garamond" w:cs="Arial"/>
          <w:sz w:val="24"/>
          <w:szCs w:val="24"/>
        </w:rPr>
        <w:t>Všeob</w:t>
      </w:r>
      <w:proofErr w:type="spellEnd"/>
      <w:r w:rsidRPr="00D07DB9">
        <w:rPr>
          <w:rFonts w:ascii="Garamond" w:hAnsi="Garamond" w:cs="Arial"/>
          <w:sz w:val="24"/>
          <w:szCs w:val="24"/>
        </w:rPr>
        <w:t>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4B0720" w:rsidRPr="00D07DB9" w:rsidRDefault="004B0720" w:rsidP="0013441F">
      <w:pPr>
        <w:autoSpaceDE w:val="0"/>
        <w:autoSpaceDN w:val="0"/>
        <w:jc w:val="both"/>
        <w:rPr>
          <w:rFonts w:ascii="Garamond" w:hAnsi="Garamond"/>
        </w:rPr>
      </w:pPr>
    </w:p>
    <w:p w:rsidR="00457A36" w:rsidRPr="00D07DB9" w:rsidRDefault="00457A36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835CBB" w:rsidRPr="00D07DB9" w:rsidRDefault="00835CBB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DB19BA" w:rsidRDefault="00DB19BA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DB19BA" w:rsidRDefault="00DB19BA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4B0720" w:rsidRPr="00D07DB9" w:rsidRDefault="0013441F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  <w:r w:rsidRPr="00D07DB9">
        <w:rPr>
          <w:rFonts w:ascii="Garamond" w:hAnsi="Garamond"/>
          <w:b/>
          <w:sz w:val="28"/>
          <w:szCs w:val="28"/>
          <w:lang w:eastAsia="x-none"/>
        </w:rPr>
        <w:lastRenderedPageBreak/>
        <w:t>Obecná úprava při přidělení věci v rozporu s rozvrhem práce a vyřizování žádostí o prodloužení lhůty k</w:t>
      </w:r>
      <w:r w:rsidR="00CA36DE" w:rsidRPr="00D07DB9">
        <w:rPr>
          <w:rFonts w:ascii="Garamond" w:hAnsi="Garamond"/>
          <w:b/>
          <w:sz w:val="28"/>
          <w:szCs w:val="28"/>
          <w:lang w:eastAsia="x-none"/>
        </w:rPr>
        <w:t> </w:t>
      </w:r>
      <w:proofErr w:type="gramStart"/>
      <w:r w:rsidRPr="00D07DB9">
        <w:rPr>
          <w:rFonts w:ascii="Garamond" w:hAnsi="Garamond"/>
          <w:b/>
          <w:sz w:val="28"/>
          <w:szCs w:val="28"/>
          <w:lang w:eastAsia="x-none"/>
        </w:rPr>
        <w:t>vyhotovení</w:t>
      </w:r>
      <w:r w:rsidR="00CA36DE" w:rsidRPr="00D07DB9">
        <w:rPr>
          <w:rFonts w:ascii="Garamond" w:hAnsi="Garamond"/>
          <w:b/>
          <w:sz w:val="28"/>
          <w:szCs w:val="28"/>
          <w:lang w:eastAsia="x-none"/>
        </w:rPr>
        <w:t xml:space="preserve">      </w:t>
      </w:r>
      <w:r w:rsidRPr="00D07DB9">
        <w:rPr>
          <w:rFonts w:ascii="Garamond" w:hAnsi="Garamond"/>
          <w:b/>
          <w:sz w:val="28"/>
          <w:szCs w:val="28"/>
          <w:lang w:eastAsia="x-none"/>
        </w:rPr>
        <w:t xml:space="preserve"> a vypravení</w:t>
      </w:r>
      <w:proofErr w:type="gramEnd"/>
      <w:r w:rsidRPr="00D07DB9">
        <w:rPr>
          <w:rFonts w:ascii="Garamond" w:hAnsi="Garamond"/>
          <w:b/>
          <w:sz w:val="28"/>
          <w:szCs w:val="28"/>
          <w:lang w:eastAsia="x-none"/>
        </w:rPr>
        <w:t xml:space="preserve"> rozhodnutí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D07DB9">
        <w:rPr>
          <w:rFonts w:ascii="Garamond" w:hAnsi="Garamond"/>
          <w:sz w:val="24"/>
          <w:szCs w:val="24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:rsidR="0013441F" w:rsidRPr="00D07DB9" w:rsidRDefault="0013441F" w:rsidP="0013441F">
      <w:pPr>
        <w:autoSpaceDE w:val="0"/>
        <w:autoSpaceDN w:val="0"/>
        <w:rPr>
          <w:rFonts w:ascii="Garamond" w:eastAsia="Calibri" w:hAnsi="Garamond"/>
          <w:sz w:val="24"/>
          <w:szCs w:val="24"/>
          <w:lang w:eastAsia="en-US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D07DB9">
        <w:rPr>
          <w:rFonts w:ascii="Garamond" w:hAnsi="Garamond"/>
          <w:sz w:val="24"/>
          <w:szCs w:val="24"/>
          <w:lang w:eastAsia="x-none"/>
        </w:rPr>
        <w:t>Žádosti o prodloužení lhůty k vyhotovení a vypravení rozhodnutí</w:t>
      </w:r>
      <w:r w:rsidR="00C71786" w:rsidRPr="00D07DB9">
        <w:rPr>
          <w:rFonts w:ascii="Garamond" w:hAnsi="Garamond"/>
          <w:sz w:val="24"/>
          <w:szCs w:val="24"/>
          <w:lang w:eastAsia="x-none"/>
        </w:rPr>
        <w:t xml:space="preserve"> </w:t>
      </w:r>
      <w:r w:rsidRPr="00D07DB9">
        <w:rPr>
          <w:rFonts w:ascii="Garamond" w:hAnsi="Garamond"/>
          <w:sz w:val="24"/>
          <w:szCs w:val="24"/>
          <w:lang w:eastAsia="x-none"/>
        </w:rPr>
        <w:t>musí být písemně odůvodněny a rozhoduje o nich předseda soudu.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4B0720" w:rsidRPr="00D07DB9" w:rsidRDefault="004B0720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D07DB9" w:rsidRDefault="0013441F" w:rsidP="0013441F">
      <w:pPr>
        <w:autoSpaceDE w:val="0"/>
        <w:autoSpaceDN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</w:rPr>
        <w:t xml:space="preserve">Soudci </w:t>
      </w:r>
      <w:r w:rsidR="00237DCD" w:rsidRPr="00D07DB9">
        <w:rPr>
          <w:rFonts w:ascii="Garamond" w:hAnsi="Garamond" w:cs="Arial"/>
          <w:b/>
          <w:bCs/>
          <w:sz w:val="28"/>
          <w:szCs w:val="28"/>
        </w:rPr>
        <w:t xml:space="preserve">občanskoprávního nesporného </w:t>
      </w:r>
      <w:r w:rsidRPr="00D07DB9">
        <w:rPr>
          <w:rFonts w:ascii="Garamond" w:hAnsi="Garamond" w:cs="Arial"/>
          <w:b/>
          <w:bCs/>
          <w:sz w:val="28"/>
          <w:szCs w:val="28"/>
        </w:rPr>
        <w:t>úseku</w:t>
      </w:r>
    </w:p>
    <w:p w:rsidR="0013441F" w:rsidRPr="00D07DB9" w:rsidRDefault="0013441F" w:rsidP="0013441F">
      <w:pPr>
        <w:autoSpaceDE w:val="0"/>
        <w:autoSpaceDN w:val="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B1401" w:rsidRPr="00D07DB9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Pr="00D07DB9" w:rsidRDefault="00FB1401" w:rsidP="00FB1401">
      <w:pPr>
        <w:pStyle w:val="Nadpis1"/>
        <w:jc w:val="left"/>
        <w:rPr>
          <w:rFonts w:ascii="Garamond" w:hAnsi="Garamond" w:cs="Arial"/>
          <w:b/>
          <w:bCs/>
          <w:color w:val="FF0000"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Soudní oddělení č. 5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(senát č. 5 </w:t>
      </w:r>
      <w:proofErr w:type="spellStart"/>
      <w:r w:rsidRPr="00D07DB9">
        <w:rPr>
          <w:rFonts w:ascii="Garamond" w:hAnsi="Garamond" w:cs="Arial"/>
          <w:b/>
          <w:bCs/>
          <w:sz w:val="28"/>
          <w:szCs w:val="28"/>
        </w:rPr>
        <w:t>PaNc</w:t>
      </w:r>
      <w:proofErr w:type="spellEnd"/>
      <w:r w:rsidRPr="00D07DB9">
        <w:rPr>
          <w:rFonts w:ascii="Garamond" w:hAnsi="Garamond" w:cs="Arial"/>
          <w:b/>
          <w:bCs/>
          <w:sz w:val="28"/>
          <w:szCs w:val="28"/>
        </w:rPr>
        <w:t>, 5 L a 0</w:t>
      </w:r>
      <w:r w:rsidR="003F6D62" w:rsidRPr="00D07DB9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</w:rPr>
        <w:t xml:space="preserve">Cd)                                                                   </w:t>
      </w:r>
      <w:r w:rsidR="003F6D62" w:rsidRPr="00D07DB9">
        <w:rPr>
          <w:rFonts w:ascii="Garamond" w:hAnsi="Garamond" w:cs="Arial"/>
          <w:b/>
          <w:bCs/>
          <w:sz w:val="28"/>
          <w:szCs w:val="28"/>
        </w:rPr>
        <w:t xml:space="preserve">    </w:t>
      </w:r>
      <w:r w:rsidR="007D4DF9" w:rsidRPr="00D07DB9">
        <w:rPr>
          <w:rFonts w:ascii="Garamond" w:hAnsi="Garamond" w:cs="Arial"/>
          <w:b/>
          <w:bCs/>
          <w:sz w:val="28"/>
          <w:szCs w:val="28"/>
        </w:rPr>
        <w:t xml:space="preserve">              </w:t>
      </w:r>
      <w:r w:rsidRPr="00D07DB9">
        <w:rPr>
          <w:rFonts w:ascii="Garamond" w:hAnsi="Garamond" w:cs="Arial"/>
          <w:b/>
          <w:bCs/>
          <w:sz w:val="28"/>
          <w:szCs w:val="28"/>
        </w:rPr>
        <w:t>Mgr.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Leoš Kastner</w:t>
      </w:r>
    </w:p>
    <w:p w:rsidR="00FB1401" w:rsidRPr="00D07DB9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995E3D" w:rsidRPr="00D07DB9" w:rsidRDefault="00AF1A99" w:rsidP="00995E3D">
      <w:pPr>
        <w:pStyle w:val="Nadpis3"/>
        <w:jc w:val="both"/>
        <w:rPr>
          <w:rFonts w:ascii="Garamond" w:hAnsi="Garamond"/>
          <w:color w:val="auto"/>
        </w:rPr>
      </w:pPr>
      <w:r w:rsidRPr="00D07DB9">
        <w:rPr>
          <w:rFonts w:ascii="Garamond" w:hAnsi="Garamond"/>
          <w:b/>
          <w:color w:val="auto"/>
        </w:rPr>
        <w:t>Zastupují v pořadí</w:t>
      </w:r>
      <w:r w:rsidR="00995E3D" w:rsidRPr="00D07DB9">
        <w:rPr>
          <w:rFonts w:ascii="Garamond" w:hAnsi="Garamond"/>
          <w:color w:val="auto"/>
        </w:rPr>
        <w:t xml:space="preserve">: </w:t>
      </w:r>
      <w:r w:rsidR="00995E3D" w:rsidRPr="00D07DB9">
        <w:rPr>
          <w:rFonts w:ascii="Garamond" w:hAnsi="Garamond" w:cs="Arial"/>
          <w:color w:val="auto"/>
        </w:rPr>
        <w:t xml:space="preserve">JUDr. Pavel Esser, Mgr. Hana </w:t>
      </w:r>
      <w:proofErr w:type="spellStart"/>
      <w:r w:rsidR="00995E3D" w:rsidRPr="00D07DB9">
        <w:rPr>
          <w:rFonts w:ascii="Garamond" w:hAnsi="Garamond" w:cs="Arial"/>
          <w:color w:val="auto"/>
        </w:rPr>
        <w:t>Reclíková</w:t>
      </w:r>
      <w:proofErr w:type="spellEnd"/>
      <w:r w:rsidR="00995E3D" w:rsidRPr="00D07DB9">
        <w:rPr>
          <w:rFonts w:ascii="Garamond" w:hAnsi="Garamond" w:cs="Arial"/>
          <w:color w:val="auto"/>
        </w:rPr>
        <w:t>, JUDr. Soňa Soukupová</w:t>
      </w:r>
    </w:p>
    <w:p w:rsidR="00AF1A99" w:rsidRPr="00D07DB9" w:rsidRDefault="00AF1A99" w:rsidP="00AF1A99">
      <w:pPr>
        <w:autoSpaceDE w:val="0"/>
        <w:autoSpaceDN w:val="0"/>
        <w:spacing w:after="12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/>
          <w:b/>
          <w:sz w:val="24"/>
          <w:szCs w:val="24"/>
        </w:rPr>
        <w:t xml:space="preserve">  </w:t>
      </w:r>
    </w:p>
    <w:p w:rsidR="003F6D62" w:rsidRPr="00D07DB9" w:rsidRDefault="003F6D62" w:rsidP="003F6D62">
      <w:pPr>
        <w:pStyle w:val="Zkladntext3"/>
        <w:rPr>
          <w:rFonts w:ascii="Garamond" w:hAnsi="Garamond"/>
          <w:sz w:val="24"/>
          <w:szCs w:val="24"/>
          <w:u w:val="single"/>
        </w:rPr>
      </w:pPr>
      <w:r w:rsidRPr="00D07DB9">
        <w:rPr>
          <w:rFonts w:ascii="Garamond" w:hAnsi="Garamond"/>
          <w:sz w:val="24"/>
          <w:szCs w:val="24"/>
        </w:rPr>
        <w:t>Rozhodování ve věcech opatrovnických: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věci rejstříku L v rozsahu 100%,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35%,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vyřizování dožádání s cizím prvkem v opatrovnických věcech, 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3F6D62" w:rsidRPr="00D07DB9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D07DB9">
        <w:rPr>
          <w:rFonts w:ascii="Garamond" w:hAnsi="Garamond" w:cs="Arial"/>
          <w:sz w:val="24"/>
          <w:szCs w:val="24"/>
        </w:rPr>
        <w:t>obč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</w:rPr>
        <w:t>zákoníku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do celkového rozsahu 100%</w:t>
      </w:r>
    </w:p>
    <w:p w:rsidR="00FB1401" w:rsidRPr="00D07DB9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Pr="00D07DB9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Pr="00D07DB9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457A36" w:rsidRPr="00D07DB9" w:rsidRDefault="00457A36" w:rsidP="001478C1">
      <w:pPr>
        <w:pStyle w:val="Zkladntextodsazen"/>
        <w:ind w:left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886BBF" w:rsidRPr="00D07DB9" w:rsidRDefault="006A77B8" w:rsidP="001478C1">
      <w:pPr>
        <w:pStyle w:val="Zkladntextodsazen"/>
        <w:ind w:left="0"/>
        <w:rPr>
          <w:rFonts w:ascii="Garamond" w:hAnsi="Garamond" w:cs="Arial"/>
          <w:b/>
          <w:bCs/>
          <w:sz w:val="28"/>
          <w:szCs w:val="28"/>
          <w:u w:val="single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Soudní oddělení č. 9</w:t>
      </w:r>
      <w:r w:rsidR="00886BBF" w:rsidRPr="00D07DB9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(senát č. 9 </w:t>
      </w:r>
      <w:proofErr w:type="spellStart"/>
      <w:proofErr w:type="gramStart"/>
      <w:r w:rsidRPr="00D07DB9">
        <w:rPr>
          <w:rFonts w:ascii="Garamond" w:hAnsi="Garamond" w:cs="Arial"/>
          <w:b/>
          <w:bCs/>
          <w:sz w:val="28"/>
          <w:szCs w:val="28"/>
        </w:rPr>
        <w:t>PaNc</w:t>
      </w:r>
      <w:proofErr w:type="spellEnd"/>
      <w:r w:rsidRPr="00D07DB9">
        <w:rPr>
          <w:rFonts w:ascii="Garamond" w:hAnsi="Garamond" w:cs="Arial"/>
          <w:b/>
          <w:bCs/>
          <w:sz w:val="28"/>
          <w:szCs w:val="28"/>
        </w:rPr>
        <w:t>)</w:t>
      </w:r>
      <w:r w:rsidR="00886BBF"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D07DB9">
        <w:rPr>
          <w:rFonts w:ascii="Garamond" w:hAnsi="Garamond" w:cs="Arial"/>
          <w:b/>
          <w:bCs/>
          <w:sz w:val="28"/>
          <w:szCs w:val="28"/>
        </w:rPr>
        <w:t>JUDr.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Pavel Esser</w:t>
      </w:r>
    </w:p>
    <w:p w:rsidR="00886BBF" w:rsidRPr="00D07DB9" w:rsidRDefault="00886BBF" w:rsidP="00886BBF">
      <w:pPr>
        <w:pStyle w:val="Nadpis3"/>
        <w:jc w:val="both"/>
        <w:rPr>
          <w:rFonts w:ascii="Garamond" w:hAnsi="Garamond"/>
          <w:color w:val="auto"/>
        </w:rPr>
      </w:pPr>
      <w:r w:rsidRPr="00D07DB9">
        <w:rPr>
          <w:rFonts w:ascii="Garamond" w:hAnsi="Garamond"/>
          <w:b/>
          <w:color w:val="auto"/>
        </w:rPr>
        <w:t>Zastupují v pořadí</w:t>
      </w:r>
      <w:r w:rsidRPr="00D07DB9">
        <w:rPr>
          <w:rFonts w:ascii="Garamond" w:hAnsi="Garamond"/>
          <w:color w:val="auto"/>
        </w:rPr>
        <w:t xml:space="preserve">: </w:t>
      </w:r>
      <w:r w:rsidRPr="00D07DB9">
        <w:rPr>
          <w:rFonts w:ascii="Garamond" w:hAnsi="Garamond" w:cs="Arial"/>
          <w:color w:val="auto"/>
        </w:rPr>
        <w:t xml:space="preserve">Mgr. Leoš Kastner, </w:t>
      </w:r>
      <w:r w:rsidR="00024E9D" w:rsidRPr="00D07DB9">
        <w:rPr>
          <w:rFonts w:ascii="Garamond" w:hAnsi="Garamond" w:cs="Arial"/>
          <w:color w:val="auto"/>
        </w:rPr>
        <w:t xml:space="preserve">JUDr. Soňa Soukupová, </w:t>
      </w:r>
      <w:r w:rsidRPr="00D07DB9">
        <w:rPr>
          <w:rFonts w:ascii="Garamond" w:hAnsi="Garamond" w:cs="Arial"/>
          <w:color w:val="auto"/>
        </w:rPr>
        <w:t xml:space="preserve">Mgr. Hana </w:t>
      </w:r>
      <w:proofErr w:type="spellStart"/>
      <w:r w:rsidR="00024E9D" w:rsidRPr="00D07DB9">
        <w:rPr>
          <w:rFonts w:ascii="Garamond" w:hAnsi="Garamond" w:cs="Arial"/>
          <w:color w:val="auto"/>
        </w:rPr>
        <w:t>Reclíková</w:t>
      </w:r>
      <w:proofErr w:type="spellEnd"/>
    </w:p>
    <w:p w:rsidR="006A77B8" w:rsidRPr="00D07DB9" w:rsidRDefault="006A77B8" w:rsidP="006A77B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6A77B8" w:rsidRPr="00D07DB9" w:rsidRDefault="006A77B8" w:rsidP="00BE0AE0">
      <w:pPr>
        <w:pStyle w:val="Zkladntext3"/>
        <w:rPr>
          <w:rFonts w:ascii="Garamond" w:hAnsi="Garamond"/>
          <w:sz w:val="24"/>
          <w:szCs w:val="24"/>
          <w:u w:val="single"/>
        </w:rPr>
      </w:pPr>
      <w:r w:rsidRPr="00D07DB9">
        <w:rPr>
          <w:rFonts w:ascii="Garamond" w:hAnsi="Garamond"/>
          <w:sz w:val="24"/>
          <w:szCs w:val="24"/>
        </w:rPr>
        <w:t>Rozhodování ve věcech opatrovnických:</w:t>
      </w:r>
    </w:p>
    <w:p w:rsidR="006A77B8" w:rsidRPr="00D07DB9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</w:t>
      </w:r>
      <w:proofErr w:type="gramStart"/>
      <w:r w:rsidRPr="00D07DB9">
        <w:rPr>
          <w:rFonts w:ascii="Garamond" w:hAnsi="Garamond" w:cs="Arial"/>
          <w:sz w:val="24"/>
          <w:szCs w:val="24"/>
        </w:rPr>
        <w:t>100  % ,</w:t>
      </w:r>
      <w:proofErr w:type="gramEnd"/>
    </w:p>
    <w:p w:rsidR="006A77B8" w:rsidRPr="00D07DB9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6A77B8" w:rsidRPr="00D07DB9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6A77B8" w:rsidRPr="00D07DB9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D07DB9">
        <w:rPr>
          <w:rFonts w:ascii="Garamond" w:hAnsi="Garamond" w:cs="Arial"/>
          <w:sz w:val="24"/>
          <w:szCs w:val="24"/>
        </w:rPr>
        <w:t>obč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</w:rPr>
        <w:t>zákoníku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do celkového rozsahu 100%</w:t>
      </w:r>
    </w:p>
    <w:p w:rsidR="006A77B8" w:rsidRPr="00D07DB9" w:rsidRDefault="006A77B8" w:rsidP="006A77B8">
      <w:pPr>
        <w:ind w:left="720"/>
        <w:jc w:val="both"/>
        <w:rPr>
          <w:rFonts w:ascii="Garamond" w:hAnsi="Garamond" w:cs="Arial"/>
          <w:sz w:val="24"/>
          <w:szCs w:val="24"/>
        </w:rPr>
      </w:pPr>
    </w:p>
    <w:p w:rsidR="006A77B8" w:rsidRPr="00D07DB9" w:rsidRDefault="006A77B8" w:rsidP="006A77B8">
      <w:pPr>
        <w:jc w:val="both"/>
        <w:rPr>
          <w:rFonts w:ascii="Garamond" w:hAnsi="Garamond" w:cs="Arial"/>
          <w:sz w:val="24"/>
          <w:szCs w:val="24"/>
        </w:rPr>
      </w:pPr>
    </w:p>
    <w:p w:rsidR="00467EBF" w:rsidRPr="00D07DB9" w:rsidRDefault="00467EBF" w:rsidP="00467EBF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 w:rsidRPr="00D07DB9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Soudní oddělení č. 10</w:t>
      </w:r>
      <w:r w:rsidRPr="00D07DB9">
        <w:rPr>
          <w:rFonts w:ascii="Garamond" w:hAnsi="Garamond" w:cs="Arial"/>
          <w:b/>
          <w:bCs/>
          <w:color w:val="auto"/>
          <w:sz w:val="28"/>
          <w:szCs w:val="28"/>
        </w:rPr>
        <w:t xml:space="preserve"> (senát č. 10 </w:t>
      </w:r>
      <w:proofErr w:type="spellStart"/>
      <w:proofErr w:type="gramStart"/>
      <w:r w:rsidRPr="00D07DB9">
        <w:rPr>
          <w:rFonts w:ascii="Garamond" w:hAnsi="Garamond" w:cs="Arial"/>
          <w:b/>
          <w:bCs/>
          <w:color w:val="auto"/>
          <w:sz w:val="28"/>
          <w:szCs w:val="28"/>
        </w:rPr>
        <w:t>PaNc</w:t>
      </w:r>
      <w:proofErr w:type="spellEnd"/>
      <w:r w:rsidRPr="00D07DB9">
        <w:rPr>
          <w:rFonts w:ascii="Garamond" w:hAnsi="Garamond" w:cs="Arial"/>
          <w:b/>
          <w:bCs/>
          <w:color w:val="auto"/>
          <w:sz w:val="28"/>
          <w:szCs w:val="28"/>
        </w:rPr>
        <w:t>)                                                                                             JUDr.</w:t>
      </w:r>
      <w:proofErr w:type="gramEnd"/>
      <w:r w:rsidRPr="00D07DB9">
        <w:rPr>
          <w:rFonts w:ascii="Garamond" w:hAnsi="Garamond" w:cs="Arial"/>
          <w:b/>
          <w:bCs/>
          <w:color w:val="auto"/>
          <w:sz w:val="28"/>
          <w:szCs w:val="28"/>
        </w:rPr>
        <w:t xml:space="preserve"> Soňa Soukupová</w:t>
      </w:r>
    </w:p>
    <w:p w:rsidR="00467EBF" w:rsidRPr="00D07DB9" w:rsidRDefault="00467EBF" w:rsidP="00467EBF">
      <w:pPr>
        <w:ind w:left="709" w:hanging="709"/>
        <w:rPr>
          <w:rFonts w:ascii="Garamond" w:hAnsi="Garamond" w:cs="Arial"/>
          <w:sz w:val="28"/>
          <w:szCs w:val="28"/>
        </w:rPr>
      </w:pPr>
    </w:p>
    <w:p w:rsidR="00B26D00" w:rsidRPr="00D07DB9" w:rsidRDefault="00467EBF" w:rsidP="00B26D00">
      <w:pPr>
        <w:pStyle w:val="Prosttext"/>
        <w:rPr>
          <w:rFonts w:ascii="Garamond" w:hAnsi="Garamond"/>
        </w:rPr>
      </w:pPr>
      <w:r w:rsidRPr="001063FC">
        <w:rPr>
          <w:rFonts w:ascii="Garamond" w:hAnsi="Garamond"/>
          <w:b/>
          <w:sz w:val="24"/>
          <w:szCs w:val="24"/>
        </w:rPr>
        <w:t>Zastupují v pořadí</w:t>
      </w:r>
      <w:r w:rsidRPr="001063FC">
        <w:rPr>
          <w:rFonts w:ascii="Garamond" w:hAnsi="Garamond"/>
          <w:sz w:val="24"/>
          <w:szCs w:val="24"/>
        </w:rPr>
        <w:t>:</w:t>
      </w:r>
      <w:r w:rsidRPr="00D07DB9">
        <w:rPr>
          <w:rFonts w:ascii="Garamond" w:hAnsi="Garamond"/>
        </w:rPr>
        <w:t xml:space="preserve"> </w:t>
      </w:r>
      <w:r w:rsidR="00B26D00" w:rsidRPr="00D07DB9">
        <w:rPr>
          <w:rFonts w:ascii="Garamond" w:hAnsi="Garamond"/>
          <w:sz w:val="24"/>
          <w:szCs w:val="24"/>
        </w:rPr>
        <w:t xml:space="preserve">Mgr. Hana </w:t>
      </w:r>
      <w:proofErr w:type="spellStart"/>
      <w:r w:rsidR="00B26D00" w:rsidRPr="00D07DB9">
        <w:rPr>
          <w:rFonts w:ascii="Garamond" w:hAnsi="Garamond"/>
          <w:sz w:val="24"/>
          <w:szCs w:val="24"/>
        </w:rPr>
        <w:t>Reclíková</w:t>
      </w:r>
      <w:proofErr w:type="spellEnd"/>
      <w:r w:rsidR="00B26D00" w:rsidRPr="00D07DB9">
        <w:rPr>
          <w:rFonts w:ascii="Garamond" w:hAnsi="Garamond"/>
          <w:sz w:val="24"/>
          <w:szCs w:val="24"/>
        </w:rPr>
        <w:t>, Mgr. Leoš Kastner, JUDr. Pavel Esser</w:t>
      </w:r>
    </w:p>
    <w:p w:rsidR="00467EBF" w:rsidRPr="00D07DB9" w:rsidRDefault="00467EBF" w:rsidP="00467EBF">
      <w:pPr>
        <w:ind w:left="709" w:hanging="709"/>
        <w:rPr>
          <w:rFonts w:ascii="Garamond" w:hAnsi="Garamond" w:cs="Arial"/>
          <w:sz w:val="28"/>
          <w:szCs w:val="28"/>
        </w:rPr>
      </w:pPr>
    </w:p>
    <w:p w:rsidR="00467EBF" w:rsidRPr="00D07DB9" w:rsidRDefault="00467EBF" w:rsidP="00467EBF">
      <w:pPr>
        <w:pStyle w:val="Zkladntext3"/>
        <w:rPr>
          <w:rFonts w:ascii="Garamond" w:hAnsi="Garamond"/>
          <w:sz w:val="24"/>
          <w:szCs w:val="24"/>
        </w:rPr>
      </w:pPr>
      <w:r w:rsidRPr="00D07DB9">
        <w:rPr>
          <w:rFonts w:ascii="Garamond" w:hAnsi="Garamond"/>
          <w:sz w:val="24"/>
          <w:szCs w:val="24"/>
        </w:rPr>
        <w:t>Rozhodování ve věcech opatrovnických:</w:t>
      </w:r>
    </w:p>
    <w:p w:rsidR="00467EBF" w:rsidRPr="00D07DB9" w:rsidRDefault="00467EBF" w:rsidP="00467EBF">
      <w:pPr>
        <w:numPr>
          <w:ilvl w:val="0"/>
          <w:numId w:val="7"/>
        </w:numPr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</w:t>
      </w:r>
      <w:r w:rsidR="005E4E17" w:rsidRPr="00D07DB9">
        <w:rPr>
          <w:rFonts w:ascii="Garamond" w:hAnsi="Garamond" w:cs="Arial"/>
          <w:sz w:val="24"/>
          <w:szCs w:val="24"/>
        </w:rPr>
        <w:t>100%,</w:t>
      </w:r>
    </w:p>
    <w:p w:rsidR="00467EBF" w:rsidRPr="00D07DB9" w:rsidRDefault="00467EBF" w:rsidP="00467EBF">
      <w:pPr>
        <w:numPr>
          <w:ilvl w:val="0"/>
          <w:numId w:val="7"/>
        </w:numPr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467EBF" w:rsidRPr="00D07DB9" w:rsidRDefault="00467EBF" w:rsidP="00467EBF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467EBF" w:rsidRPr="00D07DB9" w:rsidRDefault="00467EBF" w:rsidP="00467EBF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D07DB9">
        <w:rPr>
          <w:rFonts w:ascii="Garamond" w:hAnsi="Garamond" w:cs="Arial"/>
          <w:sz w:val="24"/>
          <w:szCs w:val="24"/>
        </w:rPr>
        <w:t>obč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D07DB9">
        <w:rPr>
          <w:rFonts w:ascii="Garamond" w:hAnsi="Garamond" w:cs="Arial"/>
          <w:sz w:val="24"/>
          <w:szCs w:val="24"/>
        </w:rPr>
        <w:t>zákoníku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do celkového rozsahu 100%</w:t>
      </w:r>
      <w:r w:rsidR="005E4E17" w:rsidRPr="00D07DB9">
        <w:rPr>
          <w:rFonts w:ascii="Garamond" w:hAnsi="Garamond" w:cs="Arial"/>
          <w:sz w:val="24"/>
          <w:szCs w:val="24"/>
        </w:rPr>
        <w:t>.</w:t>
      </w: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467EBF" w:rsidRPr="00D07DB9" w:rsidRDefault="00467EBF" w:rsidP="00467EBF">
      <w:pPr>
        <w:jc w:val="both"/>
        <w:rPr>
          <w:rFonts w:ascii="Garamond" w:hAnsi="Garamond" w:cs="Arial"/>
          <w:sz w:val="24"/>
          <w:szCs w:val="24"/>
        </w:rPr>
      </w:pPr>
    </w:p>
    <w:p w:rsidR="001478C1" w:rsidRPr="00D07DB9" w:rsidRDefault="001478C1" w:rsidP="00467EBF">
      <w:pPr>
        <w:jc w:val="both"/>
        <w:rPr>
          <w:rFonts w:ascii="Garamond" w:hAnsi="Garamond" w:cs="Arial"/>
          <w:sz w:val="24"/>
          <w:szCs w:val="24"/>
        </w:rPr>
      </w:pPr>
    </w:p>
    <w:p w:rsidR="00467EBF" w:rsidRPr="00D07DB9" w:rsidRDefault="00467EBF" w:rsidP="00467EBF">
      <w:pPr>
        <w:jc w:val="both"/>
        <w:rPr>
          <w:rFonts w:ascii="Garamond" w:hAnsi="Garamond" w:cs="Arial"/>
          <w:sz w:val="24"/>
          <w:szCs w:val="24"/>
        </w:rPr>
      </w:pPr>
    </w:p>
    <w:p w:rsidR="001478C1" w:rsidRPr="00D07DB9" w:rsidRDefault="001478C1" w:rsidP="001478C1">
      <w:pPr>
        <w:rPr>
          <w:rFonts w:ascii="Garamond" w:hAnsi="Garamond" w:cs="Arial"/>
          <w:b/>
          <w:sz w:val="28"/>
          <w:szCs w:val="28"/>
        </w:rPr>
      </w:pPr>
      <w:r w:rsidRPr="00D07DB9">
        <w:rPr>
          <w:rFonts w:ascii="Garamond" w:hAnsi="Garamond" w:cs="Arial"/>
          <w:b/>
          <w:sz w:val="28"/>
          <w:szCs w:val="28"/>
          <w:u w:val="single"/>
        </w:rPr>
        <w:t>Soudní oddělení č. 13</w:t>
      </w:r>
      <w:r w:rsidRPr="00D07DB9">
        <w:rPr>
          <w:rFonts w:ascii="Garamond" w:hAnsi="Garamond" w:cs="Arial"/>
          <w:b/>
          <w:sz w:val="28"/>
          <w:szCs w:val="28"/>
        </w:rPr>
        <w:t xml:space="preserve"> (senát č. 13 </w:t>
      </w:r>
      <w:proofErr w:type="spellStart"/>
      <w:proofErr w:type="gramStart"/>
      <w:r w:rsidRPr="00D07DB9">
        <w:rPr>
          <w:rFonts w:ascii="Garamond" w:hAnsi="Garamond" w:cs="Arial"/>
          <w:b/>
          <w:sz w:val="28"/>
          <w:szCs w:val="28"/>
        </w:rPr>
        <w:t>PaNc</w:t>
      </w:r>
      <w:proofErr w:type="spellEnd"/>
      <w:r w:rsidRPr="00D07DB9">
        <w:rPr>
          <w:rFonts w:ascii="Garamond" w:hAnsi="Garamond" w:cs="Arial"/>
          <w:b/>
          <w:sz w:val="28"/>
          <w:szCs w:val="28"/>
        </w:rPr>
        <w:t>)                                                                                               Mgr.</w:t>
      </w:r>
      <w:proofErr w:type="gramEnd"/>
      <w:r w:rsidRPr="00D07DB9">
        <w:rPr>
          <w:rFonts w:ascii="Garamond" w:hAnsi="Garamond" w:cs="Arial"/>
          <w:b/>
          <w:sz w:val="28"/>
          <w:szCs w:val="28"/>
        </w:rPr>
        <w:t xml:space="preserve"> Hana </w:t>
      </w:r>
      <w:proofErr w:type="spellStart"/>
      <w:r w:rsidRPr="00D07DB9">
        <w:rPr>
          <w:rFonts w:ascii="Garamond" w:hAnsi="Garamond" w:cs="Arial"/>
          <w:b/>
          <w:sz w:val="28"/>
          <w:szCs w:val="28"/>
        </w:rPr>
        <w:t>Reclíková</w:t>
      </w:r>
      <w:proofErr w:type="spellEnd"/>
    </w:p>
    <w:p w:rsidR="001478C1" w:rsidRPr="00D07DB9" w:rsidRDefault="001478C1" w:rsidP="001478C1">
      <w:pPr>
        <w:pStyle w:val="Odstavecseseznamem"/>
        <w:tabs>
          <w:tab w:val="left" w:pos="5670"/>
          <w:tab w:val="left" w:pos="6096"/>
        </w:tabs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1478C1" w:rsidRPr="00D07DB9" w:rsidRDefault="001478C1" w:rsidP="001478C1">
      <w:pPr>
        <w:pStyle w:val="Nadpis3"/>
        <w:jc w:val="both"/>
        <w:rPr>
          <w:rFonts w:ascii="Garamond" w:hAnsi="Garamond"/>
          <w:color w:val="auto"/>
        </w:rPr>
      </w:pPr>
      <w:r w:rsidRPr="00D07DB9">
        <w:rPr>
          <w:rFonts w:ascii="Garamond" w:hAnsi="Garamond"/>
          <w:b/>
          <w:color w:val="auto"/>
        </w:rPr>
        <w:t>Zastupují v pořadí</w:t>
      </w:r>
      <w:r w:rsidRPr="00D07DB9">
        <w:rPr>
          <w:rFonts w:ascii="Garamond" w:hAnsi="Garamond"/>
          <w:color w:val="auto"/>
        </w:rPr>
        <w:t xml:space="preserve">: </w:t>
      </w:r>
      <w:r w:rsidR="00F36BCD" w:rsidRPr="00D07DB9">
        <w:rPr>
          <w:rFonts w:ascii="Garamond" w:hAnsi="Garamond" w:cs="Arial"/>
          <w:color w:val="auto"/>
        </w:rPr>
        <w:t>JUDr. Soňa Soukupová, JUDr. Pavel Esser, Mgr. Leoš Kastner</w:t>
      </w:r>
    </w:p>
    <w:p w:rsidR="001478C1" w:rsidRPr="00D07DB9" w:rsidRDefault="001478C1" w:rsidP="00F36BCD">
      <w:pPr>
        <w:tabs>
          <w:tab w:val="left" w:pos="5670"/>
          <w:tab w:val="left" w:pos="6096"/>
        </w:tabs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1478C1" w:rsidRPr="00D07DB9" w:rsidRDefault="001478C1" w:rsidP="001478C1">
      <w:pPr>
        <w:pStyle w:val="Zkladntext3"/>
        <w:rPr>
          <w:rFonts w:ascii="Garamond" w:hAnsi="Garamond"/>
          <w:sz w:val="24"/>
          <w:szCs w:val="24"/>
        </w:rPr>
      </w:pPr>
      <w:r w:rsidRPr="00D07DB9">
        <w:rPr>
          <w:rFonts w:ascii="Garamond" w:hAnsi="Garamond"/>
          <w:sz w:val="24"/>
          <w:szCs w:val="24"/>
        </w:rPr>
        <w:t>Rozhodování ve věcech opatrovnických:</w:t>
      </w:r>
    </w:p>
    <w:p w:rsidR="001478C1" w:rsidRPr="00D07DB9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věci rejstříku P a </w:t>
      </w:r>
      <w:proofErr w:type="spellStart"/>
      <w:r w:rsidRPr="00D07DB9">
        <w:rPr>
          <w:rFonts w:ascii="Garamond" w:hAnsi="Garamond" w:cs="Arial"/>
        </w:rPr>
        <w:t>Nc</w:t>
      </w:r>
      <w:proofErr w:type="spellEnd"/>
      <w:r w:rsidRPr="00D07DB9">
        <w:rPr>
          <w:rFonts w:ascii="Garamond" w:hAnsi="Garamond" w:cs="Arial"/>
        </w:rPr>
        <w:t xml:space="preserve"> mimo věcí specializovaných v ostatních sen</w:t>
      </w:r>
      <w:r w:rsidR="00F36BCD" w:rsidRPr="00D07DB9">
        <w:rPr>
          <w:rFonts w:ascii="Garamond" w:hAnsi="Garamond" w:cs="Arial"/>
        </w:rPr>
        <w:t>átech do celkového rozsahu 100%</w:t>
      </w:r>
      <w:r w:rsidRPr="00D07DB9">
        <w:rPr>
          <w:rFonts w:ascii="Garamond" w:hAnsi="Garamond" w:cs="Arial"/>
        </w:rPr>
        <w:t>,</w:t>
      </w:r>
    </w:p>
    <w:p w:rsidR="001478C1" w:rsidRPr="00D07DB9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věci se specializací osvojení nezletilých dětí včetně návrhů na vydání předběžných opatření v těchto typech řízení v rozsahu 100%,</w:t>
      </w:r>
    </w:p>
    <w:p w:rsidR="001478C1" w:rsidRPr="00D07DB9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rozhodování o nejasných podáních, </w:t>
      </w:r>
    </w:p>
    <w:p w:rsidR="001478C1" w:rsidRPr="00D07DB9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lastRenderedPageBreak/>
        <w:t>věci prodloužení doby omezení svéprávnosti do celkového rozsahu 100%</w:t>
      </w:r>
      <w:r w:rsidR="00F36BCD" w:rsidRPr="00D07DB9">
        <w:rPr>
          <w:rFonts w:ascii="Garamond" w:hAnsi="Garamond" w:cs="Arial"/>
        </w:rPr>
        <w:t>,</w:t>
      </w:r>
    </w:p>
    <w:p w:rsidR="0069552E" w:rsidRPr="00D07DB9" w:rsidRDefault="0069552E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věci přezkumu, zda trvají důvody pro nařízení ústavní výchovy podle § 973 </w:t>
      </w:r>
      <w:proofErr w:type="spellStart"/>
      <w:r w:rsidRPr="00D07DB9">
        <w:rPr>
          <w:rFonts w:ascii="Garamond" w:hAnsi="Garamond" w:cs="Arial"/>
        </w:rPr>
        <w:t>obč</w:t>
      </w:r>
      <w:proofErr w:type="spellEnd"/>
      <w:r w:rsidRPr="00D07DB9">
        <w:rPr>
          <w:rFonts w:ascii="Garamond" w:hAnsi="Garamond" w:cs="Arial"/>
        </w:rPr>
        <w:t xml:space="preserve">. </w:t>
      </w:r>
      <w:proofErr w:type="gramStart"/>
      <w:r w:rsidRPr="00D07DB9">
        <w:rPr>
          <w:rFonts w:ascii="Garamond" w:hAnsi="Garamond" w:cs="Arial"/>
        </w:rPr>
        <w:t>zákoníku</w:t>
      </w:r>
      <w:proofErr w:type="gramEnd"/>
      <w:r w:rsidRPr="00D07DB9">
        <w:rPr>
          <w:rFonts w:ascii="Garamond" w:hAnsi="Garamond" w:cs="Arial"/>
        </w:rPr>
        <w:t xml:space="preserve"> do celkového rozsahu 100%.</w:t>
      </w:r>
    </w:p>
    <w:p w:rsidR="00AB4E86" w:rsidRPr="00D07DB9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4D6931" w:rsidRPr="00D07DB9" w:rsidRDefault="004D6931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4D6931" w:rsidRPr="00D07DB9" w:rsidRDefault="004D6931" w:rsidP="004D6931">
      <w:pPr>
        <w:pStyle w:val="Odstavecseseznamem"/>
        <w:ind w:left="0"/>
        <w:rPr>
          <w:rFonts w:ascii="Garamond" w:hAnsi="Garamond"/>
          <w:b/>
          <w:sz w:val="28"/>
          <w:szCs w:val="28"/>
          <w:u w:val="single"/>
        </w:rPr>
      </w:pPr>
      <w:r w:rsidRPr="00D07DB9">
        <w:rPr>
          <w:rFonts w:ascii="Garamond" w:hAnsi="Garamond"/>
          <w:b/>
          <w:sz w:val="28"/>
          <w:szCs w:val="28"/>
          <w:u w:val="single"/>
        </w:rPr>
        <w:t>Soudní oddělení č. 15</w:t>
      </w:r>
      <w:r w:rsidRPr="00D07DB9">
        <w:rPr>
          <w:rFonts w:ascii="Garamond" w:hAnsi="Garamond"/>
          <w:b/>
          <w:sz w:val="28"/>
          <w:szCs w:val="28"/>
        </w:rPr>
        <w:t xml:space="preserve"> (senát č. 15 </w:t>
      </w:r>
      <w:proofErr w:type="spellStart"/>
      <w:proofErr w:type="gramStart"/>
      <w:r w:rsidR="004A06AB" w:rsidRPr="00D07DB9">
        <w:rPr>
          <w:rFonts w:ascii="Garamond" w:hAnsi="Garamond"/>
          <w:b/>
          <w:sz w:val="28"/>
          <w:szCs w:val="28"/>
        </w:rPr>
        <w:t>Pa</w:t>
      </w:r>
      <w:r w:rsidRPr="00D07DB9">
        <w:rPr>
          <w:rFonts w:ascii="Garamond" w:hAnsi="Garamond"/>
          <w:b/>
          <w:sz w:val="28"/>
          <w:szCs w:val="28"/>
        </w:rPr>
        <w:t>Nc</w:t>
      </w:r>
      <w:proofErr w:type="spellEnd"/>
      <w:r w:rsidRPr="00D07DB9">
        <w:rPr>
          <w:rFonts w:ascii="Garamond" w:hAnsi="Garamond"/>
          <w:b/>
          <w:sz w:val="28"/>
          <w:szCs w:val="28"/>
        </w:rPr>
        <w:t xml:space="preserve">)                                                            </w:t>
      </w:r>
      <w:r w:rsidR="004A06AB" w:rsidRPr="00D07DB9">
        <w:rPr>
          <w:rFonts w:ascii="Garamond" w:hAnsi="Garamond"/>
          <w:b/>
          <w:sz w:val="28"/>
          <w:szCs w:val="28"/>
        </w:rPr>
        <w:t xml:space="preserve">                      </w:t>
      </w:r>
      <w:r w:rsidR="00CC4B09" w:rsidRPr="00D07DB9">
        <w:rPr>
          <w:rFonts w:ascii="Garamond" w:hAnsi="Garamond"/>
          <w:b/>
          <w:sz w:val="28"/>
          <w:szCs w:val="28"/>
        </w:rPr>
        <w:t xml:space="preserve">                             Neobsazeno</w:t>
      </w:r>
      <w:proofErr w:type="gramEnd"/>
    </w:p>
    <w:p w:rsidR="004D6931" w:rsidRPr="00D07DB9" w:rsidRDefault="004D6931" w:rsidP="004A06AB">
      <w:pPr>
        <w:rPr>
          <w:rFonts w:ascii="Garamond" w:hAnsi="Garamond"/>
          <w:sz w:val="24"/>
          <w:szCs w:val="24"/>
        </w:rPr>
      </w:pPr>
    </w:p>
    <w:p w:rsidR="004D6931" w:rsidRPr="00D07DB9" w:rsidRDefault="00946AD1" w:rsidP="004D6931">
      <w:pPr>
        <w:pStyle w:val="Zkladntextodsazen"/>
        <w:spacing w:before="12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Za</w:t>
      </w:r>
      <w:r w:rsidR="004D6931" w:rsidRPr="00D07DB9">
        <w:rPr>
          <w:rFonts w:ascii="Garamond" w:hAnsi="Garamond"/>
          <w:sz w:val="24"/>
          <w:szCs w:val="24"/>
          <w:u w:val="single"/>
        </w:rPr>
        <w:t>stup</w:t>
      </w:r>
      <w:r w:rsidR="004A06AB" w:rsidRPr="00D07DB9">
        <w:rPr>
          <w:rFonts w:ascii="Garamond" w:hAnsi="Garamond"/>
          <w:sz w:val="24"/>
          <w:szCs w:val="24"/>
          <w:u w:val="single"/>
        </w:rPr>
        <w:t>ují</w:t>
      </w:r>
      <w:r w:rsidR="004D6931" w:rsidRPr="00D07DB9">
        <w:rPr>
          <w:rFonts w:ascii="Garamond" w:hAnsi="Garamond"/>
          <w:sz w:val="24"/>
          <w:szCs w:val="24"/>
          <w:u w:val="single"/>
        </w:rPr>
        <w:t xml:space="preserve"> ve věcech opatrovnických:</w:t>
      </w:r>
      <w:r w:rsidR="004D6931" w:rsidRPr="00D07DB9">
        <w:rPr>
          <w:rFonts w:ascii="Garamond" w:hAnsi="Garamond"/>
          <w:sz w:val="24"/>
          <w:szCs w:val="24"/>
        </w:rPr>
        <w:t xml:space="preserve">  </w:t>
      </w:r>
      <w:r w:rsidR="004D6931" w:rsidRPr="00D07DB9">
        <w:rPr>
          <w:rFonts w:ascii="Garamond" w:hAnsi="Garamond" w:cs="Arial"/>
          <w:sz w:val="24"/>
          <w:szCs w:val="24"/>
        </w:rPr>
        <w:t xml:space="preserve">Mgr. Hana </w:t>
      </w:r>
      <w:proofErr w:type="spellStart"/>
      <w:r w:rsidR="004D6931" w:rsidRPr="00D07DB9">
        <w:rPr>
          <w:rFonts w:ascii="Garamond" w:hAnsi="Garamond" w:cs="Arial"/>
          <w:sz w:val="24"/>
          <w:szCs w:val="24"/>
        </w:rPr>
        <w:t>Reclíková</w:t>
      </w:r>
      <w:proofErr w:type="spellEnd"/>
      <w:r w:rsidR="004D6931" w:rsidRPr="00D07DB9">
        <w:rPr>
          <w:rFonts w:ascii="Garamond" w:hAnsi="Garamond" w:cs="Arial"/>
          <w:sz w:val="24"/>
          <w:szCs w:val="24"/>
        </w:rPr>
        <w:t xml:space="preserve">, JUDr. Soňa Soukupová, Mgr. Leoš Kastner, </w:t>
      </w:r>
      <w:r w:rsidR="004D6931" w:rsidRPr="00D07DB9">
        <w:rPr>
          <w:rFonts w:ascii="Garamond" w:hAnsi="Garamond"/>
          <w:sz w:val="24"/>
          <w:szCs w:val="24"/>
        </w:rPr>
        <w:t xml:space="preserve">JUDr. Pavel </w:t>
      </w:r>
      <w:r w:rsidR="004A06AB" w:rsidRPr="00D07DB9">
        <w:rPr>
          <w:rFonts w:ascii="Garamond" w:hAnsi="Garamond"/>
          <w:sz w:val="24"/>
          <w:szCs w:val="24"/>
        </w:rPr>
        <w:t>Esser</w:t>
      </w:r>
    </w:p>
    <w:p w:rsidR="004D6931" w:rsidRPr="00D07DB9" w:rsidRDefault="00946AD1" w:rsidP="004D6931">
      <w:pPr>
        <w:pStyle w:val="Odstavecseseznamem"/>
        <w:spacing w:after="200" w:line="276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/>
          <w:u w:val="single"/>
        </w:rPr>
        <w:t>Za</w:t>
      </w:r>
      <w:r w:rsidR="004D6931" w:rsidRPr="00D07DB9">
        <w:rPr>
          <w:rFonts w:ascii="Garamond" w:hAnsi="Garamond"/>
          <w:u w:val="single"/>
        </w:rPr>
        <w:t>stup</w:t>
      </w:r>
      <w:r w:rsidR="004A06AB" w:rsidRPr="00D07DB9">
        <w:rPr>
          <w:rFonts w:ascii="Garamond" w:hAnsi="Garamond"/>
          <w:u w:val="single"/>
        </w:rPr>
        <w:t>ují</w:t>
      </w:r>
      <w:r w:rsidR="004D6931" w:rsidRPr="00D07DB9">
        <w:rPr>
          <w:rFonts w:ascii="Garamond" w:hAnsi="Garamond"/>
          <w:u w:val="single"/>
        </w:rPr>
        <w:t xml:space="preserve"> ve věcech občanskoprávních:</w:t>
      </w:r>
      <w:r w:rsidR="004D6931" w:rsidRPr="00D07DB9">
        <w:rPr>
          <w:rFonts w:ascii="Garamond" w:hAnsi="Garamond"/>
        </w:rPr>
        <w:t xml:space="preserve">  Mgr. Marek Horáček, JUDr. Antonín Libra, JUDr. Hynek </w:t>
      </w:r>
      <w:proofErr w:type="spellStart"/>
      <w:r w:rsidR="004D6931" w:rsidRPr="00D07DB9">
        <w:rPr>
          <w:rFonts w:ascii="Garamond" w:hAnsi="Garamond"/>
        </w:rPr>
        <w:t>Baňouch</w:t>
      </w:r>
      <w:proofErr w:type="spellEnd"/>
      <w:r w:rsidR="004D6931" w:rsidRPr="00D07DB9">
        <w:rPr>
          <w:rFonts w:ascii="Garamond" w:hAnsi="Garamond"/>
        </w:rPr>
        <w:t xml:space="preserve">, Mgr. Marek </w:t>
      </w:r>
      <w:proofErr w:type="gramStart"/>
      <w:r w:rsidR="004D6931" w:rsidRPr="00D07DB9">
        <w:rPr>
          <w:rFonts w:ascii="Garamond" w:hAnsi="Garamond"/>
        </w:rPr>
        <w:t>Horáček,  JUDr.</w:t>
      </w:r>
      <w:proofErr w:type="gramEnd"/>
      <w:r w:rsidR="004D6931" w:rsidRPr="00D07DB9">
        <w:rPr>
          <w:rFonts w:ascii="Garamond" w:hAnsi="Garamond"/>
        </w:rPr>
        <w:t xml:space="preserve"> Jana </w:t>
      </w:r>
      <w:proofErr w:type="spellStart"/>
      <w:r w:rsidR="004D6931" w:rsidRPr="00D07DB9">
        <w:rPr>
          <w:rFonts w:ascii="Garamond" w:hAnsi="Garamond"/>
        </w:rPr>
        <w:t>Profousová</w:t>
      </w:r>
      <w:proofErr w:type="spellEnd"/>
    </w:p>
    <w:p w:rsidR="004D6931" w:rsidRPr="00D07DB9" w:rsidRDefault="004D6931" w:rsidP="004D6931">
      <w:pPr>
        <w:pStyle w:val="Bezmezer"/>
        <w:jc w:val="both"/>
        <w:rPr>
          <w:rFonts w:ascii="Garamond" w:hAnsi="Garamond"/>
          <w:szCs w:val="24"/>
        </w:rPr>
      </w:pPr>
    </w:p>
    <w:p w:rsidR="00336709" w:rsidRPr="00D07DB9" w:rsidRDefault="00336709" w:rsidP="005B5937">
      <w:pPr>
        <w:rPr>
          <w:rFonts w:ascii="Garamond" w:hAnsi="Garamond" w:cs="Arial"/>
          <w:sz w:val="24"/>
          <w:szCs w:val="24"/>
        </w:rPr>
      </w:pPr>
    </w:p>
    <w:p w:rsidR="00582E85" w:rsidRPr="00D07DB9" w:rsidRDefault="00336709" w:rsidP="00336709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</w:rPr>
        <w:t>Vyšší sou</w:t>
      </w:r>
      <w:r w:rsidR="00C71664" w:rsidRPr="00D07DB9">
        <w:rPr>
          <w:rFonts w:ascii="Garamond" w:hAnsi="Garamond" w:cs="Arial"/>
          <w:b/>
          <w:bCs/>
          <w:sz w:val="28"/>
          <w:szCs w:val="28"/>
        </w:rPr>
        <w:t>dní úřednice</w:t>
      </w:r>
    </w:p>
    <w:p w:rsidR="00582E85" w:rsidRPr="00D07DB9" w:rsidRDefault="00582E85" w:rsidP="005B5937">
      <w:pPr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82E85" w:rsidRPr="00D07DB9" w:rsidRDefault="00582E85" w:rsidP="00582E85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Vyšší soudní úřednice a soudní tajemnice jsou příkazci operací podle zákona č. 320/2001 Sb., o finanční kontrole ve veřejné správě, ve znění pozdějších předpisů.</w:t>
      </w:r>
    </w:p>
    <w:p w:rsidR="00582E85" w:rsidRPr="00D07DB9" w:rsidRDefault="00582E85" w:rsidP="00582E85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582E85" w:rsidRPr="00D07DB9" w:rsidRDefault="00582E85" w:rsidP="005B5937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Vyšší </w:t>
      </w:r>
      <w:r w:rsidR="005B5937" w:rsidRPr="00D07DB9">
        <w:rPr>
          <w:rFonts w:ascii="Garamond" w:hAnsi="Garamond" w:cs="Arial"/>
          <w:sz w:val="24"/>
          <w:szCs w:val="24"/>
        </w:rPr>
        <w:t>soudní úřednice jsou</w:t>
      </w:r>
      <w:r w:rsidRPr="00D07DB9">
        <w:rPr>
          <w:rFonts w:ascii="Garamond" w:hAnsi="Garamond" w:cs="Arial"/>
          <w:sz w:val="24"/>
          <w:szCs w:val="24"/>
        </w:rPr>
        <w:t xml:space="preserve"> předsedou soudu</w:t>
      </w:r>
      <w:r w:rsidR="005B5937" w:rsidRPr="00D07DB9">
        <w:rPr>
          <w:rFonts w:ascii="Garamond" w:hAnsi="Garamond" w:cs="Arial"/>
          <w:sz w:val="24"/>
          <w:szCs w:val="24"/>
        </w:rPr>
        <w:t xml:space="preserve"> pověřeny</w:t>
      </w:r>
      <w:r w:rsidRPr="00D07DB9">
        <w:rPr>
          <w:rFonts w:ascii="Garamond" w:hAnsi="Garamond" w:cs="Arial"/>
          <w:sz w:val="24"/>
          <w:szCs w:val="24"/>
        </w:rPr>
        <w:t xml:space="preserve"> přítomností u výslechu osob prostřednictvím videokonference na základě dožádání jiného soudu. </w:t>
      </w:r>
    </w:p>
    <w:p w:rsidR="002856E9" w:rsidRPr="00D07DB9" w:rsidRDefault="002856E9" w:rsidP="005B5937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D642DC" w:rsidRPr="00D07DB9" w:rsidRDefault="00D642DC" w:rsidP="00582E85">
      <w:pPr>
        <w:pStyle w:val="Zkladntextodsazen3"/>
        <w:tabs>
          <w:tab w:val="left" w:pos="709"/>
        </w:tabs>
        <w:ind w:left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82E85" w:rsidRPr="00D07DB9" w:rsidRDefault="00582E85" w:rsidP="00582E85">
      <w:pPr>
        <w:pStyle w:val="Zkladntextodsazen3"/>
        <w:tabs>
          <w:tab w:val="left" w:pos="709"/>
        </w:tabs>
        <w:ind w:left="0"/>
        <w:jc w:val="both"/>
        <w:rPr>
          <w:rFonts w:ascii="Garamond" w:hAnsi="Garamond" w:cs="Arial"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Vyšší soudní úřednice (soudní oddělení č. 31)</w:t>
      </w:r>
      <w:r w:rsidR="005B5937" w:rsidRPr="00D07DB9">
        <w:rPr>
          <w:rFonts w:ascii="Garamond" w:hAnsi="Garamond" w:cs="Arial"/>
          <w:b/>
          <w:bCs/>
          <w:sz w:val="28"/>
          <w:szCs w:val="28"/>
          <w:u w:val="single"/>
        </w:rPr>
        <w:t>,</w:t>
      </w: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 rejstřík 0</w:t>
      </w:r>
      <w:r w:rsidR="00F91406"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Cd 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Eva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Filipczyková</w:t>
      </w:r>
    </w:p>
    <w:p w:rsidR="00AA6E6C" w:rsidRPr="00D07DB9" w:rsidRDefault="00AA6E6C" w:rsidP="00AA6E6C">
      <w:pPr>
        <w:autoSpaceDE w:val="0"/>
        <w:autoSpaceDN w:val="0"/>
        <w:jc w:val="both"/>
        <w:rPr>
          <w:rFonts w:ascii="Garamond" w:hAnsi="Garamond" w:cs="Arial"/>
          <w:b/>
          <w:sz w:val="24"/>
          <w:szCs w:val="24"/>
        </w:rPr>
      </w:pPr>
    </w:p>
    <w:p w:rsidR="00AA6E6C" w:rsidRPr="00D07DB9" w:rsidRDefault="00AA6E6C" w:rsidP="00AA6E6C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Zastupují:</w:t>
      </w:r>
      <w:r w:rsidRPr="00D07DB9">
        <w:rPr>
          <w:rFonts w:ascii="Garamond" w:hAnsi="Garamond" w:cs="Arial"/>
          <w:sz w:val="24"/>
          <w:szCs w:val="24"/>
        </w:rPr>
        <w:t xml:space="preserve"> Hana Remešová, </w:t>
      </w:r>
      <w:proofErr w:type="spellStart"/>
      <w:r w:rsidRPr="00D07DB9">
        <w:rPr>
          <w:rFonts w:ascii="Garamond" w:hAnsi="Garamond" w:cs="Arial"/>
          <w:sz w:val="24"/>
          <w:szCs w:val="24"/>
        </w:rPr>
        <w:t>DiS</w:t>
      </w:r>
      <w:proofErr w:type="spellEnd"/>
      <w:r w:rsidRPr="00D07DB9">
        <w:rPr>
          <w:rFonts w:ascii="Garamond" w:hAnsi="Garamond" w:cs="Arial"/>
          <w:sz w:val="24"/>
          <w:szCs w:val="24"/>
        </w:rPr>
        <w:t>, Pavel Soudek, Radek Pecina, Lenka Jeřábková (v rozsahu pravomoci soudní tajemnice)</w:t>
      </w:r>
    </w:p>
    <w:p w:rsidR="00AA6E6C" w:rsidRPr="00D07DB9" w:rsidRDefault="00AA6E6C" w:rsidP="00AA6E6C">
      <w:pPr>
        <w:autoSpaceDE w:val="0"/>
        <w:autoSpaceDN w:val="0"/>
        <w:jc w:val="both"/>
        <w:rPr>
          <w:rFonts w:ascii="Garamond" w:hAnsi="Garamond" w:cs="Arial"/>
          <w:b/>
          <w:sz w:val="24"/>
          <w:szCs w:val="24"/>
        </w:rPr>
      </w:pPr>
    </w:p>
    <w:p w:rsidR="00F91406" w:rsidRPr="00D07DB9" w:rsidRDefault="00FE3269" w:rsidP="00F91406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Nadřízení</w:t>
      </w:r>
      <w:r w:rsidR="00AA6E6C" w:rsidRPr="00D07DB9">
        <w:rPr>
          <w:rFonts w:ascii="Garamond" w:hAnsi="Garamond" w:cs="Arial"/>
          <w:b/>
          <w:sz w:val="24"/>
          <w:szCs w:val="24"/>
        </w:rPr>
        <w:t xml:space="preserve"> soudc</w:t>
      </w:r>
      <w:r w:rsidRPr="00D07DB9">
        <w:rPr>
          <w:rFonts w:ascii="Garamond" w:hAnsi="Garamond" w:cs="Arial"/>
          <w:b/>
          <w:sz w:val="24"/>
          <w:szCs w:val="24"/>
        </w:rPr>
        <w:t>i</w:t>
      </w:r>
      <w:r w:rsidR="00AA6E6C" w:rsidRPr="00D07DB9">
        <w:rPr>
          <w:rFonts w:ascii="Garamond" w:hAnsi="Garamond" w:cs="Arial"/>
          <w:b/>
          <w:sz w:val="24"/>
          <w:szCs w:val="24"/>
        </w:rPr>
        <w:t>:</w:t>
      </w:r>
      <w:r w:rsidR="00F91406" w:rsidRPr="00D07DB9">
        <w:rPr>
          <w:rFonts w:ascii="Garamond" w:hAnsi="Garamond" w:cs="Arial"/>
          <w:sz w:val="24"/>
          <w:szCs w:val="24"/>
        </w:rPr>
        <w:t xml:space="preserve"> JUDr. Pavel Esser, JUDr. Soňa Soukupová, Mgr. Leoš Kastner, Mgr. Han</w:t>
      </w:r>
      <w:r w:rsidR="009563AD" w:rsidRPr="00D07DB9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9563AD" w:rsidRPr="00D07DB9">
        <w:rPr>
          <w:rFonts w:ascii="Garamond" w:hAnsi="Garamond" w:cs="Arial"/>
          <w:sz w:val="24"/>
          <w:szCs w:val="24"/>
        </w:rPr>
        <w:t>Reclíková</w:t>
      </w:r>
      <w:proofErr w:type="spellEnd"/>
    </w:p>
    <w:p w:rsidR="00AA6E6C" w:rsidRPr="00D07DB9" w:rsidRDefault="00F91406" w:rsidP="00AA6E6C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F91406" w:rsidRPr="00D07DB9" w:rsidRDefault="00F91406" w:rsidP="00F91406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 w:rsidRPr="00D07DB9"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</w:t>
      </w:r>
      <w:r w:rsidR="00800114" w:rsidRPr="00D07DB9">
        <w:rPr>
          <w:rFonts w:ascii="Garamond" w:hAnsi="Garamond" w:cs="Arial"/>
          <w:bCs/>
          <w:sz w:val="24"/>
          <w:szCs w:val="24"/>
        </w:rPr>
        <w:t xml:space="preserve">na úseku </w:t>
      </w:r>
      <w:proofErr w:type="spellStart"/>
      <w:r w:rsidR="00800114" w:rsidRPr="00D07DB9">
        <w:rPr>
          <w:rFonts w:ascii="Garamond" w:hAnsi="Garamond" w:cs="Arial"/>
          <w:bCs/>
          <w:sz w:val="24"/>
          <w:szCs w:val="24"/>
        </w:rPr>
        <w:t>PaNc</w:t>
      </w:r>
      <w:proofErr w:type="spellEnd"/>
      <w:r w:rsidR="00800114" w:rsidRPr="00D07DB9">
        <w:rPr>
          <w:rFonts w:ascii="Garamond" w:hAnsi="Garamond" w:cs="Arial"/>
          <w:bCs/>
          <w:sz w:val="24"/>
          <w:szCs w:val="24"/>
        </w:rPr>
        <w:t xml:space="preserve"> </w:t>
      </w:r>
      <w:r w:rsidRPr="00D07DB9">
        <w:rPr>
          <w:rFonts w:ascii="Garamond" w:hAnsi="Garamond" w:cs="Arial"/>
          <w:bCs/>
          <w:sz w:val="24"/>
          <w:szCs w:val="24"/>
        </w:rPr>
        <w:t xml:space="preserve">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582E85" w:rsidRPr="00D07DB9" w:rsidRDefault="00582E85" w:rsidP="00800114">
      <w:pPr>
        <w:pStyle w:val="Bezmezer"/>
        <w:jc w:val="both"/>
        <w:rPr>
          <w:rFonts w:ascii="Garamond" w:hAnsi="Garamond" w:cs="Arial"/>
          <w:b/>
          <w:szCs w:val="24"/>
        </w:rPr>
      </w:pPr>
    </w:p>
    <w:p w:rsidR="00582E85" w:rsidRPr="00D07DB9" w:rsidRDefault="00582E85" w:rsidP="00582E85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D07DB9">
        <w:rPr>
          <w:rFonts w:ascii="Garamond" w:hAnsi="Garamond" w:cs="Arial"/>
          <w:b/>
          <w:szCs w:val="24"/>
        </w:rPr>
        <w:t>bez pověření:</w:t>
      </w:r>
    </w:p>
    <w:p w:rsidR="00582E85" w:rsidRPr="00D07DB9" w:rsidRDefault="00582E85" w:rsidP="00582E85">
      <w:pPr>
        <w:pStyle w:val="Bezmezer"/>
        <w:rPr>
          <w:rFonts w:ascii="Garamond" w:hAnsi="Garamond" w:cs="Arial"/>
          <w:szCs w:val="24"/>
        </w:rPr>
      </w:pPr>
    </w:p>
    <w:p w:rsidR="00582E85" w:rsidRPr="00D07DB9" w:rsidRDefault="00582E85" w:rsidP="002820B9">
      <w:pPr>
        <w:pStyle w:val="Bezmezer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</w:t>
      </w:r>
      <w:proofErr w:type="spellStart"/>
      <w:r w:rsidRPr="00D07DB9">
        <w:rPr>
          <w:rFonts w:ascii="Garamond" w:hAnsi="Garamond" w:cs="Arial"/>
          <w:szCs w:val="24"/>
        </w:rPr>
        <w:t>Nc</w:t>
      </w:r>
      <w:proofErr w:type="spellEnd"/>
      <w:r w:rsidRPr="00D07DB9">
        <w:rPr>
          <w:rFonts w:ascii="Garamond" w:hAnsi="Garamond" w:cs="Arial"/>
          <w:szCs w:val="24"/>
        </w:rPr>
        <w:t>, opatrovnické agendy, vyřizuje dotazy a připomínky účastníků řízení, jejich zástupců, obhájců a dalších osob, týkající se průběhu řízení v jednotlivých věcech (§ 14 citovaného zákona)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vyřizuje dožádání v jednoduchých věcech s výjimkou dožádání ve styku s cizinou, mimo Slovenské republiky,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provádí úkony ve věcech nezletilých, ve věcech určení, zda je třeba souhlasu rodičů dítěte k jeho osvojení, v opatrovnických věcech osob nepřítomných nebo neznámých, jakož i úkony v těchto věcech směřující k přípravě rozhodnutí soudce vydávaného bez jednání,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rozhoduje o znalečném, svědečném, o vyúčtované odměně ustanoveného zástupce a o soudních poplatcích v opatrovnických věcech,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rozhoduje o vyslovení místní nepříslušnosti a o přenesení příslušnosti ve skončených opatrovnických věcech,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provádí sepisy jednoduchých podání a návrhů ve věcech péče o </w:t>
      </w:r>
      <w:proofErr w:type="spellStart"/>
      <w:r w:rsidRPr="00D07DB9">
        <w:rPr>
          <w:rFonts w:ascii="Garamond" w:hAnsi="Garamond" w:cs="Arial"/>
        </w:rPr>
        <w:t>nezl</w:t>
      </w:r>
      <w:proofErr w:type="spellEnd"/>
      <w:r w:rsidRPr="00D07DB9">
        <w:rPr>
          <w:rFonts w:ascii="Garamond" w:hAnsi="Garamond" w:cs="Arial"/>
        </w:rPr>
        <w:t xml:space="preserve">. děti, 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provádí úkony při odstraňování vad podání podle § 43 občanského soudního řádu (dále jen „</w:t>
      </w:r>
      <w:proofErr w:type="gramStart"/>
      <w:r w:rsidRPr="00D07DB9">
        <w:rPr>
          <w:rFonts w:ascii="Garamond" w:hAnsi="Garamond" w:cs="Arial"/>
        </w:rPr>
        <w:t>o.s.</w:t>
      </w:r>
      <w:proofErr w:type="gramEnd"/>
      <w:r w:rsidRPr="00D07DB9">
        <w:rPr>
          <w:rFonts w:ascii="Garamond" w:hAnsi="Garamond" w:cs="Arial"/>
        </w:rPr>
        <w:t>ř.“),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provádí úkony v řízení o určení otcovství souhlasným prohlášením rodičů,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rozhodování o vrácení záloh složených v občanském soudním řízení,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v případě doručování písemností soudu, nebude-li v pokynu k doručení uveden soudcem postup, provádí odstraňování závad v doručení,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provádí zkoumání podmínek řízení ve věcech přezkumu trvání ústavní výchovy, úkony v souvislosti s přijatým opatřením ve věcech zapsaných v rejstříku Rod, při přezkumu trvání podmínek pro pěstounskou péči na přechodnou dobu, 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provádí výkon rozhodnutí ve věcech péče o </w:t>
      </w:r>
      <w:proofErr w:type="spellStart"/>
      <w:r w:rsidRPr="00D07DB9">
        <w:rPr>
          <w:rFonts w:ascii="Garamond" w:hAnsi="Garamond" w:cs="Arial"/>
        </w:rPr>
        <w:t>nezl</w:t>
      </w:r>
      <w:proofErr w:type="spellEnd"/>
      <w:r w:rsidRPr="00D07DB9">
        <w:rPr>
          <w:rFonts w:ascii="Garamond" w:hAnsi="Garamond" w:cs="Arial"/>
        </w:rPr>
        <w:t>. děti,</w:t>
      </w:r>
    </w:p>
    <w:p w:rsidR="00582E85" w:rsidRPr="00D07D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doručuje v nutných případech písemnosti v budově soudu </w:t>
      </w:r>
      <w:r w:rsidR="002820B9" w:rsidRPr="00D07DB9">
        <w:rPr>
          <w:rFonts w:ascii="Garamond" w:hAnsi="Garamond" w:cs="Arial"/>
        </w:rPr>
        <w:t>i mimo ni,</w:t>
      </w:r>
      <w:r w:rsidRPr="00D07DB9">
        <w:rPr>
          <w:rFonts w:ascii="Garamond" w:hAnsi="Garamond" w:cs="Arial"/>
        </w:rPr>
        <w:t xml:space="preserve"> </w:t>
      </w:r>
    </w:p>
    <w:p w:rsidR="00582E85" w:rsidRPr="00D07DB9" w:rsidRDefault="00582E85" w:rsidP="002820B9">
      <w:pPr>
        <w:tabs>
          <w:tab w:val="left" w:pos="5670"/>
        </w:tabs>
        <w:ind w:firstLine="5676"/>
        <w:jc w:val="both"/>
        <w:rPr>
          <w:rFonts w:ascii="Garamond" w:hAnsi="Garamond" w:cs="Arial"/>
          <w:sz w:val="24"/>
          <w:szCs w:val="24"/>
        </w:rPr>
      </w:pPr>
    </w:p>
    <w:p w:rsidR="00800114" w:rsidRPr="00D07DB9" w:rsidRDefault="00582E85" w:rsidP="00582E85">
      <w:pPr>
        <w:tabs>
          <w:tab w:val="left" w:pos="5670"/>
        </w:tabs>
        <w:ind w:left="709" w:hanging="709"/>
        <w:jc w:val="both"/>
        <w:rPr>
          <w:rFonts w:ascii="Garamond" w:hAnsi="Garamond" w:cs="Arial"/>
          <w:b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 </w:t>
      </w:r>
      <w:r w:rsidR="00800114" w:rsidRPr="00D07DB9">
        <w:rPr>
          <w:rFonts w:ascii="Garamond" w:hAnsi="Garamond" w:cs="Arial"/>
          <w:b/>
          <w:sz w:val="24"/>
          <w:szCs w:val="24"/>
        </w:rPr>
        <w:t xml:space="preserve">        </w:t>
      </w:r>
    </w:p>
    <w:p w:rsidR="00582E85" w:rsidRPr="00D07DB9" w:rsidRDefault="000A24CA" w:rsidP="00582E85">
      <w:pPr>
        <w:tabs>
          <w:tab w:val="left" w:pos="5670"/>
        </w:tabs>
        <w:ind w:left="709" w:hanging="709"/>
        <w:jc w:val="both"/>
        <w:rPr>
          <w:rFonts w:ascii="Garamond" w:hAnsi="Garamond" w:cs="Arial"/>
          <w:b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           s</w:t>
      </w:r>
      <w:r w:rsidR="00582E85" w:rsidRPr="00D07DB9">
        <w:rPr>
          <w:rFonts w:ascii="Garamond" w:hAnsi="Garamond" w:cs="Arial"/>
          <w:b/>
          <w:sz w:val="24"/>
          <w:szCs w:val="24"/>
        </w:rPr>
        <w:t xml:space="preserve"> pověření</w:t>
      </w:r>
      <w:r w:rsidRPr="00D07DB9">
        <w:rPr>
          <w:rFonts w:ascii="Garamond" w:hAnsi="Garamond" w:cs="Arial"/>
          <w:b/>
          <w:sz w:val="24"/>
          <w:szCs w:val="24"/>
        </w:rPr>
        <w:t>m</w:t>
      </w:r>
      <w:r w:rsidR="00582E85" w:rsidRPr="00D07DB9">
        <w:rPr>
          <w:rFonts w:ascii="Garamond" w:hAnsi="Garamond" w:cs="Arial"/>
          <w:b/>
          <w:sz w:val="24"/>
          <w:szCs w:val="24"/>
        </w:rPr>
        <w:t>:</w:t>
      </w:r>
    </w:p>
    <w:p w:rsidR="00582E85" w:rsidRPr="00D07DB9" w:rsidRDefault="00582E85" w:rsidP="00582E85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582E85" w:rsidRPr="00D07D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provádí úkony ve věcech vyslovení místní nepříslušnosti přenesení příslušnosti v řízení o péči nezletilých dětí, </w:t>
      </w:r>
    </w:p>
    <w:p w:rsidR="00582E85" w:rsidRPr="00D07D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  <w:bCs/>
        </w:rPr>
        <w:t xml:space="preserve">provádí úkony soudu v rámci interdisciplinární spolupráce inspirované </w:t>
      </w:r>
      <w:proofErr w:type="spellStart"/>
      <w:r w:rsidRPr="00D07DB9">
        <w:rPr>
          <w:rFonts w:ascii="Garamond" w:hAnsi="Garamond" w:cs="Arial"/>
          <w:bCs/>
        </w:rPr>
        <w:t>Cochemskou</w:t>
      </w:r>
      <w:proofErr w:type="spellEnd"/>
      <w:r w:rsidRPr="00D07DB9">
        <w:rPr>
          <w:rFonts w:ascii="Garamond" w:hAnsi="Garamond" w:cs="Arial"/>
          <w:bCs/>
        </w:rPr>
        <w:t xml:space="preserve"> praxí,</w:t>
      </w:r>
    </w:p>
    <w:p w:rsidR="00582E85" w:rsidRPr="00D07D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provádí úkony ve věcech rejstříku L</w:t>
      </w:r>
      <w:r w:rsidR="00740136" w:rsidRPr="00D07DB9">
        <w:rPr>
          <w:rFonts w:ascii="Garamond" w:hAnsi="Garamond" w:cs="Arial"/>
        </w:rPr>
        <w:t xml:space="preserve"> (sudá čísla před lomítkem)</w:t>
      </w:r>
      <w:r w:rsidRPr="00D07DB9">
        <w:rPr>
          <w:rFonts w:ascii="Garamond" w:hAnsi="Garamond" w:cs="Arial"/>
        </w:rPr>
        <w:t xml:space="preserve"> v souladu s </w:t>
      </w:r>
      <w:proofErr w:type="spellStart"/>
      <w:r w:rsidRPr="00D07DB9">
        <w:rPr>
          <w:rFonts w:ascii="Garamond" w:hAnsi="Garamond" w:cs="Arial"/>
        </w:rPr>
        <w:t>ust</w:t>
      </w:r>
      <w:proofErr w:type="spellEnd"/>
      <w:r w:rsidRPr="00D07DB9">
        <w:rPr>
          <w:rFonts w:ascii="Garamond" w:hAnsi="Garamond" w:cs="Arial"/>
        </w:rPr>
        <w:t>. § 5 a § 11 zákona č. 121/2008 Sb. o vyšších soudních úřednících,</w:t>
      </w:r>
    </w:p>
    <w:p w:rsidR="00582E85" w:rsidRPr="00D07D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 xml:space="preserve">provádí další úkony v souladu s </w:t>
      </w:r>
      <w:proofErr w:type="spellStart"/>
      <w:r w:rsidRPr="00D07DB9">
        <w:rPr>
          <w:rFonts w:ascii="Garamond" w:hAnsi="Garamond" w:cs="Arial"/>
        </w:rPr>
        <w:t>ust</w:t>
      </w:r>
      <w:proofErr w:type="spellEnd"/>
      <w:r w:rsidRPr="00D07DB9">
        <w:rPr>
          <w:rFonts w:ascii="Garamond" w:hAnsi="Garamond" w:cs="Arial"/>
        </w:rPr>
        <w:t>. § 5 a § 11 zákona č. 121/2008 Sb. o vyšších soudních úřednících.</w:t>
      </w:r>
    </w:p>
    <w:p w:rsidR="00582E85" w:rsidRPr="00D07DB9" w:rsidRDefault="00582E85" w:rsidP="002820B9">
      <w:pPr>
        <w:tabs>
          <w:tab w:val="left" w:pos="5670"/>
        </w:tabs>
        <w:ind w:firstLine="720"/>
        <w:jc w:val="both"/>
        <w:rPr>
          <w:rFonts w:ascii="Garamond" w:hAnsi="Garamond" w:cs="Arial"/>
          <w:sz w:val="24"/>
          <w:szCs w:val="24"/>
        </w:rPr>
      </w:pPr>
    </w:p>
    <w:p w:rsidR="00457A36" w:rsidRPr="00D07DB9" w:rsidRDefault="00457A36" w:rsidP="00582E85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457A36" w:rsidRPr="00D07DB9" w:rsidRDefault="00457A36" w:rsidP="00582E85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582E85" w:rsidRPr="00D07DB9" w:rsidRDefault="00DE462F" w:rsidP="00582E85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D07DB9">
        <w:rPr>
          <w:rFonts w:ascii="Garamond" w:hAnsi="Garamond" w:cs="Arial"/>
          <w:b/>
          <w:sz w:val="28"/>
          <w:szCs w:val="28"/>
          <w:u w:val="single"/>
        </w:rPr>
        <w:t xml:space="preserve">Vyšší soudní úřednice </w:t>
      </w:r>
      <w:r w:rsidR="00582E85" w:rsidRPr="00D07DB9">
        <w:rPr>
          <w:rFonts w:ascii="Garamond" w:hAnsi="Garamond" w:cs="Arial"/>
          <w:b/>
          <w:sz w:val="28"/>
          <w:szCs w:val="28"/>
          <w:u w:val="single"/>
        </w:rPr>
        <w:t>(soudní oddělení č. 33), rejstřík 0Cd</w:t>
      </w:r>
      <w:r w:rsidRPr="00D07DB9"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Hana Remešová, </w:t>
      </w:r>
      <w:proofErr w:type="spellStart"/>
      <w:r w:rsidRPr="00D07DB9">
        <w:rPr>
          <w:rFonts w:ascii="Garamond" w:hAnsi="Garamond" w:cs="Arial"/>
          <w:b/>
          <w:sz w:val="28"/>
          <w:szCs w:val="28"/>
        </w:rPr>
        <w:t>DiS</w:t>
      </w:r>
      <w:proofErr w:type="spellEnd"/>
      <w:r w:rsidRPr="00D07DB9">
        <w:rPr>
          <w:rFonts w:ascii="Garamond" w:hAnsi="Garamond" w:cs="Arial"/>
          <w:b/>
          <w:sz w:val="28"/>
          <w:szCs w:val="28"/>
        </w:rPr>
        <w:t>.</w:t>
      </w:r>
    </w:p>
    <w:p w:rsidR="002820B9" w:rsidRPr="00D07DB9" w:rsidRDefault="002820B9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321383" w:rsidRPr="00D07DB9" w:rsidRDefault="008F1377" w:rsidP="00FE3269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</w:t>
      </w:r>
      <w:r w:rsidR="00876BAD" w:rsidRPr="00D07DB9">
        <w:rPr>
          <w:rFonts w:ascii="Garamond" w:hAnsi="Garamond" w:cs="Arial"/>
          <w:b/>
          <w:sz w:val="24"/>
          <w:szCs w:val="24"/>
        </w:rPr>
        <w:t>stupují:</w:t>
      </w:r>
      <w:r w:rsidR="00876BAD" w:rsidRPr="00D07DB9">
        <w:rPr>
          <w:rFonts w:ascii="Garamond" w:hAnsi="Garamond" w:cs="Arial"/>
          <w:sz w:val="24"/>
          <w:szCs w:val="24"/>
        </w:rPr>
        <w:t xml:space="preserve"> Eva Filipczyková – v rozsahu pravomoci VSÚ, </w:t>
      </w:r>
    </w:p>
    <w:p w:rsidR="00876BAD" w:rsidRPr="00D07DB9" w:rsidRDefault="00321383" w:rsidP="00876BAD">
      <w:pPr>
        <w:tabs>
          <w:tab w:val="left" w:pos="5670"/>
        </w:tabs>
        <w:ind w:left="709" w:hanging="709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876BAD" w:rsidRPr="00D07DB9">
        <w:rPr>
          <w:rFonts w:ascii="Garamond" w:hAnsi="Garamond" w:cs="Arial"/>
          <w:sz w:val="24"/>
          <w:szCs w:val="24"/>
        </w:rPr>
        <w:t>Pavel Soudek, Radek Pecina, Lenka Jeřábková – v rozsahu pravomoci tajemníka</w:t>
      </w:r>
    </w:p>
    <w:p w:rsidR="00FE3269" w:rsidRPr="00D07DB9" w:rsidRDefault="00FE3269" w:rsidP="00876BAD">
      <w:pPr>
        <w:tabs>
          <w:tab w:val="left" w:pos="5670"/>
        </w:tabs>
        <w:ind w:left="709" w:hanging="709"/>
        <w:jc w:val="both"/>
        <w:rPr>
          <w:rFonts w:ascii="Garamond" w:hAnsi="Garamond" w:cs="Arial"/>
          <w:sz w:val="24"/>
          <w:szCs w:val="24"/>
        </w:rPr>
      </w:pPr>
    </w:p>
    <w:p w:rsidR="00FE3269" w:rsidRPr="00D07DB9" w:rsidRDefault="00FE3269" w:rsidP="00CB6980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Nadřízení soudci:</w:t>
      </w:r>
      <w:r w:rsidRPr="00D07DB9">
        <w:rPr>
          <w:rFonts w:ascii="Garamond" w:hAnsi="Garamond" w:cs="Arial"/>
          <w:sz w:val="24"/>
          <w:szCs w:val="24"/>
        </w:rPr>
        <w:t xml:space="preserve"> JUDr. Pavel Esser, JUDr. Soňa Soukupová, Mgr. Leoš Kastner, Mgr. Hana</w:t>
      </w:r>
      <w:r w:rsidR="009563AD" w:rsidRPr="00D07DB9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563AD" w:rsidRPr="00D07DB9">
        <w:rPr>
          <w:rFonts w:ascii="Garamond" w:hAnsi="Garamond" w:cs="Arial"/>
          <w:sz w:val="24"/>
          <w:szCs w:val="24"/>
        </w:rPr>
        <w:t>Reclíková</w:t>
      </w:r>
      <w:proofErr w:type="spellEnd"/>
      <w:r w:rsidR="009563AD" w:rsidRPr="00D07DB9">
        <w:rPr>
          <w:rFonts w:ascii="Garamond" w:hAnsi="Garamond" w:cs="Arial"/>
          <w:sz w:val="24"/>
          <w:szCs w:val="24"/>
        </w:rPr>
        <w:t>.</w:t>
      </w:r>
    </w:p>
    <w:p w:rsidR="002820B9" w:rsidRPr="00D07DB9" w:rsidRDefault="002820B9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FD016A" w:rsidRPr="00D07DB9" w:rsidRDefault="00FD016A" w:rsidP="00FD016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 w:rsidRPr="00D07DB9"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na úseku </w:t>
      </w:r>
      <w:proofErr w:type="spellStart"/>
      <w:r w:rsidRPr="00D07DB9">
        <w:rPr>
          <w:rFonts w:ascii="Garamond" w:hAnsi="Garamond" w:cs="Arial"/>
          <w:bCs/>
          <w:sz w:val="24"/>
          <w:szCs w:val="24"/>
        </w:rPr>
        <w:t>PaNc</w:t>
      </w:r>
      <w:proofErr w:type="spellEnd"/>
      <w:r w:rsidRPr="00D07DB9">
        <w:rPr>
          <w:rFonts w:ascii="Garamond" w:hAnsi="Garamond" w:cs="Arial"/>
          <w:bCs/>
          <w:sz w:val="24"/>
          <w:szCs w:val="24"/>
        </w:rPr>
        <w:t xml:space="preserve"> v agendě svéprávností a opatrovnictví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582E85" w:rsidRPr="00D07DB9" w:rsidRDefault="00582E85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582E85" w:rsidRPr="00D07DB9" w:rsidRDefault="00582E85" w:rsidP="00582E85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D07DB9">
        <w:rPr>
          <w:rFonts w:ascii="Garamond" w:hAnsi="Garamond" w:cs="Arial"/>
          <w:b/>
          <w:szCs w:val="24"/>
        </w:rPr>
        <w:t>bez pověření:</w:t>
      </w:r>
    </w:p>
    <w:p w:rsidR="00582E85" w:rsidRPr="00D07DB9" w:rsidRDefault="00582E85" w:rsidP="00582E85">
      <w:pPr>
        <w:pStyle w:val="Bezmezer"/>
        <w:rPr>
          <w:rFonts w:ascii="Garamond" w:hAnsi="Garamond" w:cs="Arial"/>
          <w:szCs w:val="24"/>
        </w:rPr>
      </w:pP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</w:t>
      </w:r>
      <w:proofErr w:type="spellStart"/>
      <w:r w:rsidRPr="00D07DB9">
        <w:rPr>
          <w:rFonts w:ascii="Garamond" w:hAnsi="Garamond" w:cs="Arial"/>
          <w:szCs w:val="24"/>
        </w:rPr>
        <w:t>Nc</w:t>
      </w:r>
      <w:proofErr w:type="spellEnd"/>
      <w:r w:rsidRPr="00D07DB9">
        <w:rPr>
          <w:rFonts w:ascii="Garamond" w:hAnsi="Garamond" w:cs="Arial"/>
          <w:szCs w:val="24"/>
        </w:rPr>
        <w:t>, agendy svéprávností a opatrovnictví, vyřizuje dotazy a připomínky účastníků řízení, jejich zástupců, obhájců a dalších osob, týkající se průběhu řízení v jednotlivých věcech (§ 14 citovaného zákona),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vyřizuje dožádání v jednoduchých věcech s výjimkou dožádání ve styku s cizinou, mimo Slovenské republiky ve věcech svéprávností a opatrovnictví,</w:t>
      </w:r>
    </w:p>
    <w:p w:rsidR="00582E85" w:rsidRPr="00D07DB9" w:rsidRDefault="00582E85" w:rsidP="008333AD">
      <w:pPr>
        <w:numPr>
          <w:ilvl w:val="0"/>
          <w:numId w:val="14"/>
        </w:numPr>
        <w:jc w:val="both"/>
        <w:rPr>
          <w:rFonts w:ascii="Garamond" w:hAnsi="Garamond" w:cs="Arial"/>
          <w:b/>
          <w:bCs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provádí úkony v opatrovnických věcech osob omezených svéprávnosti a osob nepřítomných nebo neznámých, jakož i úkony v těchto věcech směřující k přípravě rozhodnutí soudce vydávaného bez jednání</w:t>
      </w:r>
      <w:r w:rsidRPr="00D07DB9">
        <w:rPr>
          <w:rFonts w:ascii="Garamond" w:hAnsi="Garamond" w:cs="Arial"/>
          <w:b/>
          <w:bCs/>
          <w:sz w:val="24"/>
          <w:szCs w:val="24"/>
        </w:rPr>
        <w:t>,</w:t>
      </w:r>
    </w:p>
    <w:p w:rsidR="00582E85" w:rsidRPr="00D07DB9" w:rsidRDefault="00582E85" w:rsidP="008333AD">
      <w:pPr>
        <w:numPr>
          <w:ilvl w:val="0"/>
          <w:numId w:val="14"/>
        </w:numPr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rozhoduje o znalečném, svědečném, o vyúčtované odměně ustanoveného zástupce a o soudních poplatcích ve věcech svéprávností a opatrovnictví,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rozhoduje o vyslovení místní nepříslušnosti a o přenesení příslušnosti ve skončených věcech o svéprávnosti a opatrovnictví,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 xml:space="preserve">provádí sepisy jednoduchých podání a návrhů ve věcech svéprávností a opatrovnictví, </w:t>
      </w:r>
    </w:p>
    <w:p w:rsidR="00582E85" w:rsidRPr="00D07DB9" w:rsidRDefault="00582E85" w:rsidP="008333AD">
      <w:pPr>
        <w:pStyle w:val="Odstavecseseznamem"/>
        <w:numPr>
          <w:ilvl w:val="0"/>
          <w:numId w:val="14"/>
        </w:numPr>
        <w:tabs>
          <w:tab w:val="num" w:pos="709"/>
          <w:tab w:val="num" w:pos="1440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provádí úkony při odstraňování vad podání podle § 43 občanského soudního řádu (dále jen „</w:t>
      </w:r>
      <w:proofErr w:type="gramStart"/>
      <w:r w:rsidRPr="00D07DB9">
        <w:rPr>
          <w:rFonts w:ascii="Garamond" w:hAnsi="Garamond" w:cs="Arial"/>
        </w:rPr>
        <w:t>o.s.</w:t>
      </w:r>
      <w:proofErr w:type="gramEnd"/>
      <w:r w:rsidRPr="00D07DB9">
        <w:rPr>
          <w:rFonts w:ascii="Garamond" w:hAnsi="Garamond" w:cs="Arial"/>
        </w:rPr>
        <w:t>ř.“) ve věcech svéprávností a opatrovnictví,</w:t>
      </w:r>
    </w:p>
    <w:p w:rsidR="00582E85" w:rsidRPr="00D07DB9" w:rsidRDefault="00582E85" w:rsidP="008333AD">
      <w:pPr>
        <w:pStyle w:val="Odstavecseseznamem"/>
        <w:numPr>
          <w:ilvl w:val="0"/>
          <w:numId w:val="14"/>
        </w:numPr>
        <w:tabs>
          <w:tab w:val="num" w:pos="709"/>
        </w:tabs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rozhoduje o vrácení záloh složených v občanském soudním řízení ve věcech svéprávností a opatrovnictví,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v případě doručování písemností soudu, nebude-li v pokynu k doručení uveden soudcem postup, provádí odstraňování závad v doručení ve věcech svéprávností a opatrovnictví,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ustanovuje opatrovníka osob omezených ve svéprávnosti pro jiná řízení,</w:t>
      </w:r>
    </w:p>
    <w:p w:rsidR="00582E85" w:rsidRPr="00D07DB9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provádí zkoumání podmínek řízení ve věcech přezkumu svéprávnosti, při změně opatrovníka osob omezených ve svéprávnosti s výjimkou zhlédnutí a dalších úkonů svěřených soudci, zkoumání podmínek po podání návrhu na omezení svéprávnosti včetně podmínek pro zahájení řízení o opatrovnictví osoby,</w:t>
      </w:r>
    </w:p>
    <w:p w:rsidR="00582E85" w:rsidRPr="00D07DB9" w:rsidRDefault="00582E85" w:rsidP="008333AD">
      <w:pPr>
        <w:pStyle w:val="Odstavecseseznamem"/>
        <w:numPr>
          <w:ilvl w:val="0"/>
          <w:numId w:val="14"/>
        </w:numPr>
        <w:tabs>
          <w:tab w:val="left" w:pos="5670"/>
        </w:tabs>
        <w:rPr>
          <w:rFonts w:ascii="Garamond" w:hAnsi="Garamond" w:cs="Arial"/>
        </w:rPr>
      </w:pPr>
      <w:r w:rsidRPr="00D07DB9">
        <w:rPr>
          <w:rFonts w:ascii="Garamond" w:hAnsi="Garamond" w:cs="Arial"/>
        </w:rPr>
        <w:t>doručuje v nutných případech píse</w:t>
      </w:r>
      <w:r w:rsidR="008333AD" w:rsidRPr="00D07DB9">
        <w:rPr>
          <w:rFonts w:ascii="Garamond" w:hAnsi="Garamond" w:cs="Arial"/>
        </w:rPr>
        <w:t>mnosti v budově soudu i mimo ni,</w:t>
      </w:r>
      <w:r w:rsidRPr="00D07DB9">
        <w:rPr>
          <w:rFonts w:ascii="Garamond" w:hAnsi="Garamond" w:cs="Arial"/>
        </w:rPr>
        <w:t xml:space="preserve"> </w:t>
      </w:r>
    </w:p>
    <w:p w:rsidR="00582E85" w:rsidRPr="00D07DB9" w:rsidRDefault="00582E85" w:rsidP="00582E85">
      <w:pPr>
        <w:tabs>
          <w:tab w:val="left" w:pos="5670"/>
        </w:tabs>
        <w:ind w:firstLine="426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582E85" w:rsidRPr="00D07DB9" w:rsidRDefault="008333AD" w:rsidP="00582E85">
      <w:pPr>
        <w:pStyle w:val="Bezmezer"/>
        <w:ind w:left="426"/>
        <w:jc w:val="both"/>
        <w:rPr>
          <w:rFonts w:ascii="Garamond" w:hAnsi="Garamond" w:cs="Arial"/>
          <w:b/>
          <w:szCs w:val="24"/>
        </w:rPr>
      </w:pPr>
      <w:r w:rsidRPr="00D07DB9">
        <w:rPr>
          <w:rFonts w:ascii="Garamond" w:hAnsi="Garamond" w:cs="Arial"/>
          <w:b/>
          <w:szCs w:val="24"/>
        </w:rPr>
        <w:t xml:space="preserve">    s</w:t>
      </w:r>
      <w:r w:rsidR="00582E85" w:rsidRPr="00D07DB9">
        <w:rPr>
          <w:rFonts w:ascii="Garamond" w:hAnsi="Garamond" w:cs="Arial"/>
          <w:b/>
          <w:szCs w:val="24"/>
        </w:rPr>
        <w:t> pověřením:</w:t>
      </w:r>
    </w:p>
    <w:p w:rsidR="00582E85" w:rsidRPr="00D07DB9" w:rsidRDefault="00582E85" w:rsidP="00582E85">
      <w:pPr>
        <w:pStyle w:val="Bezmezer"/>
        <w:ind w:left="426"/>
        <w:jc w:val="both"/>
        <w:rPr>
          <w:rFonts w:ascii="Garamond" w:hAnsi="Garamond" w:cs="Arial"/>
          <w:szCs w:val="24"/>
        </w:rPr>
      </w:pPr>
    </w:p>
    <w:p w:rsidR="00582E85" w:rsidRPr="00D07DB9" w:rsidRDefault="00582E85" w:rsidP="00582E85">
      <w:pPr>
        <w:pStyle w:val="Bezmezer"/>
        <w:numPr>
          <w:ilvl w:val="0"/>
          <w:numId w:val="10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lastRenderedPageBreak/>
        <w:t>provádí úkony ve věcech vyslovení místní nepříslušnosti a přenesení příslušnosti v řízení o svéprávnost a opatrovnictví,</w:t>
      </w:r>
    </w:p>
    <w:p w:rsidR="00740136" w:rsidRPr="00D07DB9" w:rsidRDefault="00740136" w:rsidP="00582E85">
      <w:pPr>
        <w:pStyle w:val="Bezmezer"/>
        <w:numPr>
          <w:ilvl w:val="0"/>
          <w:numId w:val="10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</w:rPr>
        <w:t>provádí úkony ve věcech rejstříku L (</w:t>
      </w:r>
      <w:r w:rsidRPr="00D07DB9">
        <w:rPr>
          <w:rFonts w:ascii="Garamond" w:hAnsi="Garamond" w:cs="Arial"/>
          <w:szCs w:val="24"/>
        </w:rPr>
        <w:t>lichá čísla před lomítkem</w:t>
      </w:r>
      <w:r w:rsidRPr="00D07DB9">
        <w:rPr>
          <w:rFonts w:ascii="Garamond" w:hAnsi="Garamond" w:cs="Arial"/>
        </w:rPr>
        <w:t xml:space="preserve">) v souladu s </w:t>
      </w:r>
      <w:proofErr w:type="spellStart"/>
      <w:r w:rsidRPr="00D07DB9">
        <w:rPr>
          <w:rFonts w:ascii="Garamond" w:hAnsi="Garamond" w:cs="Arial"/>
        </w:rPr>
        <w:t>ust</w:t>
      </w:r>
      <w:proofErr w:type="spellEnd"/>
      <w:r w:rsidRPr="00D07DB9">
        <w:rPr>
          <w:rFonts w:ascii="Garamond" w:hAnsi="Garamond" w:cs="Arial"/>
        </w:rPr>
        <w:t>. § 5 a § 11 zákona č. 121/2008 Sb. o vyšších soudních úřednících</w:t>
      </w:r>
    </w:p>
    <w:p w:rsidR="00582E85" w:rsidRPr="00D07DB9" w:rsidRDefault="00582E85" w:rsidP="00582E85">
      <w:pPr>
        <w:pStyle w:val="Bezmezer"/>
        <w:numPr>
          <w:ilvl w:val="0"/>
          <w:numId w:val="10"/>
        </w:numPr>
        <w:jc w:val="both"/>
        <w:rPr>
          <w:rFonts w:ascii="Garamond" w:hAnsi="Garamond" w:cs="Arial"/>
          <w:szCs w:val="24"/>
        </w:rPr>
      </w:pPr>
      <w:r w:rsidRPr="00D07DB9">
        <w:rPr>
          <w:rFonts w:ascii="Garamond" w:hAnsi="Garamond" w:cs="Arial"/>
          <w:szCs w:val="24"/>
        </w:rPr>
        <w:t>provádí další úkony v souladu s </w:t>
      </w:r>
      <w:proofErr w:type="spellStart"/>
      <w:r w:rsidRPr="00D07DB9">
        <w:rPr>
          <w:rFonts w:ascii="Garamond" w:hAnsi="Garamond" w:cs="Arial"/>
          <w:szCs w:val="24"/>
        </w:rPr>
        <w:t>ust</w:t>
      </w:r>
      <w:proofErr w:type="spellEnd"/>
      <w:r w:rsidRPr="00D07DB9">
        <w:rPr>
          <w:rFonts w:ascii="Garamond" w:hAnsi="Garamond" w:cs="Arial"/>
          <w:szCs w:val="24"/>
        </w:rPr>
        <w:t>. § 5 a § 11 zákona č. 121/2008 Sb. o vyšších soudních úřednících.</w:t>
      </w:r>
    </w:p>
    <w:p w:rsidR="00582E85" w:rsidRPr="00D07DB9" w:rsidRDefault="00582E85" w:rsidP="00582E85">
      <w:pPr>
        <w:tabs>
          <w:tab w:val="num" w:pos="709"/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          </w:t>
      </w:r>
    </w:p>
    <w:p w:rsidR="00B46302" w:rsidRPr="00881270" w:rsidRDefault="00582E85" w:rsidP="00881270">
      <w:pPr>
        <w:tabs>
          <w:tab w:val="num" w:pos="709"/>
        </w:tabs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Provádí vypravování jí vytvořených písemností.</w:t>
      </w:r>
    </w:p>
    <w:p w:rsidR="00582E85" w:rsidRPr="00D07DB9" w:rsidRDefault="00582E85" w:rsidP="00336709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36709" w:rsidRPr="00D07DB9" w:rsidRDefault="00485F74" w:rsidP="00336709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</w:rPr>
        <w:t>V</w:t>
      </w:r>
      <w:r w:rsidR="00336709" w:rsidRPr="00D07DB9">
        <w:rPr>
          <w:rFonts w:ascii="Garamond" w:hAnsi="Garamond" w:cs="Arial"/>
          <w:b/>
          <w:bCs/>
          <w:sz w:val="28"/>
          <w:szCs w:val="28"/>
        </w:rPr>
        <w:t>edoucí kanceláře</w:t>
      </w:r>
      <w:r w:rsidR="00072A7C" w:rsidRPr="00D07DB9">
        <w:rPr>
          <w:rFonts w:ascii="Garamond" w:hAnsi="Garamond" w:cs="Arial"/>
          <w:b/>
          <w:bCs/>
          <w:sz w:val="28"/>
          <w:szCs w:val="28"/>
        </w:rPr>
        <w:t xml:space="preserve"> a rejstříkové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vedoucí</w:t>
      </w:r>
    </w:p>
    <w:p w:rsidR="00B2598A" w:rsidRPr="00D07DB9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2598A" w:rsidRPr="00D07DB9" w:rsidRDefault="00B2598A" w:rsidP="00B2598A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Vedoucí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kanceláře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Šárka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Poučová</w:t>
      </w:r>
    </w:p>
    <w:p w:rsidR="00B2598A" w:rsidRPr="00D07DB9" w:rsidRDefault="00B2598A" w:rsidP="00B2598A">
      <w:pPr>
        <w:tabs>
          <w:tab w:val="left" w:pos="5670"/>
        </w:tabs>
        <w:rPr>
          <w:rFonts w:ascii="Garamond" w:hAnsi="Garamond" w:cs="Arial"/>
          <w:color w:val="FF0000"/>
          <w:sz w:val="24"/>
          <w:szCs w:val="24"/>
        </w:rPr>
      </w:pPr>
    </w:p>
    <w:p w:rsidR="009274A9" w:rsidRPr="00D07DB9" w:rsidRDefault="00B2598A" w:rsidP="009274A9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Zastupují:</w:t>
      </w:r>
      <w:r w:rsidRPr="00D07DB9">
        <w:rPr>
          <w:rFonts w:ascii="Garamond" w:hAnsi="Garamond" w:cs="Arial"/>
          <w:sz w:val="24"/>
          <w:szCs w:val="24"/>
        </w:rPr>
        <w:t xml:space="preserve"> </w:t>
      </w:r>
      <w:r w:rsidR="000C158B" w:rsidRPr="00D07DB9">
        <w:rPr>
          <w:rFonts w:ascii="Garamond" w:hAnsi="Garamond" w:cs="Arial"/>
          <w:sz w:val="24"/>
          <w:szCs w:val="24"/>
        </w:rPr>
        <w:t xml:space="preserve">Iveta </w:t>
      </w:r>
      <w:proofErr w:type="spellStart"/>
      <w:r w:rsidR="000C158B" w:rsidRPr="00D07DB9">
        <w:rPr>
          <w:rFonts w:ascii="Garamond" w:hAnsi="Garamond" w:cs="Arial"/>
          <w:sz w:val="24"/>
          <w:szCs w:val="24"/>
        </w:rPr>
        <w:t>Benza</w:t>
      </w:r>
      <w:proofErr w:type="spellEnd"/>
      <w:r w:rsidR="000C158B" w:rsidRPr="00D07DB9">
        <w:rPr>
          <w:rFonts w:ascii="Garamond" w:hAnsi="Garamond" w:cs="Arial"/>
          <w:sz w:val="24"/>
          <w:szCs w:val="24"/>
        </w:rPr>
        <w:t>,</w:t>
      </w:r>
      <w:r w:rsidR="00147BEF" w:rsidRPr="00D07DB9">
        <w:rPr>
          <w:rFonts w:ascii="Garamond" w:hAnsi="Garamond" w:cs="Arial"/>
          <w:sz w:val="24"/>
          <w:szCs w:val="24"/>
        </w:rPr>
        <w:t xml:space="preserve"> Jana Deverová</w:t>
      </w:r>
      <w:r w:rsidR="005654EB">
        <w:rPr>
          <w:rFonts w:ascii="Garamond" w:hAnsi="Garamond" w:cs="Arial"/>
          <w:sz w:val="24"/>
          <w:szCs w:val="24"/>
        </w:rPr>
        <w:t>,</w:t>
      </w:r>
    </w:p>
    <w:p w:rsidR="00B2598A" w:rsidRPr="00D07DB9" w:rsidRDefault="00B2598A" w:rsidP="00B2598A">
      <w:pPr>
        <w:tabs>
          <w:tab w:val="left" w:pos="5670"/>
        </w:tabs>
        <w:rPr>
          <w:rFonts w:ascii="Garamond" w:hAnsi="Garamond" w:cs="Arial"/>
          <w:b/>
          <w:bCs/>
          <w:color w:val="FF0000"/>
          <w:sz w:val="24"/>
          <w:szCs w:val="24"/>
        </w:rPr>
      </w:pPr>
    </w:p>
    <w:p w:rsidR="00B2598A" w:rsidRPr="00D07DB9" w:rsidRDefault="00B2598A" w:rsidP="00D3336A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vede rejstřík P a </w:t>
      </w:r>
      <w:proofErr w:type="spellStart"/>
      <w:r w:rsidRPr="00D07DB9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</w:t>
      </w:r>
      <w:r w:rsidR="00772D2F">
        <w:rPr>
          <w:rFonts w:ascii="Garamond" w:hAnsi="Garamond" w:cs="Arial"/>
          <w:sz w:val="24"/>
          <w:szCs w:val="24"/>
        </w:rPr>
        <w:t xml:space="preserve"> soudních oddělení č. 5, 9 a 13 </w:t>
      </w:r>
      <w:r w:rsidRPr="00D07DB9">
        <w:rPr>
          <w:rFonts w:ascii="Garamond" w:hAnsi="Garamond" w:cs="Arial"/>
          <w:sz w:val="24"/>
          <w:szCs w:val="24"/>
        </w:rPr>
        <w:t>– opatrovnic</w:t>
      </w:r>
      <w:r w:rsidR="002052EF" w:rsidRPr="00D07DB9">
        <w:rPr>
          <w:rFonts w:ascii="Garamond" w:hAnsi="Garamond" w:cs="Arial"/>
          <w:sz w:val="24"/>
          <w:szCs w:val="24"/>
        </w:rPr>
        <w:t>ká agenda soudního oddělení</w:t>
      </w:r>
      <w:r w:rsidR="009274A9" w:rsidRPr="00D07DB9">
        <w:rPr>
          <w:rFonts w:ascii="Garamond" w:hAnsi="Garamond" w:cs="Arial"/>
          <w:sz w:val="24"/>
          <w:szCs w:val="24"/>
        </w:rPr>
        <w:t xml:space="preserve">, </w:t>
      </w:r>
      <w:r w:rsidRPr="00D07DB9">
        <w:rPr>
          <w:rFonts w:ascii="Garamond" w:hAnsi="Garamond" w:cs="Arial"/>
          <w:sz w:val="24"/>
          <w:szCs w:val="24"/>
        </w:rPr>
        <w:t>včetně evidenčních pomůcek, provádí spis</w:t>
      </w:r>
      <w:r w:rsidR="00DD628F">
        <w:rPr>
          <w:rFonts w:ascii="Garamond" w:hAnsi="Garamond" w:cs="Arial"/>
          <w:sz w:val="24"/>
          <w:szCs w:val="24"/>
        </w:rPr>
        <w:t>ovou kontrolu, vede výkaznictví,</w:t>
      </w:r>
    </w:p>
    <w:p w:rsidR="00B2598A" w:rsidRPr="00D07DB9" w:rsidRDefault="00B2598A" w:rsidP="00F2467A">
      <w:pPr>
        <w:pStyle w:val="Odstavecseseznamem"/>
        <w:numPr>
          <w:ilvl w:val="0"/>
          <w:numId w:val="9"/>
        </w:numPr>
        <w:tabs>
          <w:tab w:val="clear" w:pos="1353"/>
          <w:tab w:val="left" w:pos="426"/>
        </w:tabs>
        <w:ind w:left="1276" w:hanging="283"/>
        <w:jc w:val="both"/>
        <w:rPr>
          <w:rFonts w:ascii="Garamond" w:hAnsi="Garamond" w:cs="Arial"/>
        </w:rPr>
      </w:pPr>
      <w:r w:rsidRPr="00D07DB9">
        <w:rPr>
          <w:rFonts w:ascii="Garamond" w:hAnsi="Garamond" w:cs="Arial"/>
        </w:rPr>
        <w:t>připravuje a lustruje návrhy pro vyšší podací oddělení</w:t>
      </w:r>
      <w:r w:rsidR="009274A9" w:rsidRPr="00D07DB9">
        <w:rPr>
          <w:rFonts w:ascii="Garamond" w:hAnsi="Garamond" w:cs="Arial"/>
        </w:rPr>
        <w:t>,</w:t>
      </w:r>
    </w:p>
    <w:p w:rsidR="00B2598A" w:rsidRDefault="00B2598A" w:rsidP="00D7389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vede rejstřík</w:t>
      </w:r>
      <w:r w:rsidR="00151148">
        <w:rPr>
          <w:rFonts w:ascii="Garamond" w:hAnsi="Garamond" w:cs="Arial"/>
          <w:sz w:val="24"/>
          <w:szCs w:val="24"/>
        </w:rPr>
        <w:t>y</w:t>
      </w:r>
      <w:r w:rsidRPr="00D07DB9">
        <w:rPr>
          <w:rFonts w:ascii="Garamond" w:hAnsi="Garamond" w:cs="Arial"/>
          <w:sz w:val="24"/>
          <w:szCs w:val="24"/>
        </w:rPr>
        <w:t xml:space="preserve"> P,</w:t>
      </w:r>
      <w:r w:rsidR="0015114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51148">
        <w:rPr>
          <w:rFonts w:ascii="Garamond" w:hAnsi="Garamond" w:cs="Arial"/>
          <w:sz w:val="24"/>
          <w:szCs w:val="24"/>
        </w:rPr>
        <w:t>Nc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</w:t>
      </w:r>
      <w:r w:rsidR="00151148">
        <w:rPr>
          <w:rFonts w:ascii="Garamond" w:hAnsi="Garamond" w:cs="Arial"/>
          <w:sz w:val="24"/>
          <w:szCs w:val="24"/>
        </w:rPr>
        <w:t xml:space="preserve">soudních oddělení č. 5, 9 a 13, </w:t>
      </w:r>
      <w:r w:rsidRPr="00D07DB9">
        <w:rPr>
          <w:rFonts w:ascii="Garamond" w:hAnsi="Garamond" w:cs="Arial"/>
          <w:sz w:val="24"/>
          <w:szCs w:val="24"/>
        </w:rPr>
        <w:t>včetně evidenčních pomůcek, provádí spisovou kontrolu, vede výkaznictví</w:t>
      </w:r>
      <w:r w:rsidR="009274A9" w:rsidRPr="00D07DB9">
        <w:rPr>
          <w:rFonts w:ascii="Garamond" w:hAnsi="Garamond" w:cs="Arial"/>
          <w:sz w:val="24"/>
          <w:szCs w:val="24"/>
        </w:rPr>
        <w:t>,</w:t>
      </w:r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537F6F" w:rsidRPr="00D07DB9" w:rsidRDefault="00537F6F" w:rsidP="00D7389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řídí a organizuje práci všech </w:t>
      </w:r>
      <w:bookmarkStart w:id="0" w:name="_GoBack"/>
      <w:bookmarkEnd w:id="0"/>
      <w:r>
        <w:rPr>
          <w:rFonts w:ascii="Garamond" w:hAnsi="Garamond" w:cs="Arial"/>
          <w:sz w:val="24"/>
          <w:szCs w:val="24"/>
        </w:rPr>
        <w:t>zapisovatelek a zapisovatelů,</w:t>
      </w:r>
    </w:p>
    <w:p w:rsidR="00B2598A" w:rsidRPr="00D07DB9" w:rsidRDefault="00B2598A" w:rsidP="00D7389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zasílá státnímu zastupitelství návrh nebo usnesení o zahájení řízení ve věcech opatrovnických podle § 8 </w:t>
      </w:r>
      <w:proofErr w:type="gramStart"/>
      <w:r w:rsidRPr="00D07DB9">
        <w:rPr>
          <w:rFonts w:ascii="Garamond" w:hAnsi="Garamond" w:cs="Arial"/>
          <w:sz w:val="24"/>
          <w:szCs w:val="24"/>
        </w:rPr>
        <w:t>odst.1 z. z. ř.</w:t>
      </w:r>
      <w:proofErr w:type="gramEnd"/>
      <w:r w:rsidRPr="00D07DB9">
        <w:rPr>
          <w:rFonts w:ascii="Garamond" w:hAnsi="Garamond" w:cs="Arial"/>
          <w:sz w:val="24"/>
          <w:szCs w:val="24"/>
        </w:rPr>
        <w:t xml:space="preserve"> s.,</w:t>
      </w:r>
    </w:p>
    <w:p w:rsidR="00B2598A" w:rsidRDefault="00B2598A" w:rsidP="00D7389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doručuje písemnosti </w:t>
      </w:r>
      <w:r w:rsidR="00537F6F">
        <w:rPr>
          <w:rFonts w:ascii="Garamond" w:hAnsi="Garamond" w:cs="Arial"/>
          <w:sz w:val="24"/>
          <w:szCs w:val="24"/>
        </w:rPr>
        <w:t>mimo úkony soudu v budově soudu.</w:t>
      </w:r>
    </w:p>
    <w:p w:rsidR="00537F6F" w:rsidRPr="00D07DB9" w:rsidRDefault="00537F6F" w:rsidP="00537F6F">
      <w:pPr>
        <w:tabs>
          <w:tab w:val="left" w:pos="5670"/>
        </w:tabs>
        <w:ind w:left="1276"/>
        <w:jc w:val="both"/>
        <w:rPr>
          <w:rFonts w:ascii="Garamond" w:hAnsi="Garamond" w:cs="Arial"/>
          <w:sz w:val="24"/>
          <w:szCs w:val="24"/>
        </w:rPr>
      </w:pPr>
    </w:p>
    <w:p w:rsidR="00F42851" w:rsidRPr="00D07DB9" w:rsidRDefault="00F42851" w:rsidP="00F42851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5654EB" w:rsidRPr="00D61180" w:rsidRDefault="005654EB" w:rsidP="005654EB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</w:rPr>
      </w:pPr>
      <w:r w:rsidRPr="00D61180">
        <w:rPr>
          <w:rFonts w:ascii="Garamond" w:hAnsi="Garamond" w:cs="Arial"/>
          <w:b/>
          <w:bCs/>
          <w:sz w:val="28"/>
          <w:szCs w:val="28"/>
          <w:u w:val="single"/>
        </w:rPr>
        <w:t xml:space="preserve">Vedoucí </w:t>
      </w:r>
      <w:proofErr w:type="gramStart"/>
      <w:r w:rsidRPr="00D61180">
        <w:rPr>
          <w:rFonts w:ascii="Garamond" w:hAnsi="Garamond" w:cs="Arial"/>
          <w:b/>
          <w:bCs/>
          <w:sz w:val="28"/>
          <w:szCs w:val="28"/>
          <w:u w:val="single"/>
        </w:rPr>
        <w:t>kanceláře</w:t>
      </w:r>
      <w:r w:rsidRPr="00D61180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Iveta</w:t>
      </w:r>
      <w:proofErr w:type="gramEnd"/>
      <w:r w:rsidRPr="00D61180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r w:rsidRPr="00D61180">
        <w:rPr>
          <w:rFonts w:ascii="Garamond" w:hAnsi="Garamond" w:cs="Arial"/>
          <w:b/>
          <w:bCs/>
          <w:sz w:val="28"/>
          <w:szCs w:val="28"/>
        </w:rPr>
        <w:t>Benza</w:t>
      </w:r>
      <w:proofErr w:type="spellEnd"/>
    </w:p>
    <w:p w:rsidR="005654EB" w:rsidRPr="00D61180" w:rsidRDefault="005654EB" w:rsidP="005654EB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5654EB" w:rsidRDefault="005654EB" w:rsidP="00D61180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61180">
        <w:rPr>
          <w:rFonts w:ascii="Garamond" w:hAnsi="Garamond" w:cs="Arial"/>
          <w:b/>
          <w:sz w:val="24"/>
          <w:szCs w:val="24"/>
        </w:rPr>
        <w:t>Zastupují:</w:t>
      </w:r>
      <w:r w:rsidRPr="00D61180">
        <w:rPr>
          <w:rFonts w:ascii="Garamond" w:hAnsi="Garamond" w:cs="Arial"/>
          <w:sz w:val="24"/>
          <w:szCs w:val="24"/>
        </w:rPr>
        <w:t xml:space="preserve"> Šárka Poučová, Jana Deverová,</w:t>
      </w:r>
    </w:p>
    <w:p w:rsidR="00CB0E3B" w:rsidRPr="00D61180" w:rsidRDefault="00CB0E3B" w:rsidP="00D61180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5654EB" w:rsidRPr="00D61180" w:rsidRDefault="005654EB" w:rsidP="005654E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61180">
        <w:rPr>
          <w:rFonts w:ascii="Garamond" w:hAnsi="Garamond" w:cs="Arial"/>
          <w:sz w:val="24"/>
          <w:szCs w:val="24"/>
        </w:rPr>
        <w:t xml:space="preserve">vede rejstřík P a </w:t>
      </w:r>
      <w:proofErr w:type="spellStart"/>
      <w:r w:rsidRPr="00D61180">
        <w:rPr>
          <w:rFonts w:ascii="Garamond" w:hAnsi="Garamond" w:cs="Arial"/>
          <w:sz w:val="24"/>
          <w:szCs w:val="24"/>
        </w:rPr>
        <w:t>Nc</w:t>
      </w:r>
      <w:proofErr w:type="spellEnd"/>
      <w:r w:rsidR="00772D2F" w:rsidRPr="00D61180">
        <w:rPr>
          <w:rFonts w:ascii="Garamond" w:hAnsi="Garamond" w:cs="Arial"/>
          <w:sz w:val="24"/>
          <w:szCs w:val="24"/>
        </w:rPr>
        <w:t xml:space="preserve"> soudního oddělení č. 10</w:t>
      </w:r>
      <w:r w:rsidRPr="00D61180">
        <w:rPr>
          <w:rFonts w:ascii="Garamond" w:hAnsi="Garamond" w:cs="Arial"/>
          <w:sz w:val="24"/>
          <w:szCs w:val="24"/>
        </w:rPr>
        <w:t xml:space="preserve"> – opatrovnická agenda soudního oddělení, včetně evidenčních pomůcek, provádí spisovou kontrolu, vede výkaznictví</w:t>
      </w:r>
      <w:r w:rsidR="00DD628F">
        <w:rPr>
          <w:rFonts w:ascii="Garamond" w:hAnsi="Garamond" w:cs="Arial"/>
          <w:sz w:val="24"/>
          <w:szCs w:val="24"/>
        </w:rPr>
        <w:t>,</w:t>
      </w:r>
      <w:r w:rsidRPr="00D61180">
        <w:rPr>
          <w:rFonts w:ascii="Garamond" w:hAnsi="Garamond" w:cs="Arial"/>
          <w:sz w:val="24"/>
          <w:szCs w:val="24"/>
        </w:rPr>
        <w:t xml:space="preserve"> </w:t>
      </w:r>
    </w:p>
    <w:p w:rsidR="005654EB" w:rsidRPr="00D61180" w:rsidRDefault="005654EB" w:rsidP="005654EB">
      <w:pPr>
        <w:pStyle w:val="Odstavecseseznamem"/>
        <w:numPr>
          <w:ilvl w:val="0"/>
          <w:numId w:val="9"/>
        </w:numPr>
        <w:tabs>
          <w:tab w:val="clear" w:pos="1353"/>
          <w:tab w:val="left" w:pos="426"/>
        </w:tabs>
        <w:ind w:left="1276" w:hanging="283"/>
        <w:jc w:val="both"/>
        <w:rPr>
          <w:rFonts w:ascii="Garamond" w:hAnsi="Garamond" w:cs="Arial"/>
        </w:rPr>
      </w:pPr>
      <w:r w:rsidRPr="00D61180">
        <w:rPr>
          <w:rFonts w:ascii="Garamond" w:hAnsi="Garamond" w:cs="Arial"/>
        </w:rPr>
        <w:t>připravuje a lustruje návrhy pro vyšší podací oddělení,</w:t>
      </w:r>
    </w:p>
    <w:p w:rsidR="005654EB" w:rsidRPr="00D61180" w:rsidRDefault="005654EB" w:rsidP="005654E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61180">
        <w:rPr>
          <w:rFonts w:ascii="Garamond" w:hAnsi="Garamond" w:cs="Arial"/>
          <w:sz w:val="24"/>
          <w:szCs w:val="24"/>
        </w:rPr>
        <w:t xml:space="preserve">vede </w:t>
      </w:r>
      <w:r w:rsidR="00151148" w:rsidRPr="00D61180">
        <w:rPr>
          <w:rFonts w:ascii="Garamond" w:hAnsi="Garamond" w:cs="Arial"/>
          <w:sz w:val="24"/>
          <w:szCs w:val="24"/>
        </w:rPr>
        <w:t xml:space="preserve">rejstříky </w:t>
      </w:r>
      <w:r w:rsidRPr="00D61180">
        <w:rPr>
          <w:rFonts w:ascii="Garamond" w:hAnsi="Garamond" w:cs="Arial"/>
          <w:sz w:val="24"/>
          <w:szCs w:val="24"/>
        </w:rPr>
        <w:t xml:space="preserve">P, </w:t>
      </w:r>
      <w:proofErr w:type="spellStart"/>
      <w:r w:rsidR="00151148" w:rsidRPr="00D61180">
        <w:rPr>
          <w:rFonts w:ascii="Garamond" w:hAnsi="Garamond" w:cs="Arial"/>
          <w:sz w:val="24"/>
          <w:szCs w:val="24"/>
        </w:rPr>
        <w:t>Nc</w:t>
      </w:r>
      <w:proofErr w:type="spellEnd"/>
      <w:r w:rsidR="00B26C1F" w:rsidRPr="00D61180">
        <w:rPr>
          <w:rFonts w:ascii="Garamond" w:hAnsi="Garamond" w:cs="Arial"/>
          <w:sz w:val="24"/>
          <w:szCs w:val="24"/>
        </w:rPr>
        <w:t xml:space="preserve"> soudního oddělení č. 10,</w:t>
      </w:r>
      <w:r w:rsidR="00151148" w:rsidRPr="00D61180">
        <w:rPr>
          <w:rFonts w:ascii="Garamond" w:hAnsi="Garamond" w:cs="Arial"/>
          <w:sz w:val="24"/>
          <w:szCs w:val="24"/>
        </w:rPr>
        <w:t xml:space="preserve"> </w:t>
      </w:r>
      <w:r w:rsidRPr="00D61180">
        <w:rPr>
          <w:rFonts w:ascii="Garamond" w:hAnsi="Garamond" w:cs="Arial"/>
          <w:sz w:val="24"/>
          <w:szCs w:val="24"/>
        </w:rPr>
        <w:t xml:space="preserve">včetně evidenčních pomůcek, provádí spisovou kontrolu, vede výkaznictví, </w:t>
      </w:r>
    </w:p>
    <w:p w:rsidR="005654EB" w:rsidRPr="00D61180" w:rsidRDefault="005654EB" w:rsidP="005654E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61180">
        <w:rPr>
          <w:rFonts w:ascii="Garamond" w:hAnsi="Garamond" w:cs="Arial"/>
          <w:sz w:val="24"/>
          <w:szCs w:val="24"/>
        </w:rPr>
        <w:t xml:space="preserve">zasílá státnímu zastupitelství návrh nebo usnesení o zahájení řízení ve věcech opatrovnických podle § 8 </w:t>
      </w:r>
      <w:proofErr w:type="gramStart"/>
      <w:r w:rsidRPr="00D61180">
        <w:rPr>
          <w:rFonts w:ascii="Garamond" w:hAnsi="Garamond" w:cs="Arial"/>
          <w:sz w:val="24"/>
          <w:szCs w:val="24"/>
        </w:rPr>
        <w:t>odst.1 z. z. ř.</w:t>
      </w:r>
      <w:proofErr w:type="gramEnd"/>
      <w:r w:rsidRPr="00D61180">
        <w:rPr>
          <w:rFonts w:ascii="Garamond" w:hAnsi="Garamond" w:cs="Arial"/>
          <w:sz w:val="24"/>
          <w:szCs w:val="24"/>
        </w:rPr>
        <w:t xml:space="preserve"> s.,</w:t>
      </w:r>
    </w:p>
    <w:p w:rsidR="005654EB" w:rsidRPr="00D61180" w:rsidRDefault="005654EB" w:rsidP="005654EB">
      <w:pPr>
        <w:numPr>
          <w:ilvl w:val="0"/>
          <w:numId w:val="9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D61180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713A0A" w:rsidRPr="00D07DB9" w:rsidRDefault="00713A0A" w:rsidP="00F42851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F42851" w:rsidRPr="00D07DB9" w:rsidRDefault="00F42851" w:rsidP="00B2598A">
      <w:pPr>
        <w:tabs>
          <w:tab w:val="left" w:pos="5670"/>
        </w:tabs>
        <w:ind w:left="993"/>
        <w:jc w:val="both"/>
        <w:rPr>
          <w:rFonts w:ascii="Garamond" w:hAnsi="Garamond" w:cs="Arial"/>
          <w:sz w:val="24"/>
          <w:szCs w:val="24"/>
        </w:rPr>
      </w:pPr>
    </w:p>
    <w:p w:rsidR="00C515F2" w:rsidRDefault="00C515F2" w:rsidP="00F42851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F42851" w:rsidRPr="00D07DB9" w:rsidRDefault="00F42851" w:rsidP="00F42851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Rejstříková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vedoucí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8829AD" w:rsidRPr="00D07DB9">
        <w:rPr>
          <w:rFonts w:ascii="Garamond" w:hAnsi="Garamond" w:cs="Arial"/>
          <w:b/>
          <w:bCs/>
          <w:sz w:val="28"/>
          <w:szCs w:val="28"/>
        </w:rPr>
        <w:t xml:space="preserve">                   Andrea</w:t>
      </w:r>
      <w:proofErr w:type="gramEnd"/>
      <w:r w:rsidR="008829AD" w:rsidRPr="00D07DB9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r w:rsidR="008829AD" w:rsidRPr="00D07DB9">
        <w:rPr>
          <w:rFonts w:ascii="Garamond" w:hAnsi="Garamond" w:cs="Arial"/>
          <w:b/>
          <w:bCs/>
          <w:sz w:val="28"/>
          <w:szCs w:val="28"/>
        </w:rPr>
        <w:t>Tkáčiková</w:t>
      </w:r>
      <w:proofErr w:type="spellEnd"/>
    </w:p>
    <w:p w:rsidR="00F42851" w:rsidRPr="00D07DB9" w:rsidRDefault="00F42851" w:rsidP="00F42851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F42851" w:rsidRPr="00D07DB9" w:rsidRDefault="00F42851" w:rsidP="00F42851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Zastupují:</w:t>
      </w:r>
      <w:r w:rsidR="00F76B3B" w:rsidRPr="00D07DB9">
        <w:rPr>
          <w:rFonts w:ascii="Garamond" w:hAnsi="Garamond" w:cs="Arial"/>
          <w:sz w:val="24"/>
          <w:szCs w:val="24"/>
        </w:rPr>
        <w:t xml:space="preserve"> Alena </w:t>
      </w:r>
      <w:proofErr w:type="spellStart"/>
      <w:r w:rsidR="00F76B3B" w:rsidRPr="00D07DB9">
        <w:rPr>
          <w:rFonts w:ascii="Garamond" w:hAnsi="Garamond" w:cs="Arial"/>
          <w:sz w:val="24"/>
          <w:szCs w:val="24"/>
        </w:rPr>
        <w:t>Licková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F42851" w:rsidRPr="00D07DB9" w:rsidRDefault="00F42851" w:rsidP="00F42851">
      <w:pPr>
        <w:tabs>
          <w:tab w:val="left" w:pos="5670"/>
        </w:tabs>
        <w:ind w:left="1353"/>
        <w:jc w:val="both"/>
        <w:rPr>
          <w:rFonts w:ascii="Garamond" w:hAnsi="Garamond" w:cs="Arial"/>
          <w:sz w:val="24"/>
          <w:szCs w:val="24"/>
        </w:rPr>
      </w:pPr>
    </w:p>
    <w:p w:rsidR="00F42851" w:rsidRPr="00D07DB9" w:rsidRDefault="0088162B" w:rsidP="00F42851">
      <w:pPr>
        <w:numPr>
          <w:ilvl w:val="0"/>
          <w:numId w:val="16"/>
        </w:numPr>
        <w:tabs>
          <w:tab w:val="left" w:pos="993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vede rejstřík</w:t>
      </w:r>
      <w:r w:rsidR="00F42851" w:rsidRPr="00D07DB9">
        <w:rPr>
          <w:rFonts w:ascii="Garamond" w:hAnsi="Garamond" w:cs="Arial"/>
          <w:sz w:val="24"/>
          <w:szCs w:val="24"/>
        </w:rPr>
        <w:t xml:space="preserve"> L</w:t>
      </w:r>
      <w:r w:rsidR="009A2173" w:rsidRPr="00D07DB9">
        <w:rPr>
          <w:rFonts w:ascii="Garamond" w:hAnsi="Garamond" w:cs="Arial"/>
          <w:sz w:val="24"/>
          <w:szCs w:val="24"/>
        </w:rPr>
        <w:t xml:space="preserve"> – lichá čísla před lomítkem</w:t>
      </w:r>
      <w:r w:rsidRPr="00D07DB9">
        <w:rPr>
          <w:rFonts w:ascii="Garamond" w:hAnsi="Garamond" w:cs="Arial"/>
          <w:sz w:val="24"/>
          <w:szCs w:val="24"/>
        </w:rPr>
        <w:t>, včetně evidenčních pomůcek, provádí spisovou kontrolu, vede výkaznictví,</w:t>
      </w:r>
    </w:p>
    <w:p w:rsidR="00F42851" w:rsidRPr="00D07DB9" w:rsidRDefault="00F42851" w:rsidP="00F42851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F42851" w:rsidRPr="00D07DB9" w:rsidRDefault="00625DA9" w:rsidP="00F42851">
      <w:pPr>
        <w:tabs>
          <w:tab w:val="left" w:pos="1843"/>
        </w:tabs>
        <w:ind w:left="1800"/>
        <w:jc w:val="both"/>
        <w:rPr>
          <w:rFonts w:ascii="Garamond" w:hAnsi="Garamond"/>
          <w:sz w:val="24"/>
          <w:szCs w:val="24"/>
        </w:rPr>
      </w:pPr>
      <w:r w:rsidRPr="00D07DB9">
        <w:rPr>
          <w:rFonts w:ascii="Garamond" w:hAnsi="Garamond"/>
          <w:sz w:val="24"/>
          <w:szCs w:val="24"/>
        </w:rPr>
        <w:t xml:space="preserve">                </w:t>
      </w:r>
    </w:p>
    <w:p w:rsidR="00837E2A" w:rsidRPr="00D07DB9" w:rsidRDefault="00837E2A" w:rsidP="00837E2A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Rejstříková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vedoucí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Alena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r w:rsidRPr="00D07DB9">
        <w:rPr>
          <w:rFonts w:ascii="Garamond" w:hAnsi="Garamond" w:cs="Arial"/>
          <w:b/>
          <w:bCs/>
          <w:sz w:val="28"/>
          <w:szCs w:val="28"/>
        </w:rPr>
        <w:t>Licková</w:t>
      </w:r>
      <w:proofErr w:type="spellEnd"/>
    </w:p>
    <w:p w:rsidR="00837E2A" w:rsidRPr="00D07DB9" w:rsidRDefault="00837E2A" w:rsidP="00837E2A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837E2A" w:rsidRPr="00D07DB9" w:rsidRDefault="00837E2A" w:rsidP="00837E2A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Zastupují:</w:t>
      </w:r>
      <w:r w:rsidRPr="00D07DB9">
        <w:rPr>
          <w:rFonts w:ascii="Garamond" w:hAnsi="Garamond" w:cs="Arial"/>
          <w:sz w:val="24"/>
          <w:szCs w:val="24"/>
        </w:rPr>
        <w:t xml:space="preserve"> Andrea </w:t>
      </w:r>
      <w:proofErr w:type="spellStart"/>
      <w:r w:rsidRPr="00D07DB9">
        <w:rPr>
          <w:rFonts w:ascii="Garamond" w:hAnsi="Garamond" w:cs="Arial"/>
          <w:sz w:val="24"/>
          <w:szCs w:val="24"/>
        </w:rPr>
        <w:t>Tkáčiková</w:t>
      </w:r>
      <w:proofErr w:type="spellEnd"/>
      <w:r w:rsidRPr="00D07DB9">
        <w:rPr>
          <w:rFonts w:ascii="Garamond" w:hAnsi="Garamond" w:cs="Arial"/>
          <w:sz w:val="24"/>
          <w:szCs w:val="24"/>
        </w:rPr>
        <w:t xml:space="preserve"> </w:t>
      </w:r>
    </w:p>
    <w:p w:rsidR="00837E2A" w:rsidRPr="00D07DB9" w:rsidRDefault="00837E2A" w:rsidP="00837E2A">
      <w:pPr>
        <w:tabs>
          <w:tab w:val="left" w:pos="5670"/>
        </w:tabs>
        <w:ind w:left="1353"/>
        <w:jc w:val="both"/>
        <w:rPr>
          <w:rFonts w:ascii="Garamond" w:hAnsi="Garamond" w:cs="Arial"/>
          <w:sz w:val="24"/>
          <w:szCs w:val="24"/>
        </w:rPr>
      </w:pPr>
    </w:p>
    <w:p w:rsidR="00837E2A" w:rsidRPr="00D07DB9" w:rsidRDefault="00837E2A" w:rsidP="00837E2A">
      <w:pPr>
        <w:numPr>
          <w:ilvl w:val="0"/>
          <w:numId w:val="16"/>
        </w:numPr>
        <w:tabs>
          <w:tab w:val="left" w:pos="993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vede rejstřík L</w:t>
      </w:r>
      <w:r w:rsidR="009A2173" w:rsidRPr="00D07DB9">
        <w:rPr>
          <w:rFonts w:ascii="Garamond" w:hAnsi="Garamond" w:cs="Arial"/>
          <w:sz w:val="24"/>
          <w:szCs w:val="24"/>
        </w:rPr>
        <w:t xml:space="preserve"> – sudá čísla před lomítkem</w:t>
      </w:r>
      <w:r w:rsidRPr="00D07DB9">
        <w:rPr>
          <w:rFonts w:ascii="Garamond" w:hAnsi="Garamond" w:cs="Arial"/>
          <w:sz w:val="24"/>
          <w:szCs w:val="24"/>
        </w:rPr>
        <w:t>, včetně evidenčních pomůcek, provádí spisovou kontrolu, vede výkaznictví,</w:t>
      </w:r>
    </w:p>
    <w:p w:rsidR="00837E2A" w:rsidRPr="00D07DB9" w:rsidRDefault="00837E2A" w:rsidP="00837E2A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837E2A" w:rsidRPr="00D07DB9" w:rsidRDefault="00837E2A" w:rsidP="00F42851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F76B3B" w:rsidRPr="00D07DB9" w:rsidRDefault="00F76B3B" w:rsidP="00F76B3B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Rejstříková </w:t>
      </w:r>
      <w:proofErr w:type="gramStart"/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vedoucí</w:t>
      </w:r>
      <w:r w:rsidRPr="00D07DB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Magdalena</w:t>
      </w:r>
      <w:proofErr w:type="gramEnd"/>
      <w:r w:rsidRPr="00D07DB9">
        <w:rPr>
          <w:rFonts w:ascii="Garamond" w:hAnsi="Garamond" w:cs="Arial"/>
          <w:b/>
          <w:bCs/>
          <w:sz w:val="28"/>
          <w:szCs w:val="28"/>
        </w:rPr>
        <w:t xml:space="preserve"> Ďurišová</w:t>
      </w:r>
    </w:p>
    <w:p w:rsidR="00F76B3B" w:rsidRPr="00D07DB9" w:rsidRDefault="00F76B3B" w:rsidP="00F76B3B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F76B3B" w:rsidRPr="00D07DB9" w:rsidRDefault="00F76B3B" w:rsidP="00F76B3B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</w:rPr>
      </w:pPr>
      <w:r w:rsidRPr="00D07DB9">
        <w:rPr>
          <w:rFonts w:ascii="Garamond" w:hAnsi="Garamond" w:cs="Arial"/>
          <w:b/>
          <w:sz w:val="24"/>
          <w:szCs w:val="24"/>
        </w:rPr>
        <w:t>Zastupují:</w:t>
      </w:r>
      <w:r w:rsidRPr="00D07DB9">
        <w:rPr>
          <w:rFonts w:ascii="Garamond" w:hAnsi="Garamond" w:cs="Arial"/>
          <w:sz w:val="24"/>
          <w:szCs w:val="24"/>
        </w:rPr>
        <w:t xml:space="preserve"> Šárka Poučová</w:t>
      </w:r>
      <w:r w:rsidR="009D21D3">
        <w:rPr>
          <w:rFonts w:ascii="Garamond" w:hAnsi="Garamond" w:cs="Arial"/>
          <w:sz w:val="24"/>
          <w:szCs w:val="24"/>
        </w:rPr>
        <w:t xml:space="preserve">, Iveta </w:t>
      </w:r>
      <w:proofErr w:type="spellStart"/>
      <w:r w:rsidR="009D21D3">
        <w:rPr>
          <w:rFonts w:ascii="Garamond" w:hAnsi="Garamond" w:cs="Arial"/>
          <w:sz w:val="24"/>
          <w:szCs w:val="24"/>
        </w:rPr>
        <w:t>Benza</w:t>
      </w:r>
      <w:proofErr w:type="spellEnd"/>
    </w:p>
    <w:p w:rsidR="00F76B3B" w:rsidRPr="00D07DB9" w:rsidRDefault="00F76B3B" w:rsidP="00F76B3B">
      <w:pPr>
        <w:tabs>
          <w:tab w:val="left" w:pos="5670"/>
        </w:tabs>
        <w:ind w:left="1353"/>
        <w:jc w:val="both"/>
        <w:rPr>
          <w:rFonts w:ascii="Garamond" w:hAnsi="Garamond" w:cs="Arial"/>
          <w:sz w:val="24"/>
          <w:szCs w:val="24"/>
        </w:rPr>
      </w:pPr>
    </w:p>
    <w:p w:rsidR="00F76B3B" w:rsidRPr="00D07DB9" w:rsidRDefault="0088162B" w:rsidP="0088162B">
      <w:pPr>
        <w:numPr>
          <w:ilvl w:val="0"/>
          <w:numId w:val="16"/>
        </w:numPr>
        <w:tabs>
          <w:tab w:val="left" w:pos="993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vede rejstřík Rod, </w:t>
      </w:r>
      <w:r w:rsidR="00F76B3B" w:rsidRPr="00D07DB9">
        <w:rPr>
          <w:rFonts w:ascii="Garamond" w:hAnsi="Garamond" w:cs="Arial"/>
          <w:sz w:val="24"/>
          <w:szCs w:val="24"/>
        </w:rPr>
        <w:t>včetně evidenčních pomůcek, provádí spisovou kontrolu, vede výkaznictví,</w:t>
      </w:r>
    </w:p>
    <w:p w:rsidR="00F76B3B" w:rsidRPr="00D07DB9" w:rsidRDefault="00F76B3B" w:rsidP="00F76B3B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zajišťuje vyhotovování zápisů ze soudních jednání,</w:t>
      </w:r>
    </w:p>
    <w:p w:rsidR="00F76B3B" w:rsidRPr="00D07DB9" w:rsidRDefault="00F76B3B" w:rsidP="00F76B3B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88162B" w:rsidRPr="00D07DB9" w:rsidRDefault="0088162B" w:rsidP="001B1B80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1B1B80" w:rsidRPr="00D07DB9" w:rsidRDefault="001B1B80" w:rsidP="001B1B80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  <w:u w:val="single"/>
        </w:rPr>
      </w:pP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>Zapisovatelky</w:t>
      </w:r>
      <w:r w:rsidR="00DE24AD">
        <w:rPr>
          <w:rFonts w:ascii="Garamond" w:hAnsi="Garamond" w:cs="Arial"/>
          <w:b/>
          <w:bCs/>
          <w:sz w:val="28"/>
          <w:szCs w:val="28"/>
          <w:u w:val="single"/>
        </w:rPr>
        <w:t xml:space="preserve"> a zapisovatelé</w:t>
      </w:r>
      <w:r w:rsidR="00624553" w:rsidRPr="00D07DB9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D07DB9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</w:p>
    <w:p w:rsidR="00837E2A" w:rsidRPr="00D07DB9" w:rsidRDefault="00837E2A" w:rsidP="00837E2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 xml:space="preserve">Iveta </w:t>
      </w:r>
      <w:proofErr w:type="spellStart"/>
      <w:r w:rsidRPr="00D07DB9">
        <w:rPr>
          <w:rFonts w:ascii="Garamond" w:hAnsi="Garamond" w:cs="Arial"/>
          <w:sz w:val="24"/>
          <w:szCs w:val="24"/>
        </w:rPr>
        <w:t>Benza</w:t>
      </w:r>
      <w:proofErr w:type="spellEnd"/>
    </w:p>
    <w:p w:rsidR="00837E2A" w:rsidRDefault="009563AD" w:rsidP="00837E2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D07DB9">
        <w:rPr>
          <w:rFonts w:ascii="Garamond" w:hAnsi="Garamond" w:cs="Arial"/>
          <w:sz w:val="24"/>
          <w:szCs w:val="24"/>
        </w:rPr>
        <w:t>Jana D</w:t>
      </w:r>
      <w:r w:rsidR="00837E2A" w:rsidRPr="00D07DB9">
        <w:rPr>
          <w:rFonts w:ascii="Garamond" w:hAnsi="Garamond" w:cs="Arial"/>
          <w:sz w:val="24"/>
          <w:szCs w:val="24"/>
        </w:rPr>
        <w:t>everová</w:t>
      </w:r>
    </w:p>
    <w:p w:rsidR="009D21D3" w:rsidRDefault="009D21D3" w:rsidP="00837E2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Michal Novák</w:t>
      </w:r>
    </w:p>
    <w:p w:rsidR="009D21D3" w:rsidRPr="00D07DB9" w:rsidRDefault="009D21D3" w:rsidP="00837E2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Pavel Pospíšil</w:t>
      </w:r>
    </w:p>
    <w:p w:rsidR="00837E2A" w:rsidRPr="00D07DB9" w:rsidRDefault="00837E2A" w:rsidP="00624553">
      <w:pPr>
        <w:tabs>
          <w:tab w:val="left" w:pos="5670"/>
        </w:tabs>
        <w:autoSpaceDE w:val="0"/>
        <w:autoSpaceDN w:val="0"/>
        <w:rPr>
          <w:rFonts w:ascii="Garamond" w:hAnsi="Garamond" w:cs="Arial"/>
          <w:sz w:val="24"/>
          <w:szCs w:val="24"/>
        </w:rPr>
      </w:pPr>
    </w:p>
    <w:p w:rsidR="00B2598A" w:rsidRPr="00D07DB9" w:rsidRDefault="00DE24AD" w:rsidP="00835CBB">
      <w:pPr>
        <w:tabs>
          <w:tab w:val="left" w:pos="5670"/>
        </w:tabs>
        <w:autoSpaceDE w:val="0"/>
        <w:autoSpaceDN w:val="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</w:t>
      </w:r>
      <w:r w:rsidR="00624553" w:rsidRPr="00D07DB9">
        <w:rPr>
          <w:rFonts w:ascii="Garamond" w:hAnsi="Garamond" w:cs="Arial"/>
          <w:b/>
          <w:bCs/>
          <w:sz w:val="24"/>
          <w:szCs w:val="24"/>
        </w:rPr>
        <w:t xml:space="preserve">astupují </w:t>
      </w:r>
      <w:r w:rsidR="00BC2AF6">
        <w:rPr>
          <w:rFonts w:ascii="Garamond" w:hAnsi="Garamond" w:cs="Arial"/>
          <w:b/>
          <w:bCs/>
          <w:sz w:val="24"/>
          <w:szCs w:val="24"/>
        </w:rPr>
        <w:t xml:space="preserve">se </w:t>
      </w:r>
      <w:r w:rsidR="00624553" w:rsidRPr="00D07DB9">
        <w:rPr>
          <w:rFonts w:ascii="Garamond" w:hAnsi="Garamond" w:cs="Arial"/>
          <w:b/>
          <w:bCs/>
          <w:sz w:val="24"/>
          <w:szCs w:val="24"/>
        </w:rPr>
        <w:t>vzájemně</w:t>
      </w:r>
      <w:r w:rsidR="00624553" w:rsidRPr="00D07DB9">
        <w:rPr>
          <w:rFonts w:ascii="Garamond" w:hAnsi="Garamond" w:cs="Arial"/>
          <w:sz w:val="24"/>
          <w:szCs w:val="24"/>
        </w:rPr>
        <w:t>.</w:t>
      </w:r>
    </w:p>
    <w:sectPr w:rsidR="00B2598A" w:rsidRPr="00D07DB9" w:rsidSect="00DB19BA">
      <w:headerReference w:type="default" r:id="rId8"/>
      <w:footerReference w:type="default" r:id="rId9"/>
      <w:footerReference w:type="first" r:id="rId10"/>
      <w:pgSz w:w="16838" w:h="11906" w:orient="landscape"/>
      <w:pgMar w:top="993" w:right="1417" w:bottom="1417" w:left="1417" w:header="708" w:footer="708" w:gutter="0"/>
      <w:pgNumType w:start="4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0D" w:rsidRDefault="0012310D" w:rsidP="00A000AA">
      <w:r>
        <w:separator/>
      </w:r>
    </w:p>
  </w:endnote>
  <w:endnote w:type="continuationSeparator" w:id="0">
    <w:p w:rsidR="0012310D" w:rsidRDefault="0012310D" w:rsidP="00A0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846753"/>
      <w:docPartObj>
        <w:docPartGallery w:val="Page Numbers (Bottom of Page)"/>
        <w:docPartUnique/>
      </w:docPartObj>
    </w:sdtPr>
    <w:sdtEndPr/>
    <w:sdtContent>
      <w:p w:rsidR="002F38C8" w:rsidRDefault="002F38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87">
          <w:rPr>
            <w:noProof/>
          </w:rPr>
          <w:t>56</w:t>
        </w:r>
        <w:r>
          <w:fldChar w:fldCharType="end"/>
        </w:r>
      </w:p>
    </w:sdtContent>
  </w:sdt>
  <w:p w:rsidR="006D760D" w:rsidRDefault="006D7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702158"/>
      <w:docPartObj>
        <w:docPartGallery w:val="Page Numbers (Bottom of Page)"/>
        <w:docPartUnique/>
      </w:docPartObj>
    </w:sdtPr>
    <w:sdtEndPr/>
    <w:sdtContent>
      <w:p w:rsidR="002F38C8" w:rsidRDefault="00410704">
        <w:pPr>
          <w:pStyle w:val="Zpat"/>
          <w:jc w:val="center"/>
        </w:pPr>
        <w:r>
          <w:t>47</w:t>
        </w:r>
      </w:p>
    </w:sdtContent>
  </w:sdt>
  <w:p w:rsidR="006D760D" w:rsidRDefault="006D7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0D" w:rsidRDefault="0012310D" w:rsidP="00A000AA">
      <w:r>
        <w:separator/>
      </w:r>
    </w:p>
  </w:footnote>
  <w:footnote w:type="continuationSeparator" w:id="0">
    <w:p w:rsidR="0012310D" w:rsidRDefault="0012310D" w:rsidP="00A0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F8" w:rsidRDefault="003340F8" w:rsidP="003340F8">
    <w:pPr>
      <w:pStyle w:val="Zkladntextodsazen3"/>
      <w:ind w:left="0"/>
      <w:jc w:val="both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             </w:t>
    </w:r>
    <w:r w:rsidR="00265DB8">
      <w:rPr>
        <w:rFonts w:ascii="Garamond" w:hAnsi="Garamond"/>
        <w:sz w:val="24"/>
        <w:szCs w:val="24"/>
      </w:rPr>
      <w:t xml:space="preserve">                             </w:t>
    </w:r>
    <w:r>
      <w:rPr>
        <w:rFonts w:ascii="Garamond" w:hAnsi="Garamond"/>
        <w:sz w:val="24"/>
        <w:szCs w:val="24"/>
      </w:rPr>
      <w:t xml:space="preserve">                                                  </w:t>
    </w:r>
  </w:p>
  <w:p w:rsidR="003340F8" w:rsidRDefault="00334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86C"/>
    <w:multiLevelType w:val="hybridMultilevel"/>
    <w:tmpl w:val="2A56902E"/>
    <w:lvl w:ilvl="0" w:tplc="9A1CAB82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862"/>
    <w:multiLevelType w:val="hybridMultilevel"/>
    <w:tmpl w:val="B45A50B6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CAD"/>
    <w:multiLevelType w:val="hybridMultilevel"/>
    <w:tmpl w:val="A5AC6698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3CB10B2E"/>
    <w:multiLevelType w:val="hybridMultilevel"/>
    <w:tmpl w:val="382AFD4A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40D4"/>
    <w:multiLevelType w:val="hybridMultilevel"/>
    <w:tmpl w:val="6FF46C74"/>
    <w:lvl w:ilvl="0" w:tplc="C75CC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01E2"/>
    <w:multiLevelType w:val="hybridMultilevel"/>
    <w:tmpl w:val="E9A2A324"/>
    <w:lvl w:ilvl="0" w:tplc="0CFEA6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D4EF4"/>
    <w:multiLevelType w:val="hybridMultilevel"/>
    <w:tmpl w:val="48C8B166"/>
    <w:lvl w:ilvl="0" w:tplc="7124E78A">
      <w:start w:val="6"/>
      <w:numFmt w:val="bullet"/>
      <w:lvlText w:val="-"/>
      <w:lvlJc w:val="left"/>
      <w:pPr>
        <w:ind w:left="787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31D569C"/>
    <w:multiLevelType w:val="hybridMultilevel"/>
    <w:tmpl w:val="BFEA3040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17B22"/>
    <w:multiLevelType w:val="hybridMultilevel"/>
    <w:tmpl w:val="CE2ADF24"/>
    <w:lvl w:ilvl="0" w:tplc="538A6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D20C5"/>
    <w:multiLevelType w:val="hybridMultilevel"/>
    <w:tmpl w:val="3D148880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921182"/>
    <w:multiLevelType w:val="singleLevel"/>
    <w:tmpl w:val="BE9E393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15" w15:restartNumberingAfterBreak="0">
    <w:nsid w:val="781B690E"/>
    <w:multiLevelType w:val="hybridMultilevel"/>
    <w:tmpl w:val="7AFED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23FAF"/>
    <w:multiLevelType w:val="hybridMultilevel"/>
    <w:tmpl w:val="E2126100"/>
    <w:lvl w:ilvl="0" w:tplc="99668C46">
      <w:start w:val="1"/>
      <w:numFmt w:val="upperRoman"/>
      <w:lvlText w:val="%1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8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F0"/>
    <w:rsid w:val="000022C5"/>
    <w:rsid w:val="00005601"/>
    <w:rsid w:val="0000789E"/>
    <w:rsid w:val="00013845"/>
    <w:rsid w:val="00013F50"/>
    <w:rsid w:val="000145E3"/>
    <w:rsid w:val="00022D1C"/>
    <w:rsid w:val="00024E9D"/>
    <w:rsid w:val="000272FE"/>
    <w:rsid w:val="00031BD2"/>
    <w:rsid w:val="000324B0"/>
    <w:rsid w:val="00033CA8"/>
    <w:rsid w:val="00035143"/>
    <w:rsid w:val="000421DF"/>
    <w:rsid w:val="00046248"/>
    <w:rsid w:val="000502CB"/>
    <w:rsid w:val="0005197F"/>
    <w:rsid w:val="00051E7A"/>
    <w:rsid w:val="00052AC4"/>
    <w:rsid w:val="00052C4E"/>
    <w:rsid w:val="0006082E"/>
    <w:rsid w:val="00064EDD"/>
    <w:rsid w:val="000671FC"/>
    <w:rsid w:val="00070F1A"/>
    <w:rsid w:val="000725E6"/>
    <w:rsid w:val="00072A7C"/>
    <w:rsid w:val="000734DB"/>
    <w:rsid w:val="0008635D"/>
    <w:rsid w:val="0009095E"/>
    <w:rsid w:val="00090F94"/>
    <w:rsid w:val="00093F0B"/>
    <w:rsid w:val="000949C0"/>
    <w:rsid w:val="00096B5C"/>
    <w:rsid w:val="000A1DC2"/>
    <w:rsid w:val="000A24CA"/>
    <w:rsid w:val="000A476B"/>
    <w:rsid w:val="000A4D22"/>
    <w:rsid w:val="000A6C06"/>
    <w:rsid w:val="000B3756"/>
    <w:rsid w:val="000B40E1"/>
    <w:rsid w:val="000B6ACB"/>
    <w:rsid w:val="000C0335"/>
    <w:rsid w:val="000C094C"/>
    <w:rsid w:val="000C158B"/>
    <w:rsid w:val="000C17F4"/>
    <w:rsid w:val="000C6ED7"/>
    <w:rsid w:val="000D4B70"/>
    <w:rsid w:val="000E4A7F"/>
    <w:rsid w:val="000F503F"/>
    <w:rsid w:val="000F5067"/>
    <w:rsid w:val="000F5226"/>
    <w:rsid w:val="000F7F07"/>
    <w:rsid w:val="000F7F5A"/>
    <w:rsid w:val="00102C6A"/>
    <w:rsid w:val="00102F8C"/>
    <w:rsid w:val="001063FC"/>
    <w:rsid w:val="00112250"/>
    <w:rsid w:val="0012310D"/>
    <w:rsid w:val="001261DC"/>
    <w:rsid w:val="001273EB"/>
    <w:rsid w:val="00130B9D"/>
    <w:rsid w:val="001310EC"/>
    <w:rsid w:val="0013441F"/>
    <w:rsid w:val="001375CF"/>
    <w:rsid w:val="00137F73"/>
    <w:rsid w:val="00143D74"/>
    <w:rsid w:val="001478C1"/>
    <w:rsid w:val="00147BEF"/>
    <w:rsid w:val="00151148"/>
    <w:rsid w:val="0015463D"/>
    <w:rsid w:val="001562A4"/>
    <w:rsid w:val="0016321B"/>
    <w:rsid w:val="00164612"/>
    <w:rsid w:val="00164E5A"/>
    <w:rsid w:val="001831D5"/>
    <w:rsid w:val="00184F9E"/>
    <w:rsid w:val="00190900"/>
    <w:rsid w:val="00191C47"/>
    <w:rsid w:val="00197872"/>
    <w:rsid w:val="001A0285"/>
    <w:rsid w:val="001A196B"/>
    <w:rsid w:val="001A4049"/>
    <w:rsid w:val="001B1B80"/>
    <w:rsid w:val="001B3CC1"/>
    <w:rsid w:val="001B7E1A"/>
    <w:rsid w:val="001C2790"/>
    <w:rsid w:val="001C5679"/>
    <w:rsid w:val="001D03A0"/>
    <w:rsid w:val="001E2255"/>
    <w:rsid w:val="001E33AD"/>
    <w:rsid w:val="001E633E"/>
    <w:rsid w:val="001F1603"/>
    <w:rsid w:val="001F2AEE"/>
    <w:rsid w:val="001F4E87"/>
    <w:rsid w:val="002003C7"/>
    <w:rsid w:val="002052EF"/>
    <w:rsid w:val="00205AF9"/>
    <w:rsid w:val="00206672"/>
    <w:rsid w:val="00210705"/>
    <w:rsid w:val="00215D9C"/>
    <w:rsid w:val="002164E8"/>
    <w:rsid w:val="00231C89"/>
    <w:rsid w:val="002342B4"/>
    <w:rsid w:val="0023660E"/>
    <w:rsid w:val="00237DCD"/>
    <w:rsid w:val="00251EBC"/>
    <w:rsid w:val="00251EFB"/>
    <w:rsid w:val="00252FF0"/>
    <w:rsid w:val="0025370B"/>
    <w:rsid w:val="00255560"/>
    <w:rsid w:val="00255634"/>
    <w:rsid w:val="0026453A"/>
    <w:rsid w:val="00265DB8"/>
    <w:rsid w:val="00267DA2"/>
    <w:rsid w:val="00275835"/>
    <w:rsid w:val="00280B3A"/>
    <w:rsid w:val="002819A6"/>
    <w:rsid w:val="00281E34"/>
    <w:rsid w:val="002820B9"/>
    <w:rsid w:val="002829A3"/>
    <w:rsid w:val="002856E9"/>
    <w:rsid w:val="00286B5F"/>
    <w:rsid w:val="002A1C46"/>
    <w:rsid w:val="002B4A4D"/>
    <w:rsid w:val="002D1C6B"/>
    <w:rsid w:val="002D4688"/>
    <w:rsid w:val="002D475C"/>
    <w:rsid w:val="002D6DA8"/>
    <w:rsid w:val="002E0E35"/>
    <w:rsid w:val="002E665E"/>
    <w:rsid w:val="002E7FB3"/>
    <w:rsid w:val="002F06AC"/>
    <w:rsid w:val="002F38C8"/>
    <w:rsid w:val="002F463B"/>
    <w:rsid w:val="002F71C1"/>
    <w:rsid w:val="003034C0"/>
    <w:rsid w:val="00303D4D"/>
    <w:rsid w:val="0031785C"/>
    <w:rsid w:val="00320AAD"/>
    <w:rsid w:val="00320DE0"/>
    <w:rsid w:val="00321383"/>
    <w:rsid w:val="00324DA6"/>
    <w:rsid w:val="00326EFB"/>
    <w:rsid w:val="003340F8"/>
    <w:rsid w:val="003349F6"/>
    <w:rsid w:val="00336709"/>
    <w:rsid w:val="00351F0E"/>
    <w:rsid w:val="00355F47"/>
    <w:rsid w:val="00357383"/>
    <w:rsid w:val="00360D50"/>
    <w:rsid w:val="0036468A"/>
    <w:rsid w:val="003721D5"/>
    <w:rsid w:val="00373036"/>
    <w:rsid w:val="003742DD"/>
    <w:rsid w:val="00376BCE"/>
    <w:rsid w:val="00385311"/>
    <w:rsid w:val="0038715C"/>
    <w:rsid w:val="003907F0"/>
    <w:rsid w:val="00394CA2"/>
    <w:rsid w:val="0039553F"/>
    <w:rsid w:val="00396CFB"/>
    <w:rsid w:val="003A617C"/>
    <w:rsid w:val="003B7CED"/>
    <w:rsid w:val="003C3033"/>
    <w:rsid w:val="003C69A5"/>
    <w:rsid w:val="003D1728"/>
    <w:rsid w:val="003E110F"/>
    <w:rsid w:val="003E608E"/>
    <w:rsid w:val="003F22CD"/>
    <w:rsid w:val="003F6D62"/>
    <w:rsid w:val="003F79FB"/>
    <w:rsid w:val="00407EC9"/>
    <w:rsid w:val="00410704"/>
    <w:rsid w:val="00421AFA"/>
    <w:rsid w:val="004361B2"/>
    <w:rsid w:val="00441039"/>
    <w:rsid w:val="004505F9"/>
    <w:rsid w:val="00450906"/>
    <w:rsid w:val="00456CFF"/>
    <w:rsid w:val="00457A36"/>
    <w:rsid w:val="00457F8B"/>
    <w:rsid w:val="004602C4"/>
    <w:rsid w:val="004604DA"/>
    <w:rsid w:val="00464BF8"/>
    <w:rsid w:val="00465EA6"/>
    <w:rsid w:val="00467EBF"/>
    <w:rsid w:val="0047055C"/>
    <w:rsid w:val="0047124E"/>
    <w:rsid w:val="00474B31"/>
    <w:rsid w:val="00482A15"/>
    <w:rsid w:val="00485F74"/>
    <w:rsid w:val="00486A57"/>
    <w:rsid w:val="0048797F"/>
    <w:rsid w:val="004A06AB"/>
    <w:rsid w:val="004A4D9C"/>
    <w:rsid w:val="004B05CB"/>
    <w:rsid w:val="004B0720"/>
    <w:rsid w:val="004B1C2F"/>
    <w:rsid w:val="004B6BD8"/>
    <w:rsid w:val="004C2B0E"/>
    <w:rsid w:val="004C39EF"/>
    <w:rsid w:val="004C3F3B"/>
    <w:rsid w:val="004C5762"/>
    <w:rsid w:val="004D1FB3"/>
    <w:rsid w:val="004D6931"/>
    <w:rsid w:val="004E5AB6"/>
    <w:rsid w:val="004E638A"/>
    <w:rsid w:val="004F4239"/>
    <w:rsid w:val="00501C89"/>
    <w:rsid w:val="005023C7"/>
    <w:rsid w:val="00503733"/>
    <w:rsid w:val="00506912"/>
    <w:rsid w:val="00511FC4"/>
    <w:rsid w:val="00512781"/>
    <w:rsid w:val="00514598"/>
    <w:rsid w:val="005173CE"/>
    <w:rsid w:val="00517B79"/>
    <w:rsid w:val="00524160"/>
    <w:rsid w:val="00525949"/>
    <w:rsid w:val="0053025A"/>
    <w:rsid w:val="00530D08"/>
    <w:rsid w:val="00531C5F"/>
    <w:rsid w:val="005371E9"/>
    <w:rsid w:val="00537F6F"/>
    <w:rsid w:val="005413F0"/>
    <w:rsid w:val="00546967"/>
    <w:rsid w:val="005477C9"/>
    <w:rsid w:val="00553C54"/>
    <w:rsid w:val="005572BB"/>
    <w:rsid w:val="005617EB"/>
    <w:rsid w:val="005654EB"/>
    <w:rsid w:val="0056756D"/>
    <w:rsid w:val="005711C3"/>
    <w:rsid w:val="00576733"/>
    <w:rsid w:val="00577AC8"/>
    <w:rsid w:val="0058024A"/>
    <w:rsid w:val="00581FFD"/>
    <w:rsid w:val="0058277C"/>
    <w:rsid w:val="00582E85"/>
    <w:rsid w:val="00587514"/>
    <w:rsid w:val="0059008F"/>
    <w:rsid w:val="005A0C08"/>
    <w:rsid w:val="005A179F"/>
    <w:rsid w:val="005B05AA"/>
    <w:rsid w:val="005B2471"/>
    <w:rsid w:val="005B5937"/>
    <w:rsid w:val="005B60B1"/>
    <w:rsid w:val="005B7964"/>
    <w:rsid w:val="005B7F65"/>
    <w:rsid w:val="005C75B5"/>
    <w:rsid w:val="005D32B5"/>
    <w:rsid w:val="005D71BE"/>
    <w:rsid w:val="005D7591"/>
    <w:rsid w:val="005E4575"/>
    <w:rsid w:val="005E4E17"/>
    <w:rsid w:val="005E5660"/>
    <w:rsid w:val="005E66FC"/>
    <w:rsid w:val="005E672F"/>
    <w:rsid w:val="005E6E46"/>
    <w:rsid w:val="006000D1"/>
    <w:rsid w:val="006002F5"/>
    <w:rsid w:val="00610967"/>
    <w:rsid w:val="006132EB"/>
    <w:rsid w:val="006149DC"/>
    <w:rsid w:val="00617916"/>
    <w:rsid w:val="00622DDF"/>
    <w:rsid w:val="00624553"/>
    <w:rsid w:val="00625DA9"/>
    <w:rsid w:val="006260AF"/>
    <w:rsid w:val="00627717"/>
    <w:rsid w:val="006329EA"/>
    <w:rsid w:val="00634146"/>
    <w:rsid w:val="00641850"/>
    <w:rsid w:val="006452C9"/>
    <w:rsid w:val="0065315E"/>
    <w:rsid w:val="00664C60"/>
    <w:rsid w:val="00665555"/>
    <w:rsid w:val="00667DB2"/>
    <w:rsid w:val="0067429F"/>
    <w:rsid w:val="0067532F"/>
    <w:rsid w:val="00681096"/>
    <w:rsid w:val="0068238F"/>
    <w:rsid w:val="00687FC9"/>
    <w:rsid w:val="00694673"/>
    <w:rsid w:val="0069552E"/>
    <w:rsid w:val="006A120E"/>
    <w:rsid w:val="006A3472"/>
    <w:rsid w:val="006A757E"/>
    <w:rsid w:val="006A77B8"/>
    <w:rsid w:val="006B2B2D"/>
    <w:rsid w:val="006B3BEB"/>
    <w:rsid w:val="006B62CC"/>
    <w:rsid w:val="006C2F5E"/>
    <w:rsid w:val="006C5412"/>
    <w:rsid w:val="006C7429"/>
    <w:rsid w:val="006D011A"/>
    <w:rsid w:val="006D14B5"/>
    <w:rsid w:val="006D760D"/>
    <w:rsid w:val="006E0CAD"/>
    <w:rsid w:val="006E54C3"/>
    <w:rsid w:val="006E6FD2"/>
    <w:rsid w:val="006F2BD8"/>
    <w:rsid w:val="006F44C1"/>
    <w:rsid w:val="006F46C3"/>
    <w:rsid w:val="00701B11"/>
    <w:rsid w:val="00704EA8"/>
    <w:rsid w:val="00710C66"/>
    <w:rsid w:val="00713A07"/>
    <w:rsid w:val="00713A0A"/>
    <w:rsid w:val="00713F21"/>
    <w:rsid w:val="0071448C"/>
    <w:rsid w:val="00714933"/>
    <w:rsid w:val="0071583F"/>
    <w:rsid w:val="0071728E"/>
    <w:rsid w:val="00730574"/>
    <w:rsid w:val="00734BCF"/>
    <w:rsid w:val="00740136"/>
    <w:rsid w:val="007439EF"/>
    <w:rsid w:val="00744AC2"/>
    <w:rsid w:val="00747B04"/>
    <w:rsid w:val="00750D22"/>
    <w:rsid w:val="00750E3B"/>
    <w:rsid w:val="007548D5"/>
    <w:rsid w:val="00754D07"/>
    <w:rsid w:val="0076055C"/>
    <w:rsid w:val="00761A0A"/>
    <w:rsid w:val="0076251C"/>
    <w:rsid w:val="0076295B"/>
    <w:rsid w:val="007633B5"/>
    <w:rsid w:val="00764345"/>
    <w:rsid w:val="00765E90"/>
    <w:rsid w:val="00770259"/>
    <w:rsid w:val="00772D2F"/>
    <w:rsid w:val="007763FC"/>
    <w:rsid w:val="007764D5"/>
    <w:rsid w:val="00783B7F"/>
    <w:rsid w:val="00784AFF"/>
    <w:rsid w:val="00787CCE"/>
    <w:rsid w:val="00796357"/>
    <w:rsid w:val="00796ECE"/>
    <w:rsid w:val="007B2F32"/>
    <w:rsid w:val="007B4232"/>
    <w:rsid w:val="007B5D45"/>
    <w:rsid w:val="007C430B"/>
    <w:rsid w:val="007C58AC"/>
    <w:rsid w:val="007C618C"/>
    <w:rsid w:val="007D279A"/>
    <w:rsid w:val="007D4DF9"/>
    <w:rsid w:val="007F04F0"/>
    <w:rsid w:val="007F05CA"/>
    <w:rsid w:val="007F2A05"/>
    <w:rsid w:val="007F3E53"/>
    <w:rsid w:val="007F4E54"/>
    <w:rsid w:val="007F7ED0"/>
    <w:rsid w:val="00800114"/>
    <w:rsid w:val="00802D9C"/>
    <w:rsid w:val="00811449"/>
    <w:rsid w:val="00821E65"/>
    <w:rsid w:val="00824748"/>
    <w:rsid w:val="008333AD"/>
    <w:rsid w:val="00835CBB"/>
    <w:rsid w:val="00837E2A"/>
    <w:rsid w:val="00851663"/>
    <w:rsid w:val="008522F2"/>
    <w:rsid w:val="0085276C"/>
    <w:rsid w:val="00860A49"/>
    <w:rsid w:val="00864D25"/>
    <w:rsid w:val="00875F5C"/>
    <w:rsid w:val="00876BAD"/>
    <w:rsid w:val="00881270"/>
    <w:rsid w:val="0088162B"/>
    <w:rsid w:val="008829AD"/>
    <w:rsid w:val="00884322"/>
    <w:rsid w:val="00886BBF"/>
    <w:rsid w:val="008A12DD"/>
    <w:rsid w:val="008A192A"/>
    <w:rsid w:val="008A36D7"/>
    <w:rsid w:val="008A3FBA"/>
    <w:rsid w:val="008A4BE4"/>
    <w:rsid w:val="008A5E82"/>
    <w:rsid w:val="008B5945"/>
    <w:rsid w:val="008C199E"/>
    <w:rsid w:val="008C5B32"/>
    <w:rsid w:val="008D3FFC"/>
    <w:rsid w:val="008D550A"/>
    <w:rsid w:val="008D6423"/>
    <w:rsid w:val="008E0614"/>
    <w:rsid w:val="008E2501"/>
    <w:rsid w:val="008E513C"/>
    <w:rsid w:val="008E7F61"/>
    <w:rsid w:val="008F0114"/>
    <w:rsid w:val="008F1377"/>
    <w:rsid w:val="008F2169"/>
    <w:rsid w:val="008F4636"/>
    <w:rsid w:val="008F7EB4"/>
    <w:rsid w:val="00904C20"/>
    <w:rsid w:val="00910504"/>
    <w:rsid w:val="00915893"/>
    <w:rsid w:val="0091752C"/>
    <w:rsid w:val="009274A9"/>
    <w:rsid w:val="009279DB"/>
    <w:rsid w:val="00930D28"/>
    <w:rsid w:val="00940945"/>
    <w:rsid w:val="00942850"/>
    <w:rsid w:val="00942F59"/>
    <w:rsid w:val="009462AB"/>
    <w:rsid w:val="009467B2"/>
    <w:rsid w:val="00946AD1"/>
    <w:rsid w:val="00955193"/>
    <w:rsid w:val="00956156"/>
    <w:rsid w:val="009563AD"/>
    <w:rsid w:val="00957F62"/>
    <w:rsid w:val="00960D78"/>
    <w:rsid w:val="00962B66"/>
    <w:rsid w:val="00966CD9"/>
    <w:rsid w:val="009702A5"/>
    <w:rsid w:val="00981B05"/>
    <w:rsid w:val="009865C8"/>
    <w:rsid w:val="00987C4B"/>
    <w:rsid w:val="00995E3D"/>
    <w:rsid w:val="009A114A"/>
    <w:rsid w:val="009A1D99"/>
    <w:rsid w:val="009A2173"/>
    <w:rsid w:val="009A614E"/>
    <w:rsid w:val="009A6F97"/>
    <w:rsid w:val="009B2DAF"/>
    <w:rsid w:val="009C08B1"/>
    <w:rsid w:val="009C0FC2"/>
    <w:rsid w:val="009C1DDD"/>
    <w:rsid w:val="009D151B"/>
    <w:rsid w:val="009D21D3"/>
    <w:rsid w:val="009E1BBA"/>
    <w:rsid w:val="009F61FC"/>
    <w:rsid w:val="009F6A13"/>
    <w:rsid w:val="009F7D29"/>
    <w:rsid w:val="00A000AA"/>
    <w:rsid w:val="00A00240"/>
    <w:rsid w:val="00A12324"/>
    <w:rsid w:val="00A12667"/>
    <w:rsid w:val="00A12E37"/>
    <w:rsid w:val="00A16723"/>
    <w:rsid w:val="00A23F43"/>
    <w:rsid w:val="00A24776"/>
    <w:rsid w:val="00A27E52"/>
    <w:rsid w:val="00A366F1"/>
    <w:rsid w:val="00A36D9C"/>
    <w:rsid w:val="00A63561"/>
    <w:rsid w:val="00A65A12"/>
    <w:rsid w:val="00A65A45"/>
    <w:rsid w:val="00A67ED9"/>
    <w:rsid w:val="00A719D9"/>
    <w:rsid w:val="00A72815"/>
    <w:rsid w:val="00A833D4"/>
    <w:rsid w:val="00A8660F"/>
    <w:rsid w:val="00A869A5"/>
    <w:rsid w:val="00A942BC"/>
    <w:rsid w:val="00A957FB"/>
    <w:rsid w:val="00A9656C"/>
    <w:rsid w:val="00AA077D"/>
    <w:rsid w:val="00AA10EA"/>
    <w:rsid w:val="00AA2EF8"/>
    <w:rsid w:val="00AA6E6C"/>
    <w:rsid w:val="00AB2FC5"/>
    <w:rsid w:val="00AB4E86"/>
    <w:rsid w:val="00AB5681"/>
    <w:rsid w:val="00AC03B2"/>
    <w:rsid w:val="00AC5536"/>
    <w:rsid w:val="00AC6E64"/>
    <w:rsid w:val="00AD2B0B"/>
    <w:rsid w:val="00AD2C85"/>
    <w:rsid w:val="00AD4F5E"/>
    <w:rsid w:val="00AE552A"/>
    <w:rsid w:val="00AF0518"/>
    <w:rsid w:val="00AF1A99"/>
    <w:rsid w:val="00AF2C95"/>
    <w:rsid w:val="00B05393"/>
    <w:rsid w:val="00B06297"/>
    <w:rsid w:val="00B10A4F"/>
    <w:rsid w:val="00B135AB"/>
    <w:rsid w:val="00B15CE8"/>
    <w:rsid w:val="00B172FC"/>
    <w:rsid w:val="00B17AF6"/>
    <w:rsid w:val="00B23840"/>
    <w:rsid w:val="00B23F29"/>
    <w:rsid w:val="00B2598A"/>
    <w:rsid w:val="00B26C1F"/>
    <w:rsid w:val="00B26D00"/>
    <w:rsid w:val="00B27542"/>
    <w:rsid w:val="00B337A2"/>
    <w:rsid w:val="00B41768"/>
    <w:rsid w:val="00B43FE5"/>
    <w:rsid w:val="00B46302"/>
    <w:rsid w:val="00B5381A"/>
    <w:rsid w:val="00B54F35"/>
    <w:rsid w:val="00B55F54"/>
    <w:rsid w:val="00B76427"/>
    <w:rsid w:val="00B9058C"/>
    <w:rsid w:val="00B968B8"/>
    <w:rsid w:val="00BA1A91"/>
    <w:rsid w:val="00BA2B1F"/>
    <w:rsid w:val="00BB5DA9"/>
    <w:rsid w:val="00BC2AF6"/>
    <w:rsid w:val="00BC2ED5"/>
    <w:rsid w:val="00BD2EB2"/>
    <w:rsid w:val="00BD4650"/>
    <w:rsid w:val="00BD5BFA"/>
    <w:rsid w:val="00BE0AE0"/>
    <w:rsid w:val="00BE1995"/>
    <w:rsid w:val="00BE29A0"/>
    <w:rsid w:val="00BE4024"/>
    <w:rsid w:val="00BE7029"/>
    <w:rsid w:val="00BF260D"/>
    <w:rsid w:val="00C01195"/>
    <w:rsid w:val="00C03715"/>
    <w:rsid w:val="00C06A3C"/>
    <w:rsid w:val="00C13B20"/>
    <w:rsid w:val="00C22193"/>
    <w:rsid w:val="00C254B8"/>
    <w:rsid w:val="00C324CE"/>
    <w:rsid w:val="00C35CB1"/>
    <w:rsid w:val="00C3667E"/>
    <w:rsid w:val="00C4573B"/>
    <w:rsid w:val="00C46379"/>
    <w:rsid w:val="00C47C9B"/>
    <w:rsid w:val="00C515F2"/>
    <w:rsid w:val="00C52982"/>
    <w:rsid w:val="00C6017B"/>
    <w:rsid w:val="00C610D5"/>
    <w:rsid w:val="00C61510"/>
    <w:rsid w:val="00C63CFA"/>
    <w:rsid w:val="00C65793"/>
    <w:rsid w:val="00C71664"/>
    <w:rsid w:val="00C71786"/>
    <w:rsid w:val="00C75432"/>
    <w:rsid w:val="00C76BE9"/>
    <w:rsid w:val="00C81AC8"/>
    <w:rsid w:val="00C8697E"/>
    <w:rsid w:val="00C909AD"/>
    <w:rsid w:val="00C92BEF"/>
    <w:rsid w:val="00C96522"/>
    <w:rsid w:val="00C96D25"/>
    <w:rsid w:val="00C97305"/>
    <w:rsid w:val="00CA2B80"/>
    <w:rsid w:val="00CA36DE"/>
    <w:rsid w:val="00CA516A"/>
    <w:rsid w:val="00CA5938"/>
    <w:rsid w:val="00CA716F"/>
    <w:rsid w:val="00CB0E3B"/>
    <w:rsid w:val="00CB6980"/>
    <w:rsid w:val="00CC0273"/>
    <w:rsid w:val="00CC4B09"/>
    <w:rsid w:val="00CC4B0E"/>
    <w:rsid w:val="00CC5AE7"/>
    <w:rsid w:val="00CD45F0"/>
    <w:rsid w:val="00CD5772"/>
    <w:rsid w:val="00CF30EA"/>
    <w:rsid w:val="00CF6139"/>
    <w:rsid w:val="00D01A3A"/>
    <w:rsid w:val="00D0527E"/>
    <w:rsid w:val="00D07DB9"/>
    <w:rsid w:val="00D13B50"/>
    <w:rsid w:val="00D16A01"/>
    <w:rsid w:val="00D20C5D"/>
    <w:rsid w:val="00D22CBC"/>
    <w:rsid w:val="00D24EDF"/>
    <w:rsid w:val="00D3336A"/>
    <w:rsid w:val="00D400C0"/>
    <w:rsid w:val="00D40F04"/>
    <w:rsid w:val="00D4434F"/>
    <w:rsid w:val="00D45967"/>
    <w:rsid w:val="00D45A46"/>
    <w:rsid w:val="00D503D7"/>
    <w:rsid w:val="00D50807"/>
    <w:rsid w:val="00D51390"/>
    <w:rsid w:val="00D61180"/>
    <w:rsid w:val="00D642DC"/>
    <w:rsid w:val="00D70390"/>
    <w:rsid w:val="00D72192"/>
    <w:rsid w:val="00D7389B"/>
    <w:rsid w:val="00D814AB"/>
    <w:rsid w:val="00D826B9"/>
    <w:rsid w:val="00D83CBF"/>
    <w:rsid w:val="00D86976"/>
    <w:rsid w:val="00D87EFA"/>
    <w:rsid w:val="00D91613"/>
    <w:rsid w:val="00DA0E12"/>
    <w:rsid w:val="00DA2665"/>
    <w:rsid w:val="00DA4C7F"/>
    <w:rsid w:val="00DA7F78"/>
    <w:rsid w:val="00DB19BA"/>
    <w:rsid w:val="00DB20ED"/>
    <w:rsid w:val="00DC479A"/>
    <w:rsid w:val="00DC55D0"/>
    <w:rsid w:val="00DD628F"/>
    <w:rsid w:val="00DE24AD"/>
    <w:rsid w:val="00DE462F"/>
    <w:rsid w:val="00DE5548"/>
    <w:rsid w:val="00DF0084"/>
    <w:rsid w:val="00DF0916"/>
    <w:rsid w:val="00DF0FFC"/>
    <w:rsid w:val="00DF5363"/>
    <w:rsid w:val="00DF6142"/>
    <w:rsid w:val="00E100A1"/>
    <w:rsid w:val="00E131CE"/>
    <w:rsid w:val="00E14E19"/>
    <w:rsid w:val="00E15B5E"/>
    <w:rsid w:val="00E25EF8"/>
    <w:rsid w:val="00E30007"/>
    <w:rsid w:val="00E3265A"/>
    <w:rsid w:val="00E37E15"/>
    <w:rsid w:val="00E40DD6"/>
    <w:rsid w:val="00E459A6"/>
    <w:rsid w:val="00E5051C"/>
    <w:rsid w:val="00E526FE"/>
    <w:rsid w:val="00E53041"/>
    <w:rsid w:val="00E607AC"/>
    <w:rsid w:val="00E6081C"/>
    <w:rsid w:val="00E66869"/>
    <w:rsid w:val="00E67202"/>
    <w:rsid w:val="00E735CF"/>
    <w:rsid w:val="00E762B6"/>
    <w:rsid w:val="00E80B57"/>
    <w:rsid w:val="00E80F0E"/>
    <w:rsid w:val="00E82DB6"/>
    <w:rsid w:val="00E832E3"/>
    <w:rsid w:val="00E85FEA"/>
    <w:rsid w:val="00E8663D"/>
    <w:rsid w:val="00E87B33"/>
    <w:rsid w:val="00E930A9"/>
    <w:rsid w:val="00E95332"/>
    <w:rsid w:val="00E96CAC"/>
    <w:rsid w:val="00E972EA"/>
    <w:rsid w:val="00EA465F"/>
    <w:rsid w:val="00EA476A"/>
    <w:rsid w:val="00EB77C6"/>
    <w:rsid w:val="00EC0655"/>
    <w:rsid w:val="00EC2367"/>
    <w:rsid w:val="00EC44FC"/>
    <w:rsid w:val="00EE56EE"/>
    <w:rsid w:val="00EE65F9"/>
    <w:rsid w:val="00EE79A8"/>
    <w:rsid w:val="00EF1A9B"/>
    <w:rsid w:val="00EF2B9C"/>
    <w:rsid w:val="00F074C0"/>
    <w:rsid w:val="00F10C4E"/>
    <w:rsid w:val="00F12829"/>
    <w:rsid w:val="00F13DE8"/>
    <w:rsid w:val="00F15740"/>
    <w:rsid w:val="00F2467A"/>
    <w:rsid w:val="00F27277"/>
    <w:rsid w:val="00F27B18"/>
    <w:rsid w:val="00F31D40"/>
    <w:rsid w:val="00F36BCD"/>
    <w:rsid w:val="00F42851"/>
    <w:rsid w:val="00F5079D"/>
    <w:rsid w:val="00F50D7E"/>
    <w:rsid w:val="00F540A5"/>
    <w:rsid w:val="00F5419C"/>
    <w:rsid w:val="00F610F8"/>
    <w:rsid w:val="00F66CDA"/>
    <w:rsid w:val="00F72EAF"/>
    <w:rsid w:val="00F73FEB"/>
    <w:rsid w:val="00F76014"/>
    <w:rsid w:val="00F76B3B"/>
    <w:rsid w:val="00F8088B"/>
    <w:rsid w:val="00F81357"/>
    <w:rsid w:val="00F84035"/>
    <w:rsid w:val="00F85B6F"/>
    <w:rsid w:val="00F86F25"/>
    <w:rsid w:val="00F91406"/>
    <w:rsid w:val="00F924F0"/>
    <w:rsid w:val="00F95504"/>
    <w:rsid w:val="00F967E3"/>
    <w:rsid w:val="00F97954"/>
    <w:rsid w:val="00FA0824"/>
    <w:rsid w:val="00FA1A9A"/>
    <w:rsid w:val="00FA1B67"/>
    <w:rsid w:val="00FA3233"/>
    <w:rsid w:val="00FA3D3E"/>
    <w:rsid w:val="00FA583A"/>
    <w:rsid w:val="00FB1401"/>
    <w:rsid w:val="00FB266A"/>
    <w:rsid w:val="00FC1C0C"/>
    <w:rsid w:val="00FC412A"/>
    <w:rsid w:val="00FC696B"/>
    <w:rsid w:val="00FD016A"/>
    <w:rsid w:val="00FD2824"/>
    <w:rsid w:val="00FD791D"/>
    <w:rsid w:val="00FE065D"/>
    <w:rsid w:val="00FE3269"/>
    <w:rsid w:val="00FF2F38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F7F7AB-FC7C-4A05-886F-258B0173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4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81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DF091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F0916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0FFC"/>
    <w:pPr>
      <w:ind w:left="708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0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000A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00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000A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A957F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957F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B4E86"/>
    <w:pPr>
      <w:spacing w:after="0" w:line="240" w:lineRule="auto"/>
    </w:pPr>
    <w:rPr>
      <w:rFonts w:eastAsia="Calibri"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4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3F6D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6D62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6A77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A77B8"/>
    <w:rPr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B26D0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26D0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A4E0-D438-4A7F-8DFF-97F270CF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3535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JUDr. Milan Špryňar</cp:lastModifiedBy>
  <cp:revision>178</cp:revision>
  <cp:lastPrinted>2019-11-11T14:04:00Z</cp:lastPrinted>
  <dcterms:created xsi:type="dcterms:W3CDTF">2020-11-10T11:02:00Z</dcterms:created>
  <dcterms:modified xsi:type="dcterms:W3CDTF">2022-11-28T07:50:00Z</dcterms:modified>
</cp:coreProperties>
</file>