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8FEC0" w14:textId="77777777" w:rsidR="007223D2" w:rsidRPr="00E075DD" w:rsidRDefault="007223D2" w:rsidP="007223D2">
      <w:pPr>
        <w:pStyle w:val="Nadpis1"/>
        <w:spacing w:before="0"/>
        <w:ind w:left="0" w:firstLine="0"/>
        <w:rPr>
          <w:lang w:eastAsia="cs-CZ"/>
        </w:rPr>
      </w:pPr>
      <w:bookmarkStart w:id="0" w:name="_Toc136387081"/>
      <w:r w:rsidRPr="00E075DD">
        <w:rPr>
          <w:lang w:eastAsia="cs-CZ"/>
        </w:rPr>
        <w:t>Základní informace o přístupnosti</w:t>
      </w:r>
      <w:bookmarkEnd w:id="0"/>
      <w:r w:rsidRPr="00E075DD">
        <w:rPr>
          <w:lang w:eastAsia="cs-CZ"/>
        </w:rPr>
        <w:t xml:space="preserve"> </w:t>
      </w:r>
    </w:p>
    <w:p w14:paraId="68E2001D" w14:textId="719047C0" w:rsidR="007223D2" w:rsidRPr="00FF3A58" w:rsidRDefault="00574E79" w:rsidP="007223D2">
      <w:pPr>
        <w:spacing w:after="120" w:line="312" w:lineRule="auto"/>
        <w:jc w:val="both"/>
        <w:rPr>
          <w:rFonts w:cs="Arial"/>
          <w:b/>
          <w:i/>
          <w:sz w:val="24"/>
          <w:szCs w:val="24"/>
          <w:lang w:eastAsia="cs-CZ"/>
        </w:rPr>
      </w:pPr>
      <w:r w:rsidRPr="00FF3A58">
        <w:rPr>
          <w:rFonts w:cs="Arial"/>
          <w:b/>
          <w:i/>
          <w:sz w:val="24"/>
          <w:szCs w:val="24"/>
          <w:lang w:eastAsia="cs-CZ"/>
        </w:rPr>
        <w:t>Česká republika – Okresní soud v Děčíně</w:t>
      </w:r>
    </w:p>
    <w:p w14:paraId="412B35D2" w14:textId="6E532D57" w:rsidR="007223D2" w:rsidRPr="00F821ED" w:rsidRDefault="00574E79" w:rsidP="007223D2">
      <w:pPr>
        <w:spacing w:after="120" w:line="312" w:lineRule="auto"/>
        <w:jc w:val="both"/>
        <w:rPr>
          <w:rFonts w:cs="Arial"/>
          <w:i/>
          <w:lang w:eastAsia="cs-CZ"/>
        </w:rPr>
      </w:pPr>
      <w:r>
        <w:rPr>
          <w:rFonts w:cs="Arial"/>
          <w:i/>
          <w:lang w:eastAsia="cs-CZ"/>
        </w:rPr>
        <w:t>Masarykovo nám. 1, Děčín I, PSČ 405 97</w:t>
      </w:r>
    </w:p>
    <w:p w14:paraId="31BC9899" w14:textId="2041B683" w:rsidR="007223D2" w:rsidRPr="00F821ED" w:rsidRDefault="00574E79" w:rsidP="007223D2">
      <w:pPr>
        <w:spacing w:after="120" w:line="312" w:lineRule="auto"/>
        <w:jc w:val="both"/>
        <w:rPr>
          <w:rFonts w:cs="Arial"/>
          <w:i/>
          <w:lang w:eastAsia="cs-CZ"/>
        </w:rPr>
      </w:pPr>
      <w:r>
        <w:rPr>
          <w:rFonts w:cs="Arial"/>
          <w:i/>
          <w:lang w:eastAsia="cs-CZ"/>
        </w:rPr>
        <w:t>+420 412 709</w:t>
      </w:r>
      <w:r w:rsidR="00FF3A58">
        <w:rPr>
          <w:rFonts w:cs="Arial"/>
          <w:i/>
          <w:lang w:eastAsia="cs-CZ"/>
        </w:rPr>
        <w:t> 811</w:t>
      </w:r>
    </w:p>
    <w:p w14:paraId="2B370139" w14:textId="30D705F3" w:rsidR="007223D2" w:rsidRDefault="00000000" w:rsidP="007223D2">
      <w:pPr>
        <w:spacing w:after="120" w:line="312" w:lineRule="auto"/>
        <w:jc w:val="both"/>
        <w:rPr>
          <w:rStyle w:val="Hypertextovodkaz"/>
          <w:rFonts w:cs="Arial"/>
          <w:iCs/>
          <w:color w:val="auto"/>
          <w:lang w:eastAsia="cs-CZ"/>
        </w:rPr>
      </w:pPr>
      <w:hyperlink r:id="rId7" w:history="1">
        <w:r w:rsidR="00574E79" w:rsidRPr="00574E79">
          <w:rPr>
            <w:rStyle w:val="Hypertextovodkaz"/>
            <w:rFonts w:cs="Arial"/>
            <w:iCs/>
            <w:color w:val="auto"/>
            <w:lang w:eastAsia="cs-CZ"/>
          </w:rPr>
          <w:t>podatelna@osoud.dec.justice.cz</w:t>
        </w:r>
      </w:hyperlink>
    </w:p>
    <w:p w14:paraId="440C012F" w14:textId="608ECDA6" w:rsidR="008B2A73" w:rsidRPr="00574E79" w:rsidRDefault="008B2A73" w:rsidP="007223D2">
      <w:pPr>
        <w:spacing w:after="120" w:line="312" w:lineRule="auto"/>
        <w:jc w:val="both"/>
        <w:rPr>
          <w:rFonts w:cs="Arial"/>
          <w:iCs/>
          <w:lang w:eastAsia="cs-CZ"/>
        </w:rPr>
      </w:pPr>
      <w:r>
        <w:rPr>
          <w:rStyle w:val="Hypertextovodkaz"/>
          <w:rFonts w:cs="Arial"/>
          <w:iCs/>
          <w:color w:val="auto"/>
          <w:lang w:eastAsia="cs-CZ"/>
        </w:rPr>
        <w:t>info@osoud.dec.justice.cz</w:t>
      </w:r>
    </w:p>
    <w:p w14:paraId="376F2F0C" w14:textId="3A3A5724" w:rsidR="00574E79" w:rsidRDefault="00000000" w:rsidP="007223D2">
      <w:pPr>
        <w:spacing w:after="120" w:line="312" w:lineRule="auto"/>
        <w:jc w:val="both"/>
        <w:rPr>
          <w:rFonts w:cs="Arial"/>
          <w:i/>
          <w:lang w:eastAsia="cs-CZ"/>
        </w:rPr>
      </w:pPr>
      <w:hyperlink r:id="rId8" w:history="1">
        <w:r w:rsidR="0066226D" w:rsidRPr="00AF5691">
          <w:rPr>
            <w:rStyle w:val="Hypertextovodkaz"/>
            <w:rFonts w:cs="Arial"/>
            <w:i/>
            <w:lang w:eastAsia="cs-CZ"/>
          </w:rPr>
          <w:t>https://justice.cz/web/okresni-soud-v-decine/</w:t>
        </w:r>
      </w:hyperlink>
    </w:p>
    <w:p w14:paraId="62C3C20B" w14:textId="55171CBD" w:rsidR="007223D2" w:rsidRPr="00243B5B" w:rsidRDefault="00574E79" w:rsidP="007223D2">
      <w:pPr>
        <w:pStyle w:val="Nadpis2"/>
      </w:pPr>
      <w:bookmarkStart w:id="1" w:name="_Toc136387082"/>
      <w:r>
        <w:t>Přístup k objektu</w:t>
      </w:r>
      <w:bookmarkEnd w:id="1"/>
    </w:p>
    <w:p w14:paraId="0AF81DA8" w14:textId="77777777" w:rsidR="007223D2" w:rsidRPr="007275EE" w:rsidRDefault="007223D2" w:rsidP="007223D2">
      <w:pPr>
        <w:pStyle w:val="Nadpis3"/>
      </w:pPr>
      <w:r w:rsidRPr="002500EB">
        <w:t>Parkování</w:t>
      </w:r>
      <w:r w:rsidRPr="00243B5B">
        <w:t>:</w:t>
      </w:r>
    </w:p>
    <w:p w14:paraId="6B965A98" w14:textId="11A98A23" w:rsidR="007223D2" w:rsidRPr="005773BA" w:rsidRDefault="007223D2" w:rsidP="007223D2">
      <w:pPr>
        <w:jc w:val="both"/>
        <w:rPr>
          <w:rFonts w:cs="Arial"/>
        </w:rPr>
      </w:pPr>
      <w:r>
        <w:rPr>
          <w:rFonts w:cs="Arial"/>
        </w:rPr>
        <w:t>U objektu</w:t>
      </w:r>
      <w:r w:rsidRPr="005773BA">
        <w:rPr>
          <w:rFonts w:cs="Arial"/>
        </w:rPr>
        <w:t xml:space="preserve"> </w:t>
      </w:r>
      <w:r w:rsidR="00574E79">
        <w:rPr>
          <w:rFonts w:cs="Arial"/>
        </w:rPr>
        <w:t>je možnost parkování ve dvoře soudu vjezd z Křížové ul.</w:t>
      </w:r>
      <w:r w:rsidR="001D3E3B">
        <w:rPr>
          <w:rFonts w:cs="Arial"/>
        </w:rPr>
        <w:t>, nebo</w:t>
      </w:r>
      <w:r w:rsidR="00574E79">
        <w:rPr>
          <w:rFonts w:cs="Arial"/>
        </w:rPr>
        <w:t xml:space="preserve"> v Křížové ul</w:t>
      </w:r>
      <w:r w:rsidR="00FF3A58">
        <w:rPr>
          <w:rFonts w:cs="Arial"/>
        </w:rPr>
        <w:t>.</w:t>
      </w:r>
      <w:r w:rsidR="00574E79">
        <w:rPr>
          <w:rFonts w:cs="Arial"/>
        </w:rPr>
        <w:t xml:space="preserve"> u č. p. 21/1, Děčín I</w:t>
      </w:r>
      <w:r w:rsidR="001D3E3B">
        <w:rPr>
          <w:rFonts w:cs="Arial"/>
        </w:rPr>
        <w:t xml:space="preserve">. </w:t>
      </w:r>
      <w:r w:rsidR="001D3E3B" w:rsidRPr="001D3E3B">
        <w:rPr>
          <w:rFonts w:cs="Arial"/>
          <w:b/>
          <w:bCs/>
        </w:rPr>
        <w:t>Není k dispozici vyhrazené parkování pro invalidy.</w:t>
      </w:r>
    </w:p>
    <w:p w14:paraId="021E6BA3" w14:textId="723F7AC1" w:rsidR="007223D2" w:rsidRPr="005773BA" w:rsidRDefault="007223D2" w:rsidP="007223D2">
      <w:pPr>
        <w:jc w:val="both"/>
        <w:rPr>
          <w:rFonts w:cs="Arial"/>
          <w:b/>
          <w:color w:val="2E74B5" w:themeColor="accent1" w:themeShade="BF"/>
        </w:rPr>
      </w:pPr>
      <w:r w:rsidRPr="005773BA">
        <w:rPr>
          <w:rFonts w:cs="Arial"/>
        </w:rPr>
        <w:t xml:space="preserve">Trasa od </w:t>
      </w:r>
      <w:r w:rsidR="001D3E3B">
        <w:rPr>
          <w:rFonts w:cs="Arial"/>
        </w:rPr>
        <w:t>p</w:t>
      </w:r>
      <w:r w:rsidRPr="005773BA">
        <w:rPr>
          <w:rFonts w:cs="Arial"/>
        </w:rPr>
        <w:t xml:space="preserve">arkovacího </w:t>
      </w:r>
      <w:r>
        <w:rPr>
          <w:rFonts w:cs="Arial"/>
        </w:rPr>
        <w:t>stání</w:t>
      </w:r>
      <w:r w:rsidRPr="005773BA">
        <w:rPr>
          <w:rFonts w:cs="Arial"/>
        </w:rPr>
        <w:t xml:space="preserve"> ke vstupu do budovy je bezbariérová (v cestě nejsou žádné nerovnosti</w:t>
      </w:r>
      <w:r>
        <w:rPr>
          <w:rFonts w:cs="Arial"/>
        </w:rPr>
        <w:t>, překážky</w:t>
      </w:r>
      <w:r w:rsidRPr="005773BA">
        <w:rPr>
          <w:rFonts w:cs="Arial"/>
        </w:rPr>
        <w:t xml:space="preserve"> ani schody): ANO</w:t>
      </w:r>
    </w:p>
    <w:p w14:paraId="64140DC6" w14:textId="77777777" w:rsidR="007223D2" w:rsidRPr="00E075DD" w:rsidRDefault="007223D2" w:rsidP="007223D2">
      <w:pPr>
        <w:pStyle w:val="Nadpis3"/>
      </w:pPr>
      <w:r>
        <w:t>Veřejn</w:t>
      </w:r>
      <w:r w:rsidRPr="00E075DD">
        <w:t>á doprava:</w:t>
      </w:r>
    </w:p>
    <w:p w14:paraId="706162A9" w14:textId="45A4F508" w:rsidR="007223D2" w:rsidRPr="005773BA" w:rsidRDefault="007223D2" w:rsidP="007223D2">
      <w:pPr>
        <w:jc w:val="both"/>
        <w:rPr>
          <w:rFonts w:cs="Arial"/>
        </w:rPr>
      </w:pPr>
      <w:r w:rsidRPr="005773BA">
        <w:rPr>
          <w:rFonts w:cs="Arial"/>
        </w:rPr>
        <w:t xml:space="preserve">V blízkosti </w:t>
      </w:r>
      <w:r>
        <w:rPr>
          <w:rFonts w:cs="Arial"/>
        </w:rPr>
        <w:t xml:space="preserve">objektu </w:t>
      </w:r>
      <w:r w:rsidRPr="005773BA">
        <w:rPr>
          <w:rFonts w:cs="Arial"/>
        </w:rPr>
        <w:t xml:space="preserve">se nachází zastávka </w:t>
      </w:r>
      <w:r>
        <w:rPr>
          <w:rFonts w:cs="Arial"/>
        </w:rPr>
        <w:t>veřejné</w:t>
      </w:r>
      <w:r w:rsidRPr="005773BA">
        <w:rPr>
          <w:rFonts w:cs="Arial"/>
        </w:rPr>
        <w:t xml:space="preserve"> dopravy: ANO</w:t>
      </w:r>
      <w:r w:rsidR="00574E79">
        <w:rPr>
          <w:rFonts w:cs="Arial"/>
        </w:rPr>
        <w:t xml:space="preserve"> zastávky Masarykovo náměstí a Tyršova</w:t>
      </w:r>
    </w:p>
    <w:p w14:paraId="6312D64B" w14:textId="09D55921" w:rsidR="007223D2" w:rsidRPr="005773BA" w:rsidRDefault="007223D2" w:rsidP="007223D2">
      <w:pPr>
        <w:jc w:val="both"/>
        <w:rPr>
          <w:rFonts w:cs="Arial"/>
        </w:rPr>
      </w:pPr>
      <w:r w:rsidRPr="005773BA">
        <w:rPr>
          <w:rFonts w:cs="Arial"/>
        </w:rPr>
        <w:t xml:space="preserve">Trasa od zastávky ke vstupu do objektu je bezbariérová (bez nerovností, převýšení, </w:t>
      </w:r>
      <w:r>
        <w:rPr>
          <w:rFonts w:cs="Arial"/>
        </w:rPr>
        <w:t xml:space="preserve">překážek nebo </w:t>
      </w:r>
      <w:r w:rsidRPr="005773BA">
        <w:rPr>
          <w:rFonts w:cs="Arial"/>
        </w:rPr>
        <w:t xml:space="preserve">schodů): ANO </w:t>
      </w:r>
    </w:p>
    <w:p w14:paraId="64B3E079" w14:textId="77777777" w:rsidR="007223D2" w:rsidRDefault="007223D2" w:rsidP="007223D2">
      <w:pPr>
        <w:pStyle w:val="Nadpis2"/>
      </w:pPr>
      <w:bookmarkStart w:id="2" w:name="_Toc136387083"/>
      <w:r>
        <w:t>Vstup do objektu</w:t>
      </w:r>
      <w:bookmarkEnd w:id="2"/>
    </w:p>
    <w:p w14:paraId="63B76B01" w14:textId="77777777" w:rsidR="007223D2" w:rsidRDefault="007223D2" w:rsidP="007223D2">
      <w:pPr>
        <w:pStyle w:val="Nadpis3"/>
      </w:pPr>
      <w:r>
        <w:t xml:space="preserve">Hlavní </w:t>
      </w:r>
      <w:r w:rsidRPr="00D347C4">
        <w:t>vchod</w:t>
      </w:r>
      <w:r>
        <w:t>:</w:t>
      </w:r>
    </w:p>
    <w:p w14:paraId="0E90F888" w14:textId="413CA366" w:rsidR="007223D2" w:rsidRPr="002C598A" w:rsidRDefault="007223D2" w:rsidP="007223D2">
      <w:pPr>
        <w:jc w:val="both"/>
        <w:rPr>
          <w:rFonts w:cs="Arial"/>
          <w:i/>
        </w:rPr>
      </w:pPr>
      <w:r w:rsidRPr="00525366">
        <w:rPr>
          <w:rFonts w:cs="Arial"/>
        </w:rPr>
        <w:t>Vstup do budovy je přímo z</w:t>
      </w:r>
      <w:r>
        <w:rPr>
          <w:rFonts w:cs="Arial"/>
        </w:rPr>
        <w:t> </w:t>
      </w:r>
      <w:r w:rsidRPr="00525366">
        <w:rPr>
          <w:rFonts w:cs="Arial"/>
        </w:rPr>
        <w:t>chodníku</w:t>
      </w:r>
      <w:r>
        <w:rPr>
          <w:rFonts w:cs="Arial"/>
        </w:rPr>
        <w:t>:</w:t>
      </w:r>
      <w:r w:rsidRPr="00525366">
        <w:rPr>
          <w:rFonts w:cs="Arial"/>
        </w:rPr>
        <w:t xml:space="preserve"> </w:t>
      </w:r>
      <w:r w:rsidR="001B573D">
        <w:rPr>
          <w:rFonts w:cs="Arial"/>
        </w:rPr>
        <w:t>NE</w:t>
      </w:r>
      <w:r w:rsidRPr="00525366">
        <w:rPr>
          <w:rFonts w:cs="Arial"/>
        </w:rPr>
        <w:t xml:space="preserve"> </w:t>
      </w:r>
      <w:r w:rsidRPr="00525366">
        <w:rPr>
          <w:rFonts w:cs="Arial"/>
          <w:i/>
        </w:rPr>
        <w:t>(pokud označíte „NE“ pokračujte a vyplňte další bod)</w:t>
      </w:r>
    </w:p>
    <w:p w14:paraId="6A9B33D9" w14:textId="77777777" w:rsidR="007223D2" w:rsidRDefault="007223D2" w:rsidP="007223D2">
      <w:pPr>
        <w:spacing w:after="120"/>
        <w:jc w:val="both"/>
        <w:rPr>
          <w:rFonts w:cs="Arial"/>
        </w:rPr>
      </w:pPr>
      <w:r>
        <w:rPr>
          <w:rFonts w:cs="Arial"/>
        </w:rPr>
        <w:t>Před hlavním vchodem se nachází:</w:t>
      </w:r>
    </w:p>
    <w:p w14:paraId="5F20FFBF" w14:textId="49F50D17" w:rsidR="007223D2" w:rsidRPr="008661DE" w:rsidRDefault="007223D2" w:rsidP="007223D2">
      <w:pPr>
        <w:pStyle w:val="Odstavecseseznamem"/>
        <w:numPr>
          <w:ilvl w:val="0"/>
          <w:numId w:val="1"/>
        </w:numPr>
        <w:spacing w:after="120" w:line="312" w:lineRule="auto"/>
        <w:ind w:left="714" w:hanging="357"/>
        <w:contextualSpacing w:val="0"/>
        <w:jc w:val="both"/>
        <w:rPr>
          <w:rFonts w:cs="Arial"/>
          <w:i/>
        </w:rPr>
      </w:pPr>
      <w:r>
        <w:rPr>
          <w:rFonts w:cs="Arial"/>
        </w:rPr>
        <w:t>s</w:t>
      </w:r>
      <w:r w:rsidRPr="00EA49B7">
        <w:rPr>
          <w:rFonts w:cs="Arial"/>
        </w:rPr>
        <w:t>chodiště: ANO</w:t>
      </w:r>
      <w:r w:rsidR="00FF3A58">
        <w:rPr>
          <w:rFonts w:cs="Arial"/>
        </w:rPr>
        <w:t>,</w:t>
      </w:r>
      <w:r w:rsidR="001B573D">
        <w:rPr>
          <w:rFonts w:cs="Arial"/>
        </w:rPr>
        <w:t xml:space="preserve"> 4 schody, zábradlí po pravé straně</w:t>
      </w:r>
    </w:p>
    <w:p w14:paraId="10001C27" w14:textId="2FA4DE3F" w:rsidR="007223D2" w:rsidRPr="008661DE" w:rsidRDefault="007223D2" w:rsidP="007223D2">
      <w:pPr>
        <w:pStyle w:val="Odstavecseseznamem"/>
        <w:numPr>
          <w:ilvl w:val="0"/>
          <w:numId w:val="1"/>
        </w:numPr>
        <w:spacing w:after="120" w:line="312" w:lineRule="auto"/>
        <w:ind w:left="714" w:hanging="357"/>
        <w:contextualSpacing w:val="0"/>
        <w:jc w:val="both"/>
        <w:rPr>
          <w:rFonts w:cs="Arial"/>
          <w:i/>
        </w:rPr>
      </w:pPr>
      <w:r w:rsidRPr="00EA49B7">
        <w:rPr>
          <w:rFonts w:cs="Arial"/>
        </w:rPr>
        <w:t>rampa: NE</w:t>
      </w:r>
      <w:r w:rsidRPr="008661DE">
        <w:rPr>
          <w:rFonts w:cs="Arial"/>
          <w:i/>
        </w:rPr>
        <w:t xml:space="preserve"> </w:t>
      </w:r>
    </w:p>
    <w:p w14:paraId="6F44CEDE" w14:textId="06B8281C" w:rsidR="007223D2" w:rsidRDefault="007223D2" w:rsidP="007223D2">
      <w:pPr>
        <w:pStyle w:val="Odstavecseseznamem"/>
        <w:numPr>
          <w:ilvl w:val="0"/>
          <w:numId w:val="1"/>
        </w:numPr>
        <w:spacing w:after="240" w:line="312" w:lineRule="auto"/>
        <w:ind w:left="714" w:hanging="357"/>
        <w:jc w:val="both"/>
        <w:rPr>
          <w:rFonts w:cs="Arial"/>
          <w:i/>
        </w:rPr>
      </w:pPr>
      <w:r>
        <w:rPr>
          <w:rFonts w:cs="Arial"/>
        </w:rPr>
        <w:t xml:space="preserve">zvedací </w:t>
      </w:r>
      <w:r w:rsidRPr="00EA49B7">
        <w:rPr>
          <w:rFonts w:cs="Arial"/>
        </w:rPr>
        <w:t>plošina: NE</w:t>
      </w:r>
      <w:r>
        <w:rPr>
          <w:rFonts w:cs="Arial"/>
          <w:i/>
        </w:rPr>
        <w:t xml:space="preserve"> </w:t>
      </w:r>
    </w:p>
    <w:p w14:paraId="3DC11E86" w14:textId="46521F0A" w:rsidR="007223D2" w:rsidRPr="001B573D" w:rsidRDefault="001B573D" w:rsidP="007223D2">
      <w:pPr>
        <w:spacing w:after="120"/>
        <w:jc w:val="both"/>
        <w:rPr>
          <w:rFonts w:cs="Arial"/>
          <w:b/>
          <w:bCs/>
          <w:color w:val="2E74B5" w:themeColor="accent1" w:themeShade="BF"/>
          <w:sz w:val="26"/>
          <w:szCs w:val="26"/>
        </w:rPr>
      </w:pPr>
      <w:r w:rsidRPr="001B573D">
        <w:rPr>
          <w:rFonts w:cs="Arial"/>
          <w:b/>
          <w:bCs/>
          <w:color w:val="2E74B5" w:themeColor="accent1" w:themeShade="BF"/>
          <w:sz w:val="26"/>
          <w:szCs w:val="26"/>
        </w:rPr>
        <w:t>Vedlejší vchod:</w:t>
      </w:r>
    </w:p>
    <w:p w14:paraId="577DA024" w14:textId="79D009DB" w:rsidR="001B573D" w:rsidRDefault="001B573D" w:rsidP="007223D2">
      <w:pPr>
        <w:spacing w:after="120"/>
        <w:jc w:val="both"/>
        <w:rPr>
          <w:rFonts w:cs="Arial"/>
        </w:rPr>
      </w:pPr>
      <w:r>
        <w:rPr>
          <w:rFonts w:cs="Arial"/>
        </w:rPr>
        <w:t>Vstup do budovy vedlejším vchodem z chodníku ulice Křížová</w:t>
      </w:r>
    </w:p>
    <w:p w14:paraId="34BCC888" w14:textId="79D5B595" w:rsidR="007223D2" w:rsidRDefault="007223D2" w:rsidP="007223D2">
      <w:pPr>
        <w:spacing w:after="120"/>
        <w:jc w:val="both"/>
        <w:rPr>
          <w:rFonts w:cs="Arial"/>
        </w:rPr>
      </w:pPr>
      <w:r>
        <w:rPr>
          <w:rFonts w:cs="Arial"/>
        </w:rPr>
        <w:lastRenderedPageBreak/>
        <w:t xml:space="preserve">U </w:t>
      </w:r>
      <w:r w:rsidR="001B573D">
        <w:rPr>
          <w:rFonts w:cs="Arial"/>
        </w:rPr>
        <w:t>vedlejšího</w:t>
      </w:r>
      <w:r>
        <w:rPr>
          <w:rFonts w:cs="Arial"/>
        </w:rPr>
        <w:t xml:space="preserve"> vchodu se nachází:</w:t>
      </w:r>
    </w:p>
    <w:p w14:paraId="4965D8AE" w14:textId="73C69D05" w:rsidR="007223D2" w:rsidRDefault="007223D2" w:rsidP="007223D2">
      <w:pPr>
        <w:pStyle w:val="Odstavecseseznamem"/>
        <w:numPr>
          <w:ilvl w:val="0"/>
          <w:numId w:val="1"/>
        </w:numPr>
        <w:spacing w:after="120" w:line="312" w:lineRule="auto"/>
        <w:ind w:left="714" w:hanging="357"/>
        <w:contextualSpacing w:val="0"/>
        <w:jc w:val="both"/>
        <w:rPr>
          <w:rFonts w:cs="Arial"/>
        </w:rPr>
      </w:pPr>
      <w:r w:rsidRPr="00F01789">
        <w:rPr>
          <w:rFonts w:cs="Arial"/>
        </w:rPr>
        <w:t>akustický orientační majáček: NE</w:t>
      </w:r>
    </w:p>
    <w:p w14:paraId="63366BCB" w14:textId="59040259" w:rsidR="007223D2" w:rsidRPr="00F01789" w:rsidRDefault="007223D2" w:rsidP="007223D2">
      <w:pPr>
        <w:pStyle w:val="Odstavecseseznamem"/>
        <w:numPr>
          <w:ilvl w:val="0"/>
          <w:numId w:val="1"/>
        </w:numPr>
        <w:spacing w:after="120" w:line="312" w:lineRule="auto"/>
        <w:ind w:left="714" w:hanging="357"/>
        <w:contextualSpacing w:val="0"/>
        <w:jc w:val="both"/>
        <w:rPr>
          <w:rFonts w:cs="Arial"/>
        </w:rPr>
      </w:pPr>
      <w:r w:rsidRPr="00F01789">
        <w:rPr>
          <w:rFonts w:cs="Arial"/>
        </w:rPr>
        <w:t>zvonek k přivolání obsluhy: ANO</w:t>
      </w:r>
      <w:r w:rsidR="00FF3A58">
        <w:rPr>
          <w:rFonts w:cs="Arial"/>
        </w:rPr>
        <w:t>,</w:t>
      </w:r>
      <w:r w:rsidRPr="00285312">
        <w:rPr>
          <w:rFonts w:cs="Arial"/>
          <w:i/>
        </w:rPr>
        <w:t xml:space="preserve"> </w:t>
      </w:r>
      <w:r w:rsidR="001B573D">
        <w:rPr>
          <w:rFonts w:cs="Arial"/>
          <w:i/>
        </w:rPr>
        <w:t>ve výšce 100 cm</w:t>
      </w:r>
    </w:p>
    <w:p w14:paraId="39D229C2" w14:textId="4C765C74" w:rsidR="007223D2" w:rsidRPr="000A1F0D" w:rsidRDefault="007223D2" w:rsidP="007223D2">
      <w:pPr>
        <w:pStyle w:val="Odstavecseseznamem"/>
        <w:numPr>
          <w:ilvl w:val="0"/>
          <w:numId w:val="1"/>
        </w:numPr>
        <w:spacing w:after="120" w:line="312" w:lineRule="auto"/>
        <w:ind w:left="714" w:hanging="357"/>
        <w:contextualSpacing w:val="0"/>
        <w:jc w:val="both"/>
        <w:rPr>
          <w:rFonts w:cs="Arial"/>
          <w:i/>
        </w:rPr>
      </w:pPr>
      <w:r>
        <w:rPr>
          <w:rFonts w:cs="Arial"/>
        </w:rPr>
        <w:t xml:space="preserve">zvonek k přivolání obsluhy se světelnou signalizací: NE </w:t>
      </w:r>
    </w:p>
    <w:p w14:paraId="53BA8F1A" w14:textId="5EA55534" w:rsidR="007223D2" w:rsidRPr="001B573D" w:rsidRDefault="007223D2" w:rsidP="007223D2">
      <w:pPr>
        <w:pStyle w:val="Odstavecseseznamem"/>
        <w:numPr>
          <w:ilvl w:val="0"/>
          <w:numId w:val="1"/>
        </w:numPr>
        <w:spacing w:after="240" w:line="312" w:lineRule="auto"/>
        <w:ind w:left="714" w:hanging="357"/>
        <w:contextualSpacing w:val="0"/>
        <w:jc w:val="both"/>
        <w:rPr>
          <w:rFonts w:cs="Arial"/>
          <w:i/>
        </w:rPr>
      </w:pPr>
      <w:r w:rsidRPr="001B573D">
        <w:rPr>
          <w:rFonts w:cs="Arial"/>
        </w:rPr>
        <w:t xml:space="preserve">interkom: NE </w:t>
      </w:r>
    </w:p>
    <w:p w14:paraId="3710C086" w14:textId="190F7453" w:rsidR="007223D2" w:rsidRDefault="007223D2" w:rsidP="007223D2">
      <w:pPr>
        <w:jc w:val="both"/>
        <w:rPr>
          <w:rFonts w:cs="Arial"/>
          <w:i/>
        </w:rPr>
      </w:pPr>
      <w:r>
        <w:rPr>
          <w:rFonts w:cs="Arial"/>
        </w:rPr>
        <w:t xml:space="preserve">Šířka vstupních dveří je alespoň 80 cm: ANO </w:t>
      </w:r>
      <w:r w:rsidR="001B573D">
        <w:rPr>
          <w:rFonts w:cs="Arial"/>
        </w:rPr>
        <w:t>šířka jednokřídlých dveří 80 cm</w:t>
      </w:r>
    </w:p>
    <w:p w14:paraId="18B6939F" w14:textId="039E1116" w:rsidR="007223D2" w:rsidRPr="00AB2E5A" w:rsidRDefault="007223D2" w:rsidP="007223D2">
      <w:pPr>
        <w:jc w:val="both"/>
        <w:rPr>
          <w:rFonts w:cs="Arial"/>
        </w:rPr>
      </w:pPr>
      <w:r w:rsidRPr="00AB2E5A">
        <w:rPr>
          <w:rFonts w:cs="Arial"/>
        </w:rPr>
        <w:t>Vstupní dveře jsou dvoukřídlé: NE</w:t>
      </w:r>
      <w:r>
        <w:rPr>
          <w:rFonts w:cs="Arial"/>
        </w:rPr>
        <w:t xml:space="preserve"> </w:t>
      </w:r>
    </w:p>
    <w:p w14:paraId="2F4A046B" w14:textId="7A687584" w:rsidR="007223D2" w:rsidRDefault="007223D2" w:rsidP="007223D2">
      <w:pPr>
        <w:jc w:val="both"/>
        <w:rPr>
          <w:rFonts w:cs="Arial"/>
        </w:rPr>
      </w:pPr>
      <w:r>
        <w:rPr>
          <w:rFonts w:cs="Arial"/>
        </w:rPr>
        <w:t>Vstupní dveře se otevírají automaticky (na fotobuňku): NE</w:t>
      </w:r>
    </w:p>
    <w:p w14:paraId="4598458D" w14:textId="527122AE" w:rsidR="007223D2" w:rsidRDefault="007223D2" w:rsidP="007223D2">
      <w:pPr>
        <w:jc w:val="both"/>
        <w:rPr>
          <w:rFonts w:cs="Arial"/>
        </w:rPr>
      </w:pPr>
      <w:r w:rsidRPr="002D5DE4">
        <w:rPr>
          <w:rFonts w:cs="Arial"/>
        </w:rPr>
        <w:t xml:space="preserve">Za vstupními dveřmi </w:t>
      </w:r>
      <w:r>
        <w:rPr>
          <w:rFonts w:cs="Arial"/>
        </w:rPr>
        <w:t>se nachází schody:</w:t>
      </w:r>
      <w:r w:rsidRPr="002D5DE4">
        <w:rPr>
          <w:rFonts w:cs="Arial"/>
        </w:rPr>
        <w:t xml:space="preserve"> NE</w:t>
      </w:r>
    </w:p>
    <w:p w14:paraId="6CB96992" w14:textId="77777777" w:rsidR="007223D2" w:rsidRDefault="007223D2" w:rsidP="007223D2">
      <w:pPr>
        <w:pStyle w:val="Nadpis2"/>
      </w:pPr>
      <w:bookmarkStart w:id="3" w:name="_Toc136387084"/>
      <w:r>
        <w:t>Pohyb po objektu</w:t>
      </w:r>
      <w:bookmarkEnd w:id="3"/>
    </w:p>
    <w:p w14:paraId="2013F90E" w14:textId="34B773F4" w:rsidR="007223D2" w:rsidRDefault="007223D2" w:rsidP="007223D2">
      <w:pPr>
        <w:jc w:val="both"/>
        <w:rPr>
          <w:rFonts w:cs="Arial"/>
          <w:i/>
        </w:rPr>
      </w:pPr>
      <w:r w:rsidRPr="00C040A2">
        <w:rPr>
          <w:rFonts w:cs="Arial"/>
        </w:rPr>
        <w:t>Objekt má více podlaží: ANO</w:t>
      </w:r>
      <w:r w:rsidR="003A72C6">
        <w:rPr>
          <w:rFonts w:cs="Arial"/>
        </w:rPr>
        <w:t>, objekt má 5 podlaží</w:t>
      </w:r>
      <w:r w:rsidRPr="00C040A2">
        <w:rPr>
          <w:rFonts w:cs="Arial"/>
        </w:rPr>
        <w:t xml:space="preserve"> </w:t>
      </w:r>
    </w:p>
    <w:p w14:paraId="39466108" w14:textId="2AFE9141" w:rsidR="007223D2" w:rsidRPr="00D06738" w:rsidRDefault="007223D2" w:rsidP="007223D2">
      <w:pPr>
        <w:jc w:val="both"/>
        <w:rPr>
          <w:rFonts w:cs="Arial"/>
        </w:rPr>
      </w:pPr>
      <w:r w:rsidRPr="00D06738">
        <w:rPr>
          <w:rFonts w:cs="Arial"/>
        </w:rPr>
        <w:t>V budově se nachází schodiště: ANO</w:t>
      </w:r>
      <w:r w:rsidR="003A72C6">
        <w:rPr>
          <w:rFonts w:cs="Arial"/>
        </w:rPr>
        <w:t>, 2 schodiště</w:t>
      </w:r>
    </w:p>
    <w:p w14:paraId="5C054CAB" w14:textId="77777777" w:rsidR="007223D2" w:rsidRDefault="007223D2" w:rsidP="007223D2">
      <w:pPr>
        <w:pStyle w:val="Nadpis3"/>
        <w:spacing w:before="480"/>
      </w:pPr>
      <w:r>
        <w:t>Zdvihací plošina:</w:t>
      </w:r>
    </w:p>
    <w:p w14:paraId="525B1104" w14:textId="2D1D3D8C" w:rsidR="007223D2" w:rsidRDefault="007223D2" w:rsidP="007223D2">
      <w:pPr>
        <w:spacing w:after="120"/>
        <w:jc w:val="both"/>
        <w:rPr>
          <w:rFonts w:cs="Arial"/>
        </w:rPr>
      </w:pPr>
      <w:r>
        <w:rPr>
          <w:rFonts w:cs="Arial"/>
        </w:rPr>
        <w:t>S</w:t>
      </w:r>
      <w:r w:rsidRPr="00686E5C">
        <w:rPr>
          <w:rFonts w:cs="Arial"/>
        </w:rPr>
        <w:t xml:space="preserve">chodiště lze překonat zdvihací plošinou: NE </w:t>
      </w:r>
    </w:p>
    <w:p w14:paraId="38A6BD63" w14:textId="77777777" w:rsidR="007223D2" w:rsidRPr="00686E5C" w:rsidRDefault="007223D2" w:rsidP="007223D2">
      <w:pPr>
        <w:pStyle w:val="Nadpis3"/>
        <w:spacing w:before="480"/>
      </w:pPr>
      <w:r w:rsidRPr="00686E5C">
        <w:t>Výtah</w:t>
      </w:r>
      <w:r>
        <w:t>:</w:t>
      </w:r>
    </w:p>
    <w:p w14:paraId="6FBC4F49" w14:textId="7ED025A1" w:rsidR="007223D2" w:rsidRPr="00686E5C" w:rsidRDefault="007223D2" w:rsidP="007223D2">
      <w:pPr>
        <w:spacing w:after="240"/>
        <w:jc w:val="both"/>
        <w:rPr>
          <w:rFonts w:cs="Arial"/>
        </w:rPr>
      </w:pPr>
      <w:r>
        <w:rPr>
          <w:rFonts w:cs="Arial"/>
        </w:rPr>
        <w:t>V</w:t>
      </w:r>
      <w:r w:rsidRPr="00686E5C">
        <w:rPr>
          <w:rFonts w:cs="Arial"/>
        </w:rPr>
        <w:t xml:space="preserve"> objektu se nachází výtah propojující všechna podlaží: ANO </w:t>
      </w:r>
    </w:p>
    <w:p w14:paraId="263A98EF" w14:textId="5AE50001" w:rsidR="007223D2" w:rsidRDefault="007223D2" w:rsidP="007223D2">
      <w:pPr>
        <w:pStyle w:val="Odstavecseseznamem"/>
        <w:numPr>
          <w:ilvl w:val="0"/>
          <w:numId w:val="3"/>
        </w:numPr>
        <w:contextualSpacing w:val="0"/>
        <w:jc w:val="both"/>
        <w:rPr>
          <w:rFonts w:cs="Arial"/>
          <w:i/>
        </w:rPr>
      </w:pPr>
      <w:r w:rsidRPr="008C0EFC">
        <w:rPr>
          <w:rFonts w:cs="Arial"/>
        </w:rPr>
        <w:t xml:space="preserve">Před </w:t>
      </w:r>
      <w:r>
        <w:rPr>
          <w:rFonts w:cs="Arial"/>
        </w:rPr>
        <w:t xml:space="preserve">vstupem do výtahu </w:t>
      </w:r>
      <w:r w:rsidRPr="008C0EFC">
        <w:rPr>
          <w:rFonts w:cs="Arial"/>
        </w:rPr>
        <w:t>se nachází dostatečně velká manipulační plocha (min. 150x150cm):</w:t>
      </w:r>
      <w:r w:rsidRPr="008C0EFC">
        <w:rPr>
          <w:rFonts w:cs="Arial"/>
          <w:i/>
        </w:rPr>
        <w:t xml:space="preserve"> </w:t>
      </w:r>
      <w:r w:rsidRPr="00525366">
        <w:rPr>
          <w:rFonts w:cs="Arial"/>
        </w:rPr>
        <w:t>ANO</w:t>
      </w:r>
    </w:p>
    <w:p w14:paraId="3109D494" w14:textId="018FE388" w:rsidR="007223D2" w:rsidRPr="00C12EF8" w:rsidRDefault="007223D2" w:rsidP="007223D2">
      <w:pPr>
        <w:pStyle w:val="Odstavecseseznamem"/>
        <w:numPr>
          <w:ilvl w:val="0"/>
          <w:numId w:val="3"/>
        </w:numPr>
        <w:ind w:left="714" w:hanging="357"/>
        <w:contextualSpacing w:val="0"/>
        <w:jc w:val="both"/>
        <w:rPr>
          <w:rFonts w:cs="Arial"/>
        </w:rPr>
      </w:pPr>
      <w:r>
        <w:rPr>
          <w:rFonts w:cs="Arial"/>
        </w:rPr>
        <w:t>Výtah</w:t>
      </w:r>
      <w:r w:rsidRPr="00C12EF8">
        <w:rPr>
          <w:rFonts w:cs="Arial"/>
        </w:rPr>
        <w:t xml:space="preserve"> je průchozí: NE</w:t>
      </w:r>
    </w:p>
    <w:p w14:paraId="612CFDBE" w14:textId="76303405" w:rsidR="007223D2" w:rsidRDefault="007223D2" w:rsidP="007223D2">
      <w:pPr>
        <w:pStyle w:val="Odstavecseseznamem"/>
        <w:numPr>
          <w:ilvl w:val="0"/>
          <w:numId w:val="3"/>
        </w:numPr>
        <w:ind w:left="714" w:hanging="357"/>
        <w:contextualSpacing w:val="0"/>
        <w:jc w:val="both"/>
        <w:rPr>
          <w:rFonts w:cs="Arial"/>
          <w:i/>
        </w:rPr>
      </w:pPr>
      <w:r w:rsidRPr="008C0EFC">
        <w:rPr>
          <w:rFonts w:cs="Arial"/>
        </w:rPr>
        <w:t>Přivolávací tlačítka výtahu na nástupních místech jsou umístěna ve výšce 80</w:t>
      </w:r>
      <w:r w:rsidR="00FF3A58">
        <w:rPr>
          <w:rFonts w:cs="Arial"/>
        </w:rPr>
        <w:t>–</w:t>
      </w:r>
      <w:r w:rsidRPr="008C0EFC">
        <w:rPr>
          <w:rFonts w:cs="Arial"/>
        </w:rPr>
        <w:t>120</w:t>
      </w:r>
      <w:r w:rsidR="00FF3A58">
        <w:rPr>
          <w:rFonts w:cs="Arial"/>
        </w:rPr>
        <w:t xml:space="preserve"> </w:t>
      </w:r>
      <w:r w:rsidRPr="008C0EFC">
        <w:rPr>
          <w:rFonts w:cs="Arial"/>
        </w:rPr>
        <w:t>cm:</w:t>
      </w:r>
      <w:r w:rsidRPr="008C0EFC">
        <w:rPr>
          <w:rFonts w:cs="Arial"/>
          <w:i/>
        </w:rPr>
        <w:t xml:space="preserve"> </w:t>
      </w:r>
      <w:r w:rsidRPr="00525366">
        <w:rPr>
          <w:rFonts w:cs="Arial"/>
        </w:rPr>
        <w:t>ANO</w:t>
      </w:r>
    </w:p>
    <w:p w14:paraId="160F42E9" w14:textId="427E5775" w:rsidR="007223D2" w:rsidRPr="00E03108" w:rsidRDefault="007223D2" w:rsidP="007223D2">
      <w:pPr>
        <w:pStyle w:val="Odstavecseseznamem"/>
        <w:numPr>
          <w:ilvl w:val="0"/>
          <w:numId w:val="3"/>
        </w:numPr>
        <w:ind w:left="714" w:hanging="357"/>
        <w:contextualSpacing w:val="0"/>
        <w:jc w:val="both"/>
        <w:rPr>
          <w:rFonts w:cs="Arial"/>
          <w:i/>
        </w:rPr>
      </w:pPr>
      <w:r>
        <w:rPr>
          <w:rFonts w:cs="Arial"/>
        </w:rPr>
        <w:t>Přivolávací tlačí</w:t>
      </w:r>
      <w:r w:rsidRPr="00A04269">
        <w:rPr>
          <w:rFonts w:cs="Arial"/>
        </w:rPr>
        <w:t>tka na nástupních</w:t>
      </w:r>
      <w:r w:rsidRPr="008C0EFC">
        <w:rPr>
          <w:rFonts w:cs="Arial"/>
        </w:rPr>
        <w:t xml:space="preserve"> místech</w:t>
      </w:r>
      <w:r>
        <w:rPr>
          <w:rFonts w:cs="Arial"/>
        </w:rPr>
        <w:t xml:space="preserve"> jsou označena Braillovým písmem a reliéfním písmem: </w:t>
      </w:r>
      <w:r w:rsidRPr="00525366">
        <w:rPr>
          <w:rFonts w:cs="Arial"/>
        </w:rPr>
        <w:t>NE</w:t>
      </w:r>
    </w:p>
    <w:p w14:paraId="628692CC" w14:textId="6CFB0907" w:rsidR="007223D2" w:rsidRPr="00E03108" w:rsidRDefault="007223D2" w:rsidP="007223D2">
      <w:pPr>
        <w:pStyle w:val="Odstavecseseznamem"/>
        <w:numPr>
          <w:ilvl w:val="0"/>
          <w:numId w:val="3"/>
        </w:numPr>
        <w:contextualSpacing w:val="0"/>
        <w:jc w:val="both"/>
        <w:rPr>
          <w:rFonts w:cs="Arial"/>
        </w:rPr>
      </w:pPr>
      <w:r w:rsidRPr="00E03108">
        <w:rPr>
          <w:rFonts w:cs="Arial"/>
        </w:rPr>
        <w:t xml:space="preserve">Na nástupních </w:t>
      </w:r>
      <w:r>
        <w:rPr>
          <w:rFonts w:cs="Arial"/>
        </w:rPr>
        <w:t>místech je instalován systém pro</w:t>
      </w:r>
      <w:r w:rsidRPr="00E03108">
        <w:rPr>
          <w:rFonts w:cs="Arial"/>
        </w:rPr>
        <w:t xml:space="preserve"> optické a akustické hlášení</w:t>
      </w:r>
      <w:r w:rsidRPr="00A04269">
        <w:rPr>
          <w:rFonts w:cs="Arial"/>
        </w:rPr>
        <w:t>: NE</w:t>
      </w:r>
    </w:p>
    <w:p w14:paraId="5FBA981D" w14:textId="57317A4A" w:rsidR="007223D2" w:rsidRPr="001F5C9E" w:rsidRDefault="007223D2" w:rsidP="007223D2">
      <w:pPr>
        <w:pStyle w:val="Odstavecseseznamem"/>
        <w:numPr>
          <w:ilvl w:val="0"/>
          <w:numId w:val="3"/>
        </w:numPr>
        <w:contextualSpacing w:val="0"/>
        <w:jc w:val="both"/>
        <w:rPr>
          <w:rFonts w:cs="Arial"/>
          <w:i/>
        </w:rPr>
      </w:pPr>
      <w:r w:rsidRPr="008C0EFC">
        <w:rPr>
          <w:rFonts w:cs="Arial"/>
        </w:rPr>
        <w:t xml:space="preserve">Výtah má dostatečnou velikost kabiny (min. </w:t>
      </w:r>
      <w:r>
        <w:rPr>
          <w:rFonts w:cs="Arial"/>
        </w:rPr>
        <w:t xml:space="preserve">100 x 130 </w:t>
      </w:r>
      <w:r w:rsidRPr="008C0EFC">
        <w:rPr>
          <w:rFonts w:cs="Arial"/>
        </w:rPr>
        <w:t>cm)</w:t>
      </w:r>
      <w:r w:rsidRPr="00A04269">
        <w:rPr>
          <w:rFonts w:cs="Arial"/>
        </w:rPr>
        <w:t>: NE</w:t>
      </w:r>
      <w:r w:rsidR="003A72C6">
        <w:rPr>
          <w:rFonts w:cs="Arial"/>
        </w:rPr>
        <w:t>, výtah je o ploše 100 x 100 cm</w:t>
      </w:r>
    </w:p>
    <w:p w14:paraId="55092DCF" w14:textId="77777777" w:rsidR="007223D2" w:rsidRDefault="007223D2" w:rsidP="007223D2">
      <w:pPr>
        <w:pStyle w:val="Odstavecseseznamem"/>
        <w:numPr>
          <w:ilvl w:val="0"/>
          <w:numId w:val="2"/>
        </w:numPr>
        <w:contextualSpacing w:val="0"/>
        <w:jc w:val="both"/>
        <w:rPr>
          <w:rFonts w:cs="Arial"/>
        </w:rPr>
      </w:pPr>
      <w:r>
        <w:rPr>
          <w:rFonts w:cs="Arial"/>
        </w:rPr>
        <w:t>Uvnitř kabiny se nachází:</w:t>
      </w:r>
    </w:p>
    <w:p w14:paraId="5C2F3DCE" w14:textId="6118AE52" w:rsidR="007223D2" w:rsidRPr="00D559B4" w:rsidRDefault="007223D2" w:rsidP="007223D2">
      <w:pPr>
        <w:pStyle w:val="Odstavecseseznamem"/>
        <w:numPr>
          <w:ilvl w:val="1"/>
          <w:numId w:val="2"/>
        </w:numPr>
        <w:contextualSpacing w:val="0"/>
        <w:jc w:val="both"/>
        <w:rPr>
          <w:rFonts w:cs="Arial"/>
        </w:rPr>
      </w:pPr>
      <w:r w:rsidRPr="00D559B4">
        <w:rPr>
          <w:rFonts w:cs="Arial"/>
        </w:rPr>
        <w:t>ovladač s tlačítky: ANO</w:t>
      </w:r>
    </w:p>
    <w:p w14:paraId="1B62FF59" w14:textId="0E4993A6" w:rsidR="007223D2" w:rsidRDefault="007223D2" w:rsidP="007223D2">
      <w:pPr>
        <w:pStyle w:val="Odstavecseseznamem"/>
        <w:numPr>
          <w:ilvl w:val="1"/>
          <w:numId w:val="2"/>
        </w:numPr>
        <w:contextualSpacing w:val="0"/>
        <w:jc w:val="both"/>
        <w:rPr>
          <w:rFonts w:cs="Arial"/>
        </w:rPr>
      </w:pPr>
      <w:r w:rsidRPr="00D559B4">
        <w:rPr>
          <w:rFonts w:cs="Arial"/>
        </w:rPr>
        <w:lastRenderedPageBreak/>
        <w:t>ovladač s tlačítky</w:t>
      </w:r>
      <w:r>
        <w:rPr>
          <w:rFonts w:cs="Arial"/>
        </w:rPr>
        <w:t xml:space="preserve"> s reliéfním popisem</w:t>
      </w:r>
      <w:r w:rsidRPr="00D559B4">
        <w:rPr>
          <w:rFonts w:cs="Arial"/>
        </w:rPr>
        <w:t xml:space="preserve"> / Braillovo písmo: ANO</w:t>
      </w:r>
    </w:p>
    <w:p w14:paraId="3FEAC84F" w14:textId="6BB0AF4B" w:rsidR="007223D2" w:rsidRPr="00D559B4" w:rsidRDefault="007223D2" w:rsidP="007223D2">
      <w:pPr>
        <w:pStyle w:val="Odstavecseseznamem"/>
        <w:numPr>
          <w:ilvl w:val="1"/>
          <w:numId w:val="2"/>
        </w:numPr>
        <w:contextualSpacing w:val="0"/>
        <w:jc w:val="both"/>
        <w:rPr>
          <w:rFonts w:cs="Arial"/>
        </w:rPr>
      </w:pPr>
      <w:r>
        <w:rPr>
          <w:rFonts w:cs="Arial"/>
        </w:rPr>
        <w:t>dotykový displej: NE</w:t>
      </w:r>
    </w:p>
    <w:p w14:paraId="2D134369" w14:textId="2260B059" w:rsidR="007223D2" w:rsidRPr="00D559B4" w:rsidRDefault="007223D2" w:rsidP="007223D2">
      <w:pPr>
        <w:pStyle w:val="Odstavecseseznamem"/>
        <w:numPr>
          <w:ilvl w:val="1"/>
          <w:numId w:val="2"/>
        </w:numPr>
        <w:ind w:left="1434" w:hanging="357"/>
        <w:contextualSpacing w:val="0"/>
        <w:jc w:val="both"/>
        <w:rPr>
          <w:rFonts w:cs="Arial"/>
        </w:rPr>
      </w:pPr>
      <w:r w:rsidRPr="00D559B4">
        <w:rPr>
          <w:rFonts w:cs="Arial"/>
        </w:rPr>
        <w:t>zrcadlo: NE</w:t>
      </w:r>
    </w:p>
    <w:p w14:paraId="570DDC46" w14:textId="3D19BD90" w:rsidR="007223D2" w:rsidRPr="00D559B4" w:rsidRDefault="007223D2" w:rsidP="007223D2">
      <w:pPr>
        <w:pStyle w:val="Odstavecseseznamem"/>
        <w:numPr>
          <w:ilvl w:val="1"/>
          <w:numId w:val="2"/>
        </w:numPr>
        <w:ind w:left="1434" w:hanging="357"/>
        <w:contextualSpacing w:val="0"/>
        <w:jc w:val="both"/>
        <w:rPr>
          <w:rFonts w:cs="Arial"/>
        </w:rPr>
      </w:pPr>
      <w:r w:rsidRPr="00D559B4">
        <w:rPr>
          <w:rFonts w:cs="Arial"/>
        </w:rPr>
        <w:t>sklopné sedátko: ANO</w:t>
      </w:r>
    </w:p>
    <w:p w14:paraId="49C84E0F" w14:textId="31DC27CC" w:rsidR="007223D2" w:rsidRPr="00D559B4" w:rsidRDefault="007223D2" w:rsidP="007223D2">
      <w:pPr>
        <w:pStyle w:val="Odstavecseseznamem"/>
        <w:numPr>
          <w:ilvl w:val="1"/>
          <w:numId w:val="2"/>
        </w:numPr>
        <w:ind w:left="1434" w:hanging="357"/>
        <w:contextualSpacing w:val="0"/>
        <w:jc w:val="both"/>
        <w:rPr>
          <w:rFonts w:cs="Arial"/>
        </w:rPr>
      </w:pPr>
      <w:r w:rsidRPr="00D559B4">
        <w:rPr>
          <w:rFonts w:cs="Arial"/>
        </w:rPr>
        <w:t>madlo: NE</w:t>
      </w:r>
    </w:p>
    <w:p w14:paraId="24676D1E" w14:textId="0C6D55D1" w:rsidR="007223D2" w:rsidRPr="00D559B4" w:rsidRDefault="007223D2" w:rsidP="007223D2">
      <w:pPr>
        <w:pStyle w:val="Odstavecseseznamem"/>
        <w:numPr>
          <w:ilvl w:val="1"/>
          <w:numId w:val="2"/>
        </w:numPr>
        <w:contextualSpacing w:val="0"/>
        <w:jc w:val="both"/>
        <w:rPr>
          <w:rFonts w:cs="Arial"/>
        </w:rPr>
      </w:pPr>
      <w:r>
        <w:rPr>
          <w:rFonts w:cs="Arial"/>
        </w:rPr>
        <w:t>akustický</w:t>
      </w:r>
      <w:r w:rsidRPr="00D559B4">
        <w:rPr>
          <w:rFonts w:cs="Arial"/>
        </w:rPr>
        <w:t xml:space="preserve"> hlásič</w:t>
      </w:r>
      <w:r>
        <w:rPr>
          <w:rFonts w:cs="Arial"/>
        </w:rPr>
        <w:t xml:space="preserve"> směru jízdy a označení podlaží</w:t>
      </w:r>
      <w:r w:rsidRPr="00D559B4">
        <w:rPr>
          <w:rFonts w:cs="Arial"/>
        </w:rPr>
        <w:t>: ANO</w:t>
      </w:r>
    </w:p>
    <w:p w14:paraId="2ED1DF4E" w14:textId="6F4F0B7C" w:rsidR="007223D2" w:rsidRPr="00D559B4" w:rsidRDefault="007223D2" w:rsidP="007223D2">
      <w:pPr>
        <w:pStyle w:val="Odstavecseseznamem"/>
        <w:numPr>
          <w:ilvl w:val="1"/>
          <w:numId w:val="2"/>
        </w:numPr>
        <w:contextualSpacing w:val="0"/>
        <w:jc w:val="both"/>
        <w:rPr>
          <w:rFonts w:cs="Arial"/>
        </w:rPr>
      </w:pPr>
      <w:r w:rsidRPr="00D559B4">
        <w:rPr>
          <w:rFonts w:cs="Arial"/>
        </w:rPr>
        <w:t>informační panel ukazující umístění výtahu v jednotlivých podlažích: ANO</w:t>
      </w:r>
    </w:p>
    <w:p w14:paraId="44709125" w14:textId="351D259F" w:rsidR="007223D2" w:rsidRDefault="007223D2" w:rsidP="007223D2">
      <w:pPr>
        <w:pStyle w:val="Odstavecseseznamem"/>
        <w:numPr>
          <w:ilvl w:val="1"/>
          <w:numId w:val="2"/>
        </w:numPr>
        <w:contextualSpacing w:val="0"/>
        <w:jc w:val="both"/>
        <w:rPr>
          <w:rFonts w:cs="Arial"/>
        </w:rPr>
      </w:pPr>
      <w:r w:rsidRPr="00D559B4">
        <w:rPr>
          <w:rFonts w:cs="Arial"/>
        </w:rPr>
        <w:t>nouzové tlačítko pro přivolání obsluhy: ANO</w:t>
      </w:r>
    </w:p>
    <w:p w14:paraId="2D7D222B" w14:textId="49C1C1B2" w:rsidR="007223D2" w:rsidRPr="00D559B4" w:rsidRDefault="007223D2" w:rsidP="007223D2">
      <w:pPr>
        <w:pStyle w:val="Odstavecseseznamem"/>
        <w:numPr>
          <w:ilvl w:val="1"/>
          <w:numId w:val="2"/>
        </w:numPr>
        <w:contextualSpacing w:val="0"/>
        <w:jc w:val="both"/>
        <w:rPr>
          <w:rFonts w:cs="Arial"/>
        </w:rPr>
      </w:pPr>
      <w:r>
        <w:rPr>
          <w:rFonts w:cs="Arial"/>
        </w:rPr>
        <w:t>indukční smyčka se symbolem: NE</w:t>
      </w:r>
    </w:p>
    <w:p w14:paraId="34948A69" w14:textId="065C1A09" w:rsidR="007223D2" w:rsidRPr="00D559B4" w:rsidRDefault="007223D2" w:rsidP="007223D2">
      <w:pPr>
        <w:pStyle w:val="Odstavecseseznamem"/>
        <w:numPr>
          <w:ilvl w:val="1"/>
          <w:numId w:val="2"/>
        </w:numPr>
        <w:contextualSpacing w:val="0"/>
        <w:jc w:val="both"/>
        <w:rPr>
          <w:rFonts w:cs="Arial"/>
        </w:rPr>
      </w:pPr>
      <w:r w:rsidRPr="00D559B4">
        <w:rPr>
          <w:rFonts w:cs="Arial"/>
        </w:rPr>
        <w:t>interkom: ANO</w:t>
      </w:r>
      <w:r w:rsidR="003A72C6">
        <w:rPr>
          <w:rFonts w:cs="Arial"/>
        </w:rPr>
        <w:t xml:space="preserve"> </w:t>
      </w:r>
    </w:p>
    <w:p w14:paraId="418EC03A" w14:textId="30E44C64" w:rsidR="007223D2" w:rsidRPr="008C40FA" w:rsidRDefault="007223D2" w:rsidP="007223D2">
      <w:pPr>
        <w:spacing w:before="360"/>
        <w:jc w:val="both"/>
        <w:rPr>
          <w:rFonts w:cs="Arial"/>
        </w:rPr>
      </w:pPr>
      <w:r>
        <w:rPr>
          <w:rFonts w:cs="Arial"/>
        </w:rPr>
        <w:t>V budově se v rámci jednoho podlaží nachází vyrovnávací stupně</w:t>
      </w:r>
      <w:r w:rsidR="007B1A10">
        <w:rPr>
          <w:rFonts w:cs="Arial"/>
        </w:rPr>
        <w:t>/schodiště</w:t>
      </w:r>
      <w:r w:rsidRPr="00A04269">
        <w:rPr>
          <w:rFonts w:cs="Arial"/>
        </w:rPr>
        <w:t>: NE</w:t>
      </w:r>
    </w:p>
    <w:p w14:paraId="3FFD8DB5" w14:textId="77777777" w:rsidR="007223D2" w:rsidRDefault="007223D2" w:rsidP="007223D2">
      <w:pPr>
        <w:pStyle w:val="Nadpis2"/>
      </w:pPr>
      <w:bookmarkStart w:id="4" w:name="_Toc136387085"/>
      <w:r w:rsidRPr="00D222CB">
        <w:t>Vybavení</w:t>
      </w:r>
      <w:r>
        <w:t xml:space="preserve"> vnitřních prostor</w:t>
      </w:r>
      <w:bookmarkEnd w:id="4"/>
    </w:p>
    <w:p w14:paraId="7D3229D3" w14:textId="3F91F7E6" w:rsidR="007223D2" w:rsidRDefault="007223D2" w:rsidP="007223D2">
      <w:pPr>
        <w:jc w:val="both"/>
        <w:rPr>
          <w:rFonts w:cs="Arial"/>
        </w:rPr>
      </w:pPr>
      <w:r w:rsidRPr="00F6442F">
        <w:rPr>
          <w:rFonts w:cs="Arial"/>
        </w:rPr>
        <w:t>V objektu se nachází informační přepážka</w:t>
      </w:r>
      <w:r>
        <w:rPr>
          <w:rFonts w:cs="Arial"/>
        </w:rPr>
        <w:t xml:space="preserve"> (prostor pro poskytnutí informací, recepce, vrátnice)</w:t>
      </w:r>
      <w:r w:rsidRPr="00F6442F">
        <w:rPr>
          <w:rFonts w:cs="Arial"/>
        </w:rPr>
        <w:t>: ANO</w:t>
      </w:r>
    </w:p>
    <w:p w14:paraId="087B7207" w14:textId="7481CF0C" w:rsidR="007223D2" w:rsidRDefault="007223D2" w:rsidP="007223D2">
      <w:pPr>
        <w:jc w:val="both"/>
        <w:rPr>
          <w:rFonts w:cs="Arial"/>
        </w:rPr>
      </w:pPr>
      <w:r>
        <w:rPr>
          <w:rFonts w:cs="Arial"/>
        </w:rPr>
        <w:t>O umístění informační přepážky/recepce informuje fráze majáčku: NE</w:t>
      </w:r>
    </w:p>
    <w:p w14:paraId="02D21917" w14:textId="2724EFE8" w:rsidR="007223D2" w:rsidRDefault="007223D2" w:rsidP="007223D2">
      <w:pPr>
        <w:jc w:val="both"/>
        <w:rPr>
          <w:rFonts w:cs="Arial"/>
        </w:rPr>
      </w:pPr>
      <w:r>
        <w:rPr>
          <w:rFonts w:cs="Arial"/>
        </w:rPr>
        <w:t>Od vchodu vede směrem k recepci / informační přepážce vodicí linie: NE</w:t>
      </w:r>
    </w:p>
    <w:p w14:paraId="511930B7" w14:textId="34464DF7" w:rsidR="007223D2" w:rsidRPr="002C598A" w:rsidRDefault="007223D2" w:rsidP="007223D2">
      <w:pPr>
        <w:jc w:val="both"/>
        <w:rPr>
          <w:rFonts w:cs="Arial"/>
          <w:i/>
        </w:rPr>
      </w:pPr>
      <w:r>
        <w:rPr>
          <w:rFonts w:cs="Arial"/>
        </w:rPr>
        <w:t xml:space="preserve">Je možné požádat o zajištění doprovodu po budově: </w:t>
      </w:r>
      <w:r w:rsidRPr="002C598A">
        <w:rPr>
          <w:rFonts w:cs="Arial"/>
        </w:rPr>
        <w:t>NE</w:t>
      </w:r>
      <w:r>
        <w:rPr>
          <w:rFonts w:cs="Arial"/>
          <w:i/>
        </w:rPr>
        <w:t xml:space="preserve"> </w:t>
      </w:r>
    </w:p>
    <w:p w14:paraId="4E6EC083" w14:textId="6F7F29B5" w:rsidR="007223D2" w:rsidRPr="00F6442F" w:rsidRDefault="007223D2" w:rsidP="007223D2">
      <w:pPr>
        <w:jc w:val="both"/>
      </w:pPr>
      <w:r>
        <w:rPr>
          <w:rFonts w:cs="Arial"/>
        </w:rPr>
        <w:t>Objekt je vybaven informačním a navigačním systémem (orientační plánek apod.)</w:t>
      </w:r>
      <w:r>
        <w:t xml:space="preserve">: </w:t>
      </w:r>
      <w:r w:rsidRPr="00686E5C">
        <w:rPr>
          <w:rFonts w:cs="Arial"/>
        </w:rPr>
        <w:t>ANO</w:t>
      </w:r>
      <w:r w:rsidR="00BF4B57">
        <w:rPr>
          <w:rFonts w:cs="Arial"/>
        </w:rPr>
        <w:t>, na každém patře je vyvěšen plán patra budovy a informační tabule</w:t>
      </w:r>
    </w:p>
    <w:p w14:paraId="09DC3EE1" w14:textId="37ADAEA1" w:rsidR="007223D2" w:rsidRDefault="007223D2" w:rsidP="007223D2">
      <w:pPr>
        <w:jc w:val="both"/>
        <w:rPr>
          <w:rFonts w:cs="Arial"/>
        </w:rPr>
      </w:pPr>
      <w:r w:rsidRPr="00F6442F">
        <w:rPr>
          <w:rFonts w:cs="Arial"/>
        </w:rPr>
        <w:t xml:space="preserve">V objektu se nachází přístupná (bezbariérová) šatna: NE </w:t>
      </w:r>
    </w:p>
    <w:p w14:paraId="79587335" w14:textId="77777777" w:rsidR="007223D2" w:rsidRPr="00456C09" w:rsidRDefault="007223D2" w:rsidP="007223D2">
      <w:pPr>
        <w:pStyle w:val="Nadpis3"/>
      </w:pPr>
      <w:r w:rsidRPr="00243B5B">
        <w:t>Klientská</w:t>
      </w:r>
      <w:r>
        <w:t xml:space="preserve"> zóna:</w:t>
      </w:r>
    </w:p>
    <w:p w14:paraId="5148BE13" w14:textId="09080E98" w:rsidR="007223D2" w:rsidRPr="00FD5CF5" w:rsidRDefault="007223D2" w:rsidP="007223D2">
      <w:pPr>
        <w:jc w:val="both"/>
        <w:rPr>
          <w:rFonts w:cs="Arial"/>
        </w:rPr>
      </w:pPr>
      <w:r w:rsidRPr="00FD5CF5">
        <w:rPr>
          <w:rFonts w:cs="Arial"/>
        </w:rPr>
        <w:t xml:space="preserve">V objektu se nachází </w:t>
      </w:r>
      <w:r>
        <w:rPr>
          <w:rFonts w:cs="Arial"/>
        </w:rPr>
        <w:t xml:space="preserve">klientské </w:t>
      </w:r>
      <w:r w:rsidRPr="00FD5CF5">
        <w:rPr>
          <w:rFonts w:cs="Arial"/>
        </w:rPr>
        <w:t xml:space="preserve">přepážky: </w:t>
      </w:r>
      <w:r w:rsidR="00BF4B57">
        <w:rPr>
          <w:rFonts w:cs="Arial"/>
        </w:rPr>
        <w:t>ANO</w:t>
      </w:r>
    </w:p>
    <w:p w14:paraId="6EB0C8A0" w14:textId="5B58C980" w:rsidR="007223D2" w:rsidRDefault="007223D2" w:rsidP="007223D2">
      <w:pPr>
        <w:jc w:val="both"/>
        <w:rPr>
          <w:rFonts w:cs="Arial"/>
          <w:i/>
        </w:rPr>
      </w:pPr>
      <w:r w:rsidRPr="00FD5CF5">
        <w:rPr>
          <w:rFonts w:cs="Arial"/>
        </w:rPr>
        <w:t xml:space="preserve">V objektu je </w:t>
      </w:r>
      <w:r>
        <w:rPr>
          <w:rFonts w:cs="Arial"/>
        </w:rPr>
        <w:t xml:space="preserve">klientská </w:t>
      </w:r>
      <w:r w:rsidRPr="00FD5CF5">
        <w:rPr>
          <w:rFonts w:cs="Arial"/>
        </w:rPr>
        <w:t>přepážka využitelná i osobami na voz</w:t>
      </w:r>
      <w:r>
        <w:rPr>
          <w:rFonts w:cs="Arial"/>
        </w:rPr>
        <w:t>íku</w:t>
      </w:r>
      <w:r w:rsidRPr="00FD5CF5">
        <w:rPr>
          <w:rFonts w:cs="Arial"/>
        </w:rPr>
        <w:t xml:space="preserve">: ANO </w:t>
      </w:r>
      <w:r w:rsidR="00BF4B57">
        <w:rPr>
          <w:rFonts w:cs="Arial"/>
        </w:rPr>
        <w:t>výška pultu přepážky je 75 cm.</w:t>
      </w:r>
    </w:p>
    <w:p w14:paraId="0F0D8748" w14:textId="6671CF8D" w:rsidR="007223D2" w:rsidRDefault="007223D2" w:rsidP="007223D2">
      <w:pPr>
        <w:jc w:val="both"/>
        <w:rPr>
          <w:rFonts w:cs="Arial"/>
        </w:rPr>
      </w:pPr>
      <w:r w:rsidRPr="00B70545">
        <w:rPr>
          <w:rFonts w:cs="Arial"/>
        </w:rPr>
        <w:t xml:space="preserve">Od vstupu, příp. od recepce vede k přepážkám </w:t>
      </w:r>
      <w:r>
        <w:rPr>
          <w:rFonts w:cs="Arial"/>
        </w:rPr>
        <w:t>vodi</w:t>
      </w:r>
      <w:r w:rsidRPr="00B70545">
        <w:rPr>
          <w:rFonts w:cs="Arial"/>
        </w:rPr>
        <w:t>cí linie: NE</w:t>
      </w:r>
    </w:p>
    <w:p w14:paraId="150B9107" w14:textId="0743C282" w:rsidR="007223D2" w:rsidRPr="00B43785" w:rsidRDefault="007223D2" w:rsidP="007223D2">
      <w:pPr>
        <w:jc w:val="both"/>
        <w:rPr>
          <w:rFonts w:cs="Arial"/>
        </w:rPr>
      </w:pPr>
      <w:r w:rsidRPr="00B43785">
        <w:rPr>
          <w:rFonts w:cs="Arial"/>
        </w:rPr>
        <w:t xml:space="preserve">V objektu se nachází přepážka vybavena indukční smyčkou: NE </w:t>
      </w:r>
    </w:p>
    <w:p w14:paraId="77C77209" w14:textId="31E9298D" w:rsidR="007223D2" w:rsidRPr="00B43785" w:rsidRDefault="007223D2" w:rsidP="007223D2">
      <w:pPr>
        <w:jc w:val="both"/>
        <w:rPr>
          <w:rFonts w:cs="Arial"/>
        </w:rPr>
      </w:pPr>
      <w:r w:rsidRPr="00B43785">
        <w:rPr>
          <w:rFonts w:cs="Arial"/>
        </w:rPr>
        <w:t xml:space="preserve">Ke komunikaci je možné použít interní tablet napojený na tlumočení do českého znakového jazyka či přepis mluveného slova: NE </w:t>
      </w:r>
    </w:p>
    <w:p w14:paraId="396EC1D3" w14:textId="77777777" w:rsidR="007223D2" w:rsidRDefault="007223D2" w:rsidP="007223D2">
      <w:pPr>
        <w:pStyle w:val="Nadpis3"/>
        <w:spacing w:before="480"/>
      </w:pPr>
      <w:r>
        <w:lastRenderedPageBreak/>
        <w:t>Vyvolávací systém:</w:t>
      </w:r>
    </w:p>
    <w:p w14:paraId="690E8D8C" w14:textId="0EF3C878" w:rsidR="007223D2" w:rsidRPr="00BF250E" w:rsidRDefault="007223D2" w:rsidP="007223D2">
      <w:pPr>
        <w:jc w:val="both"/>
        <w:rPr>
          <w:rFonts w:cs="Arial"/>
        </w:rPr>
      </w:pPr>
      <w:r w:rsidRPr="00BF250E">
        <w:rPr>
          <w:rFonts w:cs="Arial"/>
        </w:rPr>
        <w:t>V objektu se nachází vyvolávací systém</w:t>
      </w:r>
      <w:r>
        <w:rPr>
          <w:rFonts w:cs="Arial"/>
        </w:rPr>
        <w:t xml:space="preserve"> / pořadník</w:t>
      </w:r>
      <w:r w:rsidRPr="00BF250E">
        <w:rPr>
          <w:rFonts w:cs="Arial"/>
        </w:rPr>
        <w:t>: NE</w:t>
      </w:r>
    </w:p>
    <w:p w14:paraId="438BBF66" w14:textId="77777777" w:rsidR="007223D2" w:rsidRDefault="007223D2" w:rsidP="007223D2">
      <w:pPr>
        <w:pStyle w:val="Nadpis3"/>
        <w:spacing w:before="480"/>
      </w:pPr>
      <w:r>
        <w:t>Hygienické zázemí</w:t>
      </w:r>
    </w:p>
    <w:p w14:paraId="633A7854" w14:textId="2EC3F4C8" w:rsidR="007223D2" w:rsidRDefault="007223D2" w:rsidP="007223D2">
      <w:pPr>
        <w:jc w:val="both"/>
        <w:rPr>
          <w:rFonts w:cs="Arial"/>
          <w:i/>
        </w:rPr>
      </w:pPr>
      <w:r w:rsidRPr="00D321C6">
        <w:rPr>
          <w:rFonts w:cs="Arial"/>
        </w:rPr>
        <w:t>V objektu se nachází přístupná</w:t>
      </w:r>
      <w:r>
        <w:rPr>
          <w:rFonts w:cs="Arial"/>
        </w:rPr>
        <w:t xml:space="preserve"> (bezbariérová)</w:t>
      </w:r>
      <w:r w:rsidRPr="00D321C6">
        <w:rPr>
          <w:rFonts w:cs="Arial"/>
        </w:rPr>
        <w:t xml:space="preserve"> toaleta: ANO</w:t>
      </w:r>
    </w:p>
    <w:p w14:paraId="55272B45" w14:textId="77777777" w:rsidR="007223D2" w:rsidRDefault="007223D2" w:rsidP="007223D2">
      <w:pPr>
        <w:jc w:val="both"/>
        <w:rPr>
          <w:rFonts w:cs="Arial"/>
        </w:rPr>
      </w:pPr>
      <w:r w:rsidRPr="00086097">
        <w:rPr>
          <w:rFonts w:cs="Arial"/>
        </w:rPr>
        <w:t>Přístupná toaleta je</w:t>
      </w:r>
      <w:r>
        <w:rPr>
          <w:rFonts w:cs="Arial"/>
        </w:rPr>
        <w:t>:</w:t>
      </w:r>
    </w:p>
    <w:p w14:paraId="6B8F1161" w14:textId="77777777" w:rsidR="00BF4B57" w:rsidRPr="00BF4B57" w:rsidRDefault="007223D2" w:rsidP="007223D2">
      <w:pPr>
        <w:pStyle w:val="Odstavecseseznamem"/>
        <w:numPr>
          <w:ilvl w:val="0"/>
          <w:numId w:val="2"/>
        </w:numPr>
        <w:ind w:left="714" w:hanging="357"/>
        <w:contextualSpacing w:val="0"/>
        <w:jc w:val="both"/>
        <w:rPr>
          <w:rFonts w:cs="Arial"/>
          <w:i/>
        </w:rPr>
      </w:pPr>
      <w:r w:rsidRPr="00BF4B57">
        <w:rPr>
          <w:rFonts w:cs="Arial"/>
        </w:rPr>
        <w:t>volně přístupná: ANO</w:t>
      </w:r>
    </w:p>
    <w:p w14:paraId="41B70C5F" w14:textId="5A3AA10B" w:rsidR="007223D2" w:rsidRPr="00BF4B57" w:rsidRDefault="007223D2" w:rsidP="007223D2">
      <w:pPr>
        <w:pStyle w:val="Odstavecseseznamem"/>
        <w:numPr>
          <w:ilvl w:val="0"/>
          <w:numId w:val="2"/>
        </w:numPr>
        <w:ind w:left="714" w:hanging="357"/>
        <w:contextualSpacing w:val="0"/>
        <w:jc w:val="both"/>
        <w:rPr>
          <w:rFonts w:cs="Arial"/>
          <w:i/>
        </w:rPr>
      </w:pPr>
      <w:r w:rsidRPr="00BF4B57">
        <w:rPr>
          <w:rFonts w:cs="Arial"/>
        </w:rPr>
        <w:t>odemykatelná prostřednictvím Euroklíče: NE</w:t>
      </w:r>
    </w:p>
    <w:p w14:paraId="26627BDE" w14:textId="7DB0BD5C" w:rsidR="007223D2" w:rsidRDefault="007223D2" w:rsidP="007223D2">
      <w:pPr>
        <w:pStyle w:val="Odstavecseseznamem"/>
        <w:numPr>
          <w:ilvl w:val="0"/>
          <w:numId w:val="2"/>
        </w:numPr>
        <w:ind w:left="714" w:hanging="357"/>
        <w:contextualSpacing w:val="0"/>
        <w:jc w:val="both"/>
        <w:rPr>
          <w:rFonts w:cs="Arial"/>
        </w:rPr>
      </w:pPr>
      <w:r w:rsidRPr="00B93203">
        <w:rPr>
          <w:rFonts w:cs="Arial"/>
        </w:rPr>
        <w:t>viditelně označena nápisem, příp. symbolem: ANO</w:t>
      </w:r>
    </w:p>
    <w:p w14:paraId="2B36C7F2" w14:textId="100B5B04" w:rsidR="007223D2" w:rsidRDefault="007223D2" w:rsidP="007223D2">
      <w:pPr>
        <w:pStyle w:val="Odstavecseseznamem"/>
        <w:numPr>
          <w:ilvl w:val="0"/>
          <w:numId w:val="2"/>
        </w:numPr>
        <w:ind w:left="714" w:hanging="357"/>
        <w:contextualSpacing w:val="0"/>
        <w:jc w:val="both"/>
        <w:rPr>
          <w:rFonts w:cs="Arial"/>
        </w:rPr>
      </w:pPr>
      <w:r w:rsidRPr="00B93203">
        <w:rPr>
          <w:rFonts w:cs="Arial"/>
        </w:rPr>
        <w:t xml:space="preserve">označena </w:t>
      </w:r>
      <w:r>
        <w:rPr>
          <w:rFonts w:cs="Arial"/>
        </w:rPr>
        <w:t xml:space="preserve">reliéfním popisem / </w:t>
      </w:r>
      <w:r w:rsidR="00026B98">
        <w:rPr>
          <w:rFonts w:cs="Arial"/>
        </w:rPr>
        <w:t xml:space="preserve">v </w:t>
      </w:r>
      <w:r w:rsidRPr="00B93203">
        <w:rPr>
          <w:rFonts w:cs="Arial"/>
        </w:rPr>
        <w:t>Braillově písmu: NE</w:t>
      </w:r>
      <w:r>
        <w:rPr>
          <w:rFonts w:cs="Arial"/>
        </w:rPr>
        <w:t xml:space="preserve"> </w:t>
      </w:r>
    </w:p>
    <w:p w14:paraId="6FA14FA6" w14:textId="7F490B7A" w:rsidR="007223D2" w:rsidRPr="00B93203" w:rsidRDefault="007223D2" w:rsidP="007223D2">
      <w:pPr>
        <w:pStyle w:val="Odstavecseseznamem"/>
        <w:numPr>
          <w:ilvl w:val="0"/>
          <w:numId w:val="2"/>
        </w:numPr>
        <w:contextualSpacing w:val="0"/>
        <w:jc w:val="both"/>
        <w:rPr>
          <w:rFonts w:cs="Arial"/>
        </w:rPr>
      </w:pPr>
      <w:r>
        <w:rPr>
          <w:rFonts w:cs="Arial"/>
        </w:rPr>
        <w:t>přístupná: přímo z chodby / z předsíně:</w:t>
      </w:r>
      <w:r w:rsidRPr="00660A87">
        <w:rPr>
          <w:rFonts w:cs="Arial"/>
        </w:rPr>
        <w:t xml:space="preserve"> </w:t>
      </w:r>
      <w:r w:rsidRPr="00B93203">
        <w:rPr>
          <w:rFonts w:cs="Arial"/>
        </w:rPr>
        <w:t>ANO</w:t>
      </w:r>
    </w:p>
    <w:p w14:paraId="1A79911D" w14:textId="3E989A8C" w:rsidR="007223D2" w:rsidRDefault="007223D2" w:rsidP="007223D2">
      <w:pPr>
        <w:jc w:val="both"/>
        <w:rPr>
          <w:rFonts w:cs="Arial"/>
          <w:i/>
        </w:rPr>
      </w:pPr>
      <w:r>
        <w:rPr>
          <w:rFonts w:cs="Arial"/>
        </w:rPr>
        <w:t>Kabina přístupné toalety má rozměry alespoň 160</w:t>
      </w:r>
      <w:r w:rsidR="00FF3A58">
        <w:rPr>
          <w:rFonts w:cs="Arial"/>
        </w:rPr>
        <w:t xml:space="preserve"> </w:t>
      </w:r>
      <w:r>
        <w:rPr>
          <w:rFonts w:cs="Arial"/>
        </w:rPr>
        <w:t>x</w:t>
      </w:r>
      <w:r w:rsidR="00FF3A58">
        <w:rPr>
          <w:rFonts w:cs="Arial"/>
        </w:rPr>
        <w:t xml:space="preserve"> </w:t>
      </w:r>
      <w:r>
        <w:rPr>
          <w:rFonts w:cs="Arial"/>
        </w:rPr>
        <w:t>160</w:t>
      </w:r>
      <w:r w:rsidR="00BB75D5">
        <w:rPr>
          <w:rFonts w:cs="Arial"/>
        </w:rPr>
        <w:t xml:space="preserve"> </w:t>
      </w:r>
      <w:r>
        <w:rPr>
          <w:rFonts w:cs="Arial"/>
        </w:rPr>
        <w:t>cm</w:t>
      </w:r>
      <w:r w:rsidRPr="00686E5C">
        <w:rPr>
          <w:rFonts w:cs="Arial"/>
        </w:rPr>
        <w:t xml:space="preserve">: </w:t>
      </w:r>
      <w:r w:rsidR="00724D17">
        <w:rPr>
          <w:rFonts w:cs="Arial"/>
        </w:rPr>
        <w:t xml:space="preserve">NE, kabina má rozměr 200 x 154 cm </w:t>
      </w:r>
    </w:p>
    <w:p w14:paraId="44C0B81D" w14:textId="2E8E2D7D" w:rsidR="007223D2" w:rsidRDefault="007223D2" w:rsidP="007223D2">
      <w:pPr>
        <w:jc w:val="both"/>
        <w:rPr>
          <w:rFonts w:cs="Arial"/>
          <w:i/>
        </w:rPr>
      </w:pPr>
      <w:r w:rsidRPr="00C072DF">
        <w:rPr>
          <w:rFonts w:cs="Arial"/>
        </w:rPr>
        <w:t>Šířka dveří přístupné toalety je alespoň 80</w:t>
      </w:r>
      <w:r w:rsidR="00724D17">
        <w:rPr>
          <w:rFonts w:cs="Arial"/>
        </w:rPr>
        <w:t xml:space="preserve"> </w:t>
      </w:r>
      <w:r w:rsidRPr="00C072DF">
        <w:rPr>
          <w:rFonts w:cs="Arial"/>
        </w:rPr>
        <w:t>cm: ANO</w:t>
      </w:r>
      <w:r>
        <w:rPr>
          <w:rFonts w:cs="Arial"/>
        </w:rPr>
        <w:t xml:space="preserve"> </w:t>
      </w:r>
    </w:p>
    <w:p w14:paraId="3063FB51" w14:textId="2FB90520" w:rsidR="007223D2" w:rsidRPr="00734C0C" w:rsidRDefault="007223D2" w:rsidP="007223D2">
      <w:pPr>
        <w:jc w:val="both"/>
        <w:rPr>
          <w:rFonts w:cs="Arial"/>
        </w:rPr>
      </w:pPr>
      <w:r w:rsidRPr="00734C0C">
        <w:rPr>
          <w:rFonts w:cs="Arial"/>
        </w:rPr>
        <w:t>Dveře se otevírají ven: ANO</w:t>
      </w:r>
    </w:p>
    <w:p w14:paraId="06AD108C" w14:textId="77777777" w:rsidR="007223D2" w:rsidRPr="00734C0C" w:rsidRDefault="007223D2" w:rsidP="007223D2">
      <w:pPr>
        <w:jc w:val="both"/>
        <w:rPr>
          <w:rFonts w:cs="Arial"/>
        </w:rPr>
      </w:pPr>
      <w:r w:rsidRPr="003840E1">
        <w:rPr>
          <w:rFonts w:cs="Arial"/>
        </w:rPr>
        <w:t>Uvnitř</w:t>
      </w:r>
      <w:r>
        <w:rPr>
          <w:rFonts w:cs="Arial"/>
        </w:rPr>
        <w:t xml:space="preserve"> kabiny přístupné toalety</w:t>
      </w:r>
      <w:r w:rsidRPr="003840E1">
        <w:rPr>
          <w:rFonts w:cs="Arial"/>
        </w:rPr>
        <w:t xml:space="preserve"> se nachází:</w:t>
      </w:r>
    </w:p>
    <w:p w14:paraId="38606E3A" w14:textId="03A1F7DE" w:rsidR="007223D2" w:rsidRPr="00D559B4" w:rsidRDefault="007223D2" w:rsidP="007223D2">
      <w:pPr>
        <w:pStyle w:val="Odstavecseseznamem"/>
        <w:numPr>
          <w:ilvl w:val="1"/>
          <w:numId w:val="2"/>
        </w:numPr>
        <w:contextualSpacing w:val="0"/>
        <w:jc w:val="both"/>
        <w:rPr>
          <w:rFonts w:cs="Arial"/>
        </w:rPr>
      </w:pPr>
      <w:r>
        <w:rPr>
          <w:rFonts w:cs="Arial"/>
        </w:rPr>
        <w:t>m</w:t>
      </w:r>
      <w:r w:rsidRPr="00D559B4">
        <w:rPr>
          <w:rFonts w:cs="Arial"/>
        </w:rPr>
        <w:t xml:space="preserve">ísa se sedátkem ve výšce </w:t>
      </w:r>
      <w:r w:rsidR="00724D17">
        <w:rPr>
          <w:rFonts w:cs="Arial"/>
        </w:rPr>
        <w:t>50</w:t>
      </w:r>
      <w:r w:rsidR="002B38D8">
        <w:rPr>
          <w:rFonts w:cs="Arial"/>
        </w:rPr>
        <w:t xml:space="preserve"> </w:t>
      </w:r>
      <w:r w:rsidRPr="00D559B4">
        <w:rPr>
          <w:rFonts w:cs="Arial"/>
        </w:rPr>
        <w:t xml:space="preserve">cm </w:t>
      </w:r>
    </w:p>
    <w:p w14:paraId="667176B8" w14:textId="36EF2161" w:rsidR="007223D2" w:rsidRPr="00D559B4" w:rsidRDefault="007223D2" w:rsidP="007223D2">
      <w:pPr>
        <w:pStyle w:val="Odstavecseseznamem"/>
        <w:numPr>
          <w:ilvl w:val="1"/>
          <w:numId w:val="2"/>
        </w:numPr>
        <w:contextualSpacing w:val="0"/>
        <w:jc w:val="both"/>
        <w:rPr>
          <w:rFonts w:cs="Arial"/>
        </w:rPr>
      </w:pPr>
      <w:r w:rsidRPr="00D559B4">
        <w:rPr>
          <w:rFonts w:cs="Arial"/>
        </w:rPr>
        <w:t>pevné madlo: ANO</w:t>
      </w:r>
    </w:p>
    <w:p w14:paraId="29E44DE8" w14:textId="5FE37D28" w:rsidR="007223D2" w:rsidRPr="00D559B4" w:rsidRDefault="007223D2" w:rsidP="007223D2">
      <w:pPr>
        <w:pStyle w:val="Odstavecseseznamem"/>
        <w:numPr>
          <w:ilvl w:val="1"/>
          <w:numId w:val="2"/>
        </w:numPr>
        <w:contextualSpacing w:val="0"/>
        <w:jc w:val="both"/>
        <w:rPr>
          <w:rFonts w:cs="Arial"/>
        </w:rPr>
      </w:pPr>
      <w:r w:rsidRPr="00D559B4">
        <w:rPr>
          <w:rFonts w:cs="Arial"/>
        </w:rPr>
        <w:t>sklopné madlo: ANO</w:t>
      </w:r>
    </w:p>
    <w:p w14:paraId="368D87B0" w14:textId="0431B568" w:rsidR="007223D2" w:rsidRPr="00D559B4" w:rsidRDefault="00026B98" w:rsidP="007223D2">
      <w:pPr>
        <w:pStyle w:val="Odstavecseseznamem"/>
        <w:numPr>
          <w:ilvl w:val="1"/>
          <w:numId w:val="2"/>
        </w:numPr>
        <w:contextualSpacing w:val="0"/>
        <w:jc w:val="both"/>
        <w:rPr>
          <w:rFonts w:cs="Arial"/>
        </w:rPr>
      </w:pPr>
      <w:r>
        <w:rPr>
          <w:rFonts w:cs="Arial"/>
        </w:rPr>
        <w:t>velké umy</w:t>
      </w:r>
      <w:r w:rsidR="007223D2" w:rsidRPr="00D559B4">
        <w:rPr>
          <w:rFonts w:cs="Arial"/>
        </w:rPr>
        <w:t>vadlo: ANO</w:t>
      </w:r>
    </w:p>
    <w:p w14:paraId="6E9B2C92" w14:textId="10B92FC6" w:rsidR="007223D2" w:rsidRPr="00D559B4" w:rsidRDefault="007223D2" w:rsidP="007223D2">
      <w:pPr>
        <w:pStyle w:val="Odstavecseseznamem"/>
        <w:numPr>
          <w:ilvl w:val="1"/>
          <w:numId w:val="2"/>
        </w:numPr>
        <w:contextualSpacing w:val="0"/>
        <w:jc w:val="both"/>
        <w:rPr>
          <w:rFonts w:cs="Arial"/>
        </w:rPr>
      </w:pPr>
      <w:r w:rsidRPr="00D559B4">
        <w:rPr>
          <w:rFonts w:cs="Arial"/>
        </w:rPr>
        <w:t>malé umývátko: NE</w:t>
      </w:r>
    </w:p>
    <w:p w14:paraId="5209E1BC" w14:textId="349BB9E7" w:rsidR="007223D2" w:rsidRPr="00D559B4" w:rsidRDefault="007223D2" w:rsidP="007223D2">
      <w:pPr>
        <w:pStyle w:val="Odstavecseseznamem"/>
        <w:numPr>
          <w:ilvl w:val="1"/>
          <w:numId w:val="2"/>
        </w:numPr>
        <w:contextualSpacing w:val="0"/>
        <w:jc w:val="both"/>
        <w:rPr>
          <w:rFonts w:cs="Arial"/>
        </w:rPr>
      </w:pPr>
      <w:r w:rsidRPr="00D559B4">
        <w:rPr>
          <w:rFonts w:cs="Arial"/>
        </w:rPr>
        <w:t>zrcadlo: ANO</w:t>
      </w:r>
    </w:p>
    <w:p w14:paraId="6025DD82" w14:textId="465C2825" w:rsidR="007223D2" w:rsidRPr="00D559B4" w:rsidRDefault="007223D2" w:rsidP="007223D2">
      <w:pPr>
        <w:pStyle w:val="Odstavecseseznamem"/>
        <w:numPr>
          <w:ilvl w:val="1"/>
          <w:numId w:val="2"/>
        </w:numPr>
        <w:contextualSpacing w:val="0"/>
        <w:jc w:val="both"/>
        <w:rPr>
          <w:rFonts w:cs="Arial"/>
        </w:rPr>
      </w:pPr>
      <w:r w:rsidRPr="00D559B4">
        <w:rPr>
          <w:rFonts w:cs="Arial"/>
        </w:rPr>
        <w:t>ovladač nouzové signalizace: NE</w:t>
      </w:r>
    </w:p>
    <w:p w14:paraId="27AFB9DE" w14:textId="47D6688D" w:rsidR="007223D2" w:rsidRPr="00D559B4" w:rsidRDefault="007223D2" w:rsidP="007223D2">
      <w:pPr>
        <w:pStyle w:val="Odstavecseseznamem"/>
        <w:numPr>
          <w:ilvl w:val="1"/>
          <w:numId w:val="2"/>
        </w:numPr>
        <w:contextualSpacing w:val="0"/>
        <w:jc w:val="both"/>
        <w:rPr>
          <w:rFonts w:cs="Arial"/>
        </w:rPr>
      </w:pPr>
      <w:r w:rsidRPr="00D559B4">
        <w:rPr>
          <w:rFonts w:cs="Arial"/>
        </w:rPr>
        <w:t>přebalovací pult: NE</w:t>
      </w:r>
    </w:p>
    <w:p w14:paraId="1B7A33DF" w14:textId="77777777" w:rsidR="002C3DBC" w:rsidRDefault="00000000"/>
    <w:sectPr w:rsidR="002C3DB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6F78C" w14:textId="77777777" w:rsidR="0092374E" w:rsidRDefault="0092374E" w:rsidP="00352900">
      <w:pPr>
        <w:spacing w:after="0" w:line="240" w:lineRule="auto"/>
      </w:pPr>
      <w:r>
        <w:separator/>
      </w:r>
    </w:p>
  </w:endnote>
  <w:endnote w:type="continuationSeparator" w:id="0">
    <w:p w14:paraId="4DECD804" w14:textId="77777777" w:rsidR="0092374E" w:rsidRDefault="0092374E" w:rsidP="00352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3984767"/>
      <w:docPartObj>
        <w:docPartGallery w:val="Page Numbers (Bottom of Page)"/>
        <w:docPartUnique/>
      </w:docPartObj>
    </w:sdtPr>
    <w:sdtContent>
      <w:p w14:paraId="2FE96346" w14:textId="55AC27F3" w:rsidR="00352900" w:rsidRDefault="003529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A138B2" w14:textId="77777777" w:rsidR="00352900" w:rsidRDefault="003529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3C3B8" w14:textId="77777777" w:rsidR="0092374E" w:rsidRDefault="0092374E" w:rsidP="00352900">
      <w:pPr>
        <w:spacing w:after="0" w:line="240" w:lineRule="auto"/>
      </w:pPr>
      <w:r>
        <w:separator/>
      </w:r>
    </w:p>
  </w:footnote>
  <w:footnote w:type="continuationSeparator" w:id="0">
    <w:p w14:paraId="32A0040B" w14:textId="77777777" w:rsidR="0092374E" w:rsidRDefault="0092374E" w:rsidP="00352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B4635"/>
    <w:multiLevelType w:val="hybridMultilevel"/>
    <w:tmpl w:val="7CD6AC40"/>
    <w:lvl w:ilvl="0" w:tplc="9B56C0FC">
      <w:start w:val="1"/>
      <w:numFmt w:val="decimal"/>
      <w:pStyle w:val="Nadpis2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354D1"/>
    <w:multiLevelType w:val="hybridMultilevel"/>
    <w:tmpl w:val="D1C642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007FF"/>
    <w:multiLevelType w:val="hybridMultilevel"/>
    <w:tmpl w:val="E200AE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B6537"/>
    <w:multiLevelType w:val="hybridMultilevel"/>
    <w:tmpl w:val="73E46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460608">
    <w:abstractNumId w:val="2"/>
  </w:num>
  <w:num w:numId="2" w16cid:durableId="427387105">
    <w:abstractNumId w:val="1"/>
  </w:num>
  <w:num w:numId="3" w16cid:durableId="587153956">
    <w:abstractNumId w:val="3"/>
  </w:num>
  <w:num w:numId="4" w16cid:durableId="340158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D2"/>
    <w:rsid w:val="00026B98"/>
    <w:rsid w:val="001B573D"/>
    <w:rsid w:val="001D3E3B"/>
    <w:rsid w:val="002B38D8"/>
    <w:rsid w:val="002D0607"/>
    <w:rsid w:val="00352900"/>
    <w:rsid w:val="003A72C6"/>
    <w:rsid w:val="00574E79"/>
    <w:rsid w:val="006445DE"/>
    <w:rsid w:val="0066226D"/>
    <w:rsid w:val="00685E15"/>
    <w:rsid w:val="007223D2"/>
    <w:rsid w:val="00724D17"/>
    <w:rsid w:val="007B1A10"/>
    <w:rsid w:val="007D775A"/>
    <w:rsid w:val="00885DD7"/>
    <w:rsid w:val="008B2A73"/>
    <w:rsid w:val="0092374E"/>
    <w:rsid w:val="009F77A3"/>
    <w:rsid w:val="00BB75D5"/>
    <w:rsid w:val="00BF4B57"/>
    <w:rsid w:val="00DC0933"/>
    <w:rsid w:val="00FD38E5"/>
    <w:rsid w:val="00F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3D529"/>
  <w15:chartTrackingRefBased/>
  <w15:docId w15:val="{450DA47C-DFBA-4A99-8D9B-DC4F93BF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23D2"/>
    <w:pPr>
      <w:spacing w:after="200" w:line="276" w:lineRule="auto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223D2"/>
    <w:pPr>
      <w:keepNext/>
      <w:keepLines/>
      <w:spacing w:before="600" w:after="360" w:line="240" w:lineRule="auto"/>
      <w:ind w:left="425" w:hanging="425"/>
      <w:jc w:val="both"/>
      <w:outlineLvl w:val="0"/>
    </w:pPr>
    <w:rPr>
      <w:rFonts w:eastAsiaTheme="majorEastAsia" w:cs="Arial"/>
      <w:b/>
      <w:color w:val="323E4F" w:themeColor="text2" w:themeShade="BF"/>
      <w:sz w:val="40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223D2"/>
    <w:pPr>
      <w:keepNext/>
      <w:keepLines/>
      <w:numPr>
        <w:numId w:val="4"/>
      </w:numPr>
      <w:spacing w:before="600" w:after="240" w:line="240" w:lineRule="auto"/>
      <w:ind w:left="425" w:hanging="425"/>
      <w:jc w:val="both"/>
      <w:outlineLvl w:val="1"/>
    </w:pPr>
    <w:rPr>
      <w:rFonts w:cs="Arial"/>
      <w:b/>
      <w:bCs/>
      <w:color w:val="323E4F" w:themeColor="text2" w:themeShade="BF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223D2"/>
    <w:pPr>
      <w:keepNext/>
      <w:keepLines/>
      <w:spacing w:before="360"/>
      <w:outlineLvl w:val="2"/>
    </w:pPr>
    <w:rPr>
      <w:rFonts w:eastAsiaTheme="majorEastAsia" w:cs="Arial"/>
      <w:b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23D2"/>
    <w:rPr>
      <w:rFonts w:ascii="Arial" w:eastAsiaTheme="majorEastAsia" w:hAnsi="Arial" w:cs="Arial"/>
      <w:b/>
      <w:color w:val="323E4F" w:themeColor="text2" w:themeShade="BF"/>
      <w:sz w:val="40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223D2"/>
    <w:rPr>
      <w:rFonts w:ascii="Arial" w:hAnsi="Arial" w:cs="Arial"/>
      <w:b/>
      <w:bCs/>
      <w:color w:val="323E4F" w:themeColor="text2" w:themeShade="BF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223D2"/>
    <w:rPr>
      <w:rFonts w:ascii="Arial" w:eastAsiaTheme="majorEastAsia" w:hAnsi="Arial" w:cs="Arial"/>
      <w:b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223D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74E7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4E7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52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2900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352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290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stice.cz/web/okresni-soud-v-decine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datelna@osoud.dec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651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Espinoza Blanka</dc:creator>
  <cp:keywords/>
  <dc:description/>
  <cp:lastModifiedBy>Černá Petra</cp:lastModifiedBy>
  <cp:revision>19</cp:revision>
  <cp:lastPrinted>2023-06-22T06:18:00Z</cp:lastPrinted>
  <dcterms:created xsi:type="dcterms:W3CDTF">2023-06-05T13:02:00Z</dcterms:created>
  <dcterms:modified xsi:type="dcterms:W3CDTF">2023-10-19T08:01:00Z</dcterms:modified>
</cp:coreProperties>
</file>