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91C8" w14:textId="77777777" w:rsidR="00FE1C54" w:rsidRPr="00542AB9" w:rsidRDefault="00062251" w:rsidP="00FE1C54">
      <w:pPr>
        <w:spacing w:after="0"/>
        <w:jc w:val="right"/>
        <w:rPr>
          <w:color w:val="000000"/>
          <w:sz w:val="2"/>
          <w:szCs w:val="2"/>
        </w:rPr>
      </w:pPr>
      <w:r w:rsidRPr="00542AB9">
        <w:rPr>
          <w:color w:val="000000"/>
          <w:sz w:val="2"/>
          <w:szCs w:val="2"/>
        </w:rPr>
        <w:t>si</w:t>
      </w:r>
    </w:p>
    <w:p w14:paraId="36F1669F" w14:textId="77777777" w:rsidR="00FE1C54" w:rsidRPr="00542AB9" w:rsidRDefault="00FE1C54" w:rsidP="00FE1C54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5FAA7BE" w14:textId="77777777" w:rsidR="0075666A" w:rsidRPr="00542AB9" w:rsidRDefault="0075666A" w:rsidP="0075666A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C0216E3" w14:textId="52B4D53C" w:rsidR="0099323F" w:rsidRPr="00542AB9" w:rsidRDefault="00062251" w:rsidP="0099323F">
      <w:pPr>
        <w:tabs>
          <w:tab w:val="center" w:pos="6379"/>
        </w:tabs>
        <w:spacing w:after="0"/>
        <w:jc w:val="right"/>
        <w:rPr>
          <w:color w:val="000000"/>
        </w:rPr>
      </w:pPr>
      <w:r w:rsidRPr="00542AB9">
        <w:rPr>
          <w:color w:val="000000"/>
        </w:rPr>
        <w:t>0 Si 146/2023</w:t>
      </w:r>
      <w:r w:rsidR="00C964E7" w:rsidRPr="00542AB9">
        <w:rPr>
          <w:color w:val="000000"/>
        </w:rPr>
        <w:t>-3</w:t>
      </w:r>
    </w:p>
    <w:p w14:paraId="5734EDC3" w14:textId="77777777" w:rsidR="0075666A" w:rsidRPr="00542AB9" w:rsidRDefault="0075666A" w:rsidP="00AD492F">
      <w:pPr>
        <w:spacing w:after="0" w:line="276" w:lineRule="auto"/>
        <w:jc w:val="center"/>
        <w:rPr>
          <w:color w:val="000000"/>
          <w:szCs w:val="22"/>
        </w:rPr>
      </w:pPr>
      <w:r w:rsidRPr="00542AB9">
        <w:rPr>
          <w:b/>
          <w:smallCaps/>
          <w:color w:val="000000"/>
          <w:sz w:val="28"/>
        </w:rPr>
        <w:t> </w:t>
      </w:r>
      <w:r w:rsidR="00062251" w:rsidRPr="00542AB9">
        <w:rPr>
          <w:b/>
          <w:smallCaps/>
          <w:color w:val="000000"/>
          <w:sz w:val="32"/>
        </w:rPr>
        <w:t>Okresní soud ve Frýdku-Místku</w:t>
      </w:r>
      <w:r w:rsidRPr="00542AB9">
        <w:rPr>
          <w:b/>
          <w:smallCaps/>
          <w:color w:val="000000"/>
          <w:sz w:val="28"/>
        </w:rPr>
        <w:t> </w:t>
      </w:r>
    </w:p>
    <w:p w14:paraId="24922FE0" w14:textId="77777777" w:rsidR="0075666A" w:rsidRPr="00542AB9" w:rsidRDefault="0075666A" w:rsidP="00AD492F">
      <w:pPr>
        <w:pBdr>
          <w:bottom w:val="single" w:sz="4" w:space="1" w:color="auto"/>
        </w:pBdr>
        <w:spacing w:after="0" w:line="276" w:lineRule="auto"/>
        <w:jc w:val="center"/>
        <w:rPr>
          <w:b/>
          <w:smallCaps/>
          <w:color w:val="000000"/>
          <w:sz w:val="32"/>
        </w:rPr>
      </w:pPr>
      <w:r w:rsidRPr="00542AB9">
        <w:rPr>
          <w:color w:val="000000"/>
        </w:rPr>
        <w:t xml:space="preserve"> Na Poříčí 3206, </w:t>
      </w:r>
      <w:r w:rsidR="00062251" w:rsidRPr="00542AB9">
        <w:rPr>
          <w:color w:val="000000"/>
        </w:rPr>
        <w:t>738 13</w:t>
      </w:r>
      <w:r w:rsidR="00062251" w:rsidRPr="00542AB9">
        <w:rPr>
          <w:color w:val="000000"/>
        </w:rPr>
        <w:t> </w:t>
      </w:r>
      <w:r w:rsidRPr="00542AB9">
        <w:rPr>
          <w:color w:val="000000"/>
        </w:rPr>
        <w:t>Frýdek-Místek </w:t>
      </w:r>
    </w:p>
    <w:p w14:paraId="17437CA5" w14:textId="77777777" w:rsidR="0075666A" w:rsidRPr="00542AB9" w:rsidRDefault="0075666A" w:rsidP="00AD492F">
      <w:pPr>
        <w:spacing w:after="240" w:line="276" w:lineRule="auto"/>
        <w:jc w:val="center"/>
        <w:rPr>
          <w:color w:val="000000"/>
        </w:rPr>
      </w:pPr>
      <w:r w:rsidRPr="00542AB9">
        <w:rPr>
          <w:color w:val="000000"/>
        </w:rPr>
        <w:t>tel.: </w:t>
      </w:r>
      <w:r w:rsidR="00062251" w:rsidRPr="00542AB9">
        <w:rPr>
          <w:color w:val="000000"/>
        </w:rPr>
        <w:t>558411111</w:t>
      </w:r>
      <w:r w:rsidRPr="00542AB9">
        <w:rPr>
          <w:color w:val="000000"/>
        </w:rPr>
        <w:t xml:space="preserve">, fax: </w:t>
      </w:r>
      <w:r w:rsidR="00062251" w:rsidRPr="00542AB9">
        <w:rPr>
          <w:color w:val="000000"/>
        </w:rPr>
        <w:t>558 62</w:t>
      </w:r>
      <w:r w:rsidRPr="00542AB9">
        <w:rPr>
          <w:color w:val="000000"/>
        </w:rPr>
        <w:t>7 707, e-mail: podatelna@osoud.frm.justice.cz, IDDS nn4aera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4"/>
        <w:gridCol w:w="2214"/>
        <w:gridCol w:w="4814"/>
      </w:tblGrid>
      <w:tr w:rsidR="0075666A" w:rsidRPr="00542AB9" w14:paraId="4564CFDA" w14:textId="77777777" w:rsidTr="00AD492F">
        <w:trPr>
          <w:trHeight w:val="284"/>
        </w:trPr>
        <w:tc>
          <w:tcPr>
            <w:tcW w:w="1127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11785F" w14:textId="77777777" w:rsidR="0075666A" w:rsidRPr="00542AB9" w:rsidRDefault="0075666A" w:rsidP="00AD492F">
            <w:pPr>
              <w:jc w:val="left"/>
              <w:rPr>
                <w:b/>
                <w:color w:val="000000"/>
                <w:lang w:eastAsia="en-US"/>
              </w:rPr>
            </w:pPr>
            <w:r w:rsidRPr="00542AB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43915B" w14:textId="77777777" w:rsidR="0075666A" w:rsidRPr="00542AB9" w:rsidRDefault="00062251" w:rsidP="00AD492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2AB9">
              <w:rPr>
                <w:rFonts w:ascii="Garamond" w:hAnsi="Garamond"/>
                <w:color w:val="000000"/>
              </w:rPr>
              <w:t>0 Si 146/2023</w:t>
            </w:r>
          </w:p>
        </w:tc>
        <w:tc>
          <w:tcPr>
            <w:tcW w:w="265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49EE4A" w14:textId="03A32781" w:rsidR="008B34E8" w:rsidRPr="00542AB9" w:rsidRDefault="00403770" w:rsidP="00A25D25">
            <w:pPr>
              <w:spacing w:after="0" w:line="300" w:lineRule="exact"/>
              <w:jc w:val="left"/>
              <w:rPr>
                <w:color w:val="000000"/>
              </w:rPr>
            </w:pPr>
            <w:r w:rsidRPr="00542AB9">
              <w:rPr>
                <w:color w:val="000000"/>
              </w:rPr>
              <w:t>P. M.</w:t>
            </w:r>
          </w:p>
          <w:p w14:paraId="5B2C166A" w14:textId="77868D06" w:rsidR="0075666A" w:rsidRPr="00542AB9" w:rsidRDefault="00403770" w:rsidP="00A25D25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542AB9">
              <w:rPr>
                <w:color w:val="000000"/>
              </w:rPr>
              <w:t>xxx</w:t>
            </w:r>
            <w:proofErr w:type="spellEnd"/>
            <w:r w:rsidR="00062251" w:rsidRPr="00542AB9">
              <w:rPr>
                <w:color w:val="000000"/>
              </w:rPr>
              <w:br/>
            </w:r>
            <w:proofErr w:type="spellStart"/>
            <w:r w:rsidRPr="00542AB9">
              <w:rPr>
                <w:color w:val="000000"/>
              </w:rPr>
              <w:t>xxx</w:t>
            </w:r>
            <w:proofErr w:type="spellEnd"/>
            <w:r w:rsidR="0062033B" w:rsidRPr="00542AB9">
              <w:rPr>
                <w:color w:val="000000"/>
              </w:rPr>
              <w:t xml:space="preserve"> </w:t>
            </w:r>
          </w:p>
        </w:tc>
      </w:tr>
      <w:tr w:rsidR="0075666A" w:rsidRPr="00542AB9" w14:paraId="0C7BB343" w14:textId="77777777" w:rsidTr="00AD492F">
        <w:trPr>
          <w:trHeight w:val="284"/>
        </w:trPr>
        <w:tc>
          <w:tcPr>
            <w:tcW w:w="1127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86B4E3" w14:textId="77777777" w:rsidR="0075666A" w:rsidRPr="00542AB9" w:rsidRDefault="0075666A" w:rsidP="00AD492F">
            <w:pPr>
              <w:jc w:val="left"/>
              <w:rPr>
                <w:b/>
                <w:color w:val="000000"/>
                <w:lang w:eastAsia="en-US"/>
              </w:rPr>
            </w:pPr>
            <w:r w:rsidRPr="00542AB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D64860" w14:textId="77777777" w:rsidR="0075666A" w:rsidRPr="00542AB9" w:rsidRDefault="0075666A" w:rsidP="00AD492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65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8A35188" w14:textId="77777777" w:rsidR="0075666A" w:rsidRPr="00542AB9" w:rsidRDefault="0075666A">
            <w:pPr>
              <w:autoSpaceDE/>
              <w:autoSpaceDN/>
              <w:adjustRightInd/>
              <w:spacing w:after="0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75666A" w:rsidRPr="00542AB9" w14:paraId="6FB5B9DF" w14:textId="77777777" w:rsidTr="00AD492F">
        <w:trPr>
          <w:trHeight w:val="284"/>
        </w:trPr>
        <w:tc>
          <w:tcPr>
            <w:tcW w:w="1127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98D78D" w14:textId="77777777" w:rsidR="0075666A" w:rsidRPr="00542AB9" w:rsidRDefault="0075666A" w:rsidP="00AD492F">
            <w:pPr>
              <w:jc w:val="left"/>
              <w:rPr>
                <w:b/>
                <w:color w:val="000000"/>
                <w:lang w:eastAsia="en-US"/>
              </w:rPr>
            </w:pPr>
            <w:r w:rsidRPr="00542AB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91F745" w14:textId="77777777" w:rsidR="0075666A" w:rsidRPr="00542AB9" w:rsidRDefault="00062251" w:rsidP="00AD492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2AB9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65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C7CAA4" w14:textId="77777777" w:rsidR="0075666A" w:rsidRPr="00542AB9" w:rsidRDefault="0075666A">
            <w:pPr>
              <w:autoSpaceDE/>
              <w:autoSpaceDN/>
              <w:adjustRightInd/>
              <w:spacing w:after="0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75666A" w:rsidRPr="00542AB9" w14:paraId="7613DA29" w14:textId="77777777" w:rsidTr="00AD492F">
        <w:trPr>
          <w:trHeight w:val="284"/>
        </w:trPr>
        <w:tc>
          <w:tcPr>
            <w:tcW w:w="1127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A88BB9" w14:textId="77777777" w:rsidR="0075666A" w:rsidRPr="00542AB9" w:rsidRDefault="0075666A" w:rsidP="00AD492F">
            <w:pPr>
              <w:jc w:val="left"/>
              <w:rPr>
                <w:b/>
                <w:color w:val="000000"/>
                <w:lang w:eastAsia="en-US"/>
              </w:rPr>
            </w:pPr>
            <w:r w:rsidRPr="00542AB9">
              <w:rPr>
                <w:b/>
                <w:color w:val="000000"/>
              </w:rPr>
              <w:t>DNE: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50310" w14:textId="3426EC52" w:rsidR="0075666A" w:rsidRPr="00542AB9" w:rsidRDefault="00185659" w:rsidP="00AD492F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542AB9">
              <w:rPr>
                <w:rFonts w:ascii="Garamond" w:hAnsi="Garamond"/>
                <w:color w:val="000000"/>
              </w:rPr>
              <w:t>20</w:t>
            </w:r>
            <w:r w:rsidR="00062251" w:rsidRPr="00542AB9">
              <w:rPr>
                <w:rFonts w:ascii="Garamond" w:hAnsi="Garamond"/>
                <w:color w:val="000000"/>
              </w:rPr>
              <w:t>. července 2023</w:t>
            </w:r>
          </w:p>
        </w:tc>
        <w:tc>
          <w:tcPr>
            <w:tcW w:w="265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5341E5" w14:textId="77777777" w:rsidR="0075666A" w:rsidRPr="00542AB9" w:rsidRDefault="0075666A" w:rsidP="00AD492F">
            <w:pPr>
              <w:autoSpaceDE/>
              <w:autoSpaceDN/>
              <w:adjustRightInd/>
              <w:spacing w:after="0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</w:tbl>
    <w:p w14:paraId="72A54D47" w14:textId="77777777" w:rsidR="00FE1C54" w:rsidRPr="00542AB9" w:rsidRDefault="00FE1C54" w:rsidP="00FE1C54">
      <w:pPr>
        <w:jc w:val="left"/>
        <w:rPr>
          <w:b/>
          <w:color w:val="000000"/>
        </w:rPr>
      </w:pPr>
    </w:p>
    <w:p w14:paraId="76DE99AF" w14:textId="77777777" w:rsidR="008B34E8" w:rsidRPr="00542AB9" w:rsidRDefault="008B34E8" w:rsidP="00FE1C54">
      <w:pPr>
        <w:rPr>
          <w:color w:val="000000"/>
        </w:rPr>
      </w:pPr>
    </w:p>
    <w:p w14:paraId="02402AFF" w14:textId="77777777" w:rsidR="008B34E8" w:rsidRPr="00542AB9" w:rsidRDefault="008B34E8" w:rsidP="008B34E8">
      <w:pPr>
        <w:rPr>
          <w:b/>
          <w:color w:val="000000"/>
        </w:rPr>
      </w:pPr>
      <w:r w:rsidRPr="00542AB9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1E5371C4" w14:textId="77777777" w:rsidR="008B34E8" w:rsidRPr="00542AB9" w:rsidRDefault="008B34E8" w:rsidP="00FE1C54">
      <w:pPr>
        <w:rPr>
          <w:color w:val="000000"/>
        </w:rPr>
      </w:pPr>
    </w:p>
    <w:p w14:paraId="05044C67" w14:textId="524E25A6" w:rsidR="00FE1C54" w:rsidRPr="00542AB9" w:rsidRDefault="00062251" w:rsidP="00FE1C54">
      <w:pPr>
        <w:rPr>
          <w:color w:val="000000"/>
        </w:rPr>
      </w:pPr>
      <w:r w:rsidRPr="00542AB9">
        <w:rPr>
          <w:color w:val="000000"/>
        </w:rPr>
        <w:t>Vážený pane M</w:t>
      </w:r>
      <w:r w:rsidR="00403770" w:rsidRPr="00542AB9">
        <w:rPr>
          <w:color w:val="000000"/>
        </w:rPr>
        <w:t>.</w:t>
      </w:r>
      <w:r w:rsidR="00B67281" w:rsidRPr="00542AB9">
        <w:rPr>
          <w:color w:val="000000"/>
        </w:rPr>
        <w:t>,</w:t>
      </w:r>
    </w:p>
    <w:p w14:paraId="4C1A5EC8" w14:textId="1DB25F85" w:rsidR="008B34E8" w:rsidRPr="00542AB9" w:rsidRDefault="008B34E8" w:rsidP="008B34E8">
      <w:pPr>
        <w:rPr>
          <w:color w:val="000000"/>
        </w:rPr>
      </w:pPr>
      <w:r w:rsidRPr="00542AB9">
        <w:rPr>
          <w:color w:val="000000"/>
        </w:rPr>
        <w:t>Okresní soud ve Frýdku-Místku obdržel dne 16. 7. 2023 Vaši žádost, která podle svého obsahu spadá pod zákon č. 106/1999 Sb., o svobodném přístupu k informacím, ve znění pozdějších předpisů (dále jen "</w:t>
      </w:r>
      <w:proofErr w:type="spellStart"/>
      <w:r w:rsidRPr="00542AB9">
        <w:rPr>
          <w:color w:val="000000"/>
        </w:rPr>
        <w:t>InfZ</w:t>
      </w:r>
      <w:proofErr w:type="spellEnd"/>
      <w:r w:rsidRPr="00542AB9">
        <w:rPr>
          <w:color w:val="000000"/>
        </w:rPr>
        <w:t xml:space="preserve">"), v níž se domáháte poskytnutí informací ohledně příjmu datových zpráv, a to konkrétně sdělení: </w:t>
      </w:r>
    </w:p>
    <w:p w14:paraId="5027955C" w14:textId="1F831906" w:rsidR="008B34E8" w:rsidRPr="00542AB9" w:rsidRDefault="008B34E8" w:rsidP="008B34E8">
      <w:pPr>
        <w:pStyle w:val="Odstavecseseznamem"/>
        <w:numPr>
          <w:ilvl w:val="0"/>
          <w:numId w:val="1"/>
        </w:numPr>
        <w:spacing w:after="0"/>
        <w:ind w:left="0" w:hanging="284"/>
        <w:rPr>
          <w:rFonts w:eastAsiaTheme="minorHAnsi"/>
          <w:szCs w:val="24"/>
          <w:lang w:eastAsia="en-US"/>
        </w:rPr>
      </w:pPr>
      <w:r w:rsidRPr="00542AB9">
        <w:rPr>
          <w:rFonts w:eastAsiaTheme="minorHAnsi"/>
          <w:szCs w:val="24"/>
          <w:lang w:eastAsia="en-US"/>
        </w:rPr>
        <w:t xml:space="preserve">Pokud účastník řízení zašle prostřednictvím vlastní datové schránky soudu listinný důkaz k řízení ve formátu </w:t>
      </w:r>
      <w:proofErr w:type="spellStart"/>
      <w:r w:rsidRPr="00542AB9">
        <w:rPr>
          <w:rFonts w:eastAsiaTheme="minorHAnsi"/>
          <w:b/>
          <w:bCs/>
          <w:szCs w:val="24"/>
          <w:lang w:eastAsia="en-US"/>
        </w:rPr>
        <w:t>docx</w:t>
      </w:r>
      <w:proofErr w:type="spellEnd"/>
      <w:r w:rsidRPr="00542AB9">
        <w:rPr>
          <w:rFonts w:eastAsiaTheme="minorHAnsi"/>
          <w:b/>
          <w:bCs/>
          <w:szCs w:val="24"/>
          <w:lang w:eastAsia="en-US"/>
        </w:rPr>
        <w:t xml:space="preserve">., </w:t>
      </w:r>
      <w:r w:rsidRPr="00542AB9">
        <w:rPr>
          <w:rFonts w:eastAsiaTheme="minorHAnsi"/>
          <w:szCs w:val="24"/>
          <w:lang w:eastAsia="en-US"/>
        </w:rPr>
        <w:t xml:space="preserve">který je údajně formátem nepřijatelným, </w:t>
      </w:r>
      <w:r w:rsidRPr="00542AB9">
        <w:rPr>
          <w:rFonts w:eastAsiaTheme="minorHAnsi" w:cs="Times New Roman,Bold"/>
          <w:szCs w:val="24"/>
          <w:lang w:eastAsia="en-US"/>
        </w:rPr>
        <w:t xml:space="preserve">jak správně má podatelna soudu v </w:t>
      </w:r>
      <w:r w:rsidRPr="00542AB9">
        <w:rPr>
          <w:rFonts w:eastAsiaTheme="minorHAnsi"/>
          <w:szCs w:val="24"/>
          <w:lang w:eastAsia="en-US"/>
        </w:rPr>
        <w:t xml:space="preserve">tomto </w:t>
      </w:r>
      <w:r w:rsidRPr="00542AB9">
        <w:rPr>
          <w:rFonts w:eastAsiaTheme="minorHAnsi" w:cs="Times New Roman,Bold"/>
          <w:szCs w:val="24"/>
          <w:lang w:eastAsia="en-US"/>
        </w:rPr>
        <w:t>případě postupovat? Měla by odesílatele dle § 4 zákona č. 259/2012 Sb., vyzvat k nápravě? Ano či ne?</w:t>
      </w:r>
    </w:p>
    <w:p w14:paraId="50750796" w14:textId="77777777" w:rsidR="008B34E8" w:rsidRPr="00542AB9" w:rsidRDefault="008B34E8" w:rsidP="008B34E8">
      <w:pPr>
        <w:spacing w:after="0"/>
        <w:rPr>
          <w:rFonts w:eastAsiaTheme="minorHAnsi" w:cs="Times New Roman,Bold"/>
          <w:szCs w:val="24"/>
          <w:lang w:eastAsia="en-US"/>
        </w:rPr>
      </w:pPr>
    </w:p>
    <w:p w14:paraId="036ADE1E" w14:textId="41DF4BEB" w:rsidR="008B34E8" w:rsidRPr="00542AB9" w:rsidRDefault="008B34E8" w:rsidP="008B34E8">
      <w:pPr>
        <w:spacing w:after="0"/>
        <w:ind w:hanging="284"/>
        <w:rPr>
          <w:rFonts w:eastAsiaTheme="minorHAnsi"/>
          <w:szCs w:val="24"/>
          <w:lang w:eastAsia="en-US"/>
        </w:rPr>
      </w:pPr>
      <w:r w:rsidRPr="00542AB9">
        <w:rPr>
          <w:rFonts w:eastAsiaTheme="minorHAnsi"/>
          <w:b/>
          <w:bCs/>
          <w:szCs w:val="24"/>
          <w:lang w:eastAsia="en-US"/>
        </w:rPr>
        <w:t xml:space="preserve">2. </w:t>
      </w:r>
      <w:r w:rsidRPr="00542AB9">
        <w:rPr>
          <w:rFonts w:eastAsiaTheme="minorHAnsi"/>
          <w:szCs w:val="24"/>
          <w:lang w:eastAsia="en-US"/>
        </w:rPr>
        <w:t xml:space="preserve">Jak má nezávislý soud České republiky postupovat, respektive </w:t>
      </w:r>
      <w:proofErr w:type="gramStart"/>
      <w:r w:rsidRPr="00542AB9">
        <w:rPr>
          <w:rFonts w:eastAsiaTheme="minorHAnsi"/>
          <w:szCs w:val="24"/>
          <w:lang w:eastAsia="en-US"/>
        </w:rPr>
        <w:t>soudce</w:t>
      </w:r>
      <w:proofErr w:type="gramEnd"/>
      <w:r w:rsidRPr="00542AB9">
        <w:rPr>
          <w:rFonts w:eastAsiaTheme="minorHAnsi"/>
          <w:szCs w:val="24"/>
          <w:lang w:eastAsia="en-US"/>
        </w:rPr>
        <w:t xml:space="preserve"> jemuž je řízení přiděleno, pokud v řízení podle důkazů spisem zjistí poškození účastníka technickým pochybením soudu, </w:t>
      </w:r>
      <w:r w:rsidRPr="00542AB9">
        <w:rPr>
          <w:rFonts w:eastAsiaTheme="minorHAnsi"/>
          <w:b/>
          <w:bCs/>
          <w:szCs w:val="24"/>
          <w:lang w:eastAsia="en-US"/>
        </w:rPr>
        <w:t>kdy listina za</w:t>
      </w:r>
      <w:r w:rsidRPr="00542AB9">
        <w:rPr>
          <w:rFonts w:eastAsiaTheme="minorHAnsi" w:cs="Times New Roman,Bold"/>
          <w:b/>
          <w:bCs/>
          <w:szCs w:val="24"/>
          <w:lang w:eastAsia="en-US"/>
        </w:rPr>
        <w:t xml:space="preserve">slaná </w:t>
      </w:r>
      <w:r w:rsidRPr="00542AB9">
        <w:rPr>
          <w:rFonts w:eastAsiaTheme="minorHAnsi"/>
          <w:b/>
          <w:bCs/>
          <w:szCs w:val="24"/>
          <w:lang w:eastAsia="en-US"/>
        </w:rPr>
        <w:t xml:space="preserve">v </w:t>
      </w:r>
      <w:r w:rsidRPr="00542AB9">
        <w:rPr>
          <w:rFonts w:eastAsiaTheme="minorHAnsi" w:cs="Times New Roman,Bold"/>
          <w:b/>
          <w:bCs/>
          <w:szCs w:val="24"/>
          <w:lang w:eastAsia="en-US"/>
        </w:rPr>
        <w:t xml:space="preserve">přijatelném formátu </w:t>
      </w:r>
      <w:r w:rsidRPr="00542AB9">
        <w:rPr>
          <w:rFonts w:eastAsiaTheme="minorHAnsi"/>
          <w:b/>
          <w:bCs/>
          <w:szCs w:val="24"/>
          <w:lang w:eastAsia="en-US"/>
        </w:rPr>
        <w:t>byla</w:t>
      </w:r>
      <w:r w:rsidRPr="00542AB9">
        <w:rPr>
          <w:rFonts w:eastAsiaTheme="minorHAnsi"/>
          <w:szCs w:val="24"/>
          <w:lang w:eastAsia="en-US"/>
        </w:rPr>
        <w:t xml:space="preserve"> </w:t>
      </w:r>
      <w:r w:rsidRPr="00542AB9">
        <w:rPr>
          <w:rFonts w:eastAsiaTheme="minorHAnsi" w:cs="Times New Roman,Bold"/>
          <w:b/>
          <w:bCs/>
          <w:szCs w:val="24"/>
          <w:lang w:eastAsia="en-US"/>
        </w:rPr>
        <w:t>pochybením soudu defacto z řízení jako důkaz vyloučena?</w:t>
      </w:r>
      <w:r w:rsidRPr="00542AB9">
        <w:rPr>
          <w:rFonts w:eastAsiaTheme="minorHAnsi"/>
          <w:szCs w:val="24"/>
          <w:lang w:eastAsia="en-US"/>
        </w:rPr>
        <w:t xml:space="preserve"> </w:t>
      </w:r>
      <w:r w:rsidRPr="00542AB9">
        <w:rPr>
          <w:rFonts w:eastAsiaTheme="minorHAnsi" w:cs="Times New Roman,Bold"/>
          <w:b/>
          <w:bCs/>
          <w:szCs w:val="24"/>
          <w:lang w:eastAsia="en-US"/>
        </w:rPr>
        <w:t xml:space="preserve">Měl </w:t>
      </w:r>
      <w:r w:rsidRPr="00542AB9">
        <w:rPr>
          <w:rFonts w:eastAsiaTheme="minorHAnsi"/>
          <w:b/>
          <w:bCs/>
          <w:szCs w:val="24"/>
          <w:lang w:eastAsia="en-US"/>
        </w:rPr>
        <w:t xml:space="preserve">by soudce sjednat </w:t>
      </w:r>
      <w:r w:rsidRPr="00542AB9">
        <w:rPr>
          <w:rFonts w:eastAsiaTheme="minorHAnsi" w:cs="Times New Roman,Bold"/>
          <w:b/>
          <w:bCs/>
          <w:szCs w:val="24"/>
          <w:lang w:eastAsia="en-US"/>
        </w:rPr>
        <w:t xml:space="preserve">nápravu a vyvinout snahu k nalezení </w:t>
      </w:r>
      <w:r w:rsidRPr="00542AB9">
        <w:rPr>
          <w:rFonts w:eastAsiaTheme="minorHAnsi"/>
          <w:b/>
          <w:bCs/>
          <w:szCs w:val="24"/>
          <w:lang w:eastAsia="en-US"/>
        </w:rPr>
        <w:t>spravedlnosti?</w:t>
      </w:r>
      <w:r w:rsidRPr="00542AB9">
        <w:rPr>
          <w:rFonts w:eastAsiaTheme="minorHAnsi"/>
          <w:szCs w:val="24"/>
          <w:lang w:eastAsia="en-US"/>
        </w:rPr>
        <w:t xml:space="preserve"> </w:t>
      </w:r>
      <w:r w:rsidRPr="00542AB9">
        <w:rPr>
          <w:rFonts w:eastAsiaTheme="minorHAnsi" w:cs="Times New Roman,Bold"/>
          <w:b/>
          <w:bCs/>
          <w:szCs w:val="24"/>
          <w:lang w:eastAsia="en-US"/>
        </w:rPr>
        <w:t>Ano či ne?</w:t>
      </w:r>
    </w:p>
    <w:p w14:paraId="796ED701" w14:textId="77777777" w:rsidR="00062251" w:rsidRPr="00542AB9" w:rsidRDefault="00062251" w:rsidP="00062251">
      <w:pPr>
        <w:rPr>
          <w:color w:val="000000"/>
        </w:rPr>
      </w:pPr>
    </w:p>
    <w:p w14:paraId="204B9928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 xml:space="preserve">K Vaší žádosti soud sděluje, </w:t>
      </w:r>
    </w:p>
    <w:p w14:paraId="19175A85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 xml:space="preserve">Ad 1) </w:t>
      </w:r>
    </w:p>
    <w:p w14:paraId="735E92D6" w14:textId="1E42370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Podatelna soudu mimo listinných podání přijímá rovněž datové zprávy a dokumenty v digitální podobě (dále jen dokumenty) v souladu se:</w:t>
      </w:r>
    </w:p>
    <w:p w14:paraId="0E34016C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zákonem č. 499/2004 Sb., o archivnictví a spisové službě a o změně některých zákonů,</w:t>
      </w:r>
    </w:p>
    <w:p w14:paraId="7C275270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zákonem č. 300/2008 Sb., o elektronických úkonech a autorizované konverzi dokumentů,</w:t>
      </w:r>
    </w:p>
    <w:p w14:paraId="0B929A76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zákonem č. 227/2000 Sb., o elektronickém podpisu a o změně některých dalších zákonů (zákon o elektronickém podpisu),</w:t>
      </w:r>
    </w:p>
    <w:p w14:paraId="123C5971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vyhláškou č. 259/2012 Sb., o podrobnostech výkonu spisové služby,</w:t>
      </w:r>
    </w:p>
    <w:p w14:paraId="009B5993" w14:textId="4A3F1D90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lastRenderedPageBreak/>
        <w:t>vyhláškou č. 212/2012 o ověřování platnosti zaručeného elektronického podpisu.</w:t>
      </w:r>
    </w:p>
    <w:p w14:paraId="725E016A" w14:textId="271FCC05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Doručování podání v elektronické podobě prostřednictvím datových schránek se řídí zákonem č. 300/2008 Sb., o elektronických úkonech a autorizované konverzi dokumentů. Bližší informace o datových schránkách včetně jejich seznamu lze nalézt na internetových stránkách https://datoveschranky.info/</w:t>
      </w:r>
    </w:p>
    <w:p w14:paraId="0FB044EE" w14:textId="4D8E34DD" w:rsidR="00062251" w:rsidRPr="00542AB9" w:rsidRDefault="00062251" w:rsidP="00062251">
      <w:pPr>
        <w:rPr>
          <w:b/>
          <w:bCs/>
          <w:color w:val="000000"/>
        </w:rPr>
      </w:pPr>
      <w:r w:rsidRPr="00542AB9">
        <w:rPr>
          <w:color w:val="000000"/>
        </w:rPr>
        <w:t xml:space="preserve">Pokud obsahuje datová zpráva nebo dokument počítačový program, který je způsobilý přivodit škodu na informačním systému soudu (např. viry, trojský kůň atd.), považuje se takové elektronické podání v souladu s </w:t>
      </w:r>
      <w:proofErr w:type="spellStart"/>
      <w:r w:rsidRPr="00542AB9">
        <w:rPr>
          <w:color w:val="000000"/>
        </w:rPr>
        <w:t>ust</w:t>
      </w:r>
      <w:proofErr w:type="spellEnd"/>
      <w:r w:rsidRPr="00542AB9">
        <w:rPr>
          <w:color w:val="000000"/>
        </w:rPr>
        <w:t xml:space="preserve">. § 3 odst. 1 vyhlášky č. 259/2012 Sb., o podrobnostech výkonu spisové služby za nedodané a soud je dále nezpracovává a nepřihlíží k nim. </w:t>
      </w:r>
      <w:r w:rsidRPr="00542AB9">
        <w:rPr>
          <w:b/>
          <w:bCs/>
          <w:color w:val="000000"/>
        </w:rPr>
        <w:t>O tomto bude podatel vyrozuměn.</w:t>
      </w:r>
    </w:p>
    <w:p w14:paraId="7194C8DA" w14:textId="77777777" w:rsidR="008B34E8" w:rsidRPr="00542AB9" w:rsidRDefault="00062251" w:rsidP="00062251">
      <w:pPr>
        <w:rPr>
          <w:b/>
          <w:bCs/>
          <w:color w:val="000000"/>
        </w:rPr>
      </w:pPr>
      <w:r w:rsidRPr="00542AB9">
        <w:rPr>
          <w:color w:val="000000"/>
        </w:rPr>
        <w:t xml:space="preserve">Poškozené dokumenty, které nelze zobrazit uživatelsky vnímatelným způsobem a nelze zjistit, jaké obsahují podání a ke které věci se vztahují, se považují v souladu s </w:t>
      </w:r>
      <w:proofErr w:type="spellStart"/>
      <w:r w:rsidRPr="00542AB9">
        <w:rPr>
          <w:color w:val="000000"/>
        </w:rPr>
        <w:t>ust</w:t>
      </w:r>
      <w:proofErr w:type="spellEnd"/>
      <w:r w:rsidRPr="00542AB9">
        <w:rPr>
          <w:color w:val="000000"/>
        </w:rPr>
        <w:t xml:space="preserve">. § 3 odst. 1 vyhlášky č. 259/2012 Sb., o podrobnostech výkonu spisové služby za nedodané a soud je dále nezpracovává a nepřihlíží k nim. </w:t>
      </w:r>
      <w:r w:rsidRPr="00542AB9">
        <w:rPr>
          <w:b/>
          <w:bCs/>
          <w:color w:val="000000"/>
        </w:rPr>
        <w:t>O tomto bude podatel vyrozuměn</w:t>
      </w:r>
      <w:r w:rsidR="008B34E8" w:rsidRPr="00542AB9">
        <w:rPr>
          <w:b/>
          <w:bCs/>
          <w:color w:val="000000"/>
        </w:rPr>
        <w:t xml:space="preserve">. </w:t>
      </w:r>
    </w:p>
    <w:p w14:paraId="21F612CD" w14:textId="146B40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Za poškozený dokument se považuje i dokument, který není možné vytisknout.</w:t>
      </w:r>
    </w:p>
    <w:p w14:paraId="1FB75269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Soud přijímá v souladu s procesními předpisy (např. § 42 odst. 1 zákona č. 99/1963 Sb., občanský soudní řád a § 59 odst. 1 zákona č. 141/1961 Sb., trestní řád, § 37 odst. 4 zákona č. 500/2004 Sb., správní řád, § 37 odst. 2 zákona č. 150/2002 Sb., soudní řád správní atd.) podání v elektronické podobě (např. žaloby, návrhy na zahájení řízení, vyjádření účastníků, opravné prostředky, omluvy z jednání atd.)  a jejich přílohy v textové podobě (např. důkazní listiny, smlouvy, faktury, osvědčení od placení DPH atd.) doručené na elektronickou adresu (emailovou schránku) nebo prostřednictvím datové schránky POUZE v datových formátech dokumentů</w:t>
      </w:r>
    </w:p>
    <w:p w14:paraId="5FCF324D" w14:textId="4FE561E2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 xml:space="preserve"> : PDF, PDF/A, DOC, </w:t>
      </w:r>
      <w:r w:rsidRPr="00542AB9">
        <w:rPr>
          <w:b/>
          <w:bCs/>
          <w:color w:val="000000"/>
        </w:rPr>
        <w:t>DOCX,</w:t>
      </w:r>
      <w:r w:rsidRPr="00542AB9">
        <w:rPr>
          <w:color w:val="000000"/>
        </w:rPr>
        <w:t xml:space="preserve"> XLS, XLSX, ZFO, TXT a RTF.</w:t>
      </w:r>
    </w:p>
    <w:p w14:paraId="2DE905E0" w14:textId="73EA592A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 xml:space="preserve">Některé datové formáty dokumentů (např. </w:t>
      </w:r>
      <w:proofErr w:type="gramStart"/>
      <w:r w:rsidRPr="00542AB9">
        <w:rPr>
          <w:color w:val="000000"/>
        </w:rPr>
        <w:t>PDF,  ZFO</w:t>
      </w:r>
      <w:proofErr w:type="gramEnd"/>
      <w:r w:rsidRPr="00542AB9">
        <w:rPr>
          <w:color w:val="000000"/>
        </w:rPr>
        <w:t xml:space="preserve">, </w:t>
      </w:r>
      <w:r w:rsidRPr="00542AB9">
        <w:rPr>
          <w:b/>
          <w:bCs/>
          <w:color w:val="000000"/>
        </w:rPr>
        <w:t>DOCX</w:t>
      </w:r>
      <w:r w:rsidRPr="00542AB9">
        <w:rPr>
          <w:color w:val="000000"/>
        </w:rPr>
        <w:t>, XLSX) umožňují do sebe vložit další dokumenty. Vkládání dokumentů do dokumentů je pro podání k soudu možné pouze u dokumentu ve formátu PDF nebo PDF/A. U jiných formátů je vkládání dokumentů zakázáno. Je nutné si ověřit, zda vložené dokumenty neobsahují některý z nepovolených formátů. Zajistíte tím bezproblémové zpracování Vašeho podání.</w:t>
      </w:r>
    </w:p>
    <w:p w14:paraId="0A0BB341" w14:textId="18DC35BC" w:rsidR="00062251" w:rsidRPr="00542AB9" w:rsidRDefault="00062251" w:rsidP="00062251">
      <w:pPr>
        <w:rPr>
          <w:color w:val="000000"/>
        </w:rPr>
      </w:pPr>
      <w:proofErr w:type="gramStart"/>
      <w:r w:rsidRPr="00542AB9">
        <w:rPr>
          <w:color w:val="000000"/>
        </w:rPr>
        <w:t>Překročí</w:t>
      </w:r>
      <w:proofErr w:type="gramEnd"/>
      <w:r w:rsidRPr="00542AB9">
        <w:rPr>
          <w:color w:val="000000"/>
        </w:rPr>
        <w:t>-li datová zpráva včetně vložených dokumentů maximální povolenou velikost, nebude datová zpráva soudu vůbec doručena.</w:t>
      </w:r>
    </w:p>
    <w:p w14:paraId="364BA30B" w14:textId="20149D2F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>Z výše uvedeného je zřejmé, že formát DOCX v obecné rovině</w:t>
      </w:r>
      <w:r w:rsidR="008B34E8" w:rsidRPr="00542AB9">
        <w:rPr>
          <w:color w:val="000000"/>
        </w:rPr>
        <w:t>, a</w:t>
      </w:r>
      <w:r w:rsidRPr="00542AB9">
        <w:rPr>
          <w:color w:val="000000"/>
        </w:rPr>
        <w:t xml:space="preserve"> za dodržení požadovaných pravidel</w:t>
      </w:r>
      <w:r w:rsidR="008B34E8" w:rsidRPr="00542AB9">
        <w:rPr>
          <w:color w:val="000000"/>
        </w:rPr>
        <w:t>,</w:t>
      </w:r>
      <w:r w:rsidRPr="00542AB9">
        <w:rPr>
          <w:color w:val="000000"/>
        </w:rPr>
        <w:t xml:space="preserve"> je formátem přijatelným</w:t>
      </w:r>
      <w:r w:rsidR="008B34E8" w:rsidRPr="00542AB9">
        <w:rPr>
          <w:color w:val="000000"/>
        </w:rPr>
        <w:t>. V</w:t>
      </w:r>
      <w:r w:rsidRPr="00542AB9">
        <w:rPr>
          <w:color w:val="000000"/>
        </w:rPr>
        <w:t> případě výskytu chyby by měl být podatel vyrozuměn.</w:t>
      </w:r>
    </w:p>
    <w:p w14:paraId="144F7327" w14:textId="77777777" w:rsidR="00062251" w:rsidRPr="00542AB9" w:rsidRDefault="00062251" w:rsidP="00062251">
      <w:pPr>
        <w:rPr>
          <w:color w:val="000000"/>
        </w:rPr>
      </w:pPr>
      <w:r w:rsidRPr="00542AB9">
        <w:rPr>
          <w:color w:val="000000"/>
        </w:rPr>
        <w:t xml:space="preserve">Ad 2) </w:t>
      </w:r>
    </w:p>
    <w:p w14:paraId="10F3ADD0" w14:textId="279A5B30" w:rsidR="00FE1C54" w:rsidRPr="00542AB9" w:rsidRDefault="00C964E7" w:rsidP="00C964E7">
      <w:pPr>
        <w:rPr>
          <w:color w:val="000000"/>
        </w:rPr>
      </w:pPr>
      <w:r w:rsidRPr="00542AB9">
        <w:rPr>
          <w:color w:val="000000"/>
        </w:rPr>
        <w:t>Způsobem</w:t>
      </w:r>
      <w:r w:rsidR="00062251" w:rsidRPr="00542AB9">
        <w:rPr>
          <w:color w:val="000000"/>
        </w:rPr>
        <w:t>,</w:t>
      </w:r>
      <w:r w:rsidRPr="00542AB9">
        <w:rPr>
          <w:color w:val="000000"/>
        </w:rPr>
        <w:t xml:space="preserve"> jakým je dotaz koncipován,</w:t>
      </w:r>
      <w:r w:rsidR="00062251" w:rsidRPr="00542AB9">
        <w:rPr>
          <w:color w:val="000000"/>
        </w:rPr>
        <w:t xml:space="preserve"> kdy dotaz </w:t>
      </w:r>
      <w:proofErr w:type="gramStart"/>
      <w:r w:rsidR="00062251" w:rsidRPr="00542AB9">
        <w:rPr>
          <w:color w:val="000000"/>
        </w:rPr>
        <w:t>míří</w:t>
      </w:r>
      <w:proofErr w:type="gramEnd"/>
      <w:r w:rsidR="00062251" w:rsidRPr="00542AB9">
        <w:rPr>
          <w:color w:val="000000"/>
        </w:rPr>
        <w:t xml:space="preserve"> na aplikaci práva</w:t>
      </w:r>
      <w:r w:rsidRPr="00542AB9">
        <w:rPr>
          <w:color w:val="000000"/>
        </w:rPr>
        <w:t xml:space="preserve"> každým jednotlivým</w:t>
      </w:r>
      <w:r w:rsidR="00062251" w:rsidRPr="00542AB9">
        <w:rPr>
          <w:color w:val="000000"/>
        </w:rPr>
        <w:t xml:space="preserve"> nezávislým soudcem</w:t>
      </w:r>
      <w:r w:rsidRPr="00542AB9">
        <w:rPr>
          <w:color w:val="000000"/>
        </w:rPr>
        <w:t>, nelze na tuto otázku poskytnout požadovanou jednoznačnou odpověď</w:t>
      </w:r>
      <w:r w:rsidR="00062251" w:rsidRPr="00542AB9">
        <w:rPr>
          <w:color w:val="000000"/>
        </w:rPr>
        <w:t>. Obecně lze pouze konstatovat, že</w:t>
      </w:r>
      <w:r w:rsidR="00F02112" w:rsidRPr="00542AB9">
        <w:rPr>
          <w:color w:val="000000"/>
        </w:rPr>
        <w:t xml:space="preserve"> </w:t>
      </w:r>
      <w:r w:rsidR="00062251" w:rsidRPr="00542AB9">
        <w:rPr>
          <w:rFonts w:eastAsiaTheme="minorHAnsi" w:cs="Times New Roman,Bold"/>
          <w:szCs w:val="24"/>
          <w:lang w:eastAsia="en-US"/>
        </w:rPr>
        <w:t xml:space="preserve">soudce </w:t>
      </w:r>
      <w:r w:rsidR="00062251" w:rsidRPr="00542AB9">
        <w:rPr>
          <w:rFonts w:eastAsiaTheme="minorHAnsi"/>
          <w:szCs w:val="24"/>
          <w:lang w:eastAsia="en-US"/>
        </w:rPr>
        <w:t>by měl vždy</w:t>
      </w:r>
      <w:r w:rsidR="00062251" w:rsidRPr="00542AB9">
        <w:rPr>
          <w:rFonts w:eastAsiaTheme="minorHAnsi" w:cs="Times New Roman,Bold"/>
          <w:szCs w:val="24"/>
          <w:lang w:eastAsia="en-US"/>
        </w:rPr>
        <w:t xml:space="preserve"> vyvinout snahu k nalezení </w:t>
      </w:r>
      <w:r w:rsidR="00062251" w:rsidRPr="00542AB9">
        <w:rPr>
          <w:rFonts w:eastAsiaTheme="minorHAnsi"/>
          <w:szCs w:val="24"/>
          <w:lang w:eastAsia="en-US"/>
        </w:rPr>
        <w:t>spravedlnosti</w:t>
      </w:r>
      <w:r w:rsidRPr="00542AB9">
        <w:rPr>
          <w:rFonts w:eastAsiaTheme="minorHAnsi"/>
          <w:szCs w:val="24"/>
          <w:lang w:eastAsia="en-US"/>
        </w:rPr>
        <w:t xml:space="preserve">. Dotazem na soudce zdejšího soudu bylo zjištěno, že pravděpodobný postup při zjištění chybně zaslané listiny, by byla výzva na opětovné zaslání listiny, či </w:t>
      </w:r>
      <w:r w:rsidR="00CE49EB" w:rsidRPr="00542AB9">
        <w:rPr>
          <w:rFonts w:eastAsiaTheme="minorHAnsi"/>
          <w:szCs w:val="24"/>
          <w:lang w:eastAsia="en-US"/>
        </w:rPr>
        <w:t xml:space="preserve">výzva k </w:t>
      </w:r>
      <w:r w:rsidRPr="00542AB9">
        <w:rPr>
          <w:rFonts w:eastAsiaTheme="minorHAnsi"/>
          <w:szCs w:val="24"/>
          <w:lang w:eastAsia="en-US"/>
        </w:rPr>
        <w:t>předložení listiny v písemné formě.</w:t>
      </w:r>
    </w:p>
    <w:p w14:paraId="6F5FC659" w14:textId="77777777" w:rsidR="00FE1C54" w:rsidRPr="00542AB9" w:rsidRDefault="004D3239" w:rsidP="0099323F">
      <w:pPr>
        <w:spacing w:after="0"/>
        <w:rPr>
          <w:color w:val="000000"/>
        </w:rPr>
      </w:pPr>
      <w:r w:rsidRPr="00542AB9">
        <w:rPr>
          <w:color w:val="000000"/>
        </w:rPr>
        <w:t>S pozdravem</w:t>
      </w:r>
    </w:p>
    <w:p w14:paraId="4849309A" w14:textId="77777777" w:rsidR="004D3239" w:rsidRPr="00542AB9" w:rsidRDefault="004D3239" w:rsidP="0099323F">
      <w:pPr>
        <w:spacing w:after="0"/>
        <w:rPr>
          <w:color w:val="000000"/>
        </w:rPr>
      </w:pPr>
    </w:p>
    <w:p w14:paraId="3ADA6FEB" w14:textId="77777777" w:rsidR="00FE1C54" w:rsidRPr="00542AB9" w:rsidRDefault="00062251" w:rsidP="0099323F">
      <w:pPr>
        <w:spacing w:after="0"/>
        <w:rPr>
          <w:color w:val="000000"/>
        </w:rPr>
      </w:pPr>
      <w:r w:rsidRPr="00542AB9">
        <w:rPr>
          <w:color w:val="000000"/>
        </w:rPr>
        <w:t>Mgr. Petra Boudová Žišková</w:t>
      </w:r>
    </w:p>
    <w:p w14:paraId="69045A64" w14:textId="43481D69" w:rsidR="00FE1C54" w:rsidRPr="00542AB9" w:rsidRDefault="00062251" w:rsidP="00FE1C54">
      <w:pPr>
        <w:tabs>
          <w:tab w:val="center" w:pos="6379"/>
        </w:tabs>
        <w:spacing w:after="0"/>
        <w:rPr>
          <w:color w:val="000000"/>
        </w:rPr>
      </w:pPr>
      <w:r w:rsidRPr="00542AB9">
        <w:rPr>
          <w:color w:val="000000"/>
        </w:rPr>
        <w:t>asistentka soudce</w:t>
      </w:r>
    </w:p>
    <w:p w14:paraId="409D1AB7" w14:textId="6616A297" w:rsidR="00C964E7" w:rsidRPr="00542AB9" w:rsidRDefault="00C964E7" w:rsidP="00FE1C54">
      <w:pPr>
        <w:tabs>
          <w:tab w:val="center" w:pos="6379"/>
        </w:tabs>
        <w:spacing w:after="0"/>
        <w:rPr>
          <w:color w:val="000000"/>
        </w:rPr>
      </w:pPr>
    </w:p>
    <w:p w14:paraId="0D6858F8" w14:textId="77777777" w:rsidR="00C964E7" w:rsidRPr="00542AB9" w:rsidRDefault="00C964E7" w:rsidP="00FE1C54">
      <w:pPr>
        <w:tabs>
          <w:tab w:val="center" w:pos="6379"/>
        </w:tabs>
        <w:spacing w:after="0"/>
        <w:rPr>
          <w:color w:val="000000"/>
        </w:rPr>
      </w:pPr>
    </w:p>
    <w:sectPr w:rsidR="00C964E7" w:rsidRPr="00542AB9" w:rsidSect="000622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6EB8" w14:textId="77777777" w:rsidR="00EA2FDB" w:rsidRDefault="00EA2FDB" w:rsidP="00265877">
      <w:pPr>
        <w:spacing w:after="0"/>
      </w:pPr>
      <w:r>
        <w:separator/>
      </w:r>
    </w:p>
  </w:endnote>
  <w:endnote w:type="continuationSeparator" w:id="0">
    <w:p w14:paraId="1C5B6F56" w14:textId="77777777" w:rsidR="00EA2FDB" w:rsidRDefault="00EA2FDB" w:rsidP="002658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B508" w14:textId="77777777" w:rsidR="00062251" w:rsidRPr="00062251" w:rsidRDefault="00062251" w:rsidP="00062251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CF1" w14:textId="77777777" w:rsidR="00062251" w:rsidRPr="00062251" w:rsidRDefault="00062251" w:rsidP="00062251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8A7D" w14:textId="77777777" w:rsidR="00181993" w:rsidRPr="00062251" w:rsidRDefault="00000000" w:rsidP="00062251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E76D" w14:textId="77777777" w:rsidR="00EA2FDB" w:rsidRDefault="00EA2FDB" w:rsidP="00265877">
      <w:pPr>
        <w:spacing w:after="0"/>
      </w:pPr>
      <w:r>
        <w:separator/>
      </w:r>
    </w:p>
  </w:footnote>
  <w:footnote w:type="continuationSeparator" w:id="0">
    <w:p w14:paraId="19D36BA9" w14:textId="77777777" w:rsidR="00EA2FDB" w:rsidRDefault="00EA2FDB" w:rsidP="002658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5DA9" w14:textId="77777777" w:rsidR="00181993" w:rsidRPr="00062251" w:rsidRDefault="001A132B" w:rsidP="00062251">
    <w:pPr>
      <w:pStyle w:val="Zhlav"/>
      <w:framePr w:wrap="around" w:vAnchor="text" w:hAnchor="margin" w:xAlign="center" w:y="1"/>
      <w:rPr>
        <w:rStyle w:val="slostrnky"/>
        <w:sz w:val="24"/>
      </w:rPr>
    </w:pPr>
    <w:r w:rsidRPr="00062251">
      <w:rPr>
        <w:rStyle w:val="slostrnky"/>
        <w:sz w:val="24"/>
      </w:rPr>
      <w:fldChar w:fldCharType="begin"/>
    </w:r>
    <w:r w:rsidR="00AD4269" w:rsidRPr="00062251">
      <w:rPr>
        <w:rStyle w:val="slostrnky"/>
        <w:sz w:val="24"/>
      </w:rPr>
      <w:instrText xml:space="preserve">PAGE  </w:instrText>
    </w:r>
    <w:r w:rsidRPr="00062251">
      <w:rPr>
        <w:rStyle w:val="slostrnky"/>
        <w:sz w:val="24"/>
      </w:rPr>
      <w:fldChar w:fldCharType="end"/>
    </w:r>
  </w:p>
  <w:p w14:paraId="4473EDD7" w14:textId="77777777" w:rsidR="00181993" w:rsidRPr="00062251" w:rsidRDefault="0000000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0DA3A" w14:textId="77777777" w:rsidR="00062251" w:rsidRPr="00062251" w:rsidRDefault="00062251" w:rsidP="00FD39CA">
    <w:pPr>
      <w:pStyle w:val="Zhlav"/>
      <w:framePr w:wrap="around" w:vAnchor="text" w:hAnchor="margin" w:xAlign="center" w:y="1"/>
      <w:rPr>
        <w:rStyle w:val="slostrnky"/>
        <w:sz w:val="24"/>
      </w:rPr>
    </w:pPr>
    <w:r w:rsidRPr="00062251">
      <w:rPr>
        <w:rStyle w:val="slostrnky"/>
        <w:sz w:val="24"/>
      </w:rPr>
      <w:fldChar w:fldCharType="begin"/>
    </w:r>
    <w:r w:rsidRPr="00062251">
      <w:rPr>
        <w:rStyle w:val="slostrnky"/>
        <w:sz w:val="24"/>
      </w:rPr>
      <w:instrText xml:space="preserve"> PAGE </w:instrText>
    </w:r>
    <w:r w:rsidRPr="00062251">
      <w:rPr>
        <w:rStyle w:val="slostrnky"/>
        <w:sz w:val="24"/>
      </w:rPr>
      <w:fldChar w:fldCharType="separate"/>
    </w:r>
    <w:r w:rsidRPr="00062251">
      <w:rPr>
        <w:rStyle w:val="slostrnky"/>
        <w:noProof/>
        <w:sz w:val="24"/>
      </w:rPr>
      <w:t>1</w:t>
    </w:r>
    <w:r w:rsidRPr="00062251">
      <w:rPr>
        <w:rStyle w:val="slostrnky"/>
        <w:sz w:val="24"/>
      </w:rPr>
      <w:fldChar w:fldCharType="end"/>
    </w:r>
  </w:p>
  <w:p w14:paraId="16E0D411" w14:textId="77777777" w:rsidR="00181993" w:rsidRPr="00062251" w:rsidRDefault="00062251" w:rsidP="00062251">
    <w:pPr>
      <w:pStyle w:val="Zhlav"/>
      <w:rPr>
        <w:sz w:val="24"/>
      </w:rPr>
    </w:pPr>
    <w:r w:rsidRPr="00062251">
      <w:rPr>
        <w:sz w:val="24"/>
      </w:rPr>
      <w:tab/>
    </w:r>
    <w:r w:rsidRPr="00062251">
      <w:rPr>
        <w:sz w:val="24"/>
      </w:rPr>
      <w:tab/>
      <w:t>0 Si 146/2023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BABA" w14:textId="77777777" w:rsidR="00AD492F" w:rsidRPr="00062251" w:rsidRDefault="00AD492F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53D64"/>
    <w:multiLevelType w:val="hybridMultilevel"/>
    <w:tmpl w:val="C25CE7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92542">
    <w:abstractNumId w:val="0"/>
  </w:num>
  <w:num w:numId="2" w16cid:durableId="1082065243">
    <w:abstractNumId w:val="1"/>
  </w:num>
  <w:num w:numId="3" w16cid:durableId="760949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46_2023  anonym.docx 2023/07/18 10:34:02"/>
    <w:docVar w:name="DOKUMENT_ADRESAR_FS" w:val="C:\TMP\DB"/>
    <w:docVar w:name="DOKUMENT_AUTOMATICKE_UKLADANI" w:val="NE"/>
    <w:docVar w:name="DOKUMENT_PERIODA_UKLADANI" w:val="5"/>
    <w:docVar w:name="DOKUMENT_ULOZIT_JAKO_DOCX" w:val="NE"/>
    <w:docVar w:name="xTest" w:val="Ano"/>
  </w:docVars>
  <w:rsids>
    <w:rsidRoot w:val="0029525B"/>
    <w:rsid w:val="000056AC"/>
    <w:rsid w:val="00037D6A"/>
    <w:rsid w:val="00057F66"/>
    <w:rsid w:val="00062251"/>
    <w:rsid w:val="00185659"/>
    <w:rsid w:val="001A132B"/>
    <w:rsid w:val="001B6F68"/>
    <w:rsid w:val="001E621B"/>
    <w:rsid w:val="0025493A"/>
    <w:rsid w:val="00265877"/>
    <w:rsid w:val="0029525B"/>
    <w:rsid w:val="002F281F"/>
    <w:rsid w:val="0034647D"/>
    <w:rsid w:val="003841FC"/>
    <w:rsid w:val="003847E1"/>
    <w:rsid w:val="003E3B16"/>
    <w:rsid w:val="00403770"/>
    <w:rsid w:val="004341F0"/>
    <w:rsid w:val="004A4716"/>
    <w:rsid w:val="004D3239"/>
    <w:rsid w:val="00521146"/>
    <w:rsid w:val="00542AB9"/>
    <w:rsid w:val="0054582E"/>
    <w:rsid w:val="00547302"/>
    <w:rsid w:val="0054747C"/>
    <w:rsid w:val="005665C4"/>
    <w:rsid w:val="00576417"/>
    <w:rsid w:val="0058235E"/>
    <w:rsid w:val="0062033B"/>
    <w:rsid w:val="00641ADB"/>
    <w:rsid w:val="006A3C3A"/>
    <w:rsid w:val="006B20CE"/>
    <w:rsid w:val="006E0EA3"/>
    <w:rsid w:val="006E4829"/>
    <w:rsid w:val="006F176C"/>
    <w:rsid w:val="0075666A"/>
    <w:rsid w:val="007A3B37"/>
    <w:rsid w:val="007D79D5"/>
    <w:rsid w:val="00800AA7"/>
    <w:rsid w:val="008B34E8"/>
    <w:rsid w:val="008E2BDF"/>
    <w:rsid w:val="0099323F"/>
    <w:rsid w:val="009C4D57"/>
    <w:rsid w:val="009E5B2A"/>
    <w:rsid w:val="00A25D25"/>
    <w:rsid w:val="00AD4269"/>
    <w:rsid w:val="00AD492F"/>
    <w:rsid w:val="00AF2F43"/>
    <w:rsid w:val="00B14004"/>
    <w:rsid w:val="00B53ED9"/>
    <w:rsid w:val="00B67281"/>
    <w:rsid w:val="00BC4931"/>
    <w:rsid w:val="00C1762E"/>
    <w:rsid w:val="00C32B92"/>
    <w:rsid w:val="00C618AC"/>
    <w:rsid w:val="00C6455C"/>
    <w:rsid w:val="00C64870"/>
    <w:rsid w:val="00C75FB0"/>
    <w:rsid w:val="00C964E7"/>
    <w:rsid w:val="00C96C86"/>
    <w:rsid w:val="00CA7877"/>
    <w:rsid w:val="00CB4EA6"/>
    <w:rsid w:val="00CE49EB"/>
    <w:rsid w:val="00CF141A"/>
    <w:rsid w:val="00D27BB7"/>
    <w:rsid w:val="00D578FD"/>
    <w:rsid w:val="00D60003"/>
    <w:rsid w:val="00DE0109"/>
    <w:rsid w:val="00E45CED"/>
    <w:rsid w:val="00E56B1F"/>
    <w:rsid w:val="00E7755C"/>
    <w:rsid w:val="00EA2FDB"/>
    <w:rsid w:val="00F02112"/>
    <w:rsid w:val="00F672BD"/>
    <w:rsid w:val="00F75F0D"/>
    <w:rsid w:val="00F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B024"/>
  <w15:docId w15:val="{66352CE3-8A84-4E3C-B084-9E5FF6EF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1C54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1C54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E1C54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C54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FE1C54"/>
    <w:rPr>
      <w:rFonts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FE1C54"/>
  </w:style>
  <w:style w:type="paragraph" w:styleId="Bezmezer">
    <w:name w:val="No Spacing"/>
    <w:uiPriority w:val="1"/>
    <w:qFormat/>
    <w:rsid w:val="0075666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B3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733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dc:description/>
  <cp:lastModifiedBy>Brabcová Věra</cp:lastModifiedBy>
  <cp:revision>2</cp:revision>
  <cp:lastPrinted>2023-07-21T06:00:00Z</cp:lastPrinted>
  <dcterms:created xsi:type="dcterms:W3CDTF">2023-08-24T09:43:00Z</dcterms:created>
  <dcterms:modified xsi:type="dcterms:W3CDTF">2023-08-24T09:43:00Z</dcterms:modified>
</cp:coreProperties>
</file>