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2A" w:rsidRPr="009A342A" w:rsidRDefault="009A342A" w:rsidP="009A342A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color w:val="030303"/>
          <w:kern w:val="36"/>
          <w:sz w:val="48"/>
          <w:szCs w:val="48"/>
          <w:lang w:eastAsia="cs-CZ"/>
        </w:rPr>
      </w:pPr>
      <w:r w:rsidRPr="009A342A">
        <w:rPr>
          <w:rFonts w:ascii="Georgia" w:eastAsia="Times New Roman" w:hAnsi="Georgia" w:cs="Times New Roman"/>
          <w:color w:val="030303"/>
          <w:kern w:val="36"/>
          <w:sz w:val="48"/>
          <w:szCs w:val="48"/>
          <w:lang w:eastAsia="cs-CZ"/>
        </w:rPr>
        <w:t>Sazebník úhrad - Instrukce</w:t>
      </w:r>
    </w:p>
    <w:p w:rsidR="009A342A" w:rsidRPr="009A342A" w:rsidRDefault="009A342A" w:rsidP="009A342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Spr 1278/2011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Instrukce Ministerstva spravedlnosti ČR ze dne 14. 7. 2011, č. j. 286/2011-OT-OSV, kterou se stanoví sazebník úhrad za poskytování informací podle zákona č. 106/1999 Sb., o svobodném přístupu k informacím, ve znění pozdějších předpisů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Ministerstvo spravedlnosti ČR stanoví k zajištění jednotného postupu podle zákona č. 106/1999 Sb., o svobodném přístupu k informacím, ve znění pozdějších předpisů 1), v souladu s nařízením vlády č. 173/2006 Sb., o zásadách stanovení úhrad a licenčních odměn za poskytování informací podle zákona o svobodném přístupu k informacím, tento sazebník úhrad za poskytování informací (dále jen „sazebník“):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§ 1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Náklady na pořízení kopií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(1) Za pořízení kopie formátu A4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a) jednostranná - 2,- Kč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b) oboustranná - 3,- Kč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(2) Za pořízení kopie formátu A3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a) Jednostranná - 3,- Kč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b) Oboustranná - 4,- Kč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(3) Pokud jsou požadované informace obsaženy v publikaci či tiskovině vydávané povinným subjektem, stanoví se výše úhrady ve výši ceny příslušného výtisku, poskytují-li se informace formou prodeje tohoto výtisku.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§ 2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Náklady na pořízení technických nosičů dat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(1) Za 1 kus CD, pokud tuto formu vyžaduje žadatel - 10,- Kč.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(2) Za 1 kus DVD, pokud tuto formu vyžaduje žadatel - 15,- Kč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(3) V případě použití jiného technického nosiče dat se náklady stanoví ve výši jeho skutečné pořizovací ceny.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§ 3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Náklady na odeslání informací žadateli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(1) Náklady za použitou nebo požadovanou poštovní službu se hradí ve výši skutečných nákladů dle platného ceníku použitého provozovatele poštovních služeb.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(2) Náklady na balné se nehradí.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§ 4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Náklady na mimořádně rozsáhlé vyhledání informací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Pokud je poskytnutí informace spojeno s mimořádně rozsáhlým vyhledáváním informací, stanoví se výše úhrady za každou hodinu vyhledávání jedním pracovníkem na 200,- Kč. V případě mimořádně rozsáhlého vyhledávání informací více pracovníky je výše úhrady dána součtem částek připadajících na každého pracovníka.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lastRenderedPageBreak/>
        <w:t>§ 5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Společná ustanovení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(1) Hrazení nákladů podle tohoto sazebníku je povinnými subjekty požadováno pouze tehdy, přesáhnou-li náklady na poskytnutí informace částku 100,- Kč bez nákladů na poštovní služby.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(2) Vyhledávání informací trvající celkově méně než 1 hodinu nelze považovat za mimořádně rozsáhlé, a povinný subjekt proto není oprávněn požadovat úhradu dle § 4 sazebníku.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§ 6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Tato instrukce nabývá účinnosti dnem 15. července 2011.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Ministr spravedlnosti: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JUDr. Jiří Pospíšil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ind w:left="720" w:hanging="360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9A342A">
        <w:rPr>
          <w:rFonts w:ascii="Arial" w:eastAsia="Times New Roman" w:hAnsi="Arial" w:cs="Arial"/>
          <w:color w:val="030303"/>
          <w:sz w:val="18"/>
          <w:szCs w:val="18"/>
          <w:lang w:eastAsia="cs-CZ"/>
        </w:rPr>
        <w:t>1)      Zákon č. 106/1999 Sb., o svobodném přístupu k informacím, ve znění zákona č. 101/2000 Sb., zákona č. 159/2000 Sb., zákona č. 39/2001 Sb., zákona č. 413/2005 Sb., zákona č. 61/2006 Sb., zákona č. 110/2007 Sb., zákona č. 32/2008 Sb., zákona č. 254/2008 Sb., zákona č. 274/2008 Sb., zákona č. 227/2009 Sb. a nálezu Ústavního soudu č. 123/2010 Sb.</w:t>
      </w:r>
    </w:p>
    <w:p w:rsidR="009A342A" w:rsidRPr="009A342A" w:rsidRDefault="009A342A" w:rsidP="009A342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</w:pPr>
      <w:r w:rsidRPr="009A342A">
        <w:rPr>
          <w:rFonts w:ascii="Times New Roman" w:eastAsia="Times New Roman" w:hAnsi="Times New Roman" w:cs="Times New Roman"/>
          <w:color w:val="030303"/>
          <w:sz w:val="18"/>
          <w:szCs w:val="18"/>
          <w:lang w:eastAsia="cs-CZ"/>
        </w:rPr>
        <w:t> </w:t>
      </w:r>
    </w:p>
    <w:p w:rsidR="004B1297" w:rsidRDefault="004B1297"/>
    <w:sectPr w:rsidR="004B1297" w:rsidSect="004B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A342A"/>
    <w:rsid w:val="004B1297"/>
    <w:rsid w:val="006734AF"/>
    <w:rsid w:val="00862275"/>
    <w:rsid w:val="0097058D"/>
    <w:rsid w:val="009A342A"/>
    <w:rsid w:val="00A27DB1"/>
    <w:rsid w:val="00B90206"/>
    <w:rsid w:val="00D9347C"/>
    <w:rsid w:val="00F5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297"/>
  </w:style>
  <w:style w:type="paragraph" w:styleId="Nadpis1">
    <w:name w:val="heading 1"/>
    <w:basedOn w:val="Normln"/>
    <w:link w:val="Nadpis1Char"/>
    <w:uiPriority w:val="9"/>
    <w:qFormat/>
    <w:rsid w:val="009A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4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9A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mensido1</dc:creator>
  <cp:keywords/>
  <dc:description/>
  <cp:lastModifiedBy>mensido1</cp:lastModifiedBy>
  <cp:revision>2</cp:revision>
  <dcterms:created xsi:type="dcterms:W3CDTF">2018-08-29T08:37:00Z</dcterms:created>
  <dcterms:modified xsi:type="dcterms:W3CDTF">2018-08-29T08:37:00Z</dcterms:modified>
</cp:coreProperties>
</file>