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750B3B">
        <w:rPr>
          <w:rFonts w:ascii="Garamond" w:hAnsi="Garamond"/>
          <w:b w:val="0"/>
          <w:sz w:val="24"/>
          <w:szCs w:val="24"/>
        </w:rPr>
        <w:t>447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750B3B">
        <w:rPr>
          <w:rFonts w:ascii="Garamond" w:hAnsi="Garamond"/>
          <w:szCs w:val="32"/>
        </w:rPr>
        <w:t>2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0744CB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/>
          <w:b/>
          <w:bCs/>
          <w:szCs w:val="24"/>
        </w:rPr>
      </w:pPr>
    </w:p>
    <w:p w:rsidR="000744CB" w:rsidRDefault="000744CB" w:rsidP="000744CB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>Podle § 41 odst. 2 věty druhé zákona č. 6/2002 Sb., o soudech a soudcích, ve znění pozdějších předpisů</w:t>
      </w:r>
      <w:r w:rsidR="00E04095">
        <w:rPr>
          <w:bCs/>
          <w:szCs w:val="24"/>
        </w:rPr>
        <w:t>,</w:t>
      </w:r>
      <w:r w:rsidRPr="000744CB">
        <w:rPr>
          <w:bCs/>
          <w:szCs w:val="24"/>
        </w:rPr>
        <w:t xml:space="preserve"> </w:t>
      </w:r>
      <w:r w:rsidR="00E04095">
        <w:rPr>
          <w:bCs/>
          <w:szCs w:val="24"/>
        </w:rPr>
        <w:t xml:space="preserve">s ohledem na plánované dočasné přidělení soudce trestního oddělení Mgr. Davida Arochi Vergara </w:t>
      </w:r>
      <w:proofErr w:type="spellStart"/>
      <w:r w:rsidR="00E04095">
        <w:rPr>
          <w:bCs/>
          <w:szCs w:val="24"/>
        </w:rPr>
        <w:t>Schmucka</w:t>
      </w:r>
      <w:proofErr w:type="spellEnd"/>
      <w:r w:rsidR="00E04095">
        <w:rPr>
          <w:bCs/>
          <w:szCs w:val="24"/>
        </w:rPr>
        <w:t xml:space="preserve"> ke Krajskému soudu v Hradci Králové</w:t>
      </w:r>
      <w:r w:rsidR="0025119E">
        <w:rPr>
          <w:bCs/>
          <w:szCs w:val="24"/>
        </w:rPr>
        <w:t xml:space="preserve"> a </w:t>
      </w:r>
      <w:r w:rsidR="0025119E" w:rsidRPr="00C9133C">
        <w:rPr>
          <w:bCs/>
          <w:szCs w:val="24"/>
        </w:rPr>
        <w:t>dílčím způsobem z vážných osobních důvodů změnit rozpis dosažitelnosti (pracovní pohotovosti) soudců/soudkyň</w:t>
      </w:r>
      <w:r w:rsidR="00E04095">
        <w:rPr>
          <w:bCs/>
          <w:szCs w:val="24"/>
        </w:rPr>
        <w:t>,</w:t>
      </w:r>
      <w:r w:rsidR="00E04095" w:rsidRPr="000744CB">
        <w:rPr>
          <w:bCs/>
          <w:szCs w:val="24"/>
        </w:rPr>
        <w:t xml:space="preserve"> </w:t>
      </w:r>
      <w:r w:rsidR="00E04095">
        <w:rPr>
          <w:bCs/>
          <w:szCs w:val="24"/>
        </w:rPr>
        <w:t>měním od 1. </w:t>
      </w:r>
      <w:r w:rsidR="00984891">
        <w:rPr>
          <w:bCs/>
          <w:szCs w:val="24"/>
        </w:rPr>
        <w:t>3</w:t>
      </w:r>
      <w:r w:rsidRPr="000744CB">
        <w:rPr>
          <w:bCs/>
          <w:szCs w:val="24"/>
        </w:rPr>
        <w:t>. 202</w:t>
      </w:r>
      <w:r>
        <w:rPr>
          <w:bCs/>
          <w:szCs w:val="24"/>
        </w:rPr>
        <w:t>2</w:t>
      </w:r>
      <w:r w:rsidRPr="000744CB">
        <w:rPr>
          <w:bCs/>
          <w:szCs w:val="24"/>
        </w:rPr>
        <w:t xml:space="preserve"> Rozvrh práce u Okresního soudu v Hradci Králové takto:</w:t>
      </w:r>
    </w:p>
    <w:p w:rsidR="000744CB" w:rsidRDefault="000744CB" w:rsidP="000744CB">
      <w:pPr>
        <w:ind w:left="360"/>
        <w:jc w:val="both"/>
        <w:rPr>
          <w:bCs/>
          <w:szCs w:val="24"/>
        </w:rPr>
      </w:pPr>
    </w:p>
    <w:p w:rsidR="00B0228A" w:rsidRPr="008D6EFD" w:rsidRDefault="00B0228A" w:rsidP="00B0228A">
      <w:pPr>
        <w:pStyle w:val="Nadpis2"/>
        <w:ind w:firstLine="0"/>
        <w:rPr>
          <w:rFonts w:ascii="Garamond" w:hAnsi="Garamond"/>
        </w:rPr>
      </w:pPr>
      <w:bookmarkStart w:id="0" w:name="_Toc510513994"/>
      <w:r w:rsidRPr="008D6EFD">
        <w:rPr>
          <w:rFonts w:ascii="Garamond" w:hAnsi="Garamond"/>
        </w:rPr>
        <w:t xml:space="preserve">ČÁST DRUHÁ </w:t>
      </w:r>
    </w:p>
    <w:p w:rsidR="00B0228A" w:rsidRPr="008D6EFD" w:rsidRDefault="00B0228A" w:rsidP="00B0228A">
      <w:pPr>
        <w:pStyle w:val="Nadpis2"/>
        <w:ind w:firstLine="0"/>
        <w:rPr>
          <w:rFonts w:ascii="Garamond" w:hAnsi="Garamond"/>
          <w:b w:val="0"/>
        </w:rPr>
      </w:pPr>
      <w:r w:rsidRPr="008D6EFD">
        <w:rPr>
          <w:rFonts w:ascii="Garamond" w:hAnsi="Garamond"/>
          <w:b w:val="0"/>
        </w:rPr>
        <w:t>Trestní oddělení</w:t>
      </w:r>
      <w:bookmarkEnd w:id="0"/>
    </w:p>
    <w:p w:rsidR="00B0228A" w:rsidRPr="008D6EFD" w:rsidRDefault="00B0228A" w:rsidP="00B0228A"/>
    <w:p w:rsidR="00B0228A" w:rsidRPr="00C86BBF" w:rsidRDefault="00B0228A" w:rsidP="00B0228A">
      <w:pPr>
        <w:jc w:val="center"/>
        <w:rPr>
          <w:b/>
        </w:rPr>
      </w:pPr>
      <w:r w:rsidRPr="00C86BBF">
        <w:rPr>
          <w:b/>
        </w:rPr>
        <w:t>ODDÍL I</w:t>
      </w:r>
    </w:p>
    <w:p w:rsidR="00B0228A" w:rsidRPr="00C86BBF" w:rsidRDefault="00B0228A" w:rsidP="00B0228A">
      <w:pPr>
        <w:jc w:val="center"/>
      </w:pPr>
      <w:r w:rsidRPr="00C86BBF">
        <w:t>Trestní oddělení</w:t>
      </w:r>
    </w:p>
    <w:p w:rsidR="004F0931" w:rsidRPr="004F0931" w:rsidRDefault="004F0931" w:rsidP="004F0931">
      <w:pPr>
        <w:spacing w:after="0" w:line="240" w:lineRule="auto"/>
        <w:jc w:val="center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0931" w:rsidRPr="004F0931" w:rsidRDefault="004F0931" w:rsidP="004F093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0931" w:rsidRPr="004F0931" w:rsidRDefault="004F0931" w:rsidP="004F093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0931" w:rsidRPr="004F0931" w:rsidRDefault="004F0931" w:rsidP="004F093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0931" w:rsidRPr="004F0931" w:rsidRDefault="004F0931" w:rsidP="004F093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 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3/4 a v agendě PP dle Čl. 4/2.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Je oprávněn k přístupu do CESO, CEVO.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zastupuje: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Zdeněk Roch 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Helena Huláková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Jana Slezáková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Ing. Ivo Kadleček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Josef Kolín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</w:t>
            </w:r>
            <w:proofErr w:type="spellStart"/>
            <w:r w:rsidRPr="004F0931">
              <w:rPr>
                <w:rFonts w:eastAsia="Calibri" w:cs="Times New Roman"/>
              </w:rPr>
              <w:t>Rosvita</w:t>
            </w:r>
            <w:proofErr w:type="spellEnd"/>
            <w:r w:rsidRPr="004F0931">
              <w:rPr>
                <w:rFonts w:eastAsia="Calibri" w:cs="Times New Roman"/>
              </w:rPr>
              <w:t xml:space="preserve"> Ševčíková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proofErr w:type="spellStart"/>
            <w:r w:rsidRPr="004F0931">
              <w:rPr>
                <w:rFonts w:eastAsia="Calibri" w:cs="Times New Roman"/>
              </w:rPr>
              <w:t>Paed.Dr</w:t>
            </w:r>
            <w:proofErr w:type="spellEnd"/>
            <w:r w:rsidRPr="004F0931">
              <w:rPr>
                <w:rFonts w:eastAsia="Calibri" w:cs="Times New Roman"/>
              </w:rPr>
              <w:t>. Zuzana Benešová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Bc. Tomáš Grulich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Martin Páral, MBA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F0931">
              <w:rPr>
                <w:rFonts w:eastAsia="Calibri" w:cs="Times New Roman"/>
              </w:rPr>
              <w:t>přísedící senátu 2 T, 3 T, 4 T, 5 T, 6 T, 7 T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2 T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, dle Čl. 3/4 a v agendě PP dle Čl. 4.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JUDr. Helena Huláková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zastupuje: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Jana Slezáková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Zdeněk Roch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Ing. Vladimír </w:t>
            </w:r>
            <w:proofErr w:type="spellStart"/>
            <w:r w:rsidRPr="004F0931">
              <w:rPr>
                <w:rFonts w:eastAsia="Calibri" w:cs="Times New Roman"/>
              </w:rPr>
              <w:t>Copko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Šárka Průchová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Alena Sodomková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Daniel </w:t>
            </w:r>
            <w:proofErr w:type="spellStart"/>
            <w:r w:rsidRPr="004F0931">
              <w:rPr>
                <w:rFonts w:eastAsia="Calibri" w:cs="Times New Roman"/>
              </w:rPr>
              <w:t>Resler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Jaroslava </w:t>
            </w:r>
            <w:proofErr w:type="spellStart"/>
            <w:r w:rsidRPr="004F0931">
              <w:rPr>
                <w:rFonts w:eastAsia="Calibri" w:cs="Times New Roman"/>
              </w:rPr>
              <w:t>Moudrová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Ing. František </w:t>
            </w:r>
            <w:proofErr w:type="spellStart"/>
            <w:r w:rsidRPr="004F0931">
              <w:rPr>
                <w:rFonts w:eastAsia="Calibri" w:cs="Times New Roman"/>
              </w:rPr>
              <w:t>Frola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Zdeněk Janák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F0931">
              <w:rPr>
                <w:rFonts w:eastAsia="Calibri" w:cs="Times New Roman"/>
              </w:rPr>
              <w:t>přísedící senátu 1 T</w:t>
            </w:r>
            <w:r w:rsidRPr="004F0931">
              <w:rPr>
                <w:rFonts w:eastAsia="Calibri" w:cs="Times New Roman"/>
                <w:color w:val="0070C0"/>
              </w:rPr>
              <w:t xml:space="preserve">, </w:t>
            </w:r>
            <w:r w:rsidRPr="004F0931">
              <w:rPr>
                <w:rFonts w:eastAsia="Calibri" w:cs="Times New Roman"/>
              </w:rPr>
              <w:lastRenderedPageBreak/>
              <w:t xml:space="preserve">3 T, 4 T, 5 T, 6 T, 7 T 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3/4 a v agendě PP dle Čl. 4/2.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Je oprávněna k přístupu do CESO, CEVO.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 xml:space="preserve">Mgr. Denisa Horáková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zastupuje: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Zdeněk Roch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Jana Slezáková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Helena Huláková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Jiří Horák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Bc. Ilona Lankašová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Marie Pilátová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et Mgr. Jan </w:t>
            </w:r>
            <w:proofErr w:type="spellStart"/>
            <w:r w:rsidRPr="004F0931">
              <w:rPr>
                <w:rFonts w:eastAsia="Calibri" w:cs="Times New Roman"/>
              </w:rPr>
              <w:t>Fajfr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Eva Mate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Ilona </w:t>
            </w:r>
            <w:proofErr w:type="spellStart"/>
            <w:r w:rsidRPr="004F0931">
              <w:rPr>
                <w:rFonts w:eastAsia="Calibri" w:cs="Times New Roman"/>
              </w:rPr>
              <w:t>Melounková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F0931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3/1, 2, 6 a v agendě PP dle Čl. 4/2.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Vykonávací řízení.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Úkony přípravného řízení.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ř.</w:t>
            </w:r>
            <w:proofErr w:type="gram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ř.</w:t>
            </w:r>
            <w:proofErr w:type="gramEnd"/>
            <w:r w:rsidRPr="004F0931">
              <w:rPr>
                <w:rFonts w:eastAsia="Calibri" w:cs="Times New Roman"/>
              </w:rPr>
              <w:t xml:space="preserve"> konaných v pracovní době.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JUDr. Pavel Trejbal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zastup společný (vyjma úkonů dle § 158a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ř.</w:t>
            </w:r>
            <w:proofErr w:type="gramEnd"/>
            <w:r w:rsidRPr="004F0931">
              <w:rPr>
                <w:rFonts w:eastAsia="Calibri" w:cs="Times New Roman"/>
              </w:rPr>
              <w:t>)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Zdeněk Roch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Helena Huláková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Jana Slezáková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ř.</w:t>
            </w:r>
            <w:proofErr w:type="gramEnd"/>
            <w:r w:rsidRPr="004F0931">
              <w:rPr>
                <w:rFonts w:eastAsia="Calibri" w:cs="Times New Roman"/>
              </w:rPr>
              <w:t xml:space="preserve">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Zdeněk Roch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Helena Huláková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Jana Slezáková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René </w:t>
            </w:r>
            <w:proofErr w:type="spellStart"/>
            <w:r w:rsidRPr="004F0931">
              <w:rPr>
                <w:rFonts w:eastAsia="Calibri" w:cs="Times New Roman"/>
              </w:rPr>
              <w:t>Sunkovská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Eva Doležalová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Jana Kocábová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3/4 a v agendě PP dle Čl. 4/2.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Je oprávněna k přístupu do CESO, CEVO.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JUDr. Jana Slezáková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zastupuje: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JUDr. Helena Huláková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Zdeněk Roch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David Arochi Vergara Schmuck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PaedDr. František Maryška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Alena Kosťová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Věra Kohoutová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Helena Růžičková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Monika Vernerová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Martina Mate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F0931">
              <w:rPr>
                <w:rFonts w:eastAsia="Calibri" w:cs="Times New Roman"/>
              </w:rPr>
              <w:t>Sedunková</w:t>
            </w:r>
            <w:proofErr w:type="spellEnd"/>
            <w:r w:rsidRPr="004F0931">
              <w:rPr>
                <w:rFonts w:eastAsia="Calibri" w:cs="Times New Roman"/>
              </w:rPr>
              <w:t xml:space="preserve"> – pouze v již přidělených </w:t>
            </w:r>
            <w:r w:rsidRPr="004F0931">
              <w:rPr>
                <w:rFonts w:eastAsia="Calibri" w:cs="Times New Roman"/>
              </w:rPr>
              <w:lastRenderedPageBreak/>
              <w:t>věcech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F0931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lastRenderedPageBreak/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3/3, 4.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Je oprávněn k přístupu do CESO, CEVO.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7955D7" w:rsidRDefault="00C86BBF" w:rsidP="004F093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7955D7">
              <w:rPr>
                <w:rFonts w:eastAsia="Calibri" w:cs="Times New Roman"/>
                <w:b/>
              </w:rPr>
              <w:t>neobsazen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zastupuje: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Tomáš Petráň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Helena Huláková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Jana Slezáková Mgr. Denisa Horáková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Zdeněk Roch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Jan Volák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Marta Suchánková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Josef Novák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Václav Slavík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Jiří Hrůza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Helena Žalská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Dobromila </w:t>
            </w:r>
            <w:proofErr w:type="spellStart"/>
            <w:r w:rsidRPr="004F0931">
              <w:rPr>
                <w:rFonts w:eastAsia="Calibri" w:cs="Times New Roman"/>
              </w:rPr>
              <w:t>Erbsová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F0931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4F0931" w:rsidRPr="004F0931" w:rsidTr="000B1F00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.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Úkony přípravného řízení. 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F0931">
              <w:rPr>
                <w:rFonts w:eastAsia="Calibri" w:cs="Times New Roman"/>
              </w:rPr>
              <w:t>Nt</w:t>
            </w:r>
            <w:proofErr w:type="spellEnd"/>
            <w:r w:rsidRPr="004F0931">
              <w:rPr>
                <w:rFonts w:eastAsia="Calibri" w:cs="Times New Roman"/>
              </w:rPr>
              <w:t xml:space="preserve"> dle Čl. 3/4 a v agendě PP dle Čl. 4.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F0931">
              <w:rPr>
                <w:rFonts w:eastAsia="Calibri" w:cs="Times New Roman"/>
              </w:rPr>
              <w:t>tr</w:t>
            </w:r>
            <w:proofErr w:type="spellEnd"/>
            <w:r w:rsidRPr="004F0931">
              <w:rPr>
                <w:rFonts w:eastAsia="Calibri" w:cs="Times New Roman"/>
              </w:rPr>
              <w:t xml:space="preserve">. </w:t>
            </w:r>
            <w:proofErr w:type="gramStart"/>
            <w:r w:rsidRPr="004F0931">
              <w:rPr>
                <w:rFonts w:eastAsia="Calibri" w:cs="Times New Roman"/>
              </w:rPr>
              <w:t>řádu</w:t>
            </w:r>
            <w:proofErr w:type="gramEnd"/>
            <w:r w:rsidRPr="004F0931">
              <w:rPr>
                <w:rFonts w:eastAsia="Calibri" w:cs="Times New Roman"/>
              </w:rPr>
              <w:t xml:space="preserve"> dle Čl. 2.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F0931">
              <w:rPr>
                <w:rFonts w:eastAsia="Calibri" w:cs="Times New Roman"/>
                <w:b/>
              </w:rPr>
              <w:t>Mgr. Zdeněk Roch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Zastupuje: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Denisa Horáková</w:t>
            </w:r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Tomáš Petráň JUDr. Helena Huláková 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Jana Slezáková</w:t>
            </w:r>
          </w:p>
          <w:p w:rsidR="004F0931" w:rsidRPr="004F0931" w:rsidRDefault="004F0931" w:rsidP="007955D7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Mgr. Zdeňka </w:t>
            </w:r>
            <w:proofErr w:type="spellStart"/>
            <w:r w:rsidRPr="004F0931">
              <w:rPr>
                <w:rFonts w:eastAsia="Calibri" w:cs="Times New Roman"/>
              </w:rPr>
              <w:t>Profeldová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Mgr. Jana Kocábová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René </w:t>
            </w:r>
            <w:proofErr w:type="spellStart"/>
            <w:r w:rsidRPr="004F0931">
              <w:rPr>
                <w:rFonts w:eastAsia="Calibri" w:cs="Times New Roman"/>
              </w:rPr>
              <w:t>Sunkovská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JUDr. Eva Doležalová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F0931">
              <w:rPr>
                <w:rFonts w:eastAsia="Calibri" w:cs="Times New Roman"/>
              </w:rPr>
              <w:t>Sedunková</w:t>
            </w:r>
            <w:proofErr w:type="spellEnd"/>
          </w:p>
          <w:p w:rsidR="004F0931" w:rsidRPr="004F0931" w:rsidRDefault="004F0931" w:rsidP="004F0931">
            <w:pPr>
              <w:spacing w:after="0" w:line="240" w:lineRule="auto"/>
              <w:rPr>
                <w:rFonts w:eastAsia="Calibri" w:cs="Times New Roman"/>
              </w:rPr>
            </w:pP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>zástup:</w:t>
            </w:r>
          </w:p>
          <w:p w:rsidR="004F0931" w:rsidRPr="004F0931" w:rsidRDefault="004F0931" w:rsidP="004F093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F0931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B0228A" w:rsidRPr="008D6EFD" w:rsidRDefault="00B0228A" w:rsidP="004F0931">
      <w:pPr>
        <w:rPr>
          <w:rFonts w:eastAsia="Calibri"/>
          <w:b/>
        </w:rPr>
      </w:pPr>
    </w:p>
    <w:p w:rsidR="004F0931" w:rsidRPr="004F0931" w:rsidRDefault="004F0931" w:rsidP="004F0931">
      <w:pPr>
        <w:spacing w:after="0" w:line="240" w:lineRule="auto"/>
        <w:jc w:val="center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Čl. 2</w:t>
      </w:r>
    </w:p>
    <w:p w:rsidR="004F0931" w:rsidRPr="004F0931" w:rsidRDefault="004F0931" w:rsidP="004F0931">
      <w:pPr>
        <w:autoSpaceDE w:val="0"/>
        <w:autoSpaceDN w:val="0"/>
        <w:spacing w:after="0" w:line="240" w:lineRule="auto"/>
        <w:ind w:right="23" w:firstLine="540"/>
        <w:jc w:val="center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Systém přidělování věcí agendy T </w:t>
      </w:r>
    </w:p>
    <w:p w:rsidR="004F0931" w:rsidRPr="004F0931" w:rsidRDefault="004F0931" w:rsidP="004F0931">
      <w:pPr>
        <w:autoSpaceDE w:val="0"/>
        <w:autoSpaceDN w:val="0"/>
        <w:spacing w:after="0" w:line="240" w:lineRule="auto"/>
        <w:ind w:right="23"/>
        <w:jc w:val="both"/>
        <w:rPr>
          <w:rFonts w:eastAsia="Calibri" w:cs="Times New Roman"/>
          <w:bCs/>
        </w:rPr>
      </w:pPr>
      <w:r w:rsidRPr="004F0931">
        <w:rPr>
          <w:rFonts w:eastAsia="Calibri" w:cs="Times New Roman"/>
          <w:bCs/>
        </w:rPr>
        <w:t xml:space="preserve"> </w:t>
      </w:r>
    </w:p>
    <w:p w:rsidR="004F0931" w:rsidRPr="007955D7" w:rsidRDefault="004F0931" w:rsidP="004F0931">
      <w:pPr>
        <w:numPr>
          <w:ilvl w:val="0"/>
          <w:numId w:val="2"/>
        </w:numPr>
        <w:spacing w:after="12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 každém soudním oddělení T – automatické přidělování nápadu dle algoritmu programu ISAS, a to v oddělení 1 T do 100%, 2 T do 50%, 3 T do 100%, 4 T do 0%, 5 T do 60%, 6 T do 0% a 7 T do 100%.</w:t>
      </w:r>
      <w:r w:rsidR="00C86BBF">
        <w:rPr>
          <w:rFonts w:eastAsia="Calibri" w:cs="Times New Roman"/>
        </w:rPr>
        <w:t xml:space="preserve"> </w:t>
      </w:r>
      <w:r w:rsidR="00C86BBF" w:rsidRPr="007955D7">
        <w:rPr>
          <w:rFonts w:eastAsia="Calibri" w:cs="Times New Roman"/>
        </w:rPr>
        <w:t xml:space="preserve">Pokud </w:t>
      </w:r>
      <w:r w:rsidR="00D52A6B" w:rsidRPr="007955D7">
        <w:rPr>
          <w:rFonts w:eastAsia="Calibri" w:cs="Times New Roman"/>
        </w:rPr>
        <w:t xml:space="preserve">přidělení věci podle tohoto pravidla brání zákonné důvody - vyloučení soudce podle </w:t>
      </w:r>
      <w:r w:rsidR="00E04095" w:rsidRPr="007955D7">
        <w:rPr>
          <w:rFonts w:eastAsia="Calibri" w:cs="Times New Roman"/>
        </w:rPr>
        <w:t xml:space="preserve">§ 30 odst. 2, 3 </w:t>
      </w:r>
      <w:proofErr w:type="spellStart"/>
      <w:proofErr w:type="gramStart"/>
      <w:r w:rsidR="00E04095" w:rsidRPr="007955D7">
        <w:rPr>
          <w:rFonts w:eastAsia="Calibri" w:cs="Times New Roman"/>
        </w:rPr>
        <w:t>tr</w:t>
      </w:r>
      <w:proofErr w:type="gramEnd"/>
      <w:r w:rsidR="00E04095" w:rsidRPr="007955D7">
        <w:rPr>
          <w:rFonts w:eastAsia="Calibri" w:cs="Times New Roman"/>
        </w:rPr>
        <w:t>.</w:t>
      </w:r>
      <w:proofErr w:type="gramStart"/>
      <w:r w:rsidR="00E04095" w:rsidRPr="007955D7">
        <w:rPr>
          <w:rFonts w:eastAsia="Calibri" w:cs="Times New Roman"/>
        </w:rPr>
        <w:t>řádu</w:t>
      </w:r>
      <w:proofErr w:type="spellEnd"/>
      <w:proofErr w:type="gramEnd"/>
      <w:r w:rsidR="00E04095" w:rsidRPr="007955D7">
        <w:rPr>
          <w:rFonts w:eastAsia="Calibri" w:cs="Times New Roman"/>
        </w:rPr>
        <w:t xml:space="preserve">, </w:t>
      </w:r>
      <w:r w:rsidR="00D52A6B" w:rsidRPr="007955D7">
        <w:rPr>
          <w:rFonts w:eastAsia="Calibri" w:cs="Times New Roman"/>
        </w:rPr>
        <w:t xml:space="preserve">přidělí se věc do </w:t>
      </w:r>
      <w:r w:rsidR="00233CC7" w:rsidRPr="007955D7">
        <w:rPr>
          <w:rFonts w:eastAsia="Calibri" w:cs="Times New Roman"/>
        </w:rPr>
        <w:t xml:space="preserve">obsazeného </w:t>
      </w:r>
      <w:r w:rsidR="00D52A6B" w:rsidRPr="007955D7">
        <w:rPr>
          <w:rFonts w:eastAsia="Calibri" w:cs="Times New Roman"/>
        </w:rPr>
        <w:t>soudního oddělení číselně následujícího</w:t>
      </w:r>
      <w:r w:rsidR="00C46B02" w:rsidRPr="007955D7">
        <w:rPr>
          <w:rFonts w:eastAsia="Calibri" w:cs="Times New Roman"/>
        </w:rPr>
        <w:t>.</w:t>
      </w: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</w:t>
      </w:r>
      <w:r w:rsidRPr="004F0931">
        <w:rPr>
          <w:rFonts w:eastAsia="Calibri" w:cs="Times New Roman"/>
          <w:b/>
        </w:rPr>
        <w:t>věc téhož pachatele</w:t>
      </w:r>
      <w:r w:rsidRPr="004F0931">
        <w:rPr>
          <w:rFonts w:eastAsia="Calibri" w:cs="Times New Roman"/>
        </w:rPr>
        <w:t xml:space="preserve"> do doby jednoho měsíce od nápadu předchozí věci, bude zapsána, nejde-li o věc se specializací dle Čl. 2 bod 4 a nejde-li o věc s více pachateli, do téhož oddělení. </w:t>
      </w:r>
    </w:p>
    <w:p w:rsidR="004F0931" w:rsidRPr="004F0931" w:rsidRDefault="004F0931" w:rsidP="004F0931">
      <w:pPr>
        <w:spacing w:before="120" w:after="120"/>
        <w:ind w:left="709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Věci obživlé po předchozím rozhodnutí o</w:t>
      </w:r>
      <w:r w:rsidRPr="004F0931">
        <w:rPr>
          <w:rFonts w:eastAsia="Calibri" w:cs="Times New Roman"/>
          <w:b/>
        </w:rPr>
        <w:t xml:space="preserve"> </w:t>
      </w:r>
      <w:r w:rsidRPr="004F0931">
        <w:rPr>
          <w:rFonts w:eastAsia="Calibri" w:cs="Times New Roman"/>
        </w:rPr>
        <w:t>vrácení k došetření, o odmítnutí návrhu na potrestání, o povolení obnovy řízení, o zrušení rozhodnutí v důsledku dovolání, v důsledku stížnosti pro porušení zákona, nebo věci zrušené ústavním soudem se přidělí do téhož oddělení, v němž byla věc rozhodována původně.</w:t>
      </w:r>
    </w:p>
    <w:p w:rsidR="004F0931" w:rsidRPr="004F0931" w:rsidRDefault="004F0931" w:rsidP="004F0931">
      <w:pPr>
        <w:spacing w:before="120" w:after="120"/>
        <w:ind w:left="709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vyloučené budou přiděleny soudci/soudkyni, který/á o jejich vyloučení rozhodl/a. </w:t>
      </w:r>
    </w:p>
    <w:p w:rsidR="004F0931" w:rsidRPr="004F0931" w:rsidRDefault="004F0931" w:rsidP="00D27C50">
      <w:pPr>
        <w:numPr>
          <w:ilvl w:val="0"/>
          <w:numId w:val="2"/>
        </w:numPr>
        <w:spacing w:after="120" w:line="240" w:lineRule="auto"/>
        <w:ind w:left="714" w:hanging="357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lastRenderedPageBreak/>
        <w:t xml:space="preserve">Zjistí-li  referent/referentka, že vyřizovaná věc byla do soudního oddělení přidělena </w:t>
      </w:r>
      <w:r w:rsidRPr="004F0931">
        <w:rPr>
          <w:rFonts w:eastAsia="Calibri" w:cs="Times New Roman"/>
          <w:b/>
        </w:rPr>
        <w:t>v rozporu s rozvrhem práce</w:t>
      </w:r>
      <w:r w:rsidRPr="004F0931">
        <w:rPr>
          <w:rFonts w:eastAsia="Calibri" w:cs="Times New Roman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Specializace</w:t>
      </w:r>
    </w:p>
    <w:p w:rsidR="004F0931" w:rsidRPr="004F0931" w:rsidRDefault="004F0931" w:rsidP="004F0931">
      <w:pPr>
        <w:spacing w:after="0"/>
        <w:ind w:left="720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  <w:b/>
        </w:rPr>
        <w:t>Specializace korupce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úředních osob (§ 331/3b trestního zákoníku) – automatické přidělování specializace dle algoritmu programu ISAS, a to do senátu 2 T do 50%, do senátu  5 T do 50%.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úředních osob (§ 332/2b trestního zákoníku) – automatické přidělování specializace dle algoritmu programu ISAS, a to do senátu 1 T do 100%.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při veřejných zakázkách (§ 256 trestního zákoníku) – se přidělují do senátu 3 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při veřejných soutěžích (§ 257 trestního zákoníku) – se přidělují do senátu 7 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Korupce při veřejných dražbách (§ 258 trestního zákoníku) – se přidělují do senátu </w:t>
      </w:r>
      <w:r w:rsidRPr="005D7127">
        <w:rPr>
          <w:rFonts w:eastAsia="Calibri" w:cs="Times New Roman"/>
        </w:rPr>
        <w:t>5</w:t>
      </w:r>
      <w:r w:rsidRPr="004F0931">
        <w:rPr>
          <w:rFonts w:eastAsia="Calibri" w:cs="Times New Roman"/>
        </w:rPr>
        <w:t xml:space="preserve"> T do 100%.</w:t>
      </w:r>
    </w:p>
    <w:p w:rsidR="004F0931" w:rsidRPr="004F0931" w:rsidRDefault="004F0931" w:rsidP="004F0931">
      <w:pPr>
        <w:autoSpaceDE w:val="0"/>
        <w:autoSpaceDN w:val="0"/>
        <w:spacing w:before="120" w:after="0"/>
        <w:ind w:left="709" w:right="23"/>
        <w:contextualSpacing/>
        <w:jc w:val="both"/>
        <w:rPr>
          <w:rFonts w:eastAsia="Calibri" w:cs="Times New Roman"/>
          <w:bCs/>
        </w:rPr>
      </w:pPr>
      <w:r w:rsidRPr="004F0931">
        <w:rPr>
          <w:rFonts w:eastAsia="Calibri" w:cs="Times New Roman"/>
          <w:b/>
          <w:bCs/>
        </w:rPr>
        <w:t>Specializace cizina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obviněných cizích státních příslušníků – automatické přidělování specializací dle algoritmu programu ISAS, a to v oddělení 1 T do 100%, 2 T do 50%, 3 T do 100%, 5 T do 60%, 6 T do </w:t>
      </w:r>
      <w:r w:rsidRPr="00C46B02">
        <w:rPr>
          <w:rFonts w:eastAsia="Calibri" w:cs="Times New Roman"/>
        </w:rPr>
        <w:t>0%</w:t>
      </w:r>
      <w:r w:rsidRPr="004F0931">
        <w:rPr>
          <w:rFonts w:eastAsia="Calibri" w:cs="Times New Roman"/>
        </w:rPr>
        <w:t>, 7 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doprava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týkající se dopravní kriminality (§§ 143, 147, 148, 151, 272, 273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zákoníku</w:t>
      </w:r>
      <w:proofErr w:type="gramEnd"/>
      <w:r w:rsidRPr="004F0931">
        <w:rPr>
          <w:rFonts w:eastAsia="Calibri" w:cs="Times New Roman"/>
        </w:rPr>
        <w:t xml:space="preserve"> spáchaných v dopravě) automatické přidělování specializací dle algoritmu programu ISAS, a to v oddělení 1 T do 100%, 2 T do 50%, 3 T do 100%, 5 T do 60%, 6 T do </w:t>
      </w:r>
      <w:r w:rsidRPr="00C46B02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 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Specializace § 314b odst. 2 </w:t>
      </w:r>
      <w:proofErr w:type="spellStart"/>
      <w:r w:rsidRPr="004F0931">
        <w:rPr>
          <w:rFonts w:eastAsia="Calibri" w:cs="Times New Roman"/>
          <w:b/>
          <w:bCs/>
        </w:rPr>
        <w:t>tr</w:t>
      </w:r>
      <w:proofErr w:type="spellEnd"/>
      <w:r w:rsidRPr="004F0931">
        <w:rPr>
          <w:rFonts w:eastAsia="Calibri" w:cs="Times New Roman"/>
          <w:b/>
          <w:bCs/>
        </w:rPr>
        <w:t xml:space="preserve">. </w:t>
      </w:r>
      <w:proofErr w:type="gramStart"/>
      <w:r w:rsidRPr="004F0931">
        <w:rPr>
          <w:rFonts w:eastAsia="Calibri" w:cs="Times New Roman"/>
          <w:b/>
          <w:bCs/>
        </w:rPr>
        <w:t>řádu</w:t>
      </w:r>
      <w:proofErr w:type="gramEnd"/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Návrhy na potrestání dle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za užití § 314d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řádu, napadlé k soudu v pracovní době - automatické přidělování specializací dle algoritmu programu ISAS, a to v oddělení 1 T do 100%, 2 T do 50%, 3 T do 100%, 5 T do 60%, 6 T do </w:t>
      </w:r>
      <w:r w:rsidRPr="00C46B02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 T do 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4F0931">
        <w:rPr>
          <w:rFonts w:eastAsia="Calibri" w:cs="Times New Roman"/>
        </w:rPr>
        <w:t>nou</w:t>
      </w:r>
      <w:proofErr w:type="spellEnd"/>
      <w:r w:rsidRPr="004F0931">
        <w:rPr>
          <w:rFonts w:eastAsia="Calibri" w:cs="Times New Roman"/>
        </w:rPr>
        <w:t xml:space="preserve"> pro rozhodnutí dané věci až do pravomocného ukončení řízení.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</w:rPr>
        <w:t xml:space="preserve">Návrhy na potrestání dle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za užití § 134d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řádu, napadlé k soudu v mimopracovní době za dosažitelnosti, budou zapsány do oddělení </w:t>
      </w:r>
      <w:r w:rsidRPr="004F0931">
        <w:rPr>
          <w:rFonts w:eastAsia="Calibri" w:cs="Times New Roman"/>
          <w:b/>
        </w:rPr>
        <w:t>5 T.</w:t>
      </w:r>
      <w:r w:rsidRPr="004F0931">
        <w:rPr>
          <w:rFonts w:eastAsia="Calibri" w:cs="Times New Roman"/>
        </w:rPr>
        <w:t xml:space="preserve"> Pokud soudce/soudkyně vykonávající dosažitelnost  </w:t>
      </w:r>
      <w:r w:rsidRPr="004F0931">
        <w:rPr>
          <w:rFonts w:eastAsia="Calibri" w:cs="Times New Roman"/>
          <w:b/>
        </w:rPr>
        <w:t>návrh pouze převezme a řízení nekoná, nebo ihned nevydá rozhodnutí za podmínek dle Čl. 5 odst. 2, ale nařídí hlavní líčení,</w:t>
      </w:r>
      <w:r w:rsidRPr="004F0931">
        <w:rPr>
          <w:rFonts w:eastAsia="Calibri" w:cs="Times New Roman"/>
        </w:rPr>
        <w:t xml:space="preserve"> toto hlavní líčení provede předsedkyně senátu</w:t>
      </w:r>
      <w:r w:rsidRPr="004F0931">
        <w:rPr>
          <w:rFonts w:eastAsia="Calibri" w:cs="Times New Roman"/>
          <w:b/>
        </w:rPr>
        <w:t xml:space="preserve"> 5 T.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lastRenderedPageBreak/>
        <w:t>Specializace váha spisu 500</w:t>
      </w:r>
    </w:p>
    <w:p w:rsidR="004F0931" w:rsidRPr="00C46B02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 rozsahu nejméně 500 stran (včetně obžaloby) bez příloh – automatické přidělování specializací dle algoritmu programu ISAS, a to v oddělení 1 T do 100%, 2 T do 50%, 3 T do 100%, 5 T do 60%, 6 T do </w:t>
      </w:r>
      <w:r w:rsidRPr="00C46B02">
        <w:rPr>
          <w:rFonts w:eastAsia="Calibri" w:cs="Times New Roman"/>
        </w:rPr>
        <w:t>0%, 7 T do 100%.</w:t>
      </w:r>
    </w:p>
    <w:p w:rsidR="004F0931" w:rsidRPr="00C46B02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C46B02">
        <w:rPr>
          <w:rFonts w:eastAsia="Calibri" w:cs="Times New Roman"/>
        </w:rPr>
        <w:t xml:space="preserve">Napadne-li věc rozsáhlá do rejstříku </w:t>
      </w:r>
      <w:proofErr w:type="spellStart"/>
      <w:r w:rsidRPr="00C46B02">
        <w:rPr>
          <w:rFonts w:eastAsia="Calibri" w:cs="Times New Roman"/>
        </w:rPr>
        <w:t>Tm</w:t>
      </w:r>
      <w:proofErr w:type="spellEnd"/>
      <w:r w:rsidRPr="00C46B02">
        <w:rPr>
          <w:rFonts w:eastAsia="Calibri" w:cs="Times New Roman"/>
        </w:rPr>
        <w:t xml:space="preserve"> dle Oddílu II, Čl. 2 odst. 1, započítá se do rozdělování věcí rozsáhlých v rejstříku T.</w:t>
      </w:r>
    </w:p>
    <w:p w:rsidR="004F0931" w:rsidRPr="00C46B02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C46B02">
        <w:rPr>
          <w:rFonts w:eastAsia="Calibri" w:cs="Times New Roman"/>
          <w:b/>
          <w:bCs/>
        </w:rPr>
        <w:t>Specializace váha spisu 4 000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C46B02">
        <w:rPr>
          <w:rFonts w:eastAsia="Calibri" w:cs="Times New Roman"/>
        </w:rPr>
        <w:t xml:space="preserve">Věci v rozsahu nejméně 4 000 stran (včetně obžaloby) bez příloh – automatické přidělování specializací dle algoritmu programu ISAS, a to v oddělení 1 T do 100%, 2 T do 50%, 3 T do 100%, 5 T do 60%, 6 T do 0%, 7 </w:t>
      </w:r>
      <w:r w:rsidRPr="004F0931">
        <w:rPr>
          <w:rFonts w:eastAsia="Calibri" w:cs="Times New Roman"/>
        </w:rPr>
        <w:t>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věc rozsáhlá do rejstříku </w:t>
      </w:r>
      <w:proofErr w:type="spellStart"/>
      <w:r w:rsidRPr="004F0931">
        <w:rPr>
          <w:rFonts w:eastAsia="Calibri" w:cs="Times New Roman"/>
        </w:rPr>
        <w:t>Tm</w:t>
      </w:r>
      <w:proofErr w:type="spellEnd"/>
      <w:r w:rsidRPr="004F0931">
        <w:rPr>
          <w:rFonts w:eastAsia="Calibri" w:cs="Times New Roman"/>
        </w:rPr>
        <w:t xml:space="preserve"> dle Oddílu II, Čl. 2 odst. 1, započítá se do rozdělování věcí rozsáhlých v rejstříku T.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contextualSpacing/>
        <w:jc w:val="both"/>
        <w:rPr>
          <w:rFonts w:eastAsia="Calibri" w:cs="Times New Roman"/>
          <w:b/>
          <w:bCs/>
        </w:rPr>
      </w:pPr>
    </w:p>
    <w:p w:rsidR="004F0931" w:rsidRPr="004F0931" w:rsidRDefault="004F0931" w:rsidP="004F0931">
      <w:pPr>
        <w:autoSpaceDE w:val="0"/>
        <w:autoSpaceDN w:val="0"/>
        <w:spacing w:before="120"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vazba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vazební – automatické přidělování specializací dle algoritmu programu ISAS, a to v oddělení 1 T do 100%, 2 T do 50%, 3 T do 100%, 5 T do 60%, 6 T </w:t>
      </w:r>
      <w:r w:rsidRPr="00C46B02">
        <w:rPr>
          <w:rFonts w:eastAsia="Calibri" w:cs="Times New Roman"/>
        </w:rPr>
        <w:t xml:space="preserve">do 0%, 7 </w:t>
      </w:r>
      <w:r w:rsidRPr="004F0931">
        <w:rPr>
          <w:rFonts w:eastAsia="Calibri" w:cs="Times New Roman"/>
        </w:rPr>
        <w:t>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věc vazební do rejstříku </w:t>
      </w:r>
      <w:proofErr w:type="spellStart"/>
      <w:r w:rsidRPr="004F0931">
        <w:rPr>
          <w:rFonts w:eastAsia="Calibri" w:cs="Times New Roman"/>
        </w:rPr>
        <w:t>Tm</w:t>
      </w:r>
      <w:proofErr w:type="spellEnd"/>
      <w:r w:rsidRPr="004F0931">
        <w:rPr>
          <w:rFonts w:eastAsia="Calibri" w:cs="Times New Roman"/>
        </w:rPr>
        <w:t xml:space="preserve"> dle Oddílu II, Čl. 2 odst. 1, započítá se do rozdělování vazebních věcí v rejstříku T. </w:t>
      </w:r>
    </w:p>
    <w:p w:rsidR="004F0931" w:rsidRPr="004F0931" w:rsidRDefault="004F0931" w:rsidP="004F0931">
      <w:pPr>
        <w:autoSpaceDE w:val="0"/>
        <w:autoSpaceDN w:val="0"/>
        <w:spacing w:after="0"/>
        <w:ind w:right="23" w:firstLine="708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Priority přidělování specializací 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Priority jsou v následujícím pořadí: 1. Specializace korupce, 2. Specializace váha spisu 500, 3. Specializace váha spisu 4 000, 4. Specializace vazba, 5. Specializace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>, 6. Specializace cizina, 7. Specializace doprava.</w:t>
      </w:r>
    </w:p>
    <w:p w:rsidR="004F0931" w:rsidRPr="004F0931" w:rsidRDefault="004F0931" w:rsidP="004F0931">
      <w:pPr>
        <w:numPr>
          <w:ilvl w:val="0"/>
          <w:numId w:val="2"/>
        </w:numPr>
        <w:autoSpaceDE w:val="0"/>
        <w:autoSpaceDN w:val="0"/>
        <w:spacing w:after="0" w:line="240" w:lineRule="auto"/>
        <w:ind w:left="714" w:right="23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Ukončení výkonu funkce soudce, vyloučení soudce</w:t>
      </w:r>
    </w:p>
    <w:p w:rsidR="004F0931" w:rsidRPr="004F0931" w:rsidRDefault="004F0931" w:rsidP="004F0931">
      <w:pPr>
        <w:spacing w:after="120"/>
        <w:ind w:left="709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změnou rozvrhu práce do ostatních senátů. Nejprve se věci, v nichž byl přibrán náhradní soudce, přidělí tomuto náhradnímu soudci. Následně budou ostatní pravomocně neskončené věci chronologicky řazeny podle data nápadu a přiděleny v pořadí do </w:t>
      </w:r>
      <w:r w:rsidR="00C46B02" w:rsidRPr="007955D7">
        <w:rPr>
          <w:rFonts w:eastAsia="Calibri" w:cs="Times New Roman"/>
        </w:rPr>
        <w:t>obsazených</w:t>
      </w:r>
      <w:r w:rsidR="00C46B02">
        <w:rPr>
          <w:rFonts w:eastAsia="Calibri" w:cs="Times New Roman"/>
        </w:rPr>
        <w:t xml:space="preserve"> </w:t>
      </w:r>
      <w:r w:rsidRPr="004F0931">
        <w:rPr>
          <w:rFonts w:eastAsia="Calibri" w:cs="Times New Roman"/>
        </w:rPr>
        <w:t>oddělení 1 T, 2 T, 3 T, 5 T, 6 T a 7 T, přičemž spisy přidělené náhradnímu soud</w:t>
      </w:r>
      <w:r w:rsidR="00233CC7">
        <w:rPr>
          <w:rFonts w:eastAsia="Calibri" w:cs="Times New Roman"/>
        </w:rPr>
        <w:t>ci</w:t>
      </w:r>
      <w:r w:rsidRPr="004F0931">
        <w:rPr>
          <w:rFonts w:eastAsia="Calibri" w:cs="Times New Roman"/>
        </w:rPr>
        <w:t xml:space="preserve"> dle předchozí věty budou do tohoto rozdělení započítány. Věci obživlé následně budou přiděleny do oddělení následujícího po senátu, kterému byl naposledy přidělen spis dle rozdělení shora, což se uplatní i v případě odchodu druhého a dalších soudců v jednom kalendářním roce. V případě, že doba dočasného přidělení soudce k jinému soudu nepřesáhne dobu 6 měsíců, se po návratu soudce do té doby pravomocně neskončené věci vrací původnímu soudci, pokud ve věci v mezidobí nebylo konáno hlavní líčení. Protokol o přerozdělení spisů se stane nedílnou součástí příslušné změny rozvrhu práce.</w:t>
      </w:r>
    </w:p>
    <w:p w:rsidR="004F0931" w:rsidRDefault="004F0931" w:rsidP="004F0931">
      <w:pPr>
        <w:spacing w:after="120"/>
        <w:ind w:left="709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 případě vyloučení soudce/soudkyně dle  § 30 odst. 1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určí předsedkyně soudu zástupcem/zástupkyní soudce/soudkyni v pořadí dle Čl. 1.</w:t>
      </w:r>
    </w:p>
    <w:p w:rsidR="007955D7" w:rsidRPr="004F0931" w:rsidRDefault="007955D7" w:rsidP="004F0931">
      <w:pPr>
        <w:spacing w:after="120"/>
        <w:ind w:left="709"/>
        <w:jc w:val="both"/>
        <w:rPr>
          <w:rFonts w:eastAsia="Calibri" w:cs="Times New Roman"/>
        </w:rPr>
      </w:pP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lastRenderedPageBreak/>
        <w:t>Obviněná právnická osoba</w:t>
      </w:r>
    </w:p>
    <w:p w:rsidR="004F0931" w:rsidRPr="004F0931" w:rsidRDefault="004F0931" w:rsidP="004F0931">
      <w:pPr>
        <w:spacing w:after="0" w:line="240" w:lineRule="auto"/>
        <w:ind w:left="708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Napadne-li věc týkající se obviněné právnické osoby, postupuje se při přidělení věci obdobně jako u obviněné fyzické osoby.</w:t>
      </w:r>
    </w:p>
    <w:p w:rsidR="00B0228A" w:rsidRPr="008D6EFD" w:rsidRDefault="00B0228A" w:rsidP="004F0931">
      <w:pPr>
        <w:autoSpaceDE w:val="0"/>
        <w:autoSpaceDN w:val="0"/>
        <w:spacing w:after="120"/>
        <w:ind w:right="23"/>
        <w:jc w:val="both"/>
        <w:rPr>
          <w:rFonts w:eastAsia="Calibri"/>
          <w:b/>
          <w:bCs/>
        </w:rPr>
      </w:pPr>
    </w:p>
    <w:p w:rsidR="00C46B02" w:rsidRPr="007955D7" w:rsidRDefault="00C46B02" w:rsidP="00C46B02">
      <w:pPr>
        <w:autoSpaceDE w:val="0"/>
        <w:autoSpaceDN w:val="0"/>
        <w:spacing w:after="120"/>
        <w:ind w:left="709" w:right="23"/>
        <w:jc w:val="center"/>
        <w:rPr>
          <w:rFonts w:eastAsia="Calibri" w:cs="Times New Roman"/>
          <w:b/>
          <w:bCs/>
        </w:rPr>
      </w:pPr>
      <w:r w:rsidRPr="007955D7">
        <w:rPr>
          <w:rFonts w:eastAsia="Calibri" w:cs="Times New Roman"/>
          <w:b/>
          <w:bCs/>
        </w:rPr>
        <w:t>Čl. 2a</w:t>
      </w:r>
    </w:p>
    <w:p w:rsidR="00C46B02" w:rsidRPr="007955D7" w:rsidRDefault="00C46B02" w:rsidP="00D27C50">
      <w:pPr>
        <w:numPr>
          <w:ilvl w:val="0"/>
          <w:numId w:val="5"/>
        </w:numPr>
        <w:spacing w:after="120" w:line="240" w:lineRule="auto"/>
        <w:ind w:left="709" w:hanging="425"/>
        <w:jc w:val="both"/>
        <w:rPr>
          <w:rFonts w:eastAsia="Calibri" w:cs="Times New Roman"/>
        </w:rPr>
      </w:pPr>
      <w:r w:rsidRPr="007955D7">
        <w:rPr>
          <w:rFonts w:eastAsia="Calibri" w:cs="Times New Roman"/>
        </w:rPr>
        <w:t xml:space="preserve">Z důvodu dočasného přidělení soudce Mgr. Davida Arochi Vergara </w:t>
      </w:r>
      <w:proofErr w:type="spellStart"/>
      <w:r w:rsidRPr="007955D7">
        <w:rPr>
          <w:rFonts w:eastAsia="Calibri" w:cs="Times New Roman"/>
        </w:rPr>
        <w:t>Schmucka</w:t>
      </w:r>
      <w:proofErr w:type="spellEnd"/>
      <w:r w:rsidRPr="007955D7">
        <w:rPr>
          <w:rFonts w:eastAsia="Calibri" w:cs="Times New Roman"/>
        </w:rPr>
        <w:t xml:space="preserve"> ke Krajskému soudu v Hradci Králové budou pravomocně neskončené věci</w:t>
      </w:r>
      <w:r w:rsidR="003C2985" w:rsidRPr="007955D7">
        <w:rPr>
          <w:rFonts w:eastAsia="Calibri" w:cs="Times New Roman"/>
        </w:rPr>
        <w:t>, které byly ke dni 28. 2. 2022</w:t>
      </w:r>
      <w:r w:rsidRPr="007955D7">
        <w:rPr>
          <w:rFonts w:eastAsia="Calibri" w:cs="Times New Roman"/>
        </w:rPr>
        <w:t xml:space="preserve"> přidělen</w:t>
      </w:r>
      <w:r w:rsidR="00C70474" w:rsidRPr="007955D7">
        <w:rPr>
          <w:rFonts w:eastAsia="Calibri" w:cs="Times New Roman"/>
        </w:rPr>
        <w:t>y k vyřízení</w:t>
      </w:r>
      <w:r w:rsidRPr="007955D7">
        <w:rPr>
          <w:rFonts w:eastAsia="Calibri" w:cs="Times New Roman"/>
        </w:rPr>
        <w:t xml:space="preserve"> tomuto soudci</w:t>
      </w:r>
      <w:r w:rsidR="003C2985" w:rsidRPr="007955D7">
        <w:rPr>
          <w:rFonts w:eastAsia="Calibri" w:cs="Times New Roman"/>
        </w:rPr>
        <w:t>,</w:t>
      </w:r>
      <w:r w:rsidR="00672C7C" w:rsidRPr="007955D7">
        <w:rPr>
          <w:rFonts w:eastAsia="Calibri" w:cs="Times New Roman"/>
        </w:rPr>
        <w:t xml:space="preserve"> </w:t>
      </w:r>
      <w:r w:rsidRPr="007955D7">
        <w:rPr>
          <w:rFonts w:eastAsia="Calibri" w:cs="Times New Roman"/>
        </w:rPr>
        <w:t xml:space="preserve">přerozděleny v souladu s čl. 2 odst. 5 této části rozvrhu práce do ostatních senátů dle protokolu o přerozdělení spisů, který je nedílnou součástí této změny rozvrhu práce. Po návratu Mgr. Davida Arochi Vergara </w:t>
      </w:r>
      <w:proofErr w:type="spellStart"/>
      <w:r w:rsidRPr="007955D7">
        <w:rPr>
          <w:rFonts w:eastAsia="Calibri" w:cs="Times New Roman"/>
        </w:rPr>
        <w:t>Schmucka</w:t>
      </w:r>
      <w:proofErr w:type="spellEnd"/>
      <w:r w:rsidRPr="007955D7">
        <w:rPr>
          <w:rFonts w:eastAsia="Calibri" w:cs="Times New Roman"/>
        </w:rPr>
        <w:t xml:space="preserve"> se do té doby pravomocně neskončené věci vrátí tomuto soudci, pokud ve věci v mezidobí nebylo konáno hlavní líčení. </w:t>
      </w:r>
    </w:p>
    <w:p w:rsidR="00C46B02" w:rsidRPr="007955D7" w:rsidRDefault="00C46B02" w:rsidP="00D27C50">
      <w:pPr>
        <w:numPr>
          <w:ilvl w:val="0"/>
          <w:numId w:val="5"/>
        </w:numPr>
        <w:spacing w:after="120" w:line="240" w:lineRule="auto"/>
        <w:ind w:left="709" w:hanging="425"/>
        <w:jc w:val="both"/>
        <w:rPr>
          <w:rFonts w:eastAsia="Calibri" w:cs="Times New Roman"/>
        </w:rPr>
      </w:pPr>
      <w:r w:rsidRPr="007955D7">
        <w:rPr>
          <w:rFonts w:eastAsia="Calibri" w:cs="Times New Roman"/>
        </w:rPr>
        <w:t xml:space="preserve">Pravomocně skončené věci, které byly ke dni 28. 2. 2022 přiděleny k vyřízení Mgr. Davidu Arochi Vergara </w:t>
      </w:r>
      <w:proofErr w:type="spellStart"/>
      <w:r w:rsidRPr="007955D7">
        <w:rPr>
          <w:rFonts w:eastAsia="Calibri" w:cs="Times New Roman"/>
        </w:rPr>
        <w:t>Schmuckovi</w:t>
      </w:r>
      <w:proofErr w:type="spellEnd"/>
      <w:r w:rsidRPr="007955D7">
        <w:rPr>
          <w:rFonts w:eastAsia="Calibri" w:cs="Times New Roman"/>
        </w:rPr>
        <w:t xml:space="preserve">, budou v období od 1. 3. 2022 do 31. 8. 2022 vyřizovány tak, že spisy, jejichž poslední číslovka běžného čísla (před lomítkem a letopočtem) jsou 0 a 1, vyřizuje Mgr. Tomáš Petráň, jejichž poslední číslovka běžného čísla je 2 a 3 vyřizuje JUDr. Helena Huláková, 4 a 5 vyřizuje Mgr. Denisa Horáková, 6 a 7 vyřizuje JUDr. Jana Slezáková a 8 a 9 vyřizuje Mgr. Zdeněk Roch. Stejným způsobem budou k vyřízení přidělovány i dříve napadlé věci, zapsané v rejstříku 6 </w:t>
      </w:r>
      <w:proofErr w:type="spellStart"/>
      <w:r w:rsidRPr="007955D7">
        <w:rPr>
          <w:rFonts w:eastAsia="Calibri" w:cs="Times New Roman"/>
        </w:rPr>
        <w:t>Nt</w:t>
      </w:r>
      <w:proofErr w:type="spellEnd"/>
      <w:r w:rsidRPr="007955D7">
        <w:rPr>
          <w:rFonts w:eastAsia="Calibri" w:cs="Times New Roman"/>
        </w:rPr>
        <w:t>, v nichž bude třeba učinit procesní úkon.</w:t>
      </w:r>
    </w:p>
    <w:p w:rsidR="00B0228A" w:rsidRPr="00C46B02" w:rsidRDefault="00B0228A" w:rsidP="00B0228A">
      <w:pPr>
        <w:jc w:val="center"/>
        <w:rPr>
          <w:rFonts w:eastAsia="Calibri"/>
          <w:b/>
          <w:color w:val="0070C0"/>
        </w:rPr>
      </w:pPr>
    </w:p>
    <w:p w:rsidR="00B36E34" w:rsidRPr="00B36E34" w:rsidRDefault="00B36E34" w:rsidP="00B36E34">
      <w:pPr>
        <w:spacing w:after="0" w:line="240" w:lineRule="auto"/>
        <w:jc w:val="center"/>
        <w:rPr>
          <w:rFonts w:eastAsia="Calibri" w:cs="Times New Roman"/>
          <w:b/>
        </w:rPr>
      </w:pPr>
      <w:r w:rsidRPr="00B36E34">
        <w:rPr>
          <w:rFonts w:eastAsia="Calibri" w:cs="Times New Roman"/>
          <w:b/>
        </w:rPr>
        <w:t>Čl. 5</w:t>
      </w:r>
    </w:p>
    <w:p w:rsidR="00B36E34" w:rsidRPr="00B36E34" w:rsidRDefault="00B36E34" w:rsidP="00B36E34">
      <w:pPr>
        <w:spacing w:after="0" w:line="240" w:lineRule="auto"/>
        <w:jc w:val="center"/>
        <w:rPr>
          <w:rFonts w:eastAsia="Calibri" w:cs="Times New Roman"/>
          <w:b/>
        </w:rPr>
      </w:pPr>
      <w:r w:rsidRPr="00B36E34">
        <w:rPr>
          <w:rFonts w:eastAsia="Calibri" w:cs="Times New Roman"/>
          <w:b/>
        </w:rPr>
        <w:t xml:space="preserve">Zástup soudců/soudkyň </w:t>
      </w:r>
    </w:p>
    <w:p w:rsidR="00B36E34" w:rsidRPr="00B36E34" w:rsidRDefault="00B36E34" w:rsidP="00B36E34">
      <w:pPr>
        <w:spacing w:after="0" w:line="240" w:lineRule="auto"/>
        <w:jc w:val="center"/>
        <w:rPr>
          <w:rFonts w:eastAsia="Calibri" w:cs="Times New Roman"/>
          <w:b/>
        </w:rPr>
      </w:pPr>
      <w:r w:rsidRPr="00B36E34">
        <w:rPr>
          <w:rFonts w:eastAsia="Calibri" w:cs="Times New Roman"/>
          <w:b/>
        </w:rPr>
        <w:t xml:space="preserve">a dosažitelnost (pracovní pohotovost) soudců/soudkyň </w:t>
      </w:r>
    </w:p>
    <w:p w:rsidR="00B36E34" w:rsidRPr="00B36E34" w:rsidRDefault="00B36E34" w:rsidP="00B36E34">
      <w:pPr>
        <w:spacing w:after="0" w:line="240" w:lineRule="auto"/>
        <w:jc w:val="both"/>
        <w:rPr>
          <w:rFonts w:eastAsia="Calibri" w:cs="Times New Roman"/>
        </w:rPr>
      </w:pPr>
    </w:p>
    <w:p w:rsidR="00B36E34" w:rsidRPr="00B36E34" w:rsidRDefault="00B36E34" w:rsidP="00B36E34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eastAsia="Calibri" w:cs="Times New Roman"/>
          <w:b/>
        </w:rPr>
      </w:pPr>
      <w:r w:rsidRPr="00B36E34">
        <w:rPr>
          <w:rFonts w:eastAsia="Calibri" w:cs="Times New Roman"/>
          <w:b/>
        </w:rPr>
        <w:t>Zástup soudců/soudkyň a přísedících</w:t>
      </w:r>
    </w:p>
    <w:p w:rsidR="00B36E34" w:rsidRPr="00B36E34" w:rsidRDefault="00B36E34" w:rsidP="00B36E34">
      <w:pPr>
        <w:spacing w:after="120" w:line="240" w:lineRule="auto"/>
        <w:ind w:left="646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Zástup soudců/soudkyň a přísedících bude probíhat v pořadí, stanoveném v článku 1.</w:t>
      </w:r>
    </w:p>
    <w:p w:rsidR="00B36E34" w:rsidRPr="00B36E34" w:rsidRDefault="00B36E34" w:rsidP="00B36E34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eastAsia="Calibri" w:cs="Times New Roman"/>
          <w:b/>
        </w:rPr>
      </w:pPr>
      <w:r w:rsidRPr="00B36E34">
        <w:rPr>
          <w:rFonts w:eastAsia="Calibri" w:cs="Times New Roman"/>
          <w:b/>
        </w:rPr>
        <w:t>Dosažitelnost</w:t>
      </w:r>
    </w:p>
    <w:p w:rsidR="00B36E34" w:rsidRPr="00B36E34" w:rsidRDefault="00B36E34" w:rsidP="00B36E34">
      <w:pPr>
        <w:spacing w:after="120"/>
        <w:ind w:left="709" w:hanging="425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 xml:space="preserve">  </w:t>
      </w:r>
      <w:r w:rsidRPr="00B36E34">
        <w:rPr>
          <w:rFonts w:eastAsia="Calibri" w:cs="Times New Roman"/>
        </w:rPr>
        <w:tab/>
        <w:t xml:space="preserve">Nedílnou součástí tohoto rozvrhu práce v příloze č. 1 je rozpis dosažitelnosti soudců/soudkyň (dále jen rozpis) pro dané kalendářní období. V rozpise lze činit změny pouze ze závažných důvodů změnou rozvrhu práce. </w:t>
      </w:r>
    </w:p>
    <w:p w:rsidR="00B36E34" w:rsidRPr="00B36E34" w:rsidRDefault="00B36E34" w:rsidP="00B36E34">
      <w:pPr>
        <w:spacing w:after="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Pro účely dosažitelnosti se mimopracovní dobou rozumí v pondělí až čtvrtek doba od 00:00 hodin do 7:00 hodin a od 15:30 hodin do 00:00 hodin, v pátek doba od 00:00 hodin do 7:00 hodin a od 14:00 hodin do 00:00 hodin, sobota, neděle a svátek; koncem pracovní doby se rozumí v pondělí až čtvrtek 15:30 hodin, v pátek 14:00 hodin.</w:t>
      </w:r>
    </w:p>
    <w:p w:rsidR="00B36E34" w:rsidRPr="00B36E34" w:rsidRDefault="00B36E34" w:rsidP="00B36E34">
      <w:pPr>
        <w:spacing w:before="120" w:after="12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 xml:space="preserve">V průběhu dosažitelnosti rozpisem určený soudce/soudkyně v mimopracovní době přebírá veškeré návrhy adresované soudu, u nichž není nutno bez zbytečného odkladu rozhodnout a tyto návrhy neprodleně předá následující pracovní den ihned po začátku pracovní doby k vyřízení soudní kanceláři. Soudní kancelář nechá návrh zapsat dle automatického přidělování nápadu dle algoritmu programu ISAS obecným způsobem přidělování, případně posoudí návrh dle jeho obsahu a věc předá soudci/soudkyni určené/mu rozvrhem práce k vyřízení. </w:t>
      </w:r>
    </w:p>
    <w:p w:rsidR="00B36E34" w:rsidRPr="00B36E34" w:rsidRDefault="00B36E34" w:rsidP="00B36E34">
      <w:pPr>
        <w:spacing w:after="0"/>
        <w:ind w:left="708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 xml:space="preserve">Pokud byl návrh rozpisem určenému soudci/soudkyni předán v mimopracovní době do 12.00 hodin posledního dne pracovního volna či pracovního klidu, nebo pokud vyřízení </w:t>
      </w:r>
      <w:r w:rsidRPr="00B36E34">
        <w:rPr>
          <w:rFonts w:eastAsia="Calibri" w:cs="Times New Roman"/>
        </w:rPr>
        <w:lastRenderedPageBreak/>
        <w:t xml:space="preserve">návrhu nesnese odkladu, rozhodne věc soudce/soudkyně, který návrh převzal/a. Jinak návrh předá soudní kanceláři k vyřízení dle pravidel shora. </w:t>
      </w:r>
    </w:p>
    <w:p w:rsidR="00B36E34" w:rsidRPr="00B36E34" w:rsidRDefault="00B36E34" w:rsidP="00B36E34">
      <w:pPr>
        <w:spacing w:before="120" w:after="12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V případě, že bude ve stejné době podáno více návrhů a soudce/soudkyně určený/á rozpisem o nich nemůže pro hrozící uplynutí zákonné lhůty včas rozhodnout, rozhodují o těchto návrzích na žádost rozpisem určeného soudce/soudkyně další soudci/soudkyně v následujícím pořadí:</w:t>
      </w:r>
    </w:p>
    <w:p w:rsidR="00B36E34" w:rsidRPr="00B36E34" w:rsidRDefault="00B36E34" w:rsidP="00B36E34">
      <w:pPr>
        <w:spacing w:after="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JUDr. Helena Huláková, JUDr. Jana Slezáková, Mgr. Denisa Horáková, Mgr. Tomáš Petráň, JUDr. Pavel Trejbal, Mgr. Zdeněk Roch a dále podle části třetí, oddíl I., článek 5 a  oddíl III., článek 1 a o tom učiní vedoucí kanceláře záznam do spisu.</w:t>
      </w:r>
    </w:p>
    <w:p w:rsidR="00B36E34" w:rsidRPr="00B36E34" w:rsidRDefault="00B36E34" w:rsidP="00B36E34">
      <w:pPr>
        <w:spacing w:before="120" w:after="0"/>
        <w:ind w:firstLine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 xml:space="preserve">Návrhem se rovněž rozumí realizace příkazu k zatčení. </w:t>
      </w:r>
    </w:p>
    <w:p w:rsidR="00B36E34" w:rsidRPr="00B36E34" w:rsidRDefault="00B36E34" w:rsidP="00B36E34">
      <w:pPr>
        <w:spacing w:before="120" w:after="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O návrzích dle zák. č. 218/2003 Sb., o odpovědnosti mládeže za protiprávní činy a o soudnictví ve věcech mládeže, podaných v době dosažitelnosti, rozhoduje soudce/soudkyně mající dosažitelnost jako soudce/soudkyně pro mládež.</w:t>
      </w:r>
    </w:p>
    <w:p w:rsidR="00B36E34" w:rsidRPr="00B36E34" w:rsidRDefault="00B36E34" w:rsidP="00B36E34">
      <w:pPr>
        <w:spacing w:before="120" w:after="0"/>
        <w:ind w:left="709"/>
        <w:jc w:val="both"/>
        <w:rPr>
          <w:rFonts w:eastAsia="Calibri" w:cs="Times New Roman"/>
        </w:rPr>
      </w:pPr>
      <w:r w:rsidRPr="00B36E34">
        <w:rPr>
          <w:rFonts w:eastAsia="Calibri" w:cs="Times New Roman"/>
        </w:rPr>
        <w:t>V případě náhlé pracovní neschopnosti službu konající/ho soudce/soudkyně nebo v případě jiných překážek v práci službu konající/ho soudce/soudkyně jej budou po dobu jeho/její dosažitelnosti zastupovat soudci/soudkyně v následujícím pořadí:</w:t>
      </w:r>
    </w:p>
    <w:p w:rsidR="00B36E34" w:rsidRPr="00B36E34" w:rsidRDefault="00B36E34" w:rsidP="00B36E34">
      <w:pPr>
        <w:spacing w:after="0" w:line="240" w:lineRule="auto"/>
        <w:ind w:left="708" w:firstLine="1"/>
        <w:jc w:val="both"/>
        <w:rPr>
          <w:rFonts w:eastAsia="Calibri" w:cs="Times New Roman"/>
          <w:bCs/>
          <w:szCs w:val="24"/>
        </w:rPr>
      </w:pPr>
      <w:r w:rsidRPr="00B36E34">
        <w:rPr>
          <w:rFonts w:eastAsia="Calibri" w:cs="Times New Roman"/>
        </w:rPr>
        <w:t>JUDr. Pavel Trejbal, Mgr. Zdeněk Roch, JUDr. Helena Huláková, Mgr. Denisa Horáková, JUDr. Jana Slezáková, Mgr. Tomáš Petráň a o tom učiní vedoucí kanceláře záznam do spisu.</w:t>
      </w:r>
    </w:p>
    <w:p w:rsidR="00B36E34" w:rsidRDefault="00B36E34" w:rsidP="000B1FBE">
      <w:pPr>
        <w:jc w:val="both"/>
        <w:rPr>
          <w:bCs/>
          <w:szCs w:val="24"/>
        </w:rPr>
      </w:pPr>
    </w:p>
    <w:p w:rsidR="000B1FBE" w:rsidRPr="000B1FBE" w:rsidRDefault="000B1FBE" w:rsidP="000B1FBE">
      <w:pPr>
        <w:spacing w:after="0" w:line="240" w:lineRule="auto"/>
        <w:jc w:val="center"/>
        <w:rPr>
          <w:rFonts w:eastAsia="Calibri" w:cs="Times New Roman"/>
          <w:b/>
        </w:rPr>
      </w:pPr>
      <w:r w:rsidRPr="000B1FBE">
        <w:rPr>
          <w:rFonts w:eastAsia="Calibri" w:cs="Times New Roman"/>
          <w:b/>
        </w:rPr>
        <w:t>Čl. 7</w:t>
      </w:r>
    </w:p>
    <w:p w:rsidR="000B1FBE" w:rsidRPr="000B1FBE" w:rsidRDefault="000B1FBE" w:rsidP="000B1FBE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0B1FBE">
        <w:rPr>
          <w:rFonts w:eastAsia="Calibri" w:cs="Times New Roman"/>
          <w:b/>
          <w:bCs/>
        </w:rPr>
        <w:t>Vyšší soudní úřednice, soudní tajemnice, justiční čekatel</w:t>
      </w:r>
    </w:p>
    <w:p w:rsidR="000B1FBE" w:rsidRPr="000B1FBE" w:rsidRDefault="000B1FBE" w:rsidP="000B1FBE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0B1FBE" w:rsidRPr="000B1FBE" w:rsidTr="00B1316E">
        <w:tc>
          <w:tcPr>
            <w:tcW w:w="2093" w:type="dxa"/>
            <w:shd w:val="clear" w:color="auto" w:fill="D9D9D9"/>
            <w:vAlign w:val="center"/>
          </w:tcPr>
          <w:p w:rsidR="000B1FBE" w:rsidRPr="000B1FBE" w:rsidRDefault="000B1FBE" w:rsidP="000B1FB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0B1FBE" w:rsidRPr="000B1FBE" w:rsidRDefault="000B1FBE" w:rsidP="000B1FB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0B1FBE" w:rsidRPr="000B1FBE" w:rsidRDefault="000B1FBE" w:rsidP="000B1FB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0B1FBE" w:rsidRPr="000B1FBE" w:rsidRDefault="000B1FBE" w:rsidP="000B1FBE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0B1FBE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0B1FBE" w:rsidRPr="000B1FBE" w:rsidTr="00B1316E">
        <w:tc>
          <w:tcPr>
            <w:tcW w:w="2093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Vede sklad věcí doličných.</w:t>
            </w:r>
          </w:p>
          <w:p w:rsidR="000B1FBE" w:rsidRPr="000B1FBE" w:rsidRDefault="000B1FBE" w:rsidP="000B1FB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Je oprávněna k přístupu do CEO, CESO, CEVO, Katastru nemovitostí.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Realizace videokonferencí.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B1FBE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0B1FBE">
              <w:rPr>
                <w:rFonts w:eastAsia="Calibri" w:cs="Times New Roman"/>
                <w:bCs/>
              </w:rPr>
              <w:t>č.</w:t>
            </w:r>
            <w:proofErr w:type="gramEnd"/>
            <w:r w:rsidRPr="000B1FBE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0B1FBE">
              <w:rPr>
                <w:rFonts w:eastAsia="Calibri" w:cs="Times New Roman"/>
              </w:rPr>
              <w:t xml:space="preserve"> ve znění pozdějších předpisů</w:t>
            </w:r>
            <w:r w:rsidRPr="000B1FBE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>anonymizaci</w:t>
            </w:r>
            <w:proofErr w:type="spellEnd"/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3 T</w:t>
            </w:r>
          </w:p>
          <w:p w:rsid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6 T</w:t>
            </w:r>
          </w:p>
          <w:p w:rsidR="000B1FBE" w:rsidRPr="007955D7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955D7">
              <w:rPr>
                <w:rFonts w:eastAsia="Calibri" w:cs="Times New Roman"/>
                <w:b/>
              </w:rPr>
              <w:t>7 T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1 PP, 2 PP, 3 PP, 4 PP, 5 PP, 7 PP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0B1FBE">
              <w:rPr>
                <w:rFonts w:eastAsia="Calibri" w:cs="Times New Roman"/>
                <w:b/>
              </w:rPr>
              <w:t>Td</w:t>
            </w:r>
            <w:proofErr w:type="spellEnd"/>
            <w:r w:rsidRPr="000B1FBE">
              <w:rPr>
                <w:rFonts w:eastAsia="Calibri" w:cs="Times New Roman"/>
              </w:rPr>
              <w:t xml:space="preserve"> – každý lichý měsíc, VOS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0B1FBE">
              <w:rPr>
                <w:rFonts w:eastAsia="Calibri" w:cs="Times New Roman"/>
                <w:b/>
              </w:rPr>
              <w:t>Nt</w:t>
            </w:r>
            <w:proofErr w:type="spellEnd"/>
            <w:r w:rsidRPr="000B1FBE">
              <w:rPr>
                <w:rFonts w:eastAsia="Calibri" w:cs="Times New Roman"/>
              </w:rPr>
              <w:t xml:space="preserve"> přípravné řízení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 xml:space="preserve">Cd </w:t>
            </w:r>
            <w:r w:rsidRPr="000B1FBE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Jana Moravová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0B1FBE" w:rsidRPr="000B1FBE" w:rsidTr="00B1316E">
        <w:tc>
          <w:tcPr>
            <w:tcW w:w="2093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Vede sklad věcí doličných.</w:t>
            </w:r>
          </w:p>
          <w:p w:rsidR="000B1FBE" w:rsidRPr="000B1FBE" w:rsidRDefault="000B1FBE" w:rsidP="000B1FB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 xml:space="preserve">Je oprávněna k přístupu do CEO, </w:t>
            </w:r>
            <w:r w:rsidRPr="000B1FBE">
              <w:rPr>
                <w:rFonts w:eastAsia="Calibri" w:cs="Times New Roman"/>
              </w:rPr>
              <w:lastRenderedPageBreak/>
              <w:t xml:space="preserve">CESO, CEVO, Katastru nemovitostí. 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t>Realizace videokonferencí.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B1FBE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0B1FBE">
              <w:rPr>
                <w:rFonts w:eastAsia="Calibri" w:cs="Times New Roman"/>
                <w:bCs/>
              </w:rPr>
              <w:t>č.</w:t>
            </w:r>
            <w:proofErr w:type="gramEnd"/>
            <w:r w:rsidRPr="000B1FBE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0B1FBE">
              <w:rPr>
                <w:rFonts w:eastAsia="Calibri" w:cs="Times New Roman"/>
              </w:rPr>
              <w:t xml:space="preserve"> ve znění pozdějších předpisů</w:t>
            </w:r>
            <w:r w:rsidRPr="000B1FBE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>anonymizace</w:t>
            </w:r>
            <w:proofErr w:type="spellEnd"/>
            <w:r w:rsidRPr="000B1FBE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lastRenderedPageBreak/>
              <w:t>1 T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2 T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B1FBE">
              <w:rPr>
                <w:rFonts w:eastAsia="Calibri" w:cs="Times New Roman"/>
                <w:b/>
              </w:rPr>
              <w:t>5 T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0B1FBE">
              <w:rPr>
                <w:rFonts w:eastAsia="Calibri" w:cs="Times New Roman"/>
                <w:b/>
              </w:rPr>
              <w:t>Nt</w:t>
            </w:r>
            <w:proofErr w:type="spellEnd"/>
            <w:r w:rsidRPr="000B1FBE">
              <w:rPr>
                <w:rFonts w:eastAsia="Calibri" w:cs="Times New Roman"/>
              </w:rPr>
              <w:t xml:space="preserve"> – všeobecné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0B1FBE">
              <w:rPr>
                <w:rFonts w:eastAsia="Calibri" w:cs="Times New Roman"/>
                <w:b/>
              </w:rPr>
              <w:t>Td</w:t>
            </w:r>
            <w:proofErr w:type="spellEnd"/>
            <w:r w:rsidRPr="000B1FBE">
              <w:rPr>
                <w:rFonts w:eastAsia="Calibri" w:cs="Times New Roman"/>
              </w:rPr>
              <w:t xml:space="preserve"> – každý </w:t>
            </w:r>
            <w:r w:rsidRPr="000B1FBE">
              <w:rPr>
                <w:rFonts w:eastAsia="Calibri" w:cs="Times New Roman"/>
              </w:rPr>
              <w:lastRenderedPageBreak/>
              <w:t>sudý měsíc</w:t>
            </w:r>
          </w:p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  <w:b/>
              </w:rPr>
              <w:t>Cd</w:t>
            </w:r>
            <w:r w:rsidRPr="000B1FBE">
              <w:rPr>
                <w:rFonts w:eastAsia="Calibri" w:cs="Times New Roman"/>
              </w:rPr>
              <w:t xml:space="preserve"> – každý sudý měsíc výslech ve věznici</w:t>
            </w:r>
          </w:p>
        </w:tc>
        <w:tc>
          <w:tcPr>
            <w:tcW w:w="1809" w:type="dxa"/>
          </w:tcPr>
          <w:p w:rsidR="000B1FBE" w:rsidRPr="000B1FBE" w:rsidRDefault="000B1FBE" w:rsidP="000B1FB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B1FBE">
              <w:rPr>
                <w:rFonts w:eastAsia="Calibri" w:cs="Times New Roman"/>
              </w:rPr>
              <w:lastRenderedPageBreak/>
              <w:t>Simona Brzková</w:t>
            </w:r>
          </w:p>
        </w:tc>
      </w:tr>
    </w:tbl>
    <w:p w:rsidR="000B1FBE" w:rsidRDefault="000B1FBE" w:rsidP="000B1FBE">
      <w:pPr>
        <w:jc w:val="both"/>
        <w:rPr>
          <w:bCs/>
          <w:szCs w:val="24"/>
        </w:rPr>
      </w:pPr>
    </w:p>
    <w:p w:rsidR="000B1FBE" w:rsidRDefault="000B1FBE" w:rsidP="000B1FBE">
      <w:pPr>
        <w:jc w:val="both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0B1FBE" w:rsidRPr="00A952E9" w:rsidTr="00B1316E">
        <w:tc>
          <w:tcPr>
            <w:tcW w:w="3369" w:type="dxa"/>
            <w:shd w:val="clear" w:color="auto" w:fill="D9D9D9"/>
            <w:vAlign w:val="center"/>
          </w:tcPr>
          <w:p w:rsidR="000B1FBE" w:rsidRPr="00A952E9" w:rsidRDefault="000B1FBE" w:rsidP="00B1316E">
            <w:pPr>
              <w:jc w:val="center"/>
              <w:rPr>
                <w:rFonts w:eastAsia="Calibri"/>
                <w:b/>
              </w:rPr>
            </w:pPr>
            <w:r w:rsidRPr="00A952E9">
              <w:rPr>
                <w:rFonts w:eastAsia="Calibri"/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0B1FBE" w:rsidRPr="00A952E9" w:rsidRDefault="000B1FBE" w:rsidP="00B1316E">
            <w:pPr>
              <w:jc w:val="center"/>
              <w:rPr>
                <w:rFonts w:eastAsia="Calibri"/>
                <w:b/>
              </w:rPr>
            </w:pPr>
            <w:r w:rsidRPr="00A952E9">
              <w:rPr>
                <w:rFonts w:eastAsia="Calibri"/>
                <w:b/>
                <w:bCs/>
              </w:rPr>
              <w:t>Obor působnosti</w:t>
            </w:r>
          </w:p>
        </w:tc>
      </w:tr>
      <w:tr w:rsidR="000B1FBE" w:rsidRPr="00A952E9" w:rsidTr="00B1316E">
        <w:tc>
          <w:tcPr>
            <w:tcW w:w="3369" w:type="dxa"/>
          </w:tcPr>
          <w:p w:rsidR="000B1FBE" w:rsidRPr="00A952E9" w:rsidRDefault="000B1FBE" w:rsidP="00B1316E">
            <w:pPr>
              <w:jc w:val="both"/>
              <w:rPr>
                <w:rFonts w:eastAsia="Calibri"/>
                <w:b/>
                <w:bCs/>
              </w:rPr>
            </w:pPr>
            <w:r w:rsidRPr="00A952E9">
              <w:rPr>
                <w:rFonts w:eastAsia="Calibri"/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:rsidR="000B1FBE" w:rsidRPr="00A952E9" w:rsidRDefault="000B1FBE" w:rsidP="00B1316E">
            <w:pPr>
              <w:jc w:val="both"/>
              <w:rPr>
                <w:rFonts w:eastAsia="Calibri"/>
              </w:rPr>
            </w:pPr>
            <w:r w:rsidRPr="00A952E9">
              <w:rPr>
                <w:rFonts w:eastAsia="Calibri"/>
              </w:rPr>
              <w:t xml:space="preserve">V soudním oddělení 5 T připravuje koncepty rozhodnutí v některých typově složitějších sporech včetně vyhledávání judikatury, provádí expertní a analytickou činnost, činí úkony dle § 12 zákona č. 121/2008 Sb., samostatně rozhoduje zejména o osvědčení dle § 83 a 86 </w:t>
            </w:r>
            <w:proofErr w:type="spellStart"/>
            <w:r w:rsidRPr="00A952E9">
              <w:rPr>
                <w:rFonts w:eastAsia="Calibri"/>
              </w:rPr>
              <w:t>tr</w:t>
            </w:r>
            <w:proofErr w:type="spellEnd"/>
            <w:r w:rsidRPr="00A952E9">
              <w:rPr>
                <w:rFonts w:eastAsia="Calibri"/>
              </w:rPr>
              <w:t xml:space="preserve">. </w:t>
            </w:r>
            <w:proofErr w:type="gramStart"/>
            <w:r w:rsidRPr="00A952E9">
              <w:rPr>
                <w:rFonts w:eastAsia="Calibri"/>
              </w:rPr>
              <w:t>zákoníku</w:t>
            </w:r>
            <w:proofErr w:type="gramEnd"/>
            <w:r w:rsidRPr="00A952E9">
              <w:rPr>
                <w:rFonts w:eastAsia="Calibri"/>
              </w:rPr>
              <w:t>.</w:t>
            </w:r>
          </w:p>
          <w:p w:rsidR="000B1FBE" w:rsidRPr="00A952E9" w:rsidRDefault="000B1FBE" w:rsidP="00B1316E">
            <w:pPr>
              <w:jc w:val="both"/>
              <w:rPr>
                <w:rFonts w:eastAsia="Calibri"/>
              </w:rPr>
            </w:pPr>
          </w:p>
        </w:tc>
      </w:tr>
    </w:tbl>
    <w:p w:rsidR="000B1FBE" w:rsidRDefault="000B1FBE" w:rsidP="000B1FBE">
      <w:pPr>
        <w:jc w:val="both"/>
        <w:rPr>
          <w:bCs/>
          <w:szCs w:val="24"/>
        </w:rPr>
      </w:pPr>
    </w:p>
    <w:p w:rsidR="003C2985" w:rsidRPr="003C2985" w:rsidRDefault="003C2985" w:rsidP="003C2985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1" w:name="_Toc467822498"/>
      <w:bookmarkStart w:id="2" w:name="_Toc467822825"/>
      <w:bookmarkStart w:id="3" w:name="_Toc468093017"/>
      <w:bookmarkStart w:id="4" w:name="_Toc468175655"/>
      <w:bookmarkStart w:id="5" w:name="_Toc510514014"/>
      <w:r w:rsidRPr="003C2985">
        <w:rPr>
          <w:rFonts w:eastAsia="Calibri" w:cs="Times New Roman"/>
          <w:b/>
          <w:bCs/>
        </w:rPr>
        <w:t xml:space="preserve">Příloha č. </w:t>
      </w:r>
      <w:bookmarkEnd w:id="1"/>
      <w:bookmarkEnd w:id="2"/>
      <w:bookmarkEnd w:id="3"/>
      <w:bookmarkEnd w:id="4"/>
      <w:r w:rsidRPr="003C2985">
        <w:rPr>
          <w:rFonts w:eastAsia="Calibri" w:cs="Times New Roman"/>
          <w:b/>
          <w:bCs/>
        </w:rPr>
        <w:t>1</w:t>
      </w:r>
      <w:bookmarkEnd w:id="5"/>
    </w:p>
    <w:p w:rsidR="003C2985" w:rsidRPr="003C2985" w:rsidRDefault="003C2985" w:rsidP="003C2985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:rsidR="003C2985" w:rsidRPr="003C2985" w:rsidRDefault="003C2985" w:rsidP="003C2985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3C2985">
        <w:rPr>
          <w:rFonts w:eastAsia="Calibri" w:cs="Times New Roman"/>
          <w:b/>
          <w:bCs/>
        </w:rPr>
        <w:t>Rozpis dosažitelnosti (pracovní pohotovosti) soudců/soudkyň</w:t>
      </w:r>
    </w:p>
    <w:p w:rsidR="003C2985" w:rsidRPr="003C2985" w:rsidRDefault="003C2985" w:rsidP="003C2985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3C2985" w:rsidRPr="003C2985" w:rsidRDefault="003C2985" w:rsidP="003C2985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C2985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C2985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27. 12. 2021 – 3.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Anna Tichá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3. 1. – 10.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Eva Vávrová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10. 1. – 17.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17. 1. – 24.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Petra Voců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24. 1. – 31.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31. 1. – 7.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7. 2. – 14.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14. 2. – 21.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21. 2. – 28.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28. 2. – 7.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7. 3. – 14.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14. 3. – 21.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Jan Linhart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21. 3. – 28.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Milan Plhal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28. 3. – 4.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4. 4. – 11.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7955D7">
              <w:rPr>
                <w:rFonts w:eastAsia="Calibri" w:cs="Times New Roman"/>
                <w:bCs/>
              </w:rPr>
              <w:t>Mgr. Zdeněk Roch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11. 4. – 19.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19. 4. – 25.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lastRenderedPageBreak/>
              <w:t>25. 4. – 2.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2. 5. – 9.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7955D7">
              <w:rPr>
                <w:rFonts w:eastAsia="Calibri" w:cs="Times New Roman"/>
                <w:bCs/>
              </w:rPr>
              <w:t>Mgr. Eva Tabetová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9. 5. – 16.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16. 5. – 23.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23. 5. – 30.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30. 5. – 6.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Anna Tichá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6. 6. – 13.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Pavel Trejbal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13. 6. – 20.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Eva Vávrová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20. 6. – 27.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  <w:strike/>
              </w:rPr>
            </w:pPr>
            <w:r w:rsidRPr="007955D7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27. 6. – 4.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Petra Voců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4. 7. – 11.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11. 7. – 18.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18. 7. – 25.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25. 7. – 1.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1. 8. – 8.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8. 8. – 15.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15. 8. – 22.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 xml:space="preserve"> JUDr. Jana Ela Kliková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22. 8. – 29.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 xml:space="preserve"> JUDr. Milan Plhal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29. 8. – 5.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Jan Linhart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5. 9. – 12.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12. 9. – 19.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19. 9. – 26.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26. 9. – 3.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7955D7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3. 10. – 10.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10. 10. – 17.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Zdeněk Roch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17. 10. – 24.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24. 10. – 31.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31. 10. – 7.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Eva Tabetová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7. 11. – 14.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Anna Tichá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14. 11. – 21.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Pavel Trejbal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21. 11. – 28.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Eva Vávrová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28. 11. – 5.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5. 12. – 12.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Mgr. Petra Voců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12. 12. – 19.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19. 12. – 27.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3C2985" w:rsidRPr="003C2985" w:rsidTr="003C29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27. 12. 2020 – 2.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85" w:rsidRPr="003C2985" w:rsidRDefault="003C2985" w:rsidP="003C298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C2985">
              <w:rPr>
                <w:rFonts w:eastAsia="Calibri" w:cs="Times New Roman"/>
                <w:bCs/>
              </w:rPr>
              <w:t>JUDr. Marie Hlavatá</w:t>
            </w:r>
          </w:p>
        </w:tc>
      </w:tr>
    </w:tbl>
    <w:p w:rsidR="00D52A6B" w:rsidRDefault="00D52A6B" w:rsidP="00205E92">
      <w:pPr>
        <w:spacing w:after="0" w:line="240" w:lineRule="auto"/>
        <w:jc w:val="both"/>
        <w:rPr>
          <w:szCs w:val="24"/>
        </w:rPr>
      </w:pPr>
    </w:p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BB071A">
        <w:rPr>
          <w:szCs w:val="24"/>
        </w:rPr>
        <w:t>2</w:t>
      </w:r>
      <w:r w:rsidR="003B19FE">
        <w:rPr>
          <w:szCs w:val="24"/>
        </w:rPr>
        <w:t>8</w:t>
      </w:r>
      <w:r w:rsidR="00BB071A">
        <w:rPr>
          <w:szCs w:val="24"/>
        </w:rPr>
        <w:t xml:space="preserve">. 2. </w:t>
      </w:r>
      <w:r w:rsidRPr="00205E92">
        <w:rPr>
          <w:szCs w:val="24"/>
        </w:rPr>
        <w:t>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  <w:bookmarkStart w:id="6" w:name="_GoBack"/>
      <w:bookmarkEnd w:id="6"/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Default="00205E92" w:rsidP="00D27C50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3B19FE">
        <w:rPr>
          <w:rFonts w:eastAsia="Times New Roman" w:cs="Times New Roman"/>
          <w:szCs w:val="24"/>
          <w:lang w:eastAsia="cs-CZ"/>
        </w:rPr>
        <w:t>23. 2</w:t>
      </w:r>
      <w:r w:rsidR="00BB071A">
        <w:rPr>
          <w:rFonts w:eastAsia="Times New Roman" w:cs="Times New Roman"/>
          <w:szCs w:val="24"/>
          <w:lang w:eastAsia="cs-CZ"/>
        </w:rPr>
        <w:t xml:space="preserve">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49D"/>
    <w:multiLevelType w:val="hybridMultilevel"/>
    <w:tmpl w:val="AA5AC1EC"/>
    <w:lvl w:ilvl="0" w:tplc="1F5C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744CB"/>
    <w:rsid w:val="000B1FBE"/>
    <w:rsid w:val="00205E92"/>
    <w:rsid w:val="00233CC7"/>
    <w:rsid w:val="0025119E"/>
    <w:rsid w:val="00387D95"/>
    <w:rsid w:val="003B19FE"/>
    <w:rsid w:val="003C2985"/>
    <w:rsid w:val="004F0931"/>
    <w:rsid w:val="005D7127"/>
    <w:rsid w:val="00672C7C"/>
    <w:rsid w:val="00750B3B"/>
    <w:rsid w:val="007567D2"/>
    <w:rsid w:val="007955D7"/>
    <w:rsid w:val="0091783A"/>
    <w:rsid w:val="00984891"/>
    <w:rsid w:val="00987024"/>
    <w:rsid w:val="009E4C47"/>
    <w:rsid w:val="00A5483B"/>
    <w:rsid w:val="00B0228A"/>
    <w:rsid w:val="00B1077A"/>
    <w:rsid w:val="00B36E34"/>
    <w:rsid w:val="00B91F9D"/>
    <w:rsid w:val="00BB071A"/>
    <w:rsid w:val="00C46B02"/>
    <w:rsid w:val="00C70474"/>
    <w:rsid w:val="00C86BBF"/>
    <w:rsid w:val="00D27C50"/>
    <w:rsid w:val="00D52A6B"/>
    <w:rsid w:val="00E04095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30</cp:revision>
  <cp:lastPrinted>2022-03-01T06:13:00Z</cp:lastPrinted>
  <dcterms:created xsi:type="dcterms:W3CDTF">2022-01-31T12:15:00Z</dcterms:created>
  <dcterms:modified xsi:type="dcterms:W3CDTF">2022-03-01T06:13:00Z</dcterms:modified>
</cp:coreProperties>
</file>