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B528DB">
        <w:rPr>
          <w:b w:val="0"/>
          <w:sz w:val="24"/>
          <w:szCs w:val="24"/>
        </w:rPr>
        <w:t>1742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3968B6">
        <w:rPr>
          <w:szCs w:val="32"/>
        </w:rPr>
        <w:t>5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BB284F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356118" w:rsidRDefault="00F60268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C078CD" w:rsidRPr="001F2CB3">
        <w:rPr>
          <w:bCs/>
          <w:szCs w:val="24"/>
        </w:rPr>
        <w:t>v souvislosti s</w:t>
      </w:r>
      <w:r w:rsidR="00356118">
        <w:rPr>
          <w:bCs/>
          <w:szCs w:val="24"/>
        </w:rPr>
        <w:t xml:space="preserve">e změnou v osobě místopředsedkyně trestního oddělení, s plánovaným plným přechodem Mgr. Zdeňka </w:t>
      </w:r>
      <w:proofErr w:type="spellStart"/>
      <w:r w:rsidR="00356118">
        <w:rPr>
          <w:bCs/>
          <w:szCs w:val="24"/>
        </w:rPr>
        <w:t>Rocha</w:t>
      </w:r>
      <w:proofErr w:type="spellEnd"/>
      <w:r w:rsidR="00356118">
        <w:rPr>
          <w:bCs/>
          <w:szCs w:val="24"/>
        </w:rPr>
        <w:t xml:space="preserve"> na trestní oddělení a zastavení nápadu do jeho senátu na opatrovnickém oddělení a s nástupem vedoucí civilního oddělení Marie Jelínkové po skončení rodičovské dovolené</w:t>
      </w:r>
      <w:r w:rsidR="009E34BE">
        <w:rPr>
          <w:bCs/>
          <w:szCs w:val="24"/>
        </w:rPr>
        <w:t xml:space="preserve">, </w:t>
      </w:r>
      <w:r w:rsidRPr="00B40443">
        <w:rPr>
          <w:bCs/>
          <w:szCs w:val="24"/>
        </w:rPr>
        <w:t>měním níže</w:t>
      </w:r>
      <w:r>
        <w:rPr>
          <w:bCs/>
          <w:szCs w:val="24"/>
        </w:rPr>
        <w:t xml:space="preserve"> uvedenou část Rozvrhu práce u Okresního soudu v Hradci Králové </w:t>
      </w:r>
    </w:p>
    <w:p w:rsidR="00356118" w:rsidRDefault="00356118" w:rsidP="00F60268">
      <w:pPr>
        <w:rPr>
          <w:bCs/>
          <w:szCs w:val="24"/>
        </w:rPr>
      </w:pPr>
    </w:p>
    <w:p w:rsidR="00F60268" w:rsidRPr="00356118" w:rsidRDefault="00356118" w:rsidP="00356118">
      <w:pPr>
        <w:pStyle w:val="Odstavecseseznamem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 xml:space="preserve">od 1. 10. 2020 </w:t>
      </w:r>
      <w:r w:rsidR="00F60268" w:rsidRPr="00356118">
        <w:rPr>
          <w:bCs/>
          <w:szCs w:val="24"/>
        </w:rPr>
        <w:t xml:space="preserve">takto: </w:t>
      </w:r>
    </w:p>
    <w:p w:rsidR="00F60268" w:rsidRDefault="00F60268" w:rsidP="00F60268">
      <w:pPr>
        <w:rPr>
          <w:bCs/>
          <w:szCs w:val="24"/>
        </w:rPr>
      </w:pPr>
    </w:p>
    <w:p w:rsidR="00B528DB" w:rsidRPr="00CF7379" w:rsidRDefault="00B528DB" w:rsidP="00B528DB">
      <w:pPr>
        <w:pStyle w:val="Nadpis2"/>
        <w:ind w:firstLine="0"/>
        <w:rPr>
          <w:rFonts w:ascii="Garamond" w:hAnsi="Garamond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CF7379">
        <w:rPr>
          <w:rFonts w:ascii="Garamond" w:hAnsi="Garamond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528DB" w:rsidRPr="00CF7379" w:rsidRDefault="00B528DB" w:rsidP="00B528DB">
      <w:pPr>
        <w:pStyle w:val="Nadpis2"/>
        <w:ind w:firstLine="0"/>
        <w:rPr>
          <w:rFonts w:ascii="Garamond" w:hAnsi="Garamond"/>
          <w:b w:val="0"/>
        </w:rPr>
      </w:pPr>
      <w:r w:rsidRPr="00CF7379">
        <w:rPr>
          <w:rFonts w:ascii="Garamond" w:hAnsi="Garamond"/>
          <w:b w:val="0"/>
        </w:rPr>
        <w:t>Úvod, státní správa okresního soudu</w:t>
      </w:r>
      <w:bookmarkEnd w:id="8"/>
      <w:bookmarkEnd w:id="9"/>
      <w:bookmarkEnd w:id="10"/>
      <w:bookmarkEnd w:id="11"/>
    </w:p>
    <w:p w:rsidR="003B73DB" w:rsidRDefault="003B73DB" w:rsidP="00B528DB">
      <w:pPr>
        <w:pStyle w:val="Nadpis3"/>
        <w:rPr>
          <w:rFonts w:ascii="Garamond" w:hAnsi="Garamond"/>
        </w:rPr>
      </w:pPr>
      <w:bookmarkStart w:id="12" w:name="_Toc467760427"/>
      <w:bookmarkStart w:id="13" w:name="_Toc467760590"/>
      <w:bookmarkStart w:id="14" w:name="_Toc467760681"/>
      <w:bookmarkStart w:id="15" w:name="_Toc467760955"/>
      <w:bookmarkStart w:id="16" w:name="_Toc467761181"/>
      <w:bookmarkStart w:id="17" w:name="_Toc467761228"/>
      <w:bookmarkStart w:id="18" w:name="_Toc467821915"/>
      <w:bookmarkStart w:id="19" w:name="_Toc467822487"/>
      <w:bookmarkStart w:id="20" w:name="_Toc467822814"/>
      <w:bookmarkStart w:id="21" w:name="_Toc468093006"/>
      <w:bookmarkStart w:id="22" w:name="_Toc468175644"/>
      <w:bookmarkStart w:id="23" w:name="_Toc510513993"/>
    </w:p>
    <w:p w:rsidR="00B528DB" w:rsidRPr="00CF7379" w:rsidRDefault="00B528DB" w:rsidP="00B528DB">
      <w:pPr>
        <w:pStyle w:val="Nadpis3"/>
        <w:rPr>
          <w:rFonts w:ascii="Garamond" w:hAnsi="Garamond"/>
        </w:rPr>
      </w:pPr>
      <w:r w:rsidRPr="00CF7379">
        <w:rPr>
          <w:rFonts w:ascii="Garamond" w:hAnsi="Garamond"/>
        </w:rPr>
        <w:t>ODDÍL II</w:t>
      </w:r>
      <w:bookmarkEnd w:id="12"/>
      <w:bookmarkEnd w:id="13"/>
      <w:bookmarkEnd w:id="14"/>
      <w:bookmarkEnd w:id="15"/>
      <w:r w:rsidRPr="00CF7379">
        <w:rPr>
          <w:rFonts w:ascii="Garamond" w:hAnsi="Garamond"/>
        </w:rPr>
        <w:t xml:space="preserve"> </w:t>
      </w:r>
    </w:p>
    <w:p w:rsidR="00B528DB" w:rsidRPr="00CF7379" w:rsidRDefault="00B528DB" w:rsidP="00B528DB">
      <w:pPr>
        <w:pStyle w:val="Nadpis3"/>
        <w:rPr>
          <w:rFonts w:ascii="Garamond" w:hAnsi="Garamond"/>
          <w:b w:val="0"/>
        </w:rPr>
      </w:pPr>
      <w:r w:rsidRPr="00CF7379">
        <w:rPr>
          <w:rFonts w:ascii="Garamond" w:hAnsi="Garamond"/>
          <w:b w:val="0"/>
        </w:rPr>
        <w:t>Předsedkyně a místopředsedkyně soudu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528DB" w:rsidRPr="00CF7379" w:rsidRDefault="00B528DB" w:rsidP="00B528D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528DB" w:rsidRPr="00CF7379" w:rsidTr="009C19AD">
        <w:tc>
          <w:tcPr>
            <w:tcW w:w="9212" w:type="dxa"/>
            <w:shd w:val="clear" w:color="auto" w:fill="auto"/>
          </w:tcPr>
          <w:p w:rsidR="00B528DB" w:rsidRPr="00CF7379" w:rsidRDefault="00B528DB" w:rsidP="009C19AD">
            <w:pPr>
              <w:rPr>
                <w:u w:val="single"/>
              </w:rPr>
            </w:pPr>
          </w:p>
          <w:p w:rsidR="00B528DB" w:rsidRPr="00CF7379" w:rsidRDefault="00B528DB" w:rsidP="009C19AD">
            <w:pPr>
              <w:rPr>
                <w:b/>
              </w:rPr>
            </w:pPr>
            <w:r w:rsidRPr="00CF7379">
              <w:rPr>
                <w:u w:val="single"/>
              </w:rPr>
              <w:t>Předsedkyně okresního soudu</w:t>
            </w:r>
            <w:r w:rsidRPr="00CF7379">
              <w:t>:</w:t>
            </w:r>
            <w:r w:rsidRPr="00CF7379">
              <w:rPr>
                <w:b/>
              </w:rPr>
              <w:t xml:space="preserve"> JUDr. Marcela Sedmíková</w:t>
            </w:r>
          </w:p>
          <w:p w:rsidR="00B528DB" w:rsidRPr="00CF7379" w:rsidRDefault="00B528DB" w:rsidP="009C19AD">
            <w:r w:rsidRPr="00CF7379">
              <w:t xml:space="preserve">Zástup: </w:t>
            </w:r>
          </w:p>
          <w:p w:rsidR="00B528DB" w:rsidRPr="00CF7379" w:rsidRDefault="00B528DB" w:rsidP="009C19AD">
            <w:r w:rsidRPr="00CF7379">
              <w:t>JUDr. Markéta Šubová</w:t>
            </w:r>
          </w:p>
          <w:p w:rsidR="00B528DB" w:rsidRPr="001C3EA8" w:rsidRDefault="00B528DB" w:rsidP="009C19AD">
            <w:r w:rsidRPr="001C3EA8">
              <w:t>JUDr. Jana Slezáková</w:t>
            </w:r>
          </w:p>
          <w:p w:rsidR="00B528DB" w:rsidRPr="00CF7379" w:rsidRDefault="00B528DB" w:rsidP="009C19AD">
            <w:pPr>
              <w:rPr>
                <w:b/>
              </w:rPr>
            </w:pPr>
          </w:p>
          <w:p w:rsidR="00B528DB" w:rsidRPr="00CF7379" w:rsidRDefault="00B528DB" w:rsidP="009C19AD">
            <w:pPr>
              <w:rPr>
                <w:b/>
              </w:rPr>
            </w:pPr>
            <w:r w:rsidRPr="00CF7379">
              <w:t>Vykonává správu okresního soudu dle § 127 odst. 1, 2 zák. č. 6/2002 Sb., o soudech a soudcích ve znění pozdějších předpisů.</w:t>
            </w:r>
          </w:p>
          <w:p w:rsidR="00B528DB" w:rsidRPr="00CF7379" w:rsidRDefault="00B528DB" w:rsidP="009C19AD">
            <w:r w:rsidRPr="00CF7379">
              <w:t>Jako předsedkyně senátu se podílí na rozhodovací činnosti okresního soudu v níže uvedeném rozsahu.</w:t>
            </w:r>
          </w:p>
          <w:p w:rsidR="00B528DB" w:rsidRPr="00CF7379" w:rsidRDefault="00B528DB" w:rsidP="009C19AD">
            <w:r w:rsidRPr="00CF7379">
              <w:t>Vyřizuje stížnosti fyzických a právnických osob na postup soudu dle § 172 a násl. zák. č. 6/2002 Sb., o soudech a soudcích, ve znění pozdějších předpisů.</w:t>
            </w:r>
          </w:p>
          <w:p w:rsidR="00B528DB" w:rsidRPr="00CF7379" w:rsidRDefault="00B528DB" w:rsidP="009C19AD">
            <w:r w:rsidRPr="00CF7379">
              <w:t>Vykonává státní dohled nad exekuční činností a nad činností exekutorů podle exekučního řádu.</w:t>
            </w:r>
          </w:p>
          <w:p w:rsidR="00B528DB" w:rsidRPr="00CF7379" w:rsidRDefault="00B528DB" w:rsidP="009C19AD">
            <w:r w:rsidRPr="00CF7379">
              <w:t>Vykonává povinnosti správce daně podle zák. č. 280/2009 Sb. daňového řádu, ve znění pozdějších předpisů.</w:t>
            </w:r>
          </w:p>
          <w:p w:rsidR="00B528DB" w:rsidRPr="00CF7379" w:rsidRDefault="00B528DB" w:rsidP="009C19AD">
            <w:r w:rsidRPr="00CF7379">
              <w:t>Rozhoduje o poskytování informací dle zákona č. 106/1999 Sb., o svobodném přístupu k informacím, ve znění pozdějších předpisů.</w:t>
            </w:r>
          </w:p>
          <w:p w:rsidR="00B528DB" w:rsidRPr="00CF7379" w:rsidRDefault="00B528DB" w:rsidP="009C19AD">
            <w:r w:rsidRPr="00CF7379">
              <w:t>Vyřizuje žádosti a podání fyzických a právnických osob na úseku ochrany osobních údajů.</w:t>
            </w:r>
          </w:p>
          <w:p w:rsidR="00B528DB" w:rsidRPr="00CF7379" w:rsidRDefault="00B528DB" w:rsidP="009C19AD">
            <w:r w:rsidRPr="00CF7379">
              <w:t xml:space="preserve">Podle zákona č. 320/2001 Sb., o finanční kontrole, ve znění pozdějších předpisů, je </w:t>
            </w:r>
            <w:proofErr w:type="spellStart"/>
            <w:r w:rsidRPr="00CF7379">
              <w:t>příkazkyní</w:t>
            </w:r>
            <w:proofErr w:type="spellEnd"/>
            <w:r w:rsidRPr="00CF7379">
              <w:t xml:space="preserve"> operací.</w:t>
            </w:r>
          </w:p>
          <w:p w:rsidR="00B528DB" w:rsidRPr="00CF7379" w:rsidRDefault="00B528DB" w:rsidP="009C19AD">
            <w:pPr>
              <w:rPr>
                <w:b/>
              </w:rPr>
            </w:pPr>
          </w:p>
        </w:tc>
      </w:tr>
      <w:tr w:rsidR="00B528DB" w:rsidRPr="00CF7379" w:rsidTr="009C19AD">
        <w:tc>
          <w:tcPr>
            <w:tcW w:w="9212" w:type="dxa"/>
            <w:shd w:val="clear" w:color="auto" w:fill="auto"/>
          </w:tcPr>
          <w:p w:rsidR="00B528DB" w:rsidRPr="00CF7379" w:rsidRDefault="00B528DB" w:rsidP="009C19AD">
            <w:pPr>
              <w:rPr>
                <w:u w:val="single"/>
              </w:rPr>
            </w:pPr>
          </w:p>
          <w:p w:rsidR="00B528DB" w:rsidRPr="00CF7379" w:rsidRDefault="00B528DB" w:rsidP="009C19AD">
            <w:r w:rsidRPr="00CF7379">
              <w:rPr>
                <w:u w:val="single"/>
              </w:rPr>
              <w:t>Místopředsedkyně okresního soudu</w:t>
            </w:r>
            <w:r w:rsidRPr="00CF7379">
              <w:t>:</w:t>
            </w:r>
            <w:r w:rsidRPr="00CF7379">
              <w:rPr>
                <w:b/>
              </w:rPr>
              <w:t xml:space="preserve"> JUDr. Markéta Šubová </w:t>
            </w:r>
            <w:r w:rsidRPr="00CF7379">
              <w:t>– pověřena výkonem povinností souvisejících s povinnostmi místopředsedkyně okresního soudu</w:t>
            </w:r>
          </w:p>
          <w:p w:rsidR="00B528DB" w:rsidRPr="00CF7379" w:rsidRDefault="00B528DB" w:rsidP="009C19AD">
            <w:pPr>
              <w:rPr>
                <w:b/>
              </w:rPr>
            </w:pPr>
          </w:p>
          <w:p w:rsidR="00B528DB" w:rsidRPr="00CF7379" w:rsidRDefault="00B528DB" w:rsidP="009C19AD">
            <w:r w:rsidRPr="00CF7379">
              <w:t xml:space="preserve">Zástup: </w:t>
            </w:r>
          </w:p>
          <w:p w:rsidR="00B528DB" w:rsidRPr="00CF7379" w:rsidRDefault="00B528DB" w:rsidP="009C19AD">
            <w:r w:rsidRPr="00CF7379">
              <w:t>JUDr. Marcela Sedmíková</w:t>
            </w:r>
          </w:p>
          <w:p w:rsidR="00B528DB" w:rsidRPr="001C3EA8" w:rsidRDefault="00B528DB" w:rsidP="009C19AD">
            <w:r w:rsidRPr="001C3EA8">
              <w:t>JUDr. Jana Slezáková</w:t>
            </w:r>
          </w:p>
          <w:p w:rsidR="00B528DB" w:rsidRPr="00CF7379" w:rsidRDefault="00B528DB" w:rsidP="009C19AD"/>
          <w:p w:rsidR="00B528DB" w:rsidRPr="00CF7379" w:rsidRDefault="00B528DB" w:rsidP="009C19AD">
            <w:r w:rsidRPr="00CF7379">
              <w:t>Zajišťuje kontrolu řízení a organizaci občanskoprávního úseku.</w:t>
            </w:r>
          </w:p>
          <w:p w:rsidR="00B528DB" w:rsidRPr="00CF7379" w:rsidRDefault="00B528DB" w:rsidP="009C19AD">
            <w:r w:rsidRPr="00CF7379">
              <w:lastRenderedPageBreak/>
              <w:t>Vykonává dohled nad činností soudních komisařů.</w:t>
            </w:r>
          </w:p>
          <w:p w:rsidR="00B528DB" w:rsidRPr="00CF7379" w:rsidRDefault="00B528DB" w:rsidP="009C19AD">
            <w:r w:rsidRPr="00CF7379">
              <w:t>Jako předsedkyně senátu se podílí na rozhodovací činnosti okresního soudu v níže uvedeném rozsahu.</w:t>
            </w:r>
          </w:p>
          <w:p w:rsidR="00B528DB" w:rsidRPr="00CF7379" w:rsidRDefault="00B528DB" w:rsidP="009C19AD">
            <w:pPr>
              <w:rPr>
                <w:b/>
              </w:rPr>
            </w:pPr>
            <w:r w:rsidRPr="00CF7379"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CF7379">
              <w:t>příkazkyní</w:t>
            </w:r>
            <w:proofErr w:type="spellEnd"/>
            <w:r w:rsidRPr="00CF7379">
              <w:t xml:space="preserve"> operací.</w:t>
            </w:r>
          </w:p>
        </w:tc>
      </w:tr>
      <w:tr w:rsidR="00B528DB" w:rsidRPr="00CF7379" w:rsidTr="009C19AD">
        <w:tc>
          <w:tcPr>
            <w:tcW w:w="9212" w:type="dxa"/>
            <w:shd w:val="clear" w:color="auto" w:fill="auto"/>
          </w:tcPr>
          <w:p w:rsidR="00B528DB" w:rsidRPr="00CF7379" w:rsidRDefault="00B528DB" w:rsidP="009C19AD">
            <w:pPr>
              <w:rPr>
                <w:u w:val="single"/>
              </w:rPr>
            </w:pPr>
          </w:p>
          <w:p w:rsidR="00B528DB" w:rsidRPr="00CF7379" w:rsidRDefault="00B528DB" w:rsidP="009C19AD">
            <w:pPr>
              <w:rPr>
                <w:b/>
              </w:rPr>
            </w:pPr>
            <w:r w:rsidRPr="00CF7379">
              <w:rPr>
                <w:u w:val="single"/>
              </w:rPr>
              <w:t>Místopředsedkyně okresního soudu</w:t>
            </w:r>
            <w:r w:rsidRPr="00CF7379">
              <w:t>:</w:t>
            </w:r>
            <w:r w:rsidRPr="00CF7379">
              <w:rPr>
                <w:b/>
              </w:rPr>
              <w:t xml:space="preserve"> </w:t>
            </w:r>
            <w:r w:rsidRPr="001C3EA8">
              <w:rPr>
                <w:b/>
              </w:rPr>
              <w:t>JUDr. Jana Slezáková</w:t>
            </w:r>
          </w:p>
          <w:p w:rsidR="00B528DB" w:rsidRPr="00CF7379" w:rsidRDefault="00B528DB" w:rsidP="009C19AD">
            <w:r w:rsidRPr="00CF7379">
              <w:t xml:space="preserve">Zástup: </w:t>
            </w:r>
          </w:p>
          <w:p w:rsidR="00B528DB" w:rsidRPr="00CF7379" w:rsidRDefault="00B528DB" w:rsidP="009C19AD">
            <w:r w:rsidRPr="00CF7379">
              <w:t>JUDr. Marcela Sedmíková</w:t>
            </w:r>
          </w:p>
          <w:p w:rsidR="00B528DB" w:rsidRPr="00CF7379" w:rsidRDefault="00B528DB" w:rsidP="009C19AD">
            <w:r w:rsidRPr="00CF7379">
              <w:t>JUDr. Markéta Šubová</w:t>
            </w:r>
          </w:p>
          <w:p w:rsidR="00B528DB" w:rsidRPr="00CF7379" w:rsidRDefault="00B528DB" w:rsidP="009C19AD"/>
          <w:p w:rsidR="00B528DB" w:rsidRPr="00CF7379" w:rsidRDefault="00B528DB" w:rsidP="009C19AD">
            <w:r w:rsidRPr="00CF7379">
              <w:t>Zajišťuje kontrolu řízení a organizaci trestního úseku.</w:t>
            </w:r>
          </w:p>
          <w:p w:rsidR="00B528DB" w:rsidRPr="00CF7379" w:rsidRDefault="00B528DB" w:rsidP="009C19AD">
            <w:r w:rsidRPr="00CF7379">
              <w:t>Jako předsedkyně senátu se podílí na rozhodovací činnosti okresního soudu v níže uvedeném rozsahu.</w:t>
            </w:r>
          </w:p>
          <w:p w:rsidR="00B528DB" w:rsidRPr="00CF7379" w:rsidRDefault="00B528DB" w:rsidP="009C19AD">
            <w:r w:rsidRPr="00CF7379"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CF7379">
              <w:t>příkazkyní</w:t>
            </w:r>
            <w:proofErr w:type="spellEnd"/>
            <w:r w:rsidRPr="00CF7379">
              <w:t xml:space="preserve"> operací.</w:t>
            </w:r>
          </w:p>
          <w:p w:rsidR="00B528DB" w:rsidRPr="00CF7379" w:rsidRDefault="00B528DB" w:rsidP="009C19AD">
            <w:pPr>
              <w:rPr>
                <w:b/>
              </w:rPr>
            </w:pPr>
          </w:p>
        </w:tc>
      </w:tr>
    </w:tbl>
    <w:p w:rsidR="00B528DB" w:rsidRDefault="00B528DB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052EEC" w:rsidRPr="00AA58EB" w:rsidRDefault="00052EEC" w:rsidP="00052EEC">
      <w:pPr>
        <w:pStyle w:val="Nadpis2"/>
        <w:ind w:firstLine="0"/>
        <w:rPr>
          <w:rFonts w:ascii="Garamond" w:hAnsi="Garamond"/>
        </w:rPr>
      </w:pPr>
      <w:bookmarkStart w:id="24" w:name="_Toc510513994"/>
      <w:r w:rsidRPr="00AA58EB">
        <w:rPr>
          <w:rFonts w:ascii="Garamond" w:hAnsi="Garamond"/>
        </w:rPr>
        <w:t xml:space="preserve">ČÁST DRUHÁ </w:t>
      </w:r>
    </w:p>
    <w:bookmarkEnd w:id="24"/>
    <w:p w:rsidR="007C18F9" w:rsidRPr="000D2388" w:rsidRDefault="007C18F9" w:rsidP="00B74347">
      <w:pPr>
        <w:rPr>
          <w:b/>
        </w:rPr>
      </w:pPr>
    </w:p>
    <w:p w:rsidR="007C18F9" w:rsidRPr="00FA4D35" w:rsidRDefault="007C18F9" w:rsidP="007C18F9">
      <w:pPr>
        <w:jc w:val="center"/>
        <w:rPr>
          <w:b/>
        </w:rPr>
      </w:pPr>
      <w:r w:rsidRPr="00FA4D35">
        <w:rPr>
          <w:b/>
        </w:rPr>
        <w:t>Čl. 2</w:t>
      </w:r>
    </w:p>
    <w:p w:rsidR="007C18F9" w:rsidRPr="00FA4D35" w:rsidRDefault="007C18F9" w:rsidP="007C18F9">
      <w:pPr>
        <w:autoSpaceDE w:val="0"/>
        <w:autoSpaceDN w:val="0"/>
        <w:ind w:right="23" w:firstLine="540"/>
        <w:jc w:val="center"/>
        <w:rPr>
          <w:b/>
          <w:bCs/>
        </w:rPr>
      </w:pPr>
      <w:r w:rsidRPr="00FA4D35">
        <w:rPr>
          <w:b/>
          <w:bCs/>
        </w:rPr>
        <w:t xml:space="preserve">Systém přidělování věcí agendy T </w:t>
      </w:r>
    </w:p>
    <w:p w:rsidR="007C18F9" w:rsidRPr="00FA4D35" w:rsidRDefault="007C18F9" w:rsidP="007C18F9">
      <w:pPr>
        <w:autoSpaceDE w:val="0"/>
        <w:autoSpaceDN w:val="0"/>
        <w:ind w:right="23"/>
        <w:rPr>
          <w:bCs/>
        </w:rPr>
      </w:pPr>
      <w:r w:rsidRPr="00FA4D35">
        <w:rPr>
          <w:bCs/>
        </w:rPr>
        <w:t xml:space="preserve"> </w:t>
      </w:r>
    </w:p>
    <w:p w:rsidR="007C18F9" w:rsidRPr="00FA4D35" w:rsidRDefault="007C18F9" w:rsidP="007C18F9">
      <w:pPr>
        <w:numPr>
          <w:ilvl w:val="0"/>
          <w:numId w:val="3"/>
        </w:numPr>
        <w:spacing w:after="120" w:line="276" w:lineRule="auto"/>
        <w:ind w:left="709" w:hanging="352"/>
        <w:contextualSpacing/>
      </w:pPr>
      <w:r w:rsidRPr="00FA4D35">
        <w:t xml:space="preserve">V každém soudním oddělení T – automatické přidělování nápadu dle algoritmu programu ISAS, a to v oddělení 1 T do 100%, </w:t>
      </w:r>
      <w:r w:rsidRPr="001C3EA8">
        <w:t xml:space="preserve">2 T do </w:t>
      </w:r>
      <w:r w:rsidR="004129F2" w:rsidRPr="001C3EA8">
        <w:t>9</w:t>
      </w:r>
      <w:r w:rsidRPr="001C3EA8">
        <w:t xml:space="preserve">0%, 3 T do 100%, 4 T do 0%, 5 T do </w:t>
      </w:r>
      <w:r w:rsidR="00F339A9" w:rsidRPr="001C3EA8">
        <w:t>6</w:t>
      </w:r>
      <w:r w:rsidRPr="001C3EA8">
        <w:t xml:space="preserve">0%, </w:t>
      </w:r>
      <w:r w:rsidRPr="00FA4D35">
        <w:t>6 T do 100%</w:t>
      </w:r>
      <w:r w:rsidR="001067A0">
        <w:t xml:space="preserve"> </w:t>
      </w:r>
      <w:r w:rsidR="001067A0" w:rsidRPr="002A4A7D">
        <w:t>a 7 T do 0%</w:t>
      </w:r>
      <w:r w:rsidRPr="002A4A7D">
        <w:t>.</w:t>
      </w: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09" w:hanging="352"/>
        <w:contextualSpacing/>
      </w:pPr>
      <w:r w:rsidRPr="00FA4D35">
        <w:t xml:space="preserve">Napadne-li </w:t>
      </w:r>
      <w:r w:rsidRPr="00FA4D35">
        <w:rPr>
          <w:b/>
        </w:rPr>
        <w:t>věc téhož pachatele</w:t>
      </w:r>
      <w:r w:rsidRPr="00FA4D35">
        <w:t xml:space="preserve"> do doby jednoho měsíce od nápadu předchozí věci, bude zapsána, nejde-li o věc se specializace dle Čl. 2 bod 5 a nejde-li o věc s více pachateli, do téhož oddělení. </w:t>
      </w:r>
    </w:p>
    <w:p w:rsidR="00B1729F" w:rsidRDefault="007C18F9" w:rsidP="00B1729F">
      <w:pPr>
        <w:spacing w:before="120" w:after="120" w:line="276" w:lineRule="auto"/>
        <w:ind w:left="709"/>
        <w:contextualSpacing/>
      </w:pPr>
      <w:r w:rsidRPr="00FA4D35">
        <w:t>Věci napadlé po předchozím rozhodnutí o</w:t>
      </w:r>
      <w:r w:rsidRPr="00FA4D35">
        <w:rPr>
          <w:b/>
        </w:rPr>
        <w:t xml:space="preserve"> </w:t>
      </w:r>
      <w:r w:rsidRPr="00FA4D35">
        <w:t>vrácení k došetření, o odmítnutí návrhu na potrestání, o povolení obnovy řízení, o zrušení rozhodnutí v důsledku dovolání, v důsledku stížnosti pro porušení zákona</w:t>
      </w:r>
      <w:r w:rsidR="00FA4D35">
        <w:t>,</w:t>
      </w:r>
      <w:r w:rsidRPr="00B1729F">
        <w:t xml:space="preserve"> nebo</w:t>
      </w:r>
      <w:r w:rsidRPr="00FA4D35">
        <w:t xml:space="preserve"> věci zrušené ústavním soudem</w:t>
      </w:r>
      <w:r w:rsidR="00B1729F">
        <w:t xml:space="preserve"> </w:t>
      </w:r>
      <w:r w:rsidR="00B1729F" w:rsidRPr="00FA4D35">
        <w:t>se přidělí do téhož oddělení, v němž byla věc rozhodována původně.</w:t>
      </w:r>
    </w:p>
    <w:p w:rsidR="007C18F9" w:rsidRPr="002A4A7D" w:rsidRDefault="00B1729F" w:rsidP="00B1729F">
      <w:pPr>
        <w:spacing w:before="120" w:after="120" w:line="276" w:lineRule="auto"/>
        <w:ind w:left="709"/>
        <w:contextualSpacing/>
      </w:pPr>
      <w:r w:rsidRPr="002A4A7D">
        <w:t>N</w:t>
      </w:r>
      <w:r w:rsidR="00FA4D35" w:rsidRPr="002A4A7D">
        <w:t>ávrh na povolení obnovy řízení</w:t>
      </w:r>
      <w:r w:rsidRPr="002A4A7D">
        <w:t xml:space="preserve"> </w:t>
      </w:r>
      <w:r w:rsidR="007C18F9" w:rsidRPr="002A4A7D">
        <w:t>se přidělí do téhož oddělení, v němž byla věc rozhodována původně.</w:t>
      </w:r>
    </w:p>
    <w:p w:rsidR="007C18F9" w:rsidRPr="00FA4D35" w:rsidRDefault="007C18F9" w:rsidP="007C18F9">
      <w:pPr>
        <w:spacing w:before="120" w:after="120" w:line="276" w:lineRule="auto"/>
        <w:ind w:left="709"/>
        <w:contextualSpacing/>
      </w:pPr>
      <w:r w:rsidRPr="00FA4D35">
        <w:t xml:space="preserve">Věci vyloučené budou přiděleny soudci/soudkyni, který/á o jejich vyloučení rozhodl/a. </w:t>
      </w:r>
    </w:p>
    <w:p w:rsidR="007C18F9" w:rsidRPr="00FA4D35" w:rsidRDefault="007C18F9" w:rsidP="007C18F9">
      <w:pPr>
        <w:numPr>
          <w:ilvl w:val="0"/>
          <w:numId w:val="3"/>
        </w:numPr>
        <w:spacing w:after="200" w:line="276" w:lineRule="auto"/>
        <w:contextualSpacing/>
      </w:pPr>
      <w:r w:rsidRPr="00FA4D35">
        <w:t xml:space="preserve">Zjistí-li  referent/referentka, že vyřizovaná věc byla do soudního oddělení přidělena </w:t>
      </w:r>
      <w:r w:rsidRPr="00FA4D35">
        <w:rPr>
          <w:b/>
        </w:rPr>
        <w:t>v rozporu s rozvrhem práce</w:t>
      </w:r>
      <w:r w:rsidRPr="00FA4D35"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14" w:hanging="357"/>
        <w:rPr>
          <w:b/>
        </w:rPr>
      </w:pPr>
      <w:r w:rsidRPr="00FA4D35">
        <w:rPr>
          <w:b/>
        </w:rPr>
        <w:t>Specializace</w:t>
      </w:r>
    </w:p>
    <w:p w:rsidR="007C18F9" w:rsidRPr="00FA4D35" w:rsidRDefault="007C18F9" w:rsidP="007C18F9">
      <w:pPr>
        <w:spacing w:line="276" w:lineRule="auto"/>
        <w:ind w:left="720"/>
        <w:contextualSpacing/>
      </w:pPr>
      <w:r w:rsidRPr="00FA4D35">
        <w:rPr>
          <w:b/>
        </w:rPr>
        <w:t>Specializace korupce</w:t>
      </w:r>
    </w:p>
    <w:p w:rsidR="007C18F9" w:rsidRPr="00F339A9" w:rsidRDefault="007C18F9" w:rsidP="007C18F9">
      <w:pPr>
        <w:spacing w:line="276" w:lineRule="auto"/>
        <w:ind w:left="709" w:hanging="1"/>
      </w:pPr>
      <w:r w:rsidRPr="00FA4D35">
        <w:lastRenderedPageBreak/>
        <w:t xml:space="preserve">Korupce úředních osob (§ 331/3b, § 332/2b trestního zákoníku) </w:t>
      </w:r>
      <w:r w:rsidRPr="00F339A9">
        <w:t>– automatické přidělování specializací dle algoritmu programu ISAS, a to do senátu 1 T do 50% a 2 T do 50%.</w:t>
      </w:r>
    </w:p>
    <w:p w:rsidR="007C18F9" w:rsidRPr="00F339A9" w:rsidRDefault="007C18F9" w:rsidP="007C18F9">
      <w:pPr>
        <w:spacing w:line="276" w:lineRule="auto"/>
        <w:ind w:left="709" w:hanging="1"/>
      </w:pPr>
      <w:r w:rsidRPr="00F339A9">
        <w:t>Korupce při veřejných zakázkách (§ 256 trestního zákoníku) – se přidělují do senátu 3 T do 100%.</w:t>
      </w:r>
    </w:p>
    <w:p w:rsidR="007C18F9" w:rsidRPr="00F339A9" w:rsidRDefault="007C18F9" w:rsidP="007C18F9">
      <w:pPr>
        <w:autoSpaceDE w:val="0"/>
        <w:autoSpaceDN w:val="0"/>
        <w:spacing w:line="276" w:lineRule="auto"/>
        <w:ind w:left="709" w:right="23"/>
      </w:pPr>
      <w:r w:rsidRPr="00F339A9">
        <w:t>Korupce při veřejných soutěžích (§ 257 trestního zákoníku) – se přidělují do senátu 5 T do 100%.</w:t>
      </w:r>
    </w:p>
    <w:p w:rsidR="007C18F9" w:rsidRPr="00F339A9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339A9">
        <w:t>Korupce při veřejných dražbách (§ 258 trestního zákoníku) – se přidělují do senátu 6 T do 100%.</w:t>
      </w:r>
    </w:p>
    <w:p w:rsidR="007C18F9" w:rsidRPr="00F339A9" w:rsidRDefault="007C18F9" w:rsidP="007C18F9">
      <w:pPr>
        <w:autoSpaceDE w:val="0"/>
        <w:autoSpaceDN w:val="0"/>
        <w:spacing w:before="120" w:line="276" w:lineRule="auto"/>
        <w:ind w:left="709" w:right="23"/>
        <w:contextualSpacing/>
        <w:rPr>
          <w:bCs/>
        </w:rPr>
      </w:pPr>
      <w:r w:rsidRPr="00F339A9">
        <w:rPr>
          <w:b/>
          <w:bCs/>
        </w:rPr>
        <w:t>Specializace cizina</w:t>
      </w:r>
    </w:p>
    <w:p w:rsidR="007C18F9" w:rsidRPr="001C3EA8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339A9">
        <w:t>Věci obviněných cizích státních příslušníků – automatické přidělování specializací dle algoritmu programu ISAS, a to v oddělení 1 T do 100</w:t>
      </w:r>
      <w:r w:rsidRPr="001C3EA8">
        <w:t xml:space="preserve">%, 2 T do </w:t>
      </w:r>
      <w:r w:rsidR="00B74347" w:rsidRPr="001C3EA8">
        <w:t>9</w:t>
      </w:r>
      <w:r w:rsidRPr="001C3EA8">
        <w:t xml:space="preserve">0%, 3 T do 100%, 5 T do </w:t>
      </w:r>
      <w:r w:rsidR="00B74347" w:rsidRPr="001C3EA8">
        <w:t>6</w:t>
      </w:r>
      <w:r w:rsidRPr="001C3EA8">
        <w:t>0%, 6 T do 100%.</w:t>
      </w: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FA4D35">
        <w:rPr>
          <w:b/>
          <w:bCs/>
        </w:rPr>
        <w:t>Specializace doprava</w:t>
      </w:r>
    </w:p>
    <w:p w:rsidR="007C18F9" w:rsidRPr="00B74347" w:rsidRDefault="007C18F9" w:rsidP="007C18F9">
      <w:pPr>
        <w:autoSpaceDE w:val="0"/>
        <w:autoSpaceDN w:val="0"/>
        <w:spacing w:after="120" w:line="276" w:lineRule="auto"/>
        <w:ind w:left="709" w:right="23"/>
        <w:rPr>
          <w:color w:val="000000"/>
        </w:rPr>
      </w:pPr>
      <w:r w:rsidRPr="00FA4D35">
        <w:t xml:space="preserve">Věci týkající se dopravní kriminality (§§ 143, 147, 148, 151, 272, 273 tr. </w:t>
      </w:r>
      <w:proofErr w:type="gramStart"/>
      <w:r w:rsidRPr="00FA4D35">
        <w:t>zákoníku</w:t>
      </w:r>
      <w:proofErr w:type="gramEnd"/>
      <w:r w:rsidRPr="00FA4D35">
        <w:t xml:space="preserve"> spáchaných v dopravě) automatické přidělování specializací dle algoritmu programu ISAS, a to v oddělení 1 T do 100</w:t>
      </w:r>
      <w:r w:rsidRPr="00B74347">
        <w:t xml:space="preserve">%, </w:t>
      </w:r>
      <w:r w:rsidRPr="001C3EA8">
        <w:t xml:space="preserve">2 T do </w:t>
      </w:r>
      <w:r w:rsidR="00F339A9" w:rsidRPr="001C3EA8">
        <w:t>9</w:t>
      </w:r>
      <w:r w:rsidRPr="001C3EA8">
        <w:t xml:space="preserve">0%, 3 T do 100%, 5 T do </w:t>
      </w:r>
      <w:r w:rsidR="00F339A9" w:rsidRPr="001C3EA8">
        <w:t>60</w:t>
      </w:r>
      <w:r w:rsidRPr="001C3EA8">
        <w:t xml:space="preserve">%, </w:t>
      </w:r>
      <w:r w:rsidRPr="00B74347">
        <w:rPr>
          <w:color w:val="000000"/>
        </w:rPr>
        <w:t>6 T do 100%.</w:t>
      </w:r>
    </w:p>
    <w:p w:rsidR="007C18F9" w:rsidRPr="00B74347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  <w:color w:val="000000"/>
        </w:rPr>
      </w:pPr>
      <w:r w:rsidRPr="00B74347">
        <w:rPr>
          <w:b/>
          <w:bCs/>
          <w:color w:val="000000"/>
        </w:rPr>
        <w:t xml:space="preserve">Specializace § 314b odst. 2 tr. </w:t>
      </w:r>
      <w:proofErr w:type="gramStart"/>
      <w:r w:rsidRPr="00B74347">
        <w:rPr>
          <w:b/>
          <w:bCs/>
          <w:color w:val="000000"/>
        </w:rPr>
        <w:t>řádu</w:t>
      </w:r>
      <w:proofErr w:type="gramEnd"/>
    </w:p>
    <w:p w:rsidR="007C18F9" w:rsidRPr="00B74347" w:rsidRDefault="007C18F9" w:rsidP="007C18F9">
      <w:pPr>
        <w:autoSpaceDE w:val="0"/>
        <w:autoSpaceDN w:val="0"/>
        <w:spacing w:after="120" w:line="276" w:lineRule="auto"/>
        <w:ind w:left="709" w:right="23"/>
        <w:rPr>
          <w:color w:val="000000"/>
        </w:rPr>
      </w:pPr>
      <w:r w:rsidRPr="00B74347">
        <w:rPr>
          <w:color w:val="000000"/>
        </w:rPr>
        <w:t xml:space="preserve">Návrhy na potrestání dle § 314b odst. 2 tr. </w:t>
      </w:r>
      <w:proofErr w:type="gramStart"/>
      <w:r w:rsidRPr="00B74347">
        <w:rPr>
          <w:color w:val="000000"/>
        </w:rPr>
        <w:t>řádu</w:t>
      </w:r>
      <w:proofErr w:type="gramEnd"/>
      <w:r w:rsidRPr="00B74347">
        <w:rPr>
          <w:color w:val="000000"/>
        </w:rPr>
        <w:t xml:space="preserve"> za užití § 314d tr. řádu, napadlé k soudu v pracovní době - automatické přidělování specializací dle algoritmu programu ISAS, a to v oddělení 1 T do 100</w:t>
      </w:r>
      <w:r w:rsidRPr="00A06AF1">
        <w:t>%,</w:t>
      </w:r>
      <w:r w:rsidRPr="00E60F4B">
        <w:rPr>
          <w:color w:val="00B0F0"/>
        </w:rPr>
        <w:t xml:space="preserve"> </w:t>
      </w:r>
      <w:r w:rsidRPr="001C3EA8">
        <w:t xml:space="preserve">2 T do </w:t>
      </w:r>
      <w:r w:rsidR="00F339A9" w:rsidRPr="001C3EA8">
        <w:t>9</w:t>
      </w:r>
      <w:r w:rsidRPr="001C3EA8">
        <w:t xml:space="preserve">0%, 3 T do 100%, 5 T do </w:t>
      </w:r>
      <w:r w:rsidR="00F339A9" w:rsidRPr="001C3EA8">
        <w:t>6</w:t>
      </w:r>
      <w:r w:rsidRPr="001C3EA8">
        <w:t xml:space="preserve">0%, </w:t>
      </w:r>
      <w:r w:rsidRPr="00B74347">
        <w:rPr>
          <w:color w:val="000000"/>
        </w:rPr>
        <w:t>6 T do 100%.</w:t>
      </w:r>
    </w:p>
    <w:p w:rsidR="007C18F9" w:rsidRPr="0093360A" w:rsidRDefault="007C18F9" w:rsidP="007C18F9">
      <w:pPr>
        <w:autoSpaceDE w:val="0"/>
        <w:autoSpaceDN w:val="0"/>
        <w:spacing w:after="120" w:line="276" w:lineRule="auto"/>
        <w:ind w:left="709" w:right="23"/>
        <w:rPr>
          <w:color w:val="000000"/>
        </w:rPr>
      </w:pPr>
      <w:r w:rsidRPr="00FA4D35">
        <w:t xml:space="preserve"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</w:t>
      </w:r>
      <w:r w:rsidRPr="0093360A">
        <w:rPr>
          <w:color w:val="000000"/>
        </w:rPr>
        <w:t>příslušným/</w:t>
      </w:r>
      <w:proofErr w:type="spellStart"/>
      <w:r w:rsidRPr="0093360A">
        <w:rPr>
          <w:color w:val="000000"/>
        </w:rPr>
        <w:t>nou</w:t>
      </w:r>
      <w:proofErr w:type="spellEnd"/>
      <w:r w:rsidRPr="0093360A">
        <w:rPr>
          <w:color w:val="000000"/>
        </w:rPr>
        <w:t xml:space="preserve"> pro rozhodnutí dané věci až do pravomocného ukončení řízení.</w:t>
      </w:r>
    </w:p>
    <w:p w:rsidR="0093360A" w:rsidRPr="001C3EA8" w:rsidRDefault="0093360A" w:rsidP="007C18F9">
      <w:pPr>
        <w:autoSpaceDE w:val="0"/>
        <w:autoSpaceDN w:val="0"/>
        <w:spacing w:after="120" w:line="276" w:lineRule="auto"/>
        <w:ind w:left="709" w:right="23"/>
        <w:rPr>
          <w:b/>
          <w:szCs w:val="24"/>
        </w:rPr>
      </w:pPr>
      <w:r w:rsidRPr="001C3EA8">
        <w:rPr>
          <w:szCs w:val="24"/>
        </w:rPr>
        <w:t xml:space="preserve">Návrhy na potrestání dle § 314b odst. 2 tr. </w:t>
      </w:r>
      <w:proofErr w:type="gramStart"/>
      <w:r w:rsidRPr="001C3EA8">
        <w:rPr>
          <w:szCs w:val="24"/>
        </w:rPr>
        <w:t>řádu</w:t>
      </w:r>
      <w:proofErr w:type="gramEnd"/>
      <w:r w:rsidRPr="001C3EA8">
        <w:rPr>
          <w:szCs w:val="24"/>
        </w:rPr>
        <w:t xml:space="preserve"> za užití § 134d tr. řádu, napadlé k soudu v mimopracovní době za dosažitelnosti, budou zapsány do oddělení </w:t>
      </w:r>
      <w:r w:rsidRPr="001C3EA8">
        <w:rPr>
          <w:b/>
          <w:szCs w:val="24"/>
        </w:rPr>
        <w:t>5 T.</w:t>
      </w:r>
      <w:r w:rsidRPr="001C3EA8">
        <w:rPr>
          <w:szCs w:val="24"/>
        </w:rPr>
        <w:t xml:space="preserve"> Pokud soudce/soudkyně vykonávající dosažitelnost  </w:t>
      </w:r>
      <w:r w:rsidRPr="001C3EA8">
        <w:rPr>
          <w:b/>
          <w:szCs w:val="24"/>
        </w:rPr>
        <w:t>návrh pouze převezme a řízení nekoná, nebo ihned nevydá rozhodnutí za podmínek dle Čl. 5 odst. 2, ale nařídí hlavní líčení,</w:t>
      </w:r>
      <w:r w:rsidRPr="001C3EA8">
        <w:rPr>
          <w:szCs w:val="24"/>
        </w:rPr>
        <w:t xml:space="preserve"> toto hlavní líčení provede předsedkyně senátu</w:t>
      </w:r>
      <w:r w:rsidRPr="001C3EA8">
        <w:rPr>
          <w:b/>
          <w:szCs w:val="24"/>
        </w:rPr>
        <w:t xml:space="preserve"> 5 T.</w:t>
      </w:r>
    </w:p>
    <w:p w:rsidR="007C18F9" w:rsidRPr="001C3EA8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1C3EA8">
        <w:rPr>
          <w:b/>
          <w:bCs/>
        </w:rPr>
        <w:t>Specializace váha spisu</w:t>
      </w:r>
    </w:p>
    <w:p w:rsidR="007C18F9" w:rsidRPr="001C3EA8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1C3EA8">
        <w:t xml:space="preserve">Věci v rozsahu nejméně 500 stran (včetně obžaloby) bez příloh – automatické přidělování specializací dle algoritmu programu ISAS, a to v oddělení 1 T do 100%, 2 T do </w:t>
      </w:r>
      <w:r w:rsidR="0093360A" w:rsidRPr="001C3EA8">
        <w:t>9</w:t>
      </w:r>
      <w:r w:rsidRPr="001C3EA8">
        <w:t xml:space="preserve">0%, 3 T do 100%, 5 T do </w:t>
      </w:r>
      <w:r w:rsidR="0093360A" w:rsidRPr="001C3EA8">
        <w:t>6</w:t>
      </w:r>
      <w:r w:rsidRPr="001C3EA8">
        <w:t>0%, 6 T do 100%.</w:t>
      </w:r>
    </w:p>
    <w:p w:rsidR="007C18F9" w:rsidRPr="001C3EA8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1C3EA8">
        <w:t xml:space="preserve">Napadne-li věc rozsáhlá do rejstříku </w:t>
      </w:r>
      <w:proofErr w:type="spellStart"/>
      <w:r w:rsidRPr="001C3EA8">
        <w:t>Tm</w:t>
      </w:r>
      <w:proofErr w:type="spellEnd"/>
      <w:r w:rsidRPr="001C3EA8">
        <w:t xml:space="preserve"> dle Oddílu II, Čl. 2 odst. 1, započítá se do rozdělování věcí rozsáhlých v rejstříku T.</w:t>
      </w:r>
    </w:p>
    <w:p w:rsidR="007C18F9" w:rsidRPr="001C3EA8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1C3EA8">
        <w:rPr>
          <w:b/>
          <w:bCs/>
        </w:rPr>
        <w:t>Specializace vazba</w:t>
      </w:r>
    </w:p>
    <w:p w:rsidR="007C18F9" w:rsidRPr="001C3EA8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1C3EA8">
        <w:t xml:space="preserve">Věci vazební – automatické přidělování specializací dle algoritmu programu ISAS, a to v oddělení 1 T do 100%, 2 T do </w:t>
      </w:r>
      <w:r w:rsidR="0093360A" w:rsidRPr="001C3EA8">
        <w:t>9</w:t>
      </w:r>
      <w:r w:rsidRPr="001C3EA8">
        <w:t xml:space="preserve">0%, 3 T do 100%, 5 T do </w:t>
      </w:r>
      <w:r w:rsidR="0093360A" w:rsidRPr="001C3EA8">
        <w:t>6</w:t>
      </w:r>
      <w:r w:rsidRPr="001C3EA8">
        <w:t>0%, 6 T do 100%.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615AFF">
        <w:lastRenderedPageBreak/>
        <w:t xml:space="preserve">Napadne-li věc vazební do rejstříku </w:t>
      </w:r>
      <w:proofErr w:type="spellStart"/>
      <w:r w:rsidRPr="00615AFF">
        <w:t>Tm</w:t>
      </w:r>
      <w:proofErr w:type="spellEnd"/>
      <w:r w:rsidRPr="00615AFF">
        <w:t xml:space="preserve"> dle Oddílu II, Čl. 2 odst. 1, započítá se do rozdělování vazebních věcí v rejstříku T.</w:t>
      </w:r>
      <w:r w:rsidRPr="00FA4D35">
        <w:t xml:space="preserve"> </w:t>
      </w:r>
    </w:p>
    <w:p w:rsidR="007C18F9" w:rsidRPr="00FA4D35" w:rsidRDefault="007C18F9" w:rsidP="007C18F9">
      <w:pPr>
        <w:autoSpaceDE w:val="0"/>
        <w:autoSpaceDN w:val="0"/>
        <w:spacing w:line="276" w:lineRule="auto"/>
        <w:ind w:right="23" w:firstLine="708"/>
        <w:contextualSpacing/>
        <w:rPr>
          <w:b/>
          <w:bCs/>
        </w:rPr>
      </w:pPr>
      <w:r w:rsidRPr="00FA4D35">
        <w:rPr>
          <w:b/>
          <w:bCs/>
        </w:rPr>
        <w:t xml:space="preserve">Priority přidělování specializací 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Priority jsou v následujícím pořadí: 1. Specializace korupce, 2. Specializace váha spisu, 3. Specializace vazba, 4. Specializace § 314b odst. 2 tr. </w:t>
      </w:r>
      <w:proofErr w:type="gramStart"/>
      <w:r w:rsidRPr="00FA4D35">
        <w:t>řádu</w:t>
      </w:r>
      <w:proofErr w:type="gramEnd"/>
      <w:r w:rsidRPr="00FA4D35">
        <w:t>, 5. Specializace cizina, 6. Specializace doprava.</w:t>
      </w:r>
    </w:p>
    <w:p w:rsidR="007C18F9" w:rsidRPr="00FA4D35" w:rsidRDefault="007C18F9" w:rsidP="007C18F9">
      <w:pPr>
        <w:numPr>
          <w:ilvl w:val="0"/>
          <w:numId w:val="3"/>
        </w:numPr>
        <w:autoSpaceDE w:val="0"/>
        <w:autoSpaceDN w:val="0"/>
        <w:spacing w:line="276" w:lineRule="auto"/>
        <w:ind w:left="714" w:right="23" w:hanging="357"/>
        <w:rPr>
          <w:b/>
        </w:rPr>
      </w:pPr>
      <w:r w:rsidRPr="00FA4D35">
        <w:rPr>
          <w:b/>
        </w:rPr>
        <w:t>Ukončení výkonu funkce soudce, vyloučení soudce</w:t>
      </w:r>
    </w:p>
    <w:p w:rsidR="007C18F9" w:rsidRPr="00FA4D35" w:rsidRDefault="007C18F9" w:rsidP="007C18F9">
      <w:pPr>
        <w:spacing w:line="276" w:lineRule="auto"/>
        <w:ind w:left="709"/>
      </w:pPr>
      <w:r w:rsidRPr="00FA4D35">
        <w:t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do ostatních senátů chronologicky dle data nápadu, v pořadí oddělení: 1 T, 2 T, 3 T, 5 T, 6 T. Věci následně obživlé budou přiděleny do oddělení následujícího po senátu, kterému byl naposledy přidělen spis dle rozdělení shora. Protokol o přerozdělení spisů se stane nedílnou součástí dodatku rozvrhu práce.</w:t>
      </w:r>
    </w:p>
    <w:p w:rsidR="007C18F9" w:rsidRDefault="007C18F9" w:rsidP="007C18F9">
      <w:pPr>
        <w:spacing w:after="120" w:line="276" w:lineRule="auto"/>
        <w:ind w:left="709"/>
      </w:pPr>
      <w:r w:rsidRPr="00FA4D35">
        <w:t xml:space="preserve">V případě vyloučení soudce/soudkyně dle  § 30 odst. 1 tr. </w:t>
      </w:r>
      <w:proofErr w:type="gramStart"/>
      <w:r w:rsidRPr="00FA4D35">
        <w:t>řádu</w:t>
      </w:r>
      <w:proofErr w:type="gramEnd"/>
      <w:r w:rsidRPr="00FA4D35">
        <w:t xml:space="preserve"> určí předsedkyně soudu zástupcem/zástupkyní soudce/soudkyni v pořadí dle Čl. 1.</w:t>
      </w: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14" w:hanging="357"/>
        <w:rPr>
          <w:b/>
        </w:rPr>
      </w:pPr>
      <w:r w:rsidRPr="00FA4D35">
        <w:rPr>
          <w:b/>
        </w:rPr>
        <w:t>Obviněná právnická osoba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  <w:rPr>
          <w:b/>
          <w:bCs/>
        </w:rPr>
      </w:pPr>
      <w:r w:rsidRPr="00FA4D35">
        <w:t>Napadne-li věc týkající se obviněné právnické osoby, postupuje se při přidělení věci obdobně jako u obviněné fyzické osoby.</w:t>
      </w:r>
    </w:p>
    <w:p w:rsidR="007C18F9" w:rsidRDefault="007C18F9" w:rsidP="002E0596">
      <w:pPr>
        <w:rPr>
          <w:b/>
          <w:strike/>
        </w:rPr>
      </w:pPr>
    </w:p>
    <w:p w:rsidR="002E0596" w:rsidRDefault="002E0596" w:rsidP="002E0596">
      <w:pPr>
        <w:rPr>
          <w:b/>
          <w:strike/>
        </w:rPr>
      </w:pPr>
    </w:p>
    <w:p w:rsidR="002E0596" w:rsidRPr="008137BF" w:rsidRDefault="002E0596" w:rsidP="002E0596">
      <w:pPr>
        <w:jc w:val="center"/>
        <w:rPr>
          <w:b/>
        </w:rPr>
      </w:pPr>
      <w:r w:rsidRPr="008137BF">
        <w:rPr>
          <w:b/>
        </w:rPr>
        <w:t>Čl. 3</w:t>
      </w:r>
    </w:p>
    <w:p w:rsidR="002E0596" w:rsidRPr="008137BF" w:rsidRDefault="002E0596" w:rsidP="002E0596">
      <w:pPr>
        <w:ind w:left="709" w:hanging="349"/>
        <w:jc w:val="center"/>
      </w:pPr>
      <w:r w:rsidRPr="008137BF">
        <w:rPr>
          <w:b/>
          <w:bCs/>
        </w:rPr>
        <w:t xml:space="preserve">Systém přidělování věcí agendy </w:t>
      </w:r>
      <w:proofErr w:type="spellStart"/>
      <w:r w:rsidRPr="008137BF">
        <w:rPr>
          <w:b/>
          <w:bCs/>
        </w:rPr>
        <w:t>Nt</w:t>
      </w:r>
      <w:proofErr w:type="spellEnd"/>
    </w:p>
    <w:p w:rsidR="002E0596" w:rsidRPr="008137BF" w:rsidRDefault="002E0596" w:rsidP="002E0596">
      <w:pPr>
        <w:ind w:left="709" w:hanging="349"/>
      </w:pPr>
    </w:p>
    <w:p w:rsidR="002E0596" w:rsidRPr="008137BF" w:rsidRDefault="002E0596" w:rsidP="002E0596">
      <w:pPr>
        <w:numPr>
          <w:ilvl w:val="0"/>
          <w:numId w:val="6"/>
        </w:numPr>
        <w:spacing w:before="120" w:after="120" w:line="276" w:lineRule="auto"/>
        <w:contextualSpacing/>
      </w:pPr>
      <w:r w:rsidRPr="008137BF">
        <w:t xml:space="preserve">Věci oddílu rejstříku </w:t>
      </w:r>
      <w:proofErr w:type="spellStart"/>
      <w:r w:rsidRPr="008137BF">
        <w:rPr>
          <w:b/>
        </w:rPr>
        <w:t>Nt</w:t>
      </w:r>
      <w:proofErr w:type="spellEnd"/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>přípravné řízení</w:t>
      </w:r>
      <w:r w:rsidRPr="008137BF">
        <w:rPr>
          <w:b/>
        </w:rPr>
        <w:t xml:space="preserve"> </w:t>
      </w:r>
      <w:r w:rsidRPr="008137BF">
        <w:t>se přidělují do oddělení 4 T.</w:t>
      </w:r>
    </w:p>
    <w:p w:rsidR="002E0596" w:rsidRPr="008137BF" w:rsidRDefault="002E0596" w:rsidP="002E0596">
      <w:pPr>
        <w:numPr>
          <w:ilvl w:val="0"/>
          <w:numId w:val="6"/>
        </w:numPr>
        <w:spacing w:before="120" w:after="120" w:line="276" w:lineRule="auto"/>
        <w:contextualSpacing/>
      </w:pPr>
      <w:r w:rsidRPr="008137BF">
        <w:t xml:space="preserve">Věci oddílů rejstříku </w:t>
      </w:r>
      <w:proofErr w:type="spellStart"/>
      <w:r w:rsidRPr="008137BF">
        <w:rPr>
          <w:b/>
        </w:rPr>
        <w:t>Nt</w:t>
      </w:r>
      <w:proofErr w:type="spellEnd"/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>bez přípravného řízení</w:t>
      </w:r>
      <w:r w:rsidRPr="008137BF">
        <w:rPr>
          <w:b/>
        </w:rPr>
        <w:t xml:space="preserve"> </w:t>
      </w:r>
      <w:r w:rsidRPr="008137BF">
        <w:t xml:space="preserve">se přidělují do oddělení 4 T. Samostatné přidělování do oddílů rejstříku </w:t>
      </w:r>
      <w:proofErr w:type="spellStart"/>
      <w:r w:rsidRPr="008137BF">
        <w:rPr>
          <w:b/>
        </w:rPr>
        <w:t>Nt</w:t>
      </w:r>
      <w:proofErr w:type="spellEnd"/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>bez přípravného řízení mají věcí uvedené pod body 3, 4, 5, 6.</w:t>
      </w:r>
    </w:p>
    <w:p w:rsidR="002E0596" w:rsidRPr="008137BF" w:rsidRDefault="002E0596" w:rsidP="002E0596">
      <w:pPr>
        <w:numPr>
          <w:ilvl w:val="0"/>
          <w:numId w:val="6"/>
        </w:numPr>
        <w:spacing w:before="120" w:after="120" w:line="276" w:lineRule="auto"/>
        <w:contextualSpacing/>
      </w:pPr>
      <w:r w:rsidRPr="008137BF">
        <w:t xml:space="preserve">Věci rejstříku </w:t>
      </w:r>
      <w:proofErr w:type="spellStart"/>
      <w:r w:rsidRPr="008137BF">
        <w:rPr>
          <w:b/>
        </w:rPr>
        <w:t>Nt</w:t>
      </w:r>
      <w:proofErr w:type="spellEnd"/>
      <w:r w:rsidRPr="008137BF">
        <w:t xml:space="preserve"> – bez přípravného řízení – oddíl </w:t>
      </w:r>
      <w:r w:rsidRPr="008137BF">
        <w:rPr>
          <w:b/>
        </w:rPr>
        <w:t>Ochranná opatření</w:t>
      </w:r>
      <w:r w:rsidRPr="008137BF">
        <w:t xml:space="preserve">, </w:t>
      </w:r>
      <w:proofErr w:type="spellStart"/>
      <w:r w:rsidRPr="008137BF">
        <w:rPr>
          <w:b/>
        </w:rPr>
        <w:t>Nt</w:t>
      </w:r>
      <w:proofErr w:type="spellEnd"/>
      <w:r w:rsidRPr="008137BF">
        <w:t xml:space="preserve"> – bez přípravného řízení – oddíl </w:t>
      </w:r>
      <w:r w:rsidRPr="008137BF">
        <w:rPr>
          <w:b/>
        </w:rPr>
        <w:t>Výkon trestu</w:t>
      </w:r>
      <w:r w:rsidRPr="008137BF">
        <w:t xml:space="preserve"> a </w:t>
      </w:r>
      <w:proofErr w:type="spellStart"/>
      <w:r w:rsidRPr="008137BF">
        <w:rPr>
          <w:b/>
        </w:rPr>
        <w:t>Nt</w:t>
      </w:r>
      <w:proofErr w:type="spellEnd"/>
      <w:r w:rsidRPr="008137BF">
        <w:t xml:space="preserve"> – bez přípravného řízení – oddíl </w:t>
      </w:r>
      <w:r w:rsidRPr="008137BF">
        <w:rPr>
          <w:b/>
        </w:rPr>
        <w:t>Výkon ochranného léčení</w:t>
      </w:r>
      <w:r w:rsidRPr="008137BF">
        <w:t xml:space="preserve"> se přidělují do oddělení 6 T.</w:t>
      </w:r>
    </w:p>
    <w:p w:rsidR="002E0596" w:rsidRPr="008137BF" w:rsidRDefault="002E0596" w:rsidP="002E0596">
      <w:pPr>
        <w:numPr>
          <w:ilvl w:val="0"/>
          <w:numId w:val="6"/>
        </w:numPr>
        <w:spacing w:line="276" w:lineRule="auto"/>
        <w:ind w:left="714" w:hanging="357"/>
      </w:pPr>
      <w:r w:rsidRPr="008137BF">
        <w:t xml:space="preserve">Věci rejstříku </w:t>
      </w:r>
      <w:proofErr w:type="spellStart"/>
      <w:r w:rsidRPr="008137BF">
        <w:rPr>
          <w:b/>
        </w:rPr>
        <w:t>Nt</w:t>
      </w:r>
      <w:proofErr w:type="spellEnd"/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>bez přípravného řízení</w:t>
      </w:r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>oddíl</w:t>
      </w:r>
      <w:r w:rsidRPr="008137BF">
        <w:rPr>
          <w:b/>
        </w:rPr>
        <w:t xml:space="preserve"> Spolupráce s členskými státy EU, </w:t>
      </w:r>
      <w:proofErr w:type="spellStart"/>
      <w:r w:rsidRPr="008137BF">
        <w:rPr>
          <w:b/>
        </w:rPr>
        <w:t>Nt</w:t>
      </w:r>
      <w:proofErr w:type="spellEnd"/>
      <w:r w:rsidRPr="008137BF">
        <w:rPr>
          <w:b/>
        </w:rPr>
        <w:t xml:space="preserve"> </w:t>
      </w:r>
      <w:r w:rsidRPr="008137BF">
        <w:t>–</w:t>
      </w:r>
      <w:r w:rsidRPr="008137BF">
        <w:rPr>
          <w:b/>
        </w:rPr>
        <w:t xml:space="preserve"> </w:t>
      </w:r>
      <w:r w:rsidRPr="008137BF">
        <w:t xml:space="preserve">bez přípravného řízení – oddíl </w:t>
      </w:r>
      <w:r w:rsidRPr="008137BF">
        <w:rPr>
          <w:b/>
        </w:rPr>
        <w:t xml:space="preserve">Spolupráce se státy mimo EU </w:t>
      </w:r>
      <w:r w:rsidRPr="008137BF">
        <w:t xml:space="preserve">se přidělují do oddělení 1 T do 100%, </w:t>
      </w:r>
      <w:r w:rsidRPr="001C3EA8">
        <w:t xml:space="preserve">2 T do </w:t>
      </w:r>
      <w:r w:rsidR="008137BF" w:rsidRPr="001C3EA8">
        <w:t>9</w:t>
      </w:r>
      <w:r w:rsidRPr="001C3EA8">
        <w:t xml:space="preserve">0%, 3 T do 100%, 4 T do 100%, 5 T do </w:t>
      </w:r>
      <w:r w:rsidR="008137BF" w:rsidRPr="001C3EA8">
        <w:t>6</w:t>
      </w:r>
      <w:r w:rsidRPr="001C3EA8">
        <w:t xml:space="preserve">0%, 6 T </w:t>
      </w:r>
      <w:r w:rsidRPr="008137BF">
        <w:t>do 100%.</w:t>
      </w:r>
    </w:p>
    <w:p w:rsidR="002E0596" w:rsidRPr="008137BF" w:rsidRDefault="002E0596" w:rsidP="002E0596">
      <w:pPr>
        <w:numPr>
          <w:ilvl w:val="0"/>
          <w:numId w:val="6"/>
        </w:numPr>
        <w:spacing w:line="276" w:lineRule="auto"/>
        <w:ind w:left="714" w:hanging="357"/>
      </w:pPr>
      <w:r w:rsidRPr="008137BF">
        <w:t xml:space="preserve">Věci rejstříku </w:t>
      </w:r>
      <w:proofErr w:type="spellStart"/>
      <w:r w:rsidRPr="008137BF">
        <w:rPr>
          <w:b/>
        </w:rPr>
        <w:t>Nt</w:t>
      </w:r>
      <w:proofErr w:type="spellEnd"/>
      <w:r w:rsidRPr="008137BF">
        <w:t xml:space="preserve"> – bez přípravného řízení – oddíl </w:t>
      </w:r>
      <w:r w:rsidRPr="008137BF">
        <w:rPr>
          <w:b/>
        </w:rPr>
        <w:t xml:space="preserve">PP </w:t>
      </w:r>
      <w:r w:rsidRPr="008137BF">
        <w:t>–</w:t>
      </w:r>
      <w:r w:rsidRPr="008137BF">
        <w:rPr>
          <w:b/>
        </w:rPr>
        <w:t xml:space="preserve"> jiné osoby</w:t>
      </w:r>
      <w:r w:rsidRPr="008137BF">
        <w:t xml:space="preserve"> se přidělují dle Čl. 4 bodu 1. </w:t>
      </w:r>
    </w:p>
    <w:p w:rsidR="002E0596" w:rsidRPr="008137BF" w:rsidRDefault="002E0596" w:rsidP="002E0596">
      <w:pPr>
        <w:numPr>
          <w:ilvl w:val="0"/>
          <w:numId w:val="6"/>
        </w:numPr>
        <w:spacing w:after="200" w:line="276" w:lineRule="auto"/>
      </w:pPr>
      <w:r w:rsidRPr="008137BF">
        <w:t xml:space="preserve">Věci </w:t>
      </w:r>
      <w:proofErr w:type="spellStart"/>
      <w:r w:rsidRPr="008137BF">
        <w:rPr>
          <w:b/>
        </w:rPr>
        <w:t>Nt</w:t>
      </w:r>
      <w:proofErr w:type="spellEnd"/>
      <w:r w:rsidRPr="008137BF">
        <w:t xml:space="preserve"> – rozhodování dle § 57a trestního zákoníku, kde odsouzený/odsouzená vykonává trest odnětí svobody ve věznici v obvodu působnosti Okresního soudu v Hradci Králové, se přidělují do senátu 4 T.</w:t>
      </w:r>
    </w:p>
    <w:p w:rsidR="002E0596" w:rsidRPr="006476F4" w:rsidRDefault="002E0596" w:rsidP="002E0596">
      <w:pPr>
        <w:rPr>
          <w:b/>
          <w:strike/>
        </w:rPr>
      </w:pPr>
    </w:p>
    <w:p w:rsidR="002A4A7D" w:rsidRDefault="002A4A7D" w:rsidP="00F60268"/>
    <w:p w:rsidR="00782C34" w:rsidRPr="000D2388" w:rsidRDefault="00782C34" w:rsidP="00782C34">
      <w:pPr>
        <w:pStyle w:val="Nadpis2"/>
        <w:ind w:firstLine="0"/>
        <w:rPr>
          <w:rFonts w:ascii="Garamond" w:hAnsi="Garamond"/>
        </w:rPr>
      </w:pPr>
      <w:r w:rsidRPr="000D2388">
        <w:rPr>
          <w:rFonts w:ascii="Garamond" w:hAnsi="Garamond"/>
        </w:rPr>
        <w:lastRenderedPageBreak/>
        <w:t>ČÁST TŘETÍ</w:t>
      </w:r>
    </w:p>
    <w:p w:rsidR="00782C34" w:rsidRPr="000D2388" w:rsidRDefault="00782C34" w:rsidP="00782C34">
      <w:pPr>
        <w:pStyle w:val="Nadpis2"/>
        <w:ind w:firstLine="0"/>
        <w:rPr>
          <w:rFonts w:ascii="Garamond" w:hAnsi="Garamond"/>
          <w:b w:val="0"/>
        </w:rPr>
      </w:pPr>
      <w:r w:rsidRPr="000D2388">
        <w:rPr>
          <w:rFonts w:ascii="Garamond" w:hAnsi="Garamond"/>
          <w:b w:val="0"/>
        </w:rPr>
        <w:t>Občanskoprávní oddělení</w:t>
      </w:r>
    </w:p>
    <w:p w:rsidR="00782C34" w:rsidRDefault="00782C34" w:rsidP="00F60268"/>
    <w:p w:rsidR="006450B0" w:rsidRPr="00627EE2" w:rsidRDefault="006450B0" w:rsidP="006450B0">
      <w:pPr>
        <w:pStyle w:val="Nadpis3"/>
        <w:rPr>
          <w:rFonts w:ascii="Garamond" w:hAnsi="Garamond"/>
        </w:rPr>
      </w:pPr>
      <w:bookmarkStart w:id="25" w:name="_Toc467760434"/>
      <w:bookmarkStart w:id="26" w:name="_Toc467760597"/>
      <w:bookmarkStart w:id="27" w:name="_Toc467760684"/>
      <w:bookmarkStart w:id="28" w:name="_Toc467760958"/>
      <w:bookmarkStart w:id="29" w:name="_Toc467761184"/>
      <w:bookmarkStart w:id="30" w:name="_Toc467761231"/>
      <w:bookmarkStart w:id="31" w:name="_Toc467821918"/>
      <w:bookmarkStart w:id="32" w:name="_Toc467822490"/>
      <w:bookmarkStart w:id="33" w:name="_Toc467822817"/>
      <w:bookmarkStart w:id="34" w:name="_Toc468093009"/>
      <w:bookmarkStart w:id="35" w:name="_Toc468175647"/>
      <w:bookmarkStart w:id="36" w:name="_Toc510513996"/>
      <w:r w:rsidRPr="00627EE2">
        <w:rPr>
          <w:rFonts w:ascii="Garamond" w:hAnsi="Garamond"/>
        </w:rPr>
        <w:t>ODDÍL I</w:t>
      </w:r>
      <w:bookmarkStart w:id="37" w:name="_Toc467760435"/>
      <w:bookmarkStart w:id="38" w:name="_Toc467760598"/>
      <w:bookmarkStart w:id="39" w:name="_Toc467760685"/>
      <w:bookmarkEnd w:id="25"/>
      <w:bookmarkEnd w:id="26"/>
      <w:bookmarkEnd w:id="27"/>
    </w:p>
    <w:p w:rsidR="006450B0" w:rsidRPr="00627EE2" w:rsidRDefault="006450B0" w:rsidP="006450B0">
      <w:pPr>
        <w:pStyle w:val="Nadpis3"/>
        <w:rPr>
          <w:rFonts w:ascii="Garamond" w:hAnsi="Garamond"/>
          <w:b w:val="0"/>
        </w:rPr>
      </w:pPr>
      <w:r w:rsidRPr="00627EE2">
        <w:rPr>
          <w:rFonts w:ascii="Garamond" w:hAnsi="Garamond"/>
          <w:b w:val="0"/>
        </w:rPr>
        <w:t>Civilní oddělení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450B0" w:rsidRPr="00627EE2" w:rsidRDefault="006450B0" w:rsidP="006450B0">
      <w:pPr>
        <w:jc w:val="center"/>
        <w:rPr>
          <w:rFonts w:eastAsia="Calibri"/>
          <w:b/>
        </w:rPr>
      </w:pPr>
      <w:r w:rsidRPr="00627EE2">
        <w:rPr>
          <w:rFonts w:eastAsia="Calibri"/>
          <w:b/>
        </w:rPr>
        <w:t>Čl. 8</w:t>
      </w:r>
    </w:p>
    <w:p w:rsidR="006450B0" w:rsidRPr="00627EE2" w:rsidRDefault="006450B0" w:rsidP="006450B0">
      <w:pPr>
        <w:jc w:val="center"/>
        <w:rPr>
          <w:rFonts w:eastAsia="Calibri"/>
          <w:b/>
        </w:rPr>
      </w:pPr>
      <w:r w:rsidRPr="00627EE2">
        <w:rPr>
          <w:rFonts w:eastAsia="Calibri"/>
          <w:b/>
        </w:rPr>
        <w:t>Vedoucí soudní kanceláře, zapisovatelky</w:t>
      </w:r>
    </w:p>
    <w:p w:rsidR="006450B0" w:rsidRPr="00627EE2" w:rsidRDefault="006450B0" w:rsidP="006450B0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1C3EA8" w:rsidRPr="001C3EA8" w:rsidTr="005B6F1B">
        <w:tc>
          <w:tcPr>
            <w:tcW w:w="1668" w:type="dxa"/>
            <w:shd w:val="clear" w:color="auto" w:fill="D9D9D9"/>
            <w:vAlign w:val="center"/>
          </w:tcPr>
          <w:p w:rsidR="006450B0" w:rsidRPr="001C3EA8" w:rsidRDefault="006450B0" w:rsidP="005B6F1B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450B0" w:rsidRPr="001C3EA8" w:rsidRDefault="006450B0" w:rsidP="005B6F1B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450B0" w:rsidRPr="001C3EA8" w:rsidRDefault="006450B0" w:rsidP="005B6F1B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450B0" w:rsidRPr="001C3EA8" w:rsidRDefault="006450B0" w:rsidP="005B6F1B">
            <w:pPr>
              <w:jc w:val="center"/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Zapisovatelky</w:t>
            </w:r>
          </w:p>
        </w:tc>
      </w:tr>
      <w:tr w:rsidR="001C3EA8" w:rsidRPr="001C3EA8" w:rsidTr="005B6F1B">
        <w:tc>
          <w:tcPr>
            <w:tcW w:w="1668" w:type="dxa"/>
          </w:tcPr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Magda Henzlová</w:t>
            </w:r>
          </w:p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</w:p>
          <w:p w:rsidR="006450B0" w:rsidRPr="001C3EA8" w:rsidRDefault="006450B0" w:rsidP="005B6F1B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Zuzana Michálková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Marie Jelínková</w:t>
            </w:r>
          </w:p>
          <w:p w:rsidR="006450B0" w:rsidRPr="001C3EA8" w:rsidRDefault="006450B0" w:rsidP="001C3EA8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Vede ostatní evidenční pomůcky. 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knihu protestů.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agendu přísedících.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8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12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13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14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15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19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21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36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Lenka Mačurová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Markéta Poláková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Simona Potočná 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Kristina Cimbalová</w:t>
            </w:r>
          </w:p>
          <w:p w:rsidR="009E34BE" w:rsidRPr="001C3EA8" w:rsidRDefault="009E34BE" w:rsidP="009E34BE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Irena Stružinská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</w:p>
          <w:p w:rsidR="006450B0" w:rsidRPr="001C3EA8" w:rsidRDefault="006450B0" w:rsidP="005B6F1B">
            <w:pPr>
              <w:rPr>
                <w:rFonts w:eastAsia="Calibri"/>
              </w:rPr>
            </w:pP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</w:p>
        </w:tc>
      </w:tr>
      <w:tr w:rsidR="001C3EA8" w:rsidRPr="001C3EA8" w:rsidTr="005B6F1B">
        <w:tc>
          <w:tcPr>
            <w:tcW w:w="1668" w:type="dxa"/>
          </w:tcPr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Zuzana Michálková</w:t>
            </w:r>
          </w:p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</w:p>
          <w:p w:rsidR="006450B0" w:rsidRPr="001C3EA8" w:rsidRDefault="006450B0" w:rsidP="005B6F1B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Magda Henzlová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Marie Jelínková</w:t>
            </w:r>
          </w:p>
          <w:p w:rsidR="006450B0" w:rsidRPr="001C3EA8" w:rsidRDefault="006450B0" w:rsidP="001C3EA8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Vede ostatní evidenční pomůcky. 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7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9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10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18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17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20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33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36 C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38 C 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Jiřina Končická 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Eva Schejbalová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Markéta Zahoráková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Veronika Mitlehnerová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</w:p>
        </w:tc>
      </w:tr>
      <w:tr w:rsidR="001C3EA8" w:rsidRPr="001C3EA8" w:rsidTr="005B6F1B">
        <w:tc>
          <w:tcPr>
            <w:tcW w:w="1668" w:type="dxa"/>
          </w:tcPr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Marie Jelínková</w:t>
            </w:r>
          </w:p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</w:p>
          <w:p w:rsidR="006450B0" w:rsidRPr="001C3EA8" w:rsidRDefault="006450B0" w:rsidP="005B6F1B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Magda Henzlová</w:t>
            </w:r>
          </w:p>
          <w:p w:rsidR="006450B0" w:rsidRPr="001C3EA8" w:rsidRDefault="006450B0" w:rsidP="005B6F1B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</w:rPr>
              <w:t>Zuzana Michálková</w:t>
            </w:r>
          </w:p>
        </w:tc>
        <w:tc>
          <w:tcPr>
            <w:tcW w:w="2693" w:type="dxa"/>
          </w:tcPr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Vede ostatní evidenční pomůcky. </w:t>
            </w:r>
          </w:p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6450B0" w:rsidRPr="001C3EA8" w:rsidRDefault="006450B0" w:rsidP="005B6F1B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Cd</w:t>
            </w:r>
          </w:p>
          <w:p w:rsidR="006450B0" w:rsidRPr="001C3EA8" w:rsidRDefault="006450B0" w:rsidP="005B6F1B">
            <w:pPr>
              <w:rPr>
                <w:rFonts w:eastAsia="Calibri"/>
              </w:rPr>
            </w:pP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  <w:r w:rsidRPr="001C3EA8">
              <w:rPr>
                <w:rFonts w:eastAsia="Calibri"/>
              </w:rPr>
              <w:t xml:space="preserve"> – civilní oddíly</w:t>
            </w:r>
          </w:p>
        </w:tc>
        <w:tc>
          <w:tcPr>
            <w:tcW w:w="2410" w:type="dxa"/>
          </w:tcPr>
          <w:p w:rsidR="006450B0" w:rsidRPr="001C3EA8" w:rsidRDefault="009E34BE" w:rsidP="009E34BE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Kateřina Hojná</w:t>
            </w:r>
          </w:p>
        </w:tc>
      </w:tr>
    </w:tbl>
    <w:p w:rsidR="00052EEC" w:rsidRDefault="00052EEC" w:rsidP="00F60268"/>
    <w:p w:rsidR="006450B0" w:rsidRDefault="006450B0" w:rsidP="00F60268"/>
    <w:p w:rsidR="006450B0" w:rsidRPr="00627EE2" w:rsidRDefault="006450B0" w:rsidP="006450B0">
      <w:pPr>
        <w:pStyle w:val="Bezmezer"/>
        <w:jc w:val="center"/>
        <w:rPr>
          <w:rFonts w:ascii="Garamond" w:hAnsi="Garamond"/>
          <w:b/>
        </w:rPr>
      </w:pPr>
      <w:bookmarkStart w:id="40" w:name="_Toc467760439"/>
      <w:bookmarkStart w:id="41" w:name="_Toc467760602"/>
      <w:bookmarkStart w:id="42" w:name="_Toc467760689"/>
      <w:bookmarkStart w:id="43" w:name="_Toc467760959"/>
      <w:bookmarkStart w:id="44" w:name="_Toc467761185"/>
      <w:bookmarkStart w:id="45" w:name="_Toc467761232"/>
      <w:bookmarkStart w:id="46" w:name="_Toc467821919"/>
      <w:bookmarkStart w:id="47" w:name="_Toc467822491"/>
      <w:bookmarkStart w:id="48" w:name="_Toc467822818"/>
      <w:bookmarkStart w:id="49" w:name="_Toc468093010"/>
      <w:bookmarkStart w:id="50" w:name="_Toc468175648"/>
      <w:bookmarkStart w:id="51" w:name="_Toc510514007"/>
      <w:r w:rsidRPr="00627EE2">
        <w:rPr>
          <w:rFonts w:ascii="Garamond" w:hAnsi="Garamond"/>
          <w:b/>
        </w:rPr>
        <w:t>ODDÍL II</w:t>
      </w:r>
      <w:bookmarkStart w:id="52" w:name="_Toc467760440"/>
      <w:bookmarkStart w:id="53" w:name="_Toc467760603"/>
      <w:bookmarkStart w:id="54" w:name="_Toc467760690"/>
      <w:bookmarkEnd w:id="40"/>
      <w:bookmarkEnd w:id="41"/>
      <w:bookmarkEnd w:id="42"/>
    </w:p>
    <w:p w:rsidR="006450B0" w:rsidRPr="00627EE2" w:rsidRDefault="006450B0" w:rsidP="006450B0">
      <w:pPr>
        <w:pStyle w:val="Bezmezer"/>
        <w:jc w:val="center"/>
        <w:rPr>
          <w:rFonts w:ascii="Garamond" w:hAnsi="Garamond"/>
        </w:rPr>
      </w:pPr>
      <w:r w:rsidRPr="00627EE2">
        <w:rPr>
          <w:rFonts w:ascii="Garamond" w:hAnsi="Garamond"/>
        </w:rPr>
        <w:t>Oddělení platebních rozkazů a centrálních elektronických platebních rozkazů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6450B0" w:rsidRPr="00627EE2" w:rsidRDefault="006450B0" w:rsidP="006450B0">
      <w:pPr>
        <w:pStyle w:val="Zkladntext"/>
        <w:ind w:left="360" w:hanging="360"/>
        <w:rPr>
          <w:rFonts w:ascii="Garamond" w:hAnsi="Garamond"/>
          <w:b/>
          <w:bCs/>
          <w:sz w:val="24"/>
        </w:rPr>
      </w:pPr>
    </w:p>
    <w:p w:rsidR="006450B0" w:rsidRPr="00627EE2" w:rsidRDefault="006450B0" w:rsidP="006450B0">
      <w:pPr>
        <w:jc w:val="center"/>
        <w:rPr>
          <w:b/>
        </w:rPr>
      </w:pPr>
      <w:r w:rsidRPr="00627EE2">
        <w:rPr>
          <w:b/>
        </w:rPr>
        <w:t>Čl. 2</w:t>
      </w:r>
    </w:p>
    <w:p w:rsidR="006450B0" w:rsidRPr="00627EE2" w:rsidRDefault="006450B0" w:rsidP="006450B0">
      <w:pPr>
        <w:jc w:val="center"/>
        <w:rPr>
          <w:b/>
        </w:rPr>
      </w:pPr>
      <w:r w:rsidRPr="00627EE2">
        <w:rPr>
          <w:b/>
        </w:rPr>
        <w:t>Centrální elektronické platební rozkazy</w:t>
      </w:r>
    </w:p>
    <w:p w:rsidR="006450B0" w:rsidRPr="00627EE2" w:rsidRDefault="006450B0" w:rsidP="006450B0"/>
    <w:p w:rsidR="006450B0" w:rsidRPr="00627EE2" w:rsidRDefault="006450B0" w:rsidP="006450B0">
      <w:pPr>
        <w:rPr>
          <w:b/>
          <w:bCs/>
          <w:u w:val="single"/>
        </w:rPr>
      </w:pPr>
      <w:r w:rsidRPr="00627EE2">
        <w:rPr>
          <w:b/>
          <w:u w:val="single"/>
        </w:rPr>
        <w:t xml:space="preserve">Agenda CEPR </w:t>
      </w:r>
      <w:r w:rsidRPr="00627EE2">
        <w:rPr>
          <w:b/>
          <w:bCs/>
          <w:u w:val="single"/>
        </w:rPr>
        <w:t xml:space="preserve">-                JUDr. Markéta Šubová </w:t>
      </w:r>
    </w:p>
    <w:p w:rsidR="006450B0" w:rsidRPr="00627EE2" w:rsidRDefault="006450B0" w:rsidP="001C3EA8">
      <w:pPr>
        <w:spacing w:before="120"/>
        <w:rPr>
          <w:b/>
          <w:u w:val="single"/>
        </w:rPr>
      </w:pPr>
      <w:r w:rsidRPr="00627EE2">
        <w:rPr>
          <w:bCs/>
        </w:rPr>
        <w:t xml:space="preserve">zástup: dle ČÁSTI TŘETÍ, ODDÍL I, Čl.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6450B0" w:rsidRPr="00627EE2" w:rsidTr="005B6F1B">
        <w:tc>
          <w:tcPr>
            <w:tcW w:w="2279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</w:rPr>
              <w:t>Vyšší soudní úřednice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  <w:bCs/>
              </w:rPr>
            </w:pPr>
            <w:r w:rsidRPr="00627EE2">
              <w:rPr>
                <w:b/>
                <w:bCs/>
              </w:rPr>
              <w:t>Zástup</w:t>
            </w:r>
          </w:p>
        </w:tc>
      </w:tr>
      <w:tr w:rsidR="006450B0" w:rsidRPr="00627EE2" w:rsidTr="005B6F1B">
        <w:tc>
          <w:tcPr>
            <w:tcW w:w="2279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rPr>
                <w:b/>
              </w:rPr>
              <w:t>Ladislava Flejberková</w:t>
            </w:r>
          </w:p>
        </w:tc>
        <w:tc>
          <w:tcPr>
            <w:tcW w:w="3565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t xml:space="preserve">Činí všechny úkony v souladu se zák. č. 121/2008 Sb., ve znění </w:t>
            </w:r>
            <w:r w:rsidRPr="00627EE2">
              <w:lastRenderedPageBreak/>
              <w:t>pozdějších předpisů.</w:t>
            </w:r>
          </w:p>
        </w:tc>
        <w:tc>
          <w:tcPr>
            <w:tcW w:w="1494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rPr>
                <w:b/>
              </w:rPr>
              <w:lastRenderedPageBreak/>
              <w:t>CEPR</w:t>
            </w:r>
          </w:p>
        </w:tc>
        <w:tc>
          <w:tcPr>
            <w:tcW w:w="1950" w:type="dxa"/>
          </w:tcPr>
          <w:p w:rsidR="006450B0" w:rsidRPr="00627EE2" w:rsidRDefault="006450B0" w:rsidP="005B6F1B">
            <w:r w:rsidRPr="00627EE2">
              <w:t>Radana Řeháková</w:t>
            </w:r>
          </w:p>
          <w:p w:rsidR="006450B0" w:rsidRPr="00627EE2" w:rsidRDefault="006450B0" w:rsidP="005B6F1B"/>
        </w:tc>
      </w:tr>
      <w:tr w:rsidR="006450B0" w:rsidRPr="00627EE2" w:rsidTr="005B6F1B">
        <w:tc>
          <w:tcPr>
            <w:tcW w:w="2279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rPr>
                <w:b/>
                <w:bCs/>
              </w:rPr>
              <w:lastRenderedPageBreak/>
              <w:t>Radana Řeháková</w:t>
            </w:r>
          </w:p>
        </w:tc>
        <w:tc>
          <w:tcPr>
            <w:tcW w:w="3565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t>Činí všechny úkony v souladu se zák. č. 121/2008 Sb., ve znění pozdějších předpisů.</w:t>
            </w:r>
          </w:p>
        </w:tc>
        <w:tc>
          <w:tcPr>
            <w:tcW w:w="1494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rPr>
                <w:b/>
              </w:rPr>
              <w:t>CEPR</w:t>
            </w:r>
          </w:p>
        </w:tc>
        <w:tc>
          <w:tcPr>
            <w:tcW w:w="1950" w:type="dxa"/>
          </w:tcPr>
          <w:p w:rsidR="006450B0" w:rsidRPr="00627EE2" w:rsidRDefault="006450B0" w:rsidP="005B6F1B">
            <w:r w:rsidRPr="00627EE2">
              <w:t>Ladislava Flejberková</w:t>
            </w:r>
          </w:p>
          <w:p w:rsidR="006450B0" w:rsidRPr="00627EE2" w:rsidRDefault="006450B0" w:rsidP="005B6F1B">
            <w:pPr>
              <w:rPr>
                <w:b/>
              </w:rPr>
            </w:pPr>
          </w:p>
        </w:tc>
      </w:tr>
    </w:tbl>
    <w:p w:rsidR="006450B0" w:rsidRPr="00627EE2" w:rsidRDefault="006450B0" w:rsidP="006450B0"/>
    <w:p w:rsidR="00A06AF1" w:rsidRDefault="00A06AF1" w:rsidP="006450B0"/>
    <w:p w:rsidR="006450B0" w:rsidRPr="00627EE2" w:rsidRDefault="006450B0" w:rsidP="006450B0">
      <w:r w:rsidRPr="00627EE2">
        <w:t>Systém přidělování: Automatické přidělování nápadu obecným způsobem přidělování dle algoritmu programu CEPR.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1701"/>
      </w:tblGrid>
      <w:tr w:rsidR="006450B0" w:rsidRPr="00627EE2" w:rsidTr="005B6F1B">
        <w:tc>
          <w:tcPr>
            <w:tcW w:w="2518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</w:rPr>
              <w:t>Vedoucí kanceláře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450B0" w:rsidRPr="00627EE2" w:rsidRDefault="006450B0" w:rsidP="005B6F1B">
            <w:pPr>
              <w:jc w:val="center"/>
              <w:rPr>
                <w:b/>
              </w:rPr>
            </w:pPr>
            <w:r w:rsidRPr="00627EE2">
              <w:rPr>
                <w:b/>
                <w:bCs/>
              </w:rPr>
              <w:t>Soudní oddělení</w:t>
            </w:r>
          </w:p>
        </w:tc>
      </w:tr>
      <w:tr w:rsidR="006450B0" w:rsidRPr="00627EE2" w:rsidTr="005B6F1B">
        <w:tc>
          <w:tcPr>
            <w:tcW w:w="2518" w:type="dxa"/>
          </w:tcPr>
          <w:p w:rsidR="006450B0" w:rsidRPr="001C3EA8" w:rsidRDefault="006450B0" w:rsidP="005B6F1B">
            <w:pPr>
              <w:rPr>
                <w:b/>
                <w:bCs/>
              </w:rPr>
            </w:pPr>
            <w:r w:rsidRPr="001C3EA8">
              <w:rPr>
                <w:b/>
                <w:bCs/>
              </w:rPr>
              <w:t>Marie Jelínková</w:t>
            </w:r>
          </w:p>
          <w:p w:rsidR="006450B0" w:rsidRPr="00627EE2" w:rsidRDefault="006450B0" w:rsidP="005B6F1B">
            <w:pPr>
              <w:rPr>
                <w:bCs/>
              </w:rPr>
            </w:pPr>
            <w:r w:rsidRPr="00627EE2">
              <w:rPr>
                <w:bCs/>
              </w:rPr>
              <w:t>Zástup:</w:t>
            </w:r>
          </w:p>
          <w:p w:rsidR="006450B0" w:rsidRPr="00627EE2" w:rsidRDefault="006450B0" w:rsidP="005B6F1B">
            <w:r w:rsidRPr="00627EE2">
              <w:t>Magda Henzlová</w:t>
            </w:r>
          </w:p>
          <w:p w:rsidR="006450B0" w:rsidRPr="00627EE2" w:rsidRDefault="006450B0" w:rsidP="005B6F1B">
            <w:r w:rsidRPr="00627EE2">
              <w:t>Zuzana Michálková</w:t>
            </w:r>
          </w:p>
          <w:p w:rsidR="006450B0" w:rsidRPr="00627EE2" w:rsidRDefault="006450B0" w:rsidP="005B6F1B">
            <w:pPr>
              <w:rPr>
                <w:b/>
                <w:strike/>
              </w:rPr>
            </w:pPr>
          </w:p>
        </w:tc>
        <w:tc>
          <w:tcPr>
            <w:tcW w:w="4394" w:type="dxa"/>
          </w:tcPr>
          <w:p w:rsidR="006450B0" w:rsidRPr="00627EE2" w:rsidRDefault="006450B0" w:rsidP="005B6F1B">
            <w:r w:rsidRPr="00627EE2">
              <w:t>Provádí činnosti dle vnitřního kancelářského řádu a jednacího řádu.</w:t>
            </w:r>
          </w:p>
          <w:p w:rsidR="006450B0" w:rsidRPr="00627EE2" w:rsidRDefault="006450B0" w:rsidP="005B6F1B">
            <w:r w:rsidRPr="00627EE2">
              <w:t>Vede sběrné spisy.</w:t>
            </w:r>
          </w:p>
          <w:p w:rsidR="006450B0" w:rsidRPr="00627EE2" w:rsidRDefault="006450B0" w:rsidP="005B6F1B">
            <w:r w:rsidRPr="00627EE2">
              <w:t xml:space="preserve">Obsluhuje </w:t>
            </w:r>
            <w:proofErr w:type="spellStart"/>
            <w:r w:rsidRPr="00627EE2">
              <w:t>ePodatelnu</w:t>
            </w:r>
            <w:proofErr w:type="spellEnd"/>
            <w:r w:rsidRPr="00627EE2">
              <w:t xml:space="preserve"> v </w:t>
            </w:r>
            <w:proofErr w:type="spellStart"/>
            <w:r w:rsidRPr="00627EE2">
              <w:t>CEPRu</w:t>
            </w:r>
            <w:proofErr w:type="spellEnd"/>
            <w:r w:rsidRPr="00627EE2">
              <w:t>.</w:t>
            </w:r>
          </w:p>
          <w:p w:rsidR="006450B0" w:rsidRPr="00627EE2" w:rsidRDefault="006450B0" w:rsidP="005B6F1B">
            <w:pPr>
              <w:rPr>
                <w:b/>
              </w:rPr>
            </w:pPr>
            <w:r w:rsidRPr="00627EE2">
              <w:t xml:space="preserve">Přijímá a vkládá podání do </w:t>
            </w:r>
            <w:proofErr w:type="spellStart"/>
            <w:r w:rsidRPr="00627EE2">
              <w:t>CEPRu</w:t>
            </w:r>
            <w:proofErr w:type="spellEnd"/>
            <w:r w:rsidRPr="00627EE2">
              <w:t xml:space="preserve">. </w:t>
            </w:r>
          </w:p>
        </w:tc>
        <w:tc>
          <w:tcPr>
            <w:tcW w:w="1701" w:type="dxa"/>
          </w:tcPr>
          <w:p w:rsidR="006450B0" w:rsidRPr="00627EE2" w:rsidRDefault="006450B0" w:rsidP="005B6F1B">
            <w:pPr>
              <w:rPr>
                <w:b/>
              </w:rPr>
            </w:pPr>
            <w:r w:rsidRPr="00627EE2">
              <w:rPr>
                <w:b/>
              </w:rPr>
              <w:t>CEPR</w:t>
            </w:r>
          </w:p>
        </w:tc>
      </w:tr>
    </w:tbl>
    <w:p w:rsidR="006450B0" w:rsidRDefault="006450B0" w:rsidP="00F60268"/>
    <w:p w:rsidR="00356118" w:rsidRDefault="00356118" w:rsidP="00F60268"/>
    <w:p w:rsidR="000F5933" w:rsidRPr="00CF7379" w:rsidRDefault="000F5933" w:rsidP="000F5933">
      <w:pPr>
        <w:pStyle w:val="Nadpis3"/>
        <w:rPr>
          <w:rFonts w:ascii="Garamond" w:hAnsi="Garamond"/>
        </w:rPr>
      </w:pPr>
      <w:bookmarkStart w:id="55" w:name="_Toc467760441"/>
      <w:bookmarkStart w:id="56" w:name="_Toc467760604"/>
      <w:bookmarkStart w:id="57" w:name="_Toc467760691"/>
      <w:bookmarkStart w:id="58" w:name="_Toc467760960"/>
      <w:bookmarkStart w:id="59" w:name="_Toc467761186"/>
      <w:bookmarkStart w:id="60" w:name="_Toc467761233"/>
      <w:bookmarkStart w:id="61" w:name="_Toc467821920"/>
      <w:bookmarkStart w:id="62" w:name="_Toc467822492"/>
      <w:bookmarkStart w:id="63" w:name="_Toc467822819"/>
      <w:bookmarkStart w:id="64" w:name="_Toc468093011"/>
      <w:bookmarkStart w:id="65" w:name="_Toc468175649"/>
      <w:bookmarkStart w:id="66" w:name="_Toc510514008"/>
      <w:r w:rsidRPr="00CF7379">
        <w:rPr>
          <w:rFonts w:ascii="Garamond" w:hAnsi="Garamond"/>
        </w:rPr>
        <w:t>ODDÍL III</w:t>
      </w:r>
      <w:bookmarkStart w:id="67" w:name="_Toc467760442"/>
      <w:bookmarkStart w:id="68" w:name="_Toc467760605"/>
      <w:bookmarkStart w:id="69" w:name="_Toc467760692"/>
      <w:bookmarkEnd w:id="55"/>
      <w:bookmarkEnd w:id="56"/>
      <w:bookmarkEnd w:id="57"/>
    </w:p>
    <w:p w:rsidR="000F5933" w:rsidRPr="00CF7379" w:rsidRDefault="000F5933" w:rsidP="000F5933">
      <w:pPr>
        <w:pStyle w:val="Nadpis3"/>
        <w:rPr>
          <w:rFonts w:ascii="Garamond" w:hAnsi="Garamond"/>
          <w:b w:val="0"/>
        </w:rPr>
      </w:pPr>
      <w:r w:rsidRPr="00CF7379">
        <w:rPr>
          <w:rFonts w:ascii="Garamond" w:hAnsi="Garamond"/>
          <w:b w:val="0"/>
        </w:rPr>
        <w:t>Oddělení opatrovnické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B528DB" w:rsidRDefault="00B528DB" w:rsidP="00F60268"/>
    <w:p w:rsidR="000C6781" w:rsidRPr="00CF7379" w:rsidRDefault="000C6781" w:rsidP="000C6781">
      <w:pPr>
        <w:jc w:val="center"/>
        <w:rPr>
          <w:rFonts w:eastAsia="Calibri"/>
          <w:b/>
        </w:rPr>
      </w:pPr>
      <w:r w:rsidRPr="00CF7379">
        <w:rPr>
          <w:rFonts w:eastAsia="Calibri"/>
          <w:b/>
        </w:rPr>
        <w:t>Čl. 6</w:t>
      </w:r>
    </w:p>
    <w:p w:rsidR="000C6781" w:rsidRPr="00CF7379" w:rsidRDefault="000C6781" w:rsidP="000C6781">
      <w:pPr>
        <w:jc w:val="center"/>
        <w:rPr>
          <w:rFonts w:eastAsia="Calibri"/>
          <w:b/>
        </w:rPr>
      </w:pPr>
      <w:r w:rsidRPr="00CF7379">
        <w:rPr>
          <w:rFonts w:eastAsia="Calibri"/>
          <w:b/>
        </w:rPr>
        <w:t>Vedoucí kanceláře, zapisovatelky</w:t>
      </w:r>
    </w:p>
    <w:p w:rsidR="000C6781" w:rsidRPr="00CF7379" w:rsidRDefault="000C6781" w:rsidP="000C6781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1C3EA8" w:rsidRPr="001C3EA8" w:rsidTr="006640B3">
        <w:tc>
          <w:tcPr>
            <w:tcW w:w="2235" w:type="dxa"/>
            <w:shd w:val="clear" w:color="auto" w:fill="D9D9D9"/>
            <w:vAlign w:val="center"/>
          </w:tcPr>
          <w:p w:rsidR="000C6781" w:rsidRPr="001C3EA8" w:rsidRDefault="000C6781" w:rsidP="006640B3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0C6781" w:rsidRPr="001C3EA8" w:rsidRDefault="000C6781" w:rsidP="006640B3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C6781" w:rsidRPr="001C3EA8" w:rsidRDefault="000C6781" w:rsidP="006640B3">
            <w:pPr>
              <w:jc w:val="center"/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C6781" w:rsidRPr="001C3EA8" w:rsidRDefault="000C6781" w:rsidP="006640B3">
            <w:pPr>
              <w:jc w:val="center"/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Zapisovatelky</w:t>
            </w:r>
          </w:p>
        </w:tc>
      </w:tr>
      <w:tr w:rsidR="001C3EA8" w:rsidRPr="001C3EA8" w:rsidTr="006640B3">
        <w:tc>
          <w:tcPr>
            <w:tcW w:w="2235" w:type="dxa"/>
          </w:tcPr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Renáta Demlová</w:t>
            </w:r>
          </w:p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Zástup:</w:t>
            </w:r>
          </w:p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Jitka Pipišová</w:t>
            </w: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Marta Koublová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22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37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0 P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0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Markéta Podzimková 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Martina Kratochvílová 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</w:p>
        </w:tc>
      </w:tr>
      <w:tr w:rsidR="001C3EA8" w:rsidRPr="001C3EA8" w:rsidTr="006640B3">
        <w:tc>
          <w:tcPr>
            <w:tcW w:w="2235" w:type="dxa"/>
          </w:tcPr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Soňa Panchartková</w:t>
            </w: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Renáta Demlová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Marta Koublová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</w:rPr>
              <w:t>Jitka Pipišová</w:t>
            </w:r>
          </w:p>
        </w:tc>
        <w:tc>
          <w:tcPr>
            <w:tcW w:w="3543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24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25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7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0 P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0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9E34BE" w:rsidRPr="001C3EA8" w:rsidRDefault="009E34BE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Bc. Petra Bednářová</w:t>
            </w:r>
          </w:p>
          <w:p w:rsidR="009E34BE" w:rsidRPr="001C3EA8" w:rsidRDefault="009E34BE" w:rsidP="006640B3">
            <w:pPr>
              <w:rPr>
                <w:rFonts w:eastAsia="Calibri"/>
                <w:strike/>
              </w:rPr>
            </w:pPr>
            <w:r w:rsidRPr="001C3EA8">
              <w:rPr>
                <w:rFonts w:eastAsia="Calibri"/>
              </w:rPr>
              <w:t>Hana Ulrichová</w:t>
            </w:r>
          </w:p>
        </w:tc>
      </w:tr>
      <w:tr w:rsidR="001C3EA8" w:rsidRPr="001C3EA8" w:rsidTr="006640B3">
        <w:tc>
          <w:tcPr>
            <w:tcW w:w="2235" w:type="dxa"/>
          </w:tcPr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Marta Koublová</w:t>
            </w: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Jitka Pipišová 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Renáta Demlová</w:t>
            </w:r>
          </w:p>
          <w:p w:rsidR="000C6781" w:rsidRPr="001C3EA8" w:rsidRDefault="000C6781" w:rsidP="006640B3">
            <w:pPr>
              <w:rPr>
                <w:rFonts w:eastAsia="Calibri"/>
                <w:b/>
                <w:strike/>
              </w:rPr>
            </w:pPr>
            <w:r w:rsidRPr="001C3EA8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23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38 P a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0 P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0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Tereza Mariusová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 xml:space="preserve">Dana Filandrová </w:t>
            </w:r>
          </w:p>
        </w:tc>
      </w:tr>
      <w:tr w:rsidR="001C3EA8" w:rsidRPr="001C3EA8" w:rsidTr="006640B3">
        <w:tc>
          <w:tcPr>
            <w:tcW w:w="2235" w:type="dxa"/>
          </w:tcPr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  <w:b/>
                <w:bCs/>
              </w:rPr>
              <w:t>Jitka Pipišová</w:t>
            </w: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</w:p>
          <w:p w:rsidR="000C6781" w:rsidRPr="001C3EA8" w:rsidRDefault="000C6781" w:rsidP="006640B3">
            <w:pPr>
              <w:rPr>
                <w:rFonts w:eastAsia="Calibri"/>
                <w:bCs/>
              </w:rPr>
            </w:pPr>
            <w:r w:rsidRPr="001C3EA8">
              <w:rPr>
                <w:rFonts w:eastAsia="Calibri"/>
                <w:bCs/>
              </w:rPr>
              <w:t>Zástup: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Marta Koublová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Renáta Demlová</w:t>
            </w:r>
          </w:p>
          <w:p w:rsidR="000C6781" w:rsidRPr="001C3EA8" w:rsidRDefault="000C6781" w:rsidP="006640B3">
            <w:pPr>
              <w:rPr>
                <w:rFonts w:eastAsia="Calibri"/>
                <w:b/>
                <w:bCs/>
              </w:rPr>
            </w:pPr>
            <w:r w:rsidRPr="001C3EA8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Provádí činnosti dle vnitřního kancelářského řádu a jednacího řádu.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evidenci rozdělení nápadu na opatrovnickém oddělení.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rejstříky.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>0 P</w:t>
            </w:r>
          </w:p>
          <w:p w:rsidR="000C6781" w:rsidRPr="001C3EA8" w:rsidRDefault="000C6781" w:rsidP="006640B3">
            <w:pPr>
              <w:rPr>
                <w:rFonts w:eastAsia="Calibri"/>
                <w:b/>
              </w:rPr>
            </w:pPr>
            <w:r w:rsidRPr="001C3EA8">
              <w:rPr>
                <w:rFonts w:eastAsia="Calibri"/>
                <w:b/>
              </w:rPr>
              <w:t xml:space="preserve">0 </w:t>
            </w:r>
            <w:proofErr w:type="spellStart"/>
            <w:r w:rsidRPr="001C3EA8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0C6781" w:rsidRPr="001C3EA8" w:rsidRDefault="000C6781" w:rsidP="006640B3">
            <w:pPr>
              <w:rPr>
                <w:rFonts w:eastAsia="Calibri"/>
              </w:rPr>
            </w:pPr>
            <w:r w:rsidRPr="001C3EA8">
              <w:rPr>
                <w:rFonts w:eastAsia="Calibri"/>
              </w:rPr>
              <w:t>Michaela Podsadlová</w:t>
            </w:r>
          </w:p>
          <w:p w:rsidR="000C6781" w:rsidRPr="001C3EA8" w:rsidRDefault="000C6781" w:rsidP="006640B3">
            <w:pPr>
              <w:rPr>
                <w:rFonts w:eastAsia="Calibri"/>
              </w:rPr>
            </w:pPr>
          </w:p>
        </w:tc>
      </w:tr>
    </w:tbl>
    <w:p w:rsidR="00356118" w:rsidRPr="00356118" w:rsidRDefault="00356118" w:rsidP="00356118">
      <w:pPr>
        <w:pStyle w:val="Odstavecseseznamem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lastRenderedPageBreak/>
        <w:t xml:space="preserve">od 1. 11. 2020 </w:t>
      </w:r>
      <w:r w:rsidRPr="00356118">
        <w:rPr>
          <w:bCs/>
          <w:szCs w:val="24"/>
        </w:rPr>
        <w:t xml:space="preserve">takto: </w:t>
      </w:r>
    </w:p>
    <w:p w:rsidR="000C6781" w:rsidRDefault="000C6781" w:rsidP="00F60268"/>
    <w:p w:rsidR="001C3EA8" w:rsidRDefault="001C3EA8" w:rsidP="00F60268"/>
    <w:p w:rsidR="00FD0EF8" w:rsidRPr="00A82001" w:rsidRDefault="00FD0EF8" w:rsidP="00FD0EF8">
      <w:pPr>
        <w:pStyle w:val="Nadpis2"/>
        <w:ind w:firstLine="0"/>
        <w:rPr>
          <w:rFonts w:ascii="Garamond" w:hAnsi="Garamond"/>
        </w:rPr>
      </w:pPr>
      <w:r w:rsidRPr="00A82001">
        <w:rPr>
          <w:rFonts w:ascii="Garamond" w:hAnsi="Garamond"/>
        </w:rPr>
        <w:t>ČÁST TŘETÍ</w:t>
      </w:r>
    </w:p>
    <w:p w:rsidR="00FD0EF8" w:rsidRPr="00A82001" w:rsidRDefault="00FD0EF8" w:rsidP="00FD0EF8">
      <w:pPr>
        <w:pStyle w:val="Nadpis2"/>
        <w:ind w:firstLine="0"/>
        <w:rPr>
          <w:rFonts w:ascii="Garamond" w:hAnsi="Garamond"/>
          <w:b w:val="0"/>
        </w:rPr>
      </w:pPr>
      <w:r w:rsidRPr="00A82001">
        <w:rPr>
          <w:rFonts w:ascii="Garamond" w:hAnsi="Garamond"/>
          <w:b w:val="0"/>
        </w:rPr>
        <w:t>Občanskoprávní oddělení</w:t>
      </w:r>
    </w:p>
    <w:p w:rsidR="00FD0EF8" w:rsidRDefault="00FD0EF8" w:rsidP="00FD0EF8">
      <w:pPr>
        <w:jc w:val="center"/>
        <w:rPr>
          <w:b/>
          <w:bCs/>
        </w:rPr>
      </w:pPr>
    </w:p>
    <w:p w:rsidR="001C3EA8" w:rsidRPr="00A82001" w:rsidRDefault="001C3EA8" w:rsidP="00FD0EF8">
      <w:pPr>
        <w:jc w:val="center"/>
        <w:rPr>
          <w:b/>
          <w:bCs/>
        </w:rPr>
      </w:pPr>
    </w:p>
    <w:p w:rsidR="000C6781" w:rsidRPr="00CF7379" w:rsidRDefault="000C6781" w:rsidP="000C6781">
      <w:pPr>
        <w:pStyle w:val="Nadpis3"/>
        <w:rPr>
          <w:rFonts w:ascii="Garamond" w:hAnsi="Garamond"/>
        </w:rPr>
      </w:pPr>
      <w:r w:rsidRPr="00CF7379">
        <w:rPr>
          <w:rFonts w:ascii="Garamond" w:hAnsi="Garamond"/>
        </w:rPr>
        <w:t>ODDÍL III</w:t>
      </w:r>
    </w:p>
    <w:p w:rsidR="000C6781" w:rsidRPr="00CF7379" w:rsidRDefault="000C6781" w:rsidP="000C6781">
      <w:pPr>
        <w:pStyle w:val="Nadpis3"/>
        <w:rPr>
          <w:rFonts w:ascii="Garamond" w:hAnsi="Garamond"/>
          <w:b w:val="0"/>
        </w:rPr>
      </w:pPr>
      <w:r w:rsidRPr="00CF7379">
        <w:rPr>
          <w:rFonts w:ascii="Garamond" w:hAnsi="Garamond"/>
          <w:b w:val="0"/>
        </w:rPr>
        <w:t>Oddělení opatrovnické</w:t>
      </w:r>
    </w:p>
    <w:p w:rsidR="000C6781" w:rsidRDefault="000C6781" w:rsidP="00F60268"/>
    <w:p w:rsidR="000F5933" w:rsidRPr="00CF7379" w:rsidRDefault="000F5933" w:rsidP="000F5933">
      <w:pPr>
        <w:autoSpaceDE w:val="0"/>
        <w:autoSpaceDN w:val="0"/>
        <w:spacing w:after="200" w:line="276" w:lineRule="auto"/>
        <w:ind w:right="23"/>
        <w:jc w:val="center"/>
        <w:rPr>
          <w:rFonts w:eastAsia="Calibri"/>
          <w:b/>
        </w:rPr>
      </w:pPr>
      <w:r w:rsidRPr="00CF7379">
        <w:rPr>
          <w:rFonts w:eastAsia="Calibri"/>
          <w:b/>
        </w:rPr>
        <w:t>Čl. 2</w:t>
      </w:r>
    </w:p>
    <w:p w:rsidR="000F5933" w:rsidRPr="00CF7379" w:rsidRDefault="000F5933" w:rsidP="000F5933">
      <w:pPr>
        <w:jc w:val="center"/>
        <w:rPr>
          <w:rFonts w:eastAsia="Calibri"/>
          <w:b/>
        </w:rPr>
      </w:pPr>
      <w:r w:rsidRPr="00CF7379">
        <w:rPr>
          <w:rFonts w:eastAsia="Calibri"/>
          <w:b/>
        </w:rPr>
        <w:t xml:space="preserve">Systém přidělování věcí do rejstříku P a </w:t>
      </w:r>
      <w:proofErr w:type="spellStart"/>
      <w:r w:rsidRPr="00CF7379">
        <w:rPr>
          <w:rFonts w:eastAsia="Calibri"/>
          <w:b/>
        </w:rPr>
        <w:t>Nc</w:t>
      </w:r>
      <w:proofErr w:type="spellEnd"/>
    </w:p>
    <w:p w:rsidR="000F5933" w:rsidRPr="00CF7379" w:rsidRDefault="000F5933" w:rsidP="000F5933">
      <w:pPr>
        <w:jc w:val="center"/>
        <w:rPr>
          <w:rFonts w:eastAsia="Calibri"/>
          <w:b/>
        </w:rPr>
      </w:pP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</w:rPr>
      </w:pPr>
      <w:r w:rsidRPr="00CF7379">
        <w:rPr>
          <w:rFonts w:eastAsia="Calibri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 rok před podáním tohoto návrhu, přidělí se do senátu, ve kterém bylo rozhodnutí vydáno nebo úkon učiněn.</w:t>
      </w:r>
    </w:p>
    <w:p w:rsidR="000F5933" w:rsidRPr="00CF7379" w:rsidRDefault="000F5933" w:rsidP="000F5933">
      <w:pPr>
        <w:spacing w:after="120" w:line="276" w:lineRule="auto"/>
        <w:ind w:left="709"/>
        <w:rPr>
          <w:rFonts w:eastAsia="Calibri"/>
        </w:rPr>
      </w:pPr>
      <w:r w:rsidRPr="00CF7379">
        <w:rPr>
          <w:rFonts w:eastAsia="Calibri"/>
        </w:rPr>
        <w:t xml:space="preserve">Návrhy ve věci pravomocně neskončené se přidělí do senátu, ve kterém je věc řešena. </w:t>
      </w:r>
    </w:p>
    <w:p w:rsidR="00857ACD" w:rsidRPr="000C6781" w:rsidRDefault="00857ACD" w:rsidP="001C3EA8">
      <w:pPr>
        <w:pStyle w:val="Odstavecseseznamem"/>
        <w:numPr>
          <w:ilvl w:val="0"/>
          <w:numId w:val="9"/>
        </w:numPr>
        <w:spacing w:line="276" w:lineRule="auto"/>
      </w:pPr>
      <w:r w:rsidRPr="000C6781">
        <w:t xml:space="preserve">Nový návrh ve věci, v níž nebylo vydáno opatrovnické rozhodnutí nebo učiněn úkon vyšším soudním úředníkem/vyšší soudní úřednicí nejdéle 1 rok před podáním návrhu, a řízení zahájená z úřední povinnosti zapsaná do rejstříku P a </w:t>
      </w:r>
      <w:proofErr w:type="spellStart"/>
      <w:r w:rsidRPr="000C6781">
        <w:t>Nc</w:t>
      </w:r>
      <w:proofErr w:type="spellEnd"/>
      <w:r w:rsidRPr="000C6781">
        <w:t xml:space="preserve">, se přidělují čárkovým systémem chronologicky dle data nápadu v pořadí do senátů: </w:t>
      </w:r>
    </w:p>
    <w:p w:rsidR="00857ACD" w:rsidRPr="000C6781" w:rsidRDefault="00857ACD" w:rsidP="00857ACD">
      <w:pPr>
        <w:spacing w:line="276" w:lineRule="auto"/>
        <w:ind w:firstLine="708"/>
      </w:pPr>
      <w:r w:rsidRPr="000C6781">
        <w:t xml:space="preserve">23 P a </w:t>
      </w:r>
      <w:proofErr w:type="spellStart"/>
      <w:r w:rsidRPr="000C6781">
        <w:t>Nc</w:t>
      </w:r>
      <w:proofErr w:type="spellEnd"/>
      <w:r w:rsidRPr="000C6781">
        <w:t xml:space="preserve"> </w:t>
      </w:r>
    </w:p>
    <w:p w:rsidR="00857ACD" w:rsidRPr="000C6781" w:rsidRDefault="00857ACD" w:rsidP="00857ACD">
      <w:pPr>
        <w:spacing w:line="276" w:lineRule="auto"/>
        <w:ind w:left="720"/>
      </w:pPr>
      <w:r w:rsidRPr="000C6781">
        <w:t xml:space="preserve">24 P a </w:t>
      </w:r>
      <w:proofErr w:type="spellStart"/>
      <w:r w:rsidRPr="000C6781">
        <w:t>Nc</w:t>
      </w:r>
      <w:proofErr w:type="spellEnd"/>
      <w:r w:rsidRPr="000C6781">
        <w:t>,</w:t>
      </w:r>
    </w:p>
    <w:p w:rsidR="00857ACD" w:rsidRPr="000C6781" w:rsidRDefault="00857ACD" w:rsidP="00857ACD">
      <w:pPr>
        <w:spacing w:line="276" w:lineRule="auto"/>
        <w:ind w:left="720"/>
      </w:pPr>
      <w:r w:rsidRPr="000C6781">
        <w:t xml:space="preserve">25 P a </w:t>
      </w:r>
      <w:proofErr w:type="spellStart"/>
      <w:r w:rsidRPr="000C6781">
        <w:t>Nc</w:t>
      </w:r>
      <w:proofErr w:type="spellEnd"/>
      <w:r w:rsidRPr="000C6781">
        <w:t xml:space="preserve"> – každé čtvrté kolo</w:t>
      </w:r>
    </w:p>
    <w:p w:rsidR="00857ACD" w:rsidRPr="000C6781" w:rsidRDefault="00164A50" w:rsidP="00857ACD">
      <w:pPr>
        <w:spacing w:line="276" w:lineRule="auto"/>
        <w:ind w:firstLine="708"/>
      </w:pPr>
      <w:r>
        <w:t xml:space="preserve">37 P a </w:t>
      </w:r>
      <w:proofErr w:type="spellStart"/>
      <w:r>
        <w:t>Nc</w:t>
      </w:r>
      <w:proofErr w:type="spellEnd"/>
      <w:r>
        <w:t xml:space="preserve"> </w:t>
      </w:r>
      <w:r w:rsidR="00857ACD" w:rsidRPr="000C6781">
        <w:t xml:space="preserve"> </w:t>
      </w:r>
    </w:p>
    <w:p w:rsidR="00857ACD" w:rsidRPr="000C6781" w:rsidRDefault="00857ACD" w:rsidP="00857ACD">
      <w:pPr>
        <w:spacing w:line="276" w:lineRule="auto"/>
        <w:ind w:firstLine="708"/>
      </w:pPr>
      <w:r w:rsidRPr="000C6781">
        <w:t xml:space="preserve">38 P a </w:t>
      </w:r>
      <w:proofErr w:type="spellStart"/>
      <w:r w:rsidRPr="000C6781">
        <w:t>Nc</w:t>
      </w:r>
      <w:proofErr w:type="spellEnd"/>
      <w:r w:rsidRPr="000C6781">
        <w:t xml:space="preserve"> – každé druhé kolo</w:t>
      </w:r>
    </w:p>
    <w:p w:rsidR="0013502B" w:rsidRPr="001C3EA8" w:rsidRDefault="0013502B" w:rsidP="00857ACD">
      <w:pPr>
        <w:spacing w:line="276" w:lineRule="auto"/>
        <w:ind w:firstLine="708"/>
      </w:pPr>
      <w:r w:rsidRPr="001C3EA8">
        <w:t>7 P</w:t>
      </w:r>
      <w:r w:rsidR="000C6781" w:rsidRPr="001C3EA8">
        <w:t xml:space="preserve"> a </w:t>
      </w:r>
      <w:proofErr w:type="spellStart"/>
      <w:r w:rsidR="000C6781" w:rsidRPr="001C3EA8">
        <w:t>Nc</w:t>
      </w:r>
      <w:proofErr w:type="spellEnd"/>
      <w:r w:rsidR="000C6781" w:rsidRPr="001C3EA8">
        <w:t xml:space="preserve"> – žádné kolo</w:t>
      </w:r>
    </w:p>
    <w:p w:rsidR="00857ACD" w:rsidRPr="000C6781" w:rsidRDefault="00857ACD" w:rsidP="00857ACD">
      <w:pPr>
        <w:spacing w:line="276" w:lineRule="auto"/>
        <w:ind w:firstLine="708"/>
      </w:pPr>
      <w:r w:rsidRPr="000C6781">
        <w:t xml:space="preserve">22 P a </w:t>
      </w:r>
      <w:proofErr w:type="spellStart"/>
      <w:r w:rsidRPr="000C6781">
        <w:t>Nc</w:t>
      </w:r>
      <w:proofErr w:type="spellEnd"/>
      <w:r w:rsidRPr="000C6781">
        <w:t xml:space="preserve"> </w:t>
      </w:r>
    </w:p>
    <w:p w:rsidR="00857ACD" w:rsidRPr="000C6781" w:rsidRDefault="00857ACD" w:rsidP="00857ACD">
      <w:pPr>
        <w:spacing w:after="120" w:line="276" w:lineRule="auto"/>
        <w:ind w:left="720"/>
      </w:pPr>
      <w:r w:rsidRPr="000C6781">
        <w:t>přičemž se vynechá senát, kterému byla již přidělena věc dle bodu 1 tohoto článku.</w:t>
      </w:r>
    </w:p>
    <w:p w:rsidR="000F5933" w:rsidRPr="000C6781" w:rsidRDefault="00857ACD" w:rsidP="00857ACD">
      <w:pPr>
        <w:spacing w:after="120" w:line="276" w:lineRule="auto"/>
        <w:ind w:left="426"/>
        <w:rPr>
          <w:rFonts w:eastAsia="Calibri"/>
          <w:b/>
        </w:rPr>
      </w:pPr>
      <w:r w:rsidRPr="000C6781"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09" w:hanging="283"/>
        <w:rPr>
          <w:rFonts w:eastAsia="Calibri"/>
          <w:b/>
        </w:rPr>
      </w:pPr>
      <w:r w:rsidRPr="00CF7379">
        <w:rPr>
          <w:rFonts w:eastAsia="Calibri"/>
          <w:b/>
        </w:rPr>
        <w:t>Specializace svéprávnost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 letech učiněn úkon vyšším soudním úředníkem/vyšší soudní úřednicí, se přidělí do senátu, ve kterém bylo rozhodnutí vydáno nebo úkon učiněn.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23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lastRenderedPageBreak/>
        <w:t xml:space="preserve">24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25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 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37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38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každé druhé kolo</w:t>
      </w:r>
    </w:p>
    <w:p w:rsidR="000F5933" w:rsidRPr="00CF7379" w:rsidRDefault="000F5933" w:rsidP="000F5933">
      <w:pPr>
        <w:spacing w:line="276" w:lineRule="auto"/>
        <w:ind w:firstLine="709"/>
        <w:rPr>
          <w:rFonts w:eastAsia="Calibri"/>
        </w:rPr>
      </w:pPr>
      <w:r w:rsidRPr="00CF7379">
        <w:rPr>
          <w:rFonts w:eastAsia="Calibri"/>
        </w:rPr>
        <w:t xml:space="preserve">22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after="120" w:line="276" w:lineRule="auto"/>
        <w:ind w:firstLine="709"/>
        <w:rPr>
          <w:rFonts w:eastAsia="Calibri"/>
        </w:rPr>
      </w:pPr>
      <w:r w:rsidRPr="00CF7379">
        <w:rPr>
          <w:rFonts w:eastAsia="Calibri"/>
        </w:rPr>
        <w:t xml:space="preserve">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  <w:b/>
        </w:rPr>
      </w:pPr>
      <w:r w:rsidRPr="00CF7379">
        <w:rPr>
          <w:rFonts w:eastAsia="Calibri"/>
          <w:b/>
        </w:rPr>
        <w:t xml:space="preserve">Specializace předběžná opatření dle § 452 z. </w:t>
      </w:r>
      <w:proofErr w:type="gramStart"/>
      <w:r w:rsidRPr="00CF7379">
        <w:rPr>
          <w:rFonts w:eastAsia="Calibri"/>
          <w:b/>
        </w:rPr>
        <w:t>ř.</w:t>
      </w:r>
      <w:proofErr w:type="gramEnd"/>
      <w:r w:rsidRPr="00CF7379">
        <w:rPr>
          <w:rFonts w:eastAsia="Calibri"/>
          <w:b/>
        </w:rPr>
        <w:t xml:space="preserve"> s.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Návrhy na předběžná opatření dle § 452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. Návrhy na předběžná opatření dle § 452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 ve věcech, v nichž v posledním 1 roce před podáním návrhu vydala rozhodnutí JUDr. Marcela Sedmíková, se přidělí do senátu 37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. </w:t>
      </w:r>
    </w:p>
    <w:p w:rsidR="000F5933" w:rsidRPr="00CF7379" w:rsidRDefault="000F5933" w:rsidP="000F5933">
      <w:pPr>
        <w:spacing w:before="120" w:after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>Návrhy ve věci pravomocně neskončené se přidělí do senátu, ve kterém je věc řešena.</w:t>
      </w:r>
    </w:p>
    <w:p w:rsidR="000F5933" w:rsidRPr="00CF7379" w:rsidRDefault="000F5933" w:rsidP="000F5933">
      <w:pPr>
        <w:spacing w:after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Nové návrhy na předběžná opatření dle § 452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23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24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>,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25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37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38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každé druhé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22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after="120" w:line="276" w:lineRule="auto"/>
        <w:ind w:left="709"/>
        <w:rPr>
          <w:rFonts w:eastAsia="Calibri"/>
        </w:rPr>
      </w:pPr>
      <w:r w:rsidRPr="00CF7379">
        <w:rPr>
          <w:rFonts w:eastAsia="Calibri"/>
        </w:rPr>
        <w:t>přičemž se vynechá senát, kterému byla již přidělena věc dle odstavce 1 a 2 bodu 4 tohoto článku.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</w:rPr>
      </w:pPr>
      <w:r w:rsidRPr="00CF7379">
        <w:rPr>
          <w:rFonts w:eastAsia="Calibri"/>
          <w:b/>
        </w:rPr>
        <w:t>Specializace předběžná opatření dle</w:t>
      </w:r>
      <w:r w:rsidRPr="00CF7379">
        <w:rPr>
          <w:rFonts w:eastAsia="Calibri"/>
        </w:rPr>
        <w:t xml:space="preserve"> </w:t>
      </w:r>
      <w:r w:rsidRPr="00CF7379">
        <w:rPr>
          <w:rFonts w:eastAsia="Calibri"/>
          <w:b/>
        </w:rPr>
        <w:t xml:space="preserve">§ 12 z. </w:t>
      </w:r>
      <w:proofErr w:type="gramStart"/>
      <w:r w:rsidRPr="00CF7379">
        <w:rPr>
          <w:rFonts w:eastAsia="Calibri"/>
          <w:b/>
        </w:rPr>
        <w:t>ř.</w:t>
      </w:r>
      <w:proofErr w:type="gramEnd"/>
      <w:r w:rsidRPr="00CF7379">
        <w:rPr>
          <w:rFonts w:eastAsia="Calibri"/>
          <w:b/>
        </w:rPr>
        <w:t xml:space="preserve"> s.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Návrhy na předběžná opatření dle § 12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. Návrhy na předběžná opatření dle § 12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 ve věcech, v nichž v posledním 1 roce před podáním návrhu vydala rozhodnutí JUDr. Marcela Sedmíková, se přidělí do senátu 37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. </w:t>
      </w:r>
    </w:p>
    <w:p w:rsidR="000F5933" w:rsidRPr="00CF7379" w:rsidRDefault="000F5933" w:rsidP="000F5933">
      <w:pPr>
        <w:spacing w:before="120" w:after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>Návrhy ve věci pravomocně neskončené se přidělí do senátu, ve kterém je věc řešena.</w:t>
      </w:r>
    </w:p>
    <w:p w:rsidR="000F5933" w:rsidRPr="00CF7379" w:rsidRDefault="000F5933" w:rsidP="000F5933">
      <w:pPr>
        <w:spacing w:after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Nové návrhy na předběžná opatření dle § 12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s. se přidělují zvláštním čárkovým systémem chronologicky dle data nápadu v pořadí do senátů: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23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24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>,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25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lastRenderedPageBreak/>
        <w:t xml:space="preserve">37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38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každé druhé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22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after="120" w:line="276" w:lineRule="auto"/>
        <w:ind w:left="709"/>
        <w:rPr>
          <w:rFonts w:eastAsia="Calibri"/>
        </w:rPr>
      </w:pPr>
      <w:r w:rsidRPr="00CF7379">
        <w:rPr>
          <w:rFonts w:eastAsia="Calibri"/>
        </w:rPr>
        <w:t xml:space="preserve">přičemž se vynechá senát, kterému byla již přidělena věc dle odstavce 1 a 2 bodu 5 tohoto článku. 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  <w:b/>
        </w:rPr>
      </w:pPr>
      <w:r w:rsidRPr="00CF7379">
        <w:rPr>
          <w:rFonts w:eastAsia="Calibri"/>
          <w:b/>
        </w:rPr>
        <w:t>Specializace cizina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A06AF1">
        <w:rPr>
          <w:rFonts w:eastAsia="Calibri"/>
        </w:rPr>
        <w:t xml:space="preserve">Za věc s cizím prvkem jsou považovány pouze věci, ve kterých je v okamžiku nápadu věci patrno, že bude doručováno účastníkům řízení do ciziny nebo věci, ve kterých </w:t>
      </w:r>
      <w:r w:rsidR="002B0E34">
        <w:rPr>
          <w:rFonts w:eastAsia="Calibri"/>
        </w:rPr>
        <w:t xml:space="preserve">je </w:t>
      </w:r>
      <w:r w:rsidR="00A06AF1" w:rsidRPr="001C3EA8">
        <w:rPr>
          <w:rFonts w:eastAsia="Calibri"/>
        </w:rPr>
        <w:t xml:space="preserve">v okamžiku nápadu věci patrno, </w:t>
      </w:r>
      <w:r w:rsidR="00A06AF1" w:rsidRPr="00A06AF1">
        <w:rPr>
          <w:rFonts w:eastAsia="Calibri"/>
        </w:rPr>
        <w:t xml:space="preserve">že </w:t>
      </w:r>
      <w:r w:rsidRPr="00A06AF1">
        <w:rPr>
          <w:rFonts w:eastAsia="Calibri"/>
        </w:rPr>
        <w:t xml:space="preserve">některým z účastníků </w:t>
      </w:r>
      <w:r w:rsidR="00A06AF1" w:rsidRPr="00A06AF1">
        <w:rPr>
          <w:rFonts w:eastAsia="Calibri"/>
        </w:rPr>
        <w:t xml:space="preserve">je </w:t>
      </w:r>
      <w:r w:rsidRPr="00A06AF1">
        <w:rPr>
          <w:rFonts w:eastAsia="Calibri"/>
        </w:rPr>
        <w:t>cizí státní příslušník.</w:t>
      </w:r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before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učiněn. </w:t>
      </w:r>
    </w:p>
    <w:p w:rsidR="000F5933" w:rsidRPr="00CF7379" w:rsidRDefault="000F5933" w:rsidP="000F5933">
      <w:pPr>
        <w:spacing w:before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>Návrhy s cizím prvkem ve věci pravomocně neskončené se přidělí do senátu, ve kterém je věc řešena.</w:t>
      </w:r>
    </w:p>
    <w:p w:rsidR="000F5933" w:rsidRPr="00CF7379" w:rsidRDefault="000F5933" w:rsidP="000F5933">
      <w:pPr>
        <w:spacing w:before="120" w:line="276" w:lineRule="auto"/>
        <w:ind w:left="720"/>
        <w:rPr>
          <w:rFonts w:eastAsia="Calibri"/>
        </w:rPr>
      </w:pPr>
      <w:r w:rsidRPr="00CF7379">
        <w:rPr>
          <w:rFonts w:eastAsia="Calibri"/>
        </w:rPr>
        <w:t>Nové návrhy s cizím prvkem se přidělují zvláštním čárkovým systémem chronologicky dle data nápadu v pořadí do senátů: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23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24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>,</w:t>
      </w:r>
    </w:p>
    <w:p w:rsidR="000F5933" w:rsidRPr="00CF7379" w:rsidRDefault="000F5933" w:rsidP="000F5933">
      <w:pPr>
        <w:spacing w:line="276" w:lineRule="auto"/>
        <w:ind w:left="720"/>
        <w:rPr>
          <w:rFonts w:eastAsia="Calibri"/>
        </w:rPr>
      </w:pPr>
      <w:r w:rsidRPr="00CF7379">
        <w:rPr>
          <w:rFonts w:eastAsia="Calibri"/>
        </w:rPr>
        <w:t xml:space="preserve">25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37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38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každé druhé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7 P a </w:t>
      </w:r>
      <w:proofErr w:type="spellStart"/>
      <w:r w:rsidRPr="00CF7379">
        <w:rPr>
          <w:rFonts w:eastAsia="Calibri"/>
        </w:rPr>
        <w:t>Nc</w:t>
      </w:r>
      <w:proofErr w:type="spellEnd"/>
      <w:r w:rsidRPr="00CF7379">
        <w:rPr>
          <w:rFonts w:eastAsia="Calibri"/>
        </w:rPr>
        <w:t xml:space="preserve"> – žádné kolo</w:t>
      </w:r>
    </w:p>
    <w:p w:rsidR="000F5933" w:rsidRPr="00CF7379" w:rsidRDefault="000F5933" w:rsidP="000F5933">
      <w:pPr>
        <w:spacing w:line="276" w:lineRule="auto"/>
        <w:ind w:firstLine="708"/>
        <w:rPr>
          <w:rFonts w:eastAsia="Calibri"/>
        </w:rPr>
      </w:pPr>
      <w:r w:rsidRPr="00CF7379">
        <w:rPr>
          <w:rFonts w:eastAsia="Calibri"/>
        </w:rPr>
        <w:t xml:space="preserve">22 P a </w:t>
      </w:r>
      <w:proofErr w:type="spellStart"/>
      <w:r w:rsidRPr="00CF7379">
        <w:rPr>
          <w:rFonts w:eastAsia="Calibri"/>
        </w:rPr>
        <w:t>Nc</w:t>
      </w:r>
      <w:proofErr w:type="spellEnd"/>
    </w:p>
    <w:p w:rsidR="000F5933" w:rsidRPr="00CF7379" w:rsidRDefault="000F5933" w:rsidP="000F5933">
      <w:pPr>
        <w:spacing w:after="120" w:line="276" w:lineRule="auto"/>
        <w:ind w:left="709"/>
        <w:rPr>
          <w:rFonts w:eastAsia="Calibri"/>
        </w:rPr>
      </w:pPr>
      <w:r w:rsidRPr="00CF7379">
        <w:rPr>
          <w:rFonts w:eastAsia="Calibri"/>
        </w:rPr>
        <w:t>přičemž se vynechá senát, kterému byla již přidělena věc dle odstavce 2 a 3 bodu 6 tohoto článku.</w:t>
      </w:r>
    </w:p>
    <w:p w:rsidR="000F5933" w:rsidRPr="00CF7379" w:rsidRDefault="000F5933" w:rsidP="000F5933">
      <w:pPr>
        <w:numPr>
          <w:ilvl w:val="0"/>
          <w:numId w:val="9"/>
        </w:numPr>
        <w:autoSpaceDE w:val="0"/>
        <w:autoSpaceDN w:val="0"/>
        <w:spacing w:after="120" w:line="276" w:lineRule="auto"/>
        <w:ind w:left="714" w:right="23" w:hanging="357"/>
        <w:rPr>
          <w:rFonts w:eastAsia="Calibri"/>
          <w:bCs/>
        </w:rPr>
      </w:pPr>
      <w:r w:rsidRPr="00CF7379">
        <w:rPr>
          <w:rFonts w:eastAsia="Calibri"/>
          <w:b/>
          <w:bCs/>
        </w:rPr>
        <w:t>Priority přidělování specializací</w:t>
      </w:r>
      <w:r w:rsidRPr="00CF7379">
        <w:rPr>
          <w:rFonts w:eastAsia="Calibri"/>
          <w:bCs/>
        </w:rPr>
        <w:t xml:space="preserve"> jsou v následujícím pořadí: 1. Specializace svéprávnost, 2. Specializace předběžné opatření dle </w:t>
      </w:r>
      <w:r w:rsidRPr="00CF7379">
        <w:rPr>
          <w:rFonts w:eastAsia="Calibri"/>
        </w:rPr>
        <w:t xml:space="preserve">§ 452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</w:t>
      </w:r>
      <w:r w:rsidRPr="00CF7379">
        <w:rPr>
          <w:rFonts w:eastAsia="Calibri"/>
          <w:bCs/>
        </w:rPr>
        <w:t xml:space="preserve">., 3. Specializace cizina, 4. Specializace předběžné opatření dle </w:t>
      </w:r>
      <w:r w:rsidRPr="00CF7379">
        <w:rPr>
          <w:rFonts w:eastAsia="Calibri"/>
        </w:rPr>
        <w:t xml:space="preserve">§ 12 z. </w:t>
      </w:r>
      <w:proofErr w:type="gramStart"/>
      <w:r w:rsidRPr="00CF7379">
        <w:rPr>
          <w:rFonts w:eastAsia="Calibri"/>
        </w:rPr>
        <w:t>ř.</w:t>
      </w:r>
      <w:proofErr w:type="gramEnd"/>
      <w:r w:rsidRPr="00CF7379">
        <w:rPr>
          <w:rFonts w:eastAsia="Calibri"/>
        </w:rPr>
        <w:t xml:space="preserve"> s.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</w:rPr>
      </w:pPr>
      <w:r w:rsidRPr="00CF7379">
        <w:rPr>
          <w:rFonts w:eastAsia="Calibri"/>
        </w:rPr>
        <w:t>Dojde-li ke spojení věcí, spojí se k věci osoby, o níž bylo řízení u zdejšího soudu zahájeno dříve. Spojené věci projedná a rozhodne soudkyně</w:t>
      </w:r>
      <w:bookmarkStart w:id="70" w:name="_GoBack"/>
      <w:bookmarkEnd w:id="70"/>
      <w:r w:rsidRPr="00CF7379">
        <w:rPr>
          <w:rFonts w:eastAsia="Calibri"/>
        </w:rPr>
        <w:t>, která rozhodovala v řízení zahájeném dříve, není-li toto řízení dosud pravomocně skončeno.</w:t>
      </w:r>
    </w:p>
    <w:p w:rsidR="000F5933" w:rsidRPr="00CF7379" w:rsidRDefault="000F5933" w:rsidP="000F5933">
      <w:pPr>
        <w:numPr>
          <w:ilvl w:val="0"/>
          <w:numId w:val="9"/>
        </w:numPr>
        <w:spacing w:after="120" w:line="276" w:lineRule="auto"/>
        <w:ind w:left="714" w:hanging="357"/>
        <w:rPr>
          <w:rFonts w:eastAsia="Calibri"/>
        </w:rPr>
      </w:pPr>
      <w:r w:rsidRPr="00CF7379">
        <w:rPr>
          <w:rFonts w:eastAsia="Calibri"/>
        </w:rPr>
        <w:t xml:space="preserve">Návrhy na předběžná opatření upravující poměry dítěte (§ </w:t>
      </w:r>
      <w:proofErr w:type="gramStart"/>
      <w:r w:rsidRPr="00CF7379">
        <w:rPr>
          <w:rFonts w:eastAsia="Calibri"/>
        </w:rPr>
        <w:t xml:space="preserve">452 </w:t>
      </w:r>
      <w:proofErr w:type="spellStart"/>
      <w:r w:rsidRPr="00CF7379">
        <w:rPr>
          <w:rFonts w:eastAsia="Calibri"/>
        </w:rPr>
        <w:t>z.ř.</w:t>
      </w:r>
      <w:proofErr w:type="gramEnd"/>
      <w:r w:rsidRPr="00CF7379">
        <w:rPr>
          <w:rFonts w:eastAsia="Calibri"/>
        </w:rPr>
        <w:t>s</w:t>
      </w:r>
      <w:proofErr w:type="spellEnd"/>
      <w:r w:rsidRPr="00CF7379">
        <w:rPr>
          <w:rFonts w:eastAsia="Calibri"/>
        </w:rPr>
        <w:t xml:space="preserve">.), doručené v době od konce pracovní doby soudu v poslední pracovní den v době určené dle rozpisu dosažitelnosti (viz ČÁST DRUHÁ: trestní oddělení, čl. 5, bod 2) až do 12:00 hodin posledního dne pracovního volna či klidu, rozhodne soudce/soudkyně určený/á rozpisem dosažitelnosti. </w:t>
      </w:r>
    </w:p>
    <w:p w:rsidR="000F5933" w:rsidRPr="00CF7379" w:rsidRDefault="000F5933" w:rsidP="000F5933">
      <w:pPr>
        <w:autoSpaceDE w:val="0"/>
        <w:autoSpaceDN w:val="0"/>
        <w:spacing w:after="200" w:line="276" w:lineRule="auto"/>
        <w:ind w:left="708" w:right="23"/>
        <w:rPr>
          <w:rFonts w:eastAsia="Calibri"/>
          <w:b/>
        </w:rPr>
      </w:pPr>
      <w:r w:rsidRPr="00CF7379">
        <w:rPr>
          <w:rFonts w:eastAsia="Calibri"/>
          <w:bCs/>
        </w:rPr>
        <w:t xml:space="preserve"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</w:t>
      </w:r>
      <w:r w:rsidRPr="00CF7379">
        <w:rPr>
          <w:rFonts w:eastAsia="Calibri"/>
          <w:bCs/>
        </w:rPr>
        <w:lastRenderedPageBreak/>
        <w:t>následujícího po dni, ve kterém návrh přijal/a. O takto předaném návrhu rozhodne soudce/soudkyně určený/á tímto rozvrhem práce dle čárkového systému přidělování dle bodu 4 tohoto článku.</w:t>
      </w:r>
    </w:p>
    <w:p w:rsidR="000F5933" w:rsidRDefault="000F5933" w:rsidP="00F60268"/>
    <w:p w:rsidR="00586A4C" w:rsidRPr="00FE5355" w:rsidRDefault="00586A4C" w:rsidP="00425C0A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8137BF">
        <w:rPr>
          <w:szCs w:val="24"/>
        </w:rPr>
        <w:t>30</w:t>
      </w:r>
      <w:r w:rsidR="00356118">
        <w:rPr>
          <w:szCs w:val="24"/>
        </w:rPr>
        <w:t>. 9. 2020</w:t>
      </w:r>
      <w:r w:rsidR="006450B0">
        <w:rPr>
          <w:szCs w:val="24"/>
        </w:rPr>
        <w:t>.</w:t>
      </w: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7642B5" w:rsidP="008137BF">
      <w:pPr>
        <w:pStyle w:val="Bezmezer"/>
      </w:pPr>
      <w:r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1C3EA8">
        <w:rPr>
          <w:rFonts w:ascii="Garamond" w:hAnsi="Garamond"/>
          <w:sz w:val="24"/>
          <w:szCs w:val="24"/>
        </w:rPr>
        <w:t>30. 9. 2020</w:t>
      </w:r>
      <w:r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109E5"/>
    <w:multiLevelType w:val="hybridMultilevel"/>
    <w:tmpl w:val="2F22B8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95FDA"/>
    <w:multiLevelType w:val="hybridMultilevel"/>
    <w:tmpl w:val="136ED5F2"/>
    <w:lvl w:ilvl="0" w:tplc="966E5D2E">
      <w:start w:val="3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389"/>
    <w:multiLevelType w:val="hybridMultilevel"/>
    <w:tmpl w:val="B9A69D7A"/>
    <w:lvl w:ilvl="0" w:tplc="457E8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32DCA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15CFA"/>
    <w:multiLevelType w:val="hybridMultilevel"/>
    <w:tmpl w:val="3FC4B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0410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40431"/>
    <w:rsid w:val="00052EEC"/>
    <w:rsid w:val="00060E50"/>
    <w:rsid w:val="00074CE0"/>
    <w:rsid w:val="000C6781"/>
    <w:rsid w:val="000D40C9"/>
    <w:rsid w:val="000D5E75"/>
    <w:rsid w:val="000F5933"/>
    <w:rsid w:val="001067A0"/>
    <w:rsid w:val="0013502B"/>
    <w:rsid w:val="0016337A"/>
    <w:rsid w:val="00164A50"/>
    <w:rsid w:val="00180726"/>
    <w:rsid w:val="00196764"/>
    <w:rsid w:val="001C2F24"/>
    <w:rsid w:val="001C3EA8"/>
    <w:rsid w:val="001F2CB3"/>
    <w:rsid w:val="0028695A"/>
    <w:rsid w:val="002A4A7D"/>
    <w:rsid w:val="002B0E34"/>
    <w:rsid w:val="002E0596"/>
    <w:rsid w:val="002F1BDA"/>
    <w:rsid w:val="00320FA1"/>
    <w:rsid w:val="00356118"/>
    <w:rsid w:val="003968B6"/>
    <w:rsid w:val="003B73DB"/>
    <w:rsid w:val="003E2686"/>
    <w:rsid w:val="00405AE7"/>
    <w:rsid w:val="004129F2"/>
    <w:rsid w:val="00425C0A"/>
    <w:rsid w:val="0043297D"/>
    <w:rsid w:val="0044346C"/>
    <w:rsid w:val="004725B4"/>
    <w:rsid w:val="00505396"/>
    <w:rsid w:val="0052115A"/>
    <w:rsid w:val="0052290A"/>
    <w:rsid w:val="005249DB"/>
    <w:rsid w:val="0056018E"/>
    <w:rsid w:val="00560223"/>
    <w:rsid w:val="00586A4C"/>
    <w:rsid w:val="00615AFF"/>
    <w:rsid w:val="006450B0"/>
    <w:rsid w:val="006476F4"/>
    <w:rsid w:val="006830A9"/>
    <w:rsid w:val="006E16F8"/>
    <w:rsid w:val="00715FED"/>
    <w:rsid w:val="00727010"/>
    <w:rsid w:val="0073226B"/>
    <w:rsid w:val="007642B5"/>
    <w:rsid w:val="00782C34"/>
    <w:rsid w:val="007C18F9"/>
    <w:rsid w:val="008137BF"/>
    <w:rsid w:val="008305A7"/>
    <w:rsid w:val="00851535"/>
    <w:rsid w:val="00857ACD"/>
    <w:rsid w:val="008B16DF"/>
    <w:rsid w:val="008F3863"/>
    <w:rsid w:val="00915976"/>
    <w:rsid w:val="0093360A"/>
    <w:rsid w:val="009467D2"/>
    <w:rsid w:val="0095094B"/>
    <w:rsid w:val="00957D3D"/>
    <w:rsid w:val="009814BC"/>
    <w:rsid w:val="009E34BE"/>
    <w:rsid w:val="009F2A85"/>
    <w:rsid w:val="00A06AF1"/>
    <w:rsid w:val="00A175AA"/>
    <w:rsid w:val="00A41B41"/>
    <w:rsid w:val="00A84577"/>
    <w:rsid w:val="00AA3D3C"/>
    <w:rsid w:val="00AC29D0"/>
    <w:rsid w:val="00AD535E"/>
    <w:rsid w:val="00B10414"/>
    <w:rsid w:val="00B1729F"/>
    <w:rsid w:val="00B40443"/>
    <w:rsid w:val="00B528DB"/>
    <w:rsid w:val="00B74347"/>
    <w:rsid w:val="00BA1802"/>
    <w:rsid w:val="00BA3D96"/>
    <w:rsid w:val="00BB12BF"/>
    <w:rsid w:val="00BB284F"/>
    <w:rsid w:val="00BC6C2C"/>
    <w:rsid w:val="00C078CD"/>
    <w:rsid w:val="00C91786"/>
    <w:rsid w:val="00CB048F"/>
    <w:rsid w:val="00D44506"/>
    <w:rsid w:val="00DB6C09"/>
    <w:rsid w:val="00DC2E86"/>
    <w:rsid w:val="00DE5E2B"/>
    <w:rsid w:val="00E3275B"/>
    <w:rsid w:val="00E46619"/>
    <w:rsid w:val="00E60F4B"/>
    <w:rsid w:val="00EA2D4D"/>
    <w:rsid w:val="00EB7163"/>
    <w:rsid w:val="00F339A9"/>
    <w:rsid w:val="00F60268"/>
    <w:rsid w:val="00F64425"/>
    <w:rsid w:val="00FA4D35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2721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15</cp:revision>
  <cp:lastPrinted>2020-09-30T12:17:00Z</cp:lastPrinted>
  <dcterms:created xsi:type="dcterms:W3CDTF">2020-09-22T11:14:00Z</dcterms:created>
  <dcterms:modified xsi:type="dcterms:W3CDTF">2020-09-30T12:18:00Z</dcterms:modified>
</cp:coreProperties>
</file>