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proofErr w:type="gramStart"/>
      <w:r w:rsidR="00CC12DA">
        <w:t>31.3.2017</w:t>
      </w:r>
      <w:proofErr w:type="gramEnd"/>
    </w:p>
    <w:p w:rsidR="00882DF6" w:rsidRPr="00783066" w:rsidRDefault="003A6514">
      <w:r w:rsidRPr="00783066">
        <w:t>k </w:t>
      </w:r>
      <w:proofErr w:type="spellStart"/>
      <w:r w:rsidRPr="00783066">
        <w:t>Spr</w:t>
      </w:r>
      <w:proofErr w:type="spellEnd"/>
      <w:r w:rsidRPr="00783066">
        <w:t xml:space="preserve">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CC12DA">
        <w:rPr>
          <w:b/>
          <w:sz w:val="32"/>
          <w:szCs w:val="32"/>
          <w:u w:val="single"/>
        </w:rPr>
        <w:t>4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Pr="00783066" w:rsidRDefault="00F76BCD" w:rsidP="00F76BCD">
      <w:pPr>
        <w:jc w:val="both"/>
      </w:pPr>
      <w:r w:rsidRPr="00783066">
        <w:t xml:space="preserve">S účinností od </w:t>
      </w:r>
      <w:r w:rsidR="00FC7E8E" w:rsidRPr="0070521A">
        <w:rPr>
          <w:b/>
          <w:u w:val="single"/>
        </w:rPr>
        <w:t>1</w:t>
      </w:r>
      <w:r w:rsidRPr="0070521A">
        <w:rPr>
          <w:b/>
          <w:u w:val="single"/>
        </w:rPr>
        <w:t xml:space="preserve">. </w:t>
      </w:r>
      <w:r w:rsidR="00CC12DA">
        <w:rPr>
          <w:b/>
          <w:u w:val="single"/>
        </w:rPr>
        <w:t>dubna</w:t>
      </w:r>
      <w:r w:rsidR="00B51C50" w:rsidRPr="0070521A">
        <w:rPr>
          <w:b/>
          <w:u w:val="single"/>
        </w:rPr>
        <w:t xml:space="preserve"> </w:t>
      </w:r>
      <w:r w:rsidR="00921EBB" w:rsidRPr="0070521A">
        <w:rPr>
          <w:b/>
          <w:u w:val="single"/>
        </w:rPr>
        <w:t xml:space="preserve"> 2017</w:t>
      </w:r>
      <w:r w:rsidRPr="0070521A">
        <w:rPr>
          <w:b/>
          <w:u w:val="single"/>
        </w:rPr>
        <w:t xml:space="preserve"> </w:t>
      </w:r>
      <w:r w:rsidRPr="00783066">
        <w:t xml:space="preserve">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D3668E" w:rsidRDefault="00D3668E" w:rsidP="00034CBD">
      <w:pPr>
        <w:pStyle w:val="Odstavecseseznamem"/>
        <w:tabs>
          <w:tab w:val="left" w:pos="284"/>
        </w:tabs>
        <w:ind w:left="0"/>
        <w:jc w:val="both"/>
      </w:pPr>
    </w:p>
    <w:p w:rsidR="00034CBD" w:rsidRPr="00CE1F09" w:rsidRDefault="004D4AC6" w:rsidP="00034CBD">
      <w:pPr>
        <w:jc w:val="both"/>
        <w:rPr>
          <w:b/>
        </w:rPr>
      </w:pPr>
      <w:r w:rsidRPr="00CE1F09">
        <w:rPr>
          <w:b/>
        </w:rPr>
        <w:t xml:space="preserve">Poznámka k úseku občanskoprávnímu nespornému se upravuje </w:t>
      </w:r>
      <w:proofErr w:type="gramStart"/>
      <w:r w:rsidRPr="00CE1F09">
        <w:rPr>
          <w:b/>
        </w:rPr>
        <w:t>tak</w:t>
      </w:r>
      <w:r w:rsidR="00034CBD" w:rsidRPr="00CE1F09">
        <w:rPr>
          <w:b/>
        </w:rPr>
        <w:t>to :</w:t>
      </w:r>
      <w:proofErr w:type="gramEnd"/>
      <w:r w:rsidR="00034CBD" w:rsidRPr="00CE1F09">
        <w:rPr>
          <w:b/>
        </w:rPr>
        <w:t xml:space="preserve"> </w:t>
      </w:r>
    </w:p>
    <w:p w:rsidR="00034CBD" w:rsidRDefault="00034CBD" w:rsidP="00034CBD">
      <w:pPr>
        <w:jc w:val="both"/>
      </w:pPr>
    </w:p>
    <w:p w:rsidR="004D4AC6" w:rsidRPr="007F7E19" w:rsidRDefault="004D4AC6" w:rsidP="004D4AC6">
      <w:pPr>
        <w:pStyle w:val="Zkladntextodsazen2"/>
        <w:spacing w:after="120"/>
        <w:ind w:left="0"/>
      </w:pPr>
      <w:r w:rsidRPr="007F7E19">
        <w:rPr>
          <w:b/>
          <w:bCs/>
        </w:rPr>
        <w:t>Nová podání</w:t>
      </w:r>
      <w:r w:rsidRPr="007F7E19">
        <w:t xml:space="preserve"> ohledně nezletilého dítěte, které dosud není v evidenci soudu, a podání, kde v době nápadu neprobíhá ohledně dítěte opatrovnické řízení, budou zapisovány v pořadí dle algoritmu programu ISAS a to obecným způsobem přidělování. </w:t>
      </w:r>
    </w:p>
    <w:p w:rsidR="004D4AC6" w:rsidRPr="007F7E19" w:rsidRDefault="004D4AC6" w:rsidP="004D4AC6">
      <w:pPr>
        <w:pStyle w:val="Zkladntextodsazen2"/>
        <w:spacing w:after="120"/>
        <w:ind w:left="0"/>
      </w:pPr>
      <w:r w:rsidRPr="002C1932">
        <w:rPr>
          <w:b/>
        </w:rPr>
        <w:t>U všech podání</w:t>
      </w:r>
      <w:r w:rsidRPr="007F7E19">
        <w:t xml:space="preserve"> se za okamžik nápadu považuje čas doručení do podatelny soudu. V případě, že by bylo doručeno podatelně více podání náležejících stejnému úseku soudu ve stejnou dobu, je pro pořadí zápisu věcí rozhodující počáteční písmeno či písmena, kterým začíná </w:t>
      </w:r>
      <w:r w:rsidRPr="00A97CAF">
        <w:t>příjmení</w:t>
      </w:r>
      <w:r w:rsidR="00196EFB" w:rsidRPr="00A97CAF">
        <w:rPr>
          <w:lang w:val="cs-CZ"/>
        </w:rPr>
        <w:t xml:space="preserve"> </w:t>
      </w:r>
      <w:r w:rsidRPr="00A97CAF">
        <w:t xml:space="preserve"> účastníka</w:t>
      </w:r>
      <w:r w:rsidR="00A97CAF" w:rsidRPr="00A97CAF">
        <w:rPr>
          <w:lang w:val="cs-CZ"/>
        </w:rPr>
        <w:t>,</w:t>
      </w:r>
      <w:r w:rsidR="0077152C" w:rsidRPr="00A97CAF">
        <w:rPr>
          <w:lang w:val="cs-CZ"/>
        </w:rPr>
        <w:t xml:space="preserve"> o němž je vedeno řízení</w:t>
      </w:r>
      <w:r w:rsidR="00A97CAF" w:rsidRPr="00A97CAF">
        <w:rPr>
          <w:lang w:val="cs-CZ"/>
        </w:rPr>
        <w:t>,</w:t>
      </w:r>
      <w:r w:rsidRPr="00A97CAF">
        <w:t xml:space="preserve"> uvedeného na prvním místě.  Při zápisu věcí P a </w:t>
      </w:r>
      <w:proofErr w:type="spellStart"/>
      <w:r w:rsidRPr="007F7E19">
        <w:t>Nc</w:t>
      </w:r>
      <w:proofErr w:type="spellEnd"/>
      <w:r w:rsidRPr="007F7E19">
        <w:t xml:space="preserve"> se při tom postupuje dle stanoviska Krajského soudu v Ústí nad Labem ze dne 8.11.2016, </w:t>
      </w:r>
      <w:proofErr w:type="spellStart"/>
      <w:r w:rsidRPr="007F7E19">
        <w:t>Spr</w:t>
      </w:r>
      <w:proofErr w:type="spellEnd"/>
      <w:r w:rsidRPr="007F7E19">
        <w:t xml:space="preserve"> 3032/2016. </w:t>
      </w:r>
    </w:p>
    <w:p w:rsidR="00196EFB" w:rsidRDefault="004D4AC6" w:rsidP="00196EFB">
      <w:pPr>
        <w:pStyle w:val="Zkladntextodsazen2"/>
        <w:spacing w:after="120"/>
        <w:ind w:left="0"/>
      </w:pPr>
      <w:r w:rsidRPr="007F7E19">
        <w:rPr>
          <w:b/>
          <w:bCs/>
        </w:rPr>
        <w:t xml:space="preserve">Podání </w:t>
      </w:r>
      <w:r w:rsidRPr="007F7E19">
        <w:t xml:space="preserve">týkající se podpůrných opatření a svéprávnosti a podání  ke schválení právního úkonu </w:t>
      </w:r>
      <w:r>
        <w:t>za osoby nesvéprávné se přidělují do specializovaných senátů v pořadí dle algoritmu programu ISAS a to obecným způsobem přidělování</w:t>
      </w:r>
    </w:p>
    <w:p w:rsidR="004D4AC6" w:rsidRDefault="00196EFB" w:rsidP="004D4AC6">
      <w:pPr>
        <w:pStyle w:val="Zkladntextodsazen2"/>
        <w:spacing w:after="120"/>
        <w:ind w:left="0"/>
      </w:pPr>
      <w:r w:rsidRPr="00875F20">
        <w:rPr>
          <w:b/>
        </w:rPr>
        <w:t>V soudním oddělení</w:t>
      </w:r>
      <w:r w:rsidRPr="007F7E19">
        <w:rPr>
          <w:lang w:val="cs-CZ"/>
        </w:rPr>
        <w:t>,</w:t>
      </w:r>
      <w:r w:rsidRPr="007F7E19">
        <w:t xml:space="preserve"> ve </w:t>
      </w:r>
      <w:r w:rsidR="00C51B30">
        <w:t xml:space="preserve">kterém bylo rozhodnuto </w:t>
      </w:r>
      <w:r w:rsidR="00C51B30">
        <w:rPr>
          <w:lang w:val="cs-CZ"/>
        </w:rPr>
        <w:t xml:space="preserve">o </w:t>
      </w:r>
      <w:r w:rsidRPr="007F7E19">
        <w:t>svéprávnosti po 1.1.201</w:t>
      </w:r>
      <w:r>
        <w:rPr>
          <w:lang w:val="cs-CZ"/>
        </w:rPr>
        <w:t>7</w:t>
      </w:r>
      <w:r w:rsidR="00E01FC4">
        <w:rPr>
          <w:lang w:val="cs-CZ"/>
        </w:rPr>
        <w:t>,</w:t>
      </w:r>
      <w:r w:rsidR="00E01FC4">
        <w:t xml:space="preserve"> </w:t>
      </w:r>
      <w:r w:rsidRPr="007F7E19">
        <w:t>bude dále</w:t>
      </w:r>
      <w:r>
        <w:rPr>
          <w:lang w:val="cs-CZ"/>
        </w:rPr>
        <w:t xml:space="preserve"> </w:t>
      </w:r>
      <w:r w:rsidRPr="00A97CAF">
        <w:rPr>
          <w:lang w:val="cs-CZ"/>
        </w:rPr>
        <w:t>rozhodováno</w:t>
      </w:r>
      <w:r w:rsidRPr="00A97CAF">
        <w:t xml:space="preserve"> </w:t>
      </w:r>
      <w:r w:rsidRPr="00A97CAF">
        <w:rPr>
          <w:lang w:val="cs-CZ"/>
        </w:rPr>
        <w:t xml:space="preserve">v dané věci i nadále. </w:t>
      </w:r>
      <w:r w:rsidR="004D4AC6">
        <w:t xml:space="preserve"> </w:t>
      </w:r>
    </w:p>
    <w:p w:rsidR="004D4AC6" w:rsidRDefault="004D4AC6" w:rsidP="004D4AC6">
      <w:pPr>
        <w:pStyle w:val="Zkladntextodsazen2"/>
        <w:spacing w:after="120"/>
        <w:ind w:left="0"/>
      </w:pPr>
      <w:r>
        <w:rPr>
          <w:b/>
          <w:bCs/>
        </w:rPr>
        <w:t>Nová podání</w:t>
      </w:r>
      <w:r>
        <w:t xml:space="preserve"> ohledně nezletilého dítěte </w:t>
      </w:r>
      <w:r>
        <w:rPr>
          <w:b/>
          <w:bCs/>
        </w:rPr>
        <w:t>napadlá během doposud neskončeného řízení</w:t>
      </w:r>
      <w:r>
        <w:t xml:space="preserve"> týkající se stejného dítěte se do právní moci rozhodnutí v původním řízení přidělují soudci rozhodujícímu v neskončené věci a to i v případě, že je do senátu zastaven nápad.</w:t>
      </w:r>
    </w:p>
    <w:p w:rsidR="004D4AC6" w:rsidRDefault="004D4AC6" w:rsidP="004D4AC6">
      <w:pPr>
        <w:pStyle w:val="Zkladntextodsazen2"/>
        <w:ind w:left="0"/>
      </w:pPr>
      <w:r>
        <w:rPr>
          <w:b/>
          <w:bCs/>
        </w:rPr>
        <w:t>Podání ve věci, ve kterém neprobíhá řízení</w:t>
      </w:r>
      <w:r>
        <w:t xml:space="preserve">, které nebude vyřízeno vyšším soudním </w:t>
      </w:r>
      <w:r w:rsidRPr="00A97CAF">
        <w:t>úředníkem, bude přiděleno soudci, který rozhodoval v </w:t>
      </w:r>
      <w:r w:rsidR="00C51B30" w:rsidRPr="00A97CAF">
        <w:t>posledním řízení</w:t>
      </w:r>
      <w:r w:rsidR="00C51B30" w:rsidRPr="00A97CAF">
        <w:rPr>
          <w:lang w:val="cs-CZ"/>
        </w:rPr>
        <w:t xml:space="preserve"> po 1.1.2017</w:t>
      </w:r>
      <w:r w:rsidR="00E01FC4">
        <w:rPr>
          <w:lang w:val="cs-CZ"/>
        </w:rPr>
        <w:t>.</w:t>
      </w:r>
      <w:r w:rsidRPr="00A97CAF">
        <w:t xml:space="preserve"> Pokud </w:t>
      </w:r>
      <w:r>
        <w:t>tento soudce již není na oddělení zařazen, je podání přiděleno do senátu stejného čísla, pokud do takového senátu není přidělován nápad, je podání přiděleno dle běžného pořadí.</w:t>
      </w:r>
    </w:p>
    <w:p w:rsidR="004D4AC6" w:rsidRDefault="004D4AC6" w:rsidP="004D4AC6">
      <w:pPr>
        <w:pStyle w:val="Zkladntextodsazen2"/>
        <w:ind w:left="0"/>
      </w:pPr>
    </w:p>
    <w:p w:rsidR="004D4AC6" w:rsidRPr="00EB4DEC" w:rsidRDefault="004D4AC6" w:rsidP="004D4AC6">
      <w:pPr>
        <w:pStyle w:val="Zkladntextodsazen2"/>
        <w:spacing w:after="120"/>
        <w:ind w:left="0"/>
      </w:pPr>
      <w:r w:rsidRPr="00EB4DEC">
        <w:rPr>
          <w:b/>
        </w:rPr>
        <w:t>Podání ve věci samé</w:t>
      </w:r>
      <w:r>
        <w:t xml:space="preserve"> týkající se dítěte, ohledně kterého </w:t>
      </w:r>
      <w:r w:rsidRPr="00875F20">
        <w:rPr>
          <w:b/>
        </w:rPr>
        <w:t>bylo vydáno</w:t>
      </w:r>
      <w:r>
        <w:rPr>
          <w:b/>
          <w:bCs/>
        </w:rPr>
        <w:t xml:space="preserve"> předběžné opatření</w:t>
      </w:r>
      <w:r>
        <w:t xml:space="preserve"> dle hlavy V, díl 1, oddíl 5, pododdíl 1 </w:t>
      </w:r>
      <w:proofErr w:type="spellStart"/>
      <w:r>
        <w:t>z.ř.s</w:t>
      </w:r>
      <w:proofErr w:type="spellEnd"/>
      <w:r>
        <w:t xml:space="preserve">. </w:t>
      </w:r>
      <w:r w:rsidRPr="00875F20">
        <w:rPr>
          <w:b/>
        </w:rPr>
        <w:t>opatrovnickým soudcem</w:t>
      </w:r>
      <w:r>
        <w:t xml:space="preserve">, se přiděluje soudci, </w:t>
      </w:r>
      <w:r w:rsidR="00EB4DEC">
        <w:t>který vydal předběžné opatření</w:t>
      </w:r>
      <w:r w:rsidR="00EB4DEC">
        <w:rPr>
          <w:lang w:val="cs-CZ"/>
        </w:rPr>
        <w:t xml:space="preserve">, pokud již nebyla přidělena jinému opatrovnickému soudci dle obecných pravidel uvedených v tomto </w:t>
      </w:r>
      <w:r w:rsidR="00914ABF">
        <w:rPr>
          <w:lang w:val="cs-CZ"/>
        </w:rPr>
        <w:t>opatření.</w:t>
      </w:r>
    </w:p>
    <w:p w:rsidR="00914ABF" w:rsidRPr="00EB4DEC" w:rsidRDefault="004D4AC6" w:rsidP="00914ABF">
      <w:pPr>
        <w:pStyle w:val="Zkladntextodsazen2"/>
        <w:spacing w:after="120"/>
        <w:ind w:left="0"/>
      </w:pPr>
      <w:r>
        <w:rPr>
          <w:b/>
          <w:bCs/>
        </w:rPr>
        <w:t xml:space="preserve">Podání ve věci samé </w:t>
      </w:r>
      <w:r>
        <w:t xml:space="preserve">týkající se dítěte, ohledně kterého </w:t>
      </w:r>
      <w:r>
        <w:rPr>
          <w:b/>
          <w:bCs/>
        </w:rPr>
        <w:t>bylo vydáno předběžné opatření</w:t>
      </w:r>
      <w:r>
        <w:t xml:space="preserve"> dle hlavy V, díl 1, oddíl 5, pododdíl 1 </w:t>
      </w:r>
      <w:proofErr w:type="spellStart"/>
      <w:r>
        <w:t>z.ř.s</w:t>
      </w:r>
      <w:proofErr w:type="spellEnd"/>
      <w:r>
        <w:t xml:space="preserve">. </w:t>
      </w:r>
      <w:r w:rsidRPr="00875F20">
        <w:rPr>
          <w:b/>
        </w:rPr>
        <w:t>jiným než opatrovnickým soudcem</w:t>
      </w:r>
      <w:r>
        <w:t xml:space="preserve"> (v rámci dosažitelnosti), se přiděluje podle běžných pravidel s tím, že opatrovnický soudce, kterému je přidělena věc sama, rozhoduje rovněž o p</w:t>
      </w:r>
      <w:bookmarkStart w:id="0" w:name="_GoBack"/>
      <w:bookmarkEnd w:id="0"/>
      <w:r>
        <w:t xml:space="preserve">řípadném prodloužení trvání tohoto předběžného </w:t>
      </w:r>
      <w:r w:rsidR="00914ABF">
        <w:t>opatření</w:t>
      </w:r>
      <w:r w:rsidR="00914ABF">
        <w:rPr>
          <w:lang w:val="cs-CZ"/>
        </w:rPr>
        <w:t>, pokud již nebyla přidělena jinému opatrovnickému soudci dle obecných pravidel uvedených v tomto opatření.</w:t>
      </w:r>
    </w:p>
    <w:p w:rsidR="00FF2757" w:rsidRDefault="00FF2757" w:rsidP="004D4AC6">
      <w:pPr>
        <w:jc w:val="both"/>
      </w:pPr>
    </w:p>
    <w:p w:rsidR="00FF2757" w:rsidRDefault="00FF2757" w:rsidP="004D4AC6">
      <w:pPr>
        <w:jc w:val="both"/>
      </w:pPr>
    </w:p>
    <w:p w:rsidR="004D4AC6" w:rsidRDefault="004D4AC6" w:rsidP="004D4AC6">
      <w:pPr>
        <w:jc w:val="both"/>
      </w:pPr>
      <w:r w:rsidRPr="002C1932">
        <w:rPr>
          <w:b/>
        </w:rPr>
        <w:t>Pokud napadne</w:t>
      </w:r>
      <w:r>
        <w:t xml:space="preserve"> nové podání ohledně nezletilého dítěte či osoby omezené ve svéprávnosti, ohledně nichž probíhá dosud nepravomocné řízení ve věcech přidělených Mgr. Bc. Janě Satrapové, toto nové podání se přidělí k vyřízení do soudního oddělení dle obecného způsobu přidělení. </w:t>
      </w:r>
    </w:p>
    <w:p w:rsidR="00B56C47" w:rsidRDefault="00B56C47" w:rsidP="00833682"/>
    <w:p w:rsidR="00D209AA" w:rsidRDefault="00D209AA" w:rsidP="00D209AA">
      <w:pPr>
        <w:jc w:val="both"/>
      </w:pPr>
    </w:p>
    <w:p w:rsidR="00D209AA" w:rsidRPr="00783066" w:rsidRDefault="00D209AA" w:rsidP="00D209AA">
      <w:pPr>
        <w:jc w:val="both"/>
      </w:pPr>
      <w:r w:rsidRPr="00783066">
        <w:t xml:space="preserve">S účinností od </w:t>
      </w:r>
      <w:r w:rsidRPr="0070521A">
        <w:rPr>
          <w:b/>
          <w:u w:val="single"/>
        </w:rPr>
        <w:t xml:space="preserve">1. </w:t>
      </w:r>
      <w:r>
        <w:rPr>
          <w:b/>
          <w:u w:val="single"/>
        </w:rPr>
        <w:t>dubna</w:t>
      </w:r>
      <w:r w:rsidRPr="0070521A">
        <w:rPr>
          <w:b/>
          <w:u w:val="single"/>
        </w:rPr>
        <w:t xml:space="preserve">  </w:t>
      </w:r>
      <w:r>
        <w:rPr>
          <w:b/>
          <w:u w:val="single"/>
        </w:rPr>
        <w:t xml:space="preserve">2017 do 30. června 2017 </w:t>
      </w:r>
      <w:r w:rsidRPr="00783066">
        <w:t xml:space="preserve">upravuji rozvrh práce </w:t>
      </w:r>
      <w:proofErr w:type="gramStart"/>
      <w:r w:rsidRPr="00783066">
        <w:t>takto :</w:t>
      </w:r>
      <w:proofErr w:type="gramEnd"/>
      <w:r w:rsidRPr="00783066">
        <w:t xml:space="preserve"> </w:t>
      </w:r>
    </w:p>
    <w:p w:rsidR="00D209AA" w:rsidRDefault="00D209AA" w:rsidP="00833682"/>
    <w:p w:rsidR="00D209AA" w:rsidRDefault="00D209AA" w:rsidP="00D209AA">
      <w:pPr>
        <w:tabs>
          <w:tab w:val="left" w:pos="284"/>
        </w:tabs>
        <w:jc w:val="both"/>
      </w:pPr>
      <w:r>
        <w:t>-</w:t>
      </w:r>
      <w:r>
        <w:rPr>
          <w:b/>
        </w:rPr>
        <w:t>zastavuji nápad</w:t>
      </w:r>
      <w:r>
        <w:t xml:space="preserve"> do </w:t>
      </w:r>
      <w:r>
        <w:rPr>
          <w:b/>
        </w:rPr>
        <w:t xml:space="preserve">soudního oddělení 3 (JUDr. </w:t>
      </w:r>
      <w:r w:rsidR="00E23F23">
        <w:rPr>
          <w:b/>
        </w:rPr>
        <w:t>Alexandra Šetková</w:t>
      </w:r>
      <w:r>
        <w:t xml:space="preserve">) a tento celý nápad za </w:t>
      </w:r>
      <w:r w:rsidR="00E23F23">
        <w:t xml:space="preserve">věcí T dle písmen R a S včetně agendy </w:t>
      </w:r>
      <w:proofErr w:type="spellStart"/>
      <w:r w:rsidR="00E23F23">
        <w:t>Td</w:t>
      </w:r>
      <w:proofErr w:type="spellEnd"/>
      <w:r w:rsidR="00E23F23">
        <w:t xml:space="preserve"> a </w:t>
      </w:r>
      <w:proofErr w:type="spellStart"/>
      <w:r w:rsidR="00E23F23">
        <w:t>Nt</w:t>
      </w:r>
      <w:proofErr w:type="spellEnd"/>
      <w:r w:rsidR="00E23F23">
        <w:t xml:space="preserve"> dle těchto písmen </w:t>
      </w:r>
      <w:r>
        <w:t xml:space="preserve">přiděluji do </w:t>
      </w:r>
      <w:r>
        <w:rPr>
          <w:b/>
        </w:rPr>
        <w:t xml:space="preserve">soudního </w:t>
      </w:r>
      <w:proofErr w:type="gramStart"/>
      <w:r>
        <w:rPr>
          <w:b/>
        </w:rPr>
        <w:t xml:space="preserve">oddělení  </w:t>
      </w:r>
      <w:r w:rsidR="00E23F23">
        <w:rPr>
          <w:b/>
        </w:rPr>
        <w:t xml:space="preserve">5 </w:t>
      </w:r>
      <w:r>
        <w:rPr>
          <w:b/>
        </w:rPr>
        <w:t>(Mgr.</w:t>
      </w:r>
      <w:proofErr w:type="gramEnd"/>
      <w:r>
        <w:rPr>
          <w:b/>
        </w:rPr>
        <w:t xml:space="preserve"> </w:t>
      </w:r>
      <w:r w:rsidR="00E23F23">
        <w:rPr>
          <w:b/>
        </w:rPr>
        <w:t>Halka Lacinová</w:t>
      </w:r>
      <w:r>
        <w:rPr>
          <w:b/>
        </w:rPr>
        <w:t>)</w:t>
      </w:r>
    </w:p>
    <w:p w:rsidR="00CE1F09" w:rsidRDefault="00CE1F09" w:rsidP="00833682"/>
    <w:p w:rsidR="00FF2757" w:rsidRDefault="00FF2757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</w:t>
      </w:r>
      <w:proofErr w:type="spellStart"/>
      <w:r w:rsidR="00C352B5" w:rsidRPr="00783066">
        <w:t>Kureš</w:t>
      </w:r>
      <w:proofErr w:type="spellEnd"/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</w:p>
    <w:sectPr w:rsidR="00833682" w:rsidRPr="0078306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A78EC"/>
    <w:rsid w:val="000B7025"/>
    <w:rsid w:val="000B78D0"/>
    <w:rsid w:val="000C3BD8"/>
    <w:rsid w:val="000C4740"/>
    <w:rsid w:val="000C5C17"/>
    <w:rsid w:val="000C7031"/>
    <w:rsid w:val="000D1200"/>
    <w:rsid w:val="000E74B6"/>
    <w:rsid w:val="000F15BA"/>
    <w:rsid w:val="000F3EC2"/>
    <w:rsid w:val="000F6A43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200FC1"/>
    <w:rsid w:val="00203210"/>
    <w:rsid w:val="00204F11"/>
    <w:rsid w:val="002057B4"/>
    <w:rsid w:val="00214424"/>
    <w:rsid w:val="00214A23"/>
    <w:rsid w:val="0022074A"/>
    <w:rsid w:val="00226694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57BB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BC0"/>
    <w:rsid w:val="002F16FE"/>
    <w:rsid w:val="002F193B"/>
    <w:rsid w:val="002F6526"/>
    <w:rsid w:val="003007B9"/>
    <w:rsid w:val="00301563"/>
    <w:rsid w:val="00312908"/>
    <w:rsid w:val="003167D2"/>
    <w:rsid w:val="00326F93"/>
    <w:rsid w:val="003279D1"/>
    <w:rsid w:val="00327AE4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C7F63"/>
    <w:rsid w:val="003D401B"/>
    <w:rsid w:val="003D5534"/>
    <w:rsid w:val="003D76AC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4AC6"/>
    <w:rsid w:val="004D79A9"/>
    <w:rsid w:val="004E2494"/>
    <w:rsid w:val="004E2ABE"/>
    <w:rsid w:val="004E6766"/>
    <w:rsid w:val="004F1591"/>
    <w:rsid w:val="004F1B28"/>
    <w:rsid w:val="004F41A5"/>
    <w:rsid w:val="004F6452"/>
    <w:rsid w:val="00500658"/>
    <w:rsid w:val="005018E4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6C66"/>
    <w:rsid w:val="005A35C1"/>
    <w:rsid w:val="005A3CA7"/>
    <w:rsid w:val="005A4B50"/>
    <w:rsid w:val="005A5F0A"/>
    <w:rsid w:val="005A68C4"/>
    <w:rsid w:val="005A778F"/>
    <w:rsid w:val="005C2B7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5628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4A3B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1A54"/>
    <w:rsid w:val="00AB145A"/>
    <w:rsid w:val="00AB20A3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20EDE"/>
    <w:rsid w:val="00B2477E"/>
    <w:rsid w:val="00B26642"/>
    <w:rsid w:val="00B31CAD"/>
    <w:rsid w:val="00B43747"/>
    <w:rsid w:val="00B43B59"/>
    <w:rsid w:val="00B47B05"/>
    <w:rsid w:val="00B51C50"/>
    <w:rsid w:val="00B56C47"/>
    <w:rsid w:val="00B60BC9"/>
    <w:rsid w:val="00B63968"/>
    <w:rsid w:val="00B63BEE"/>
    <w:rsid w:val="00B67BEE"/>
    <w:rsid w:val="00B71DEB"/>
    <w:rsid w:val="00B914F9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02D"/>
    <w:rsid w:val="00C3121C"/>
    <w:rsid w:val="00C3441C"/>
    <w:rsid w:val="00C352B5"/>
    <w:rsid w:val="00C37FFA"/>
    <w:rsid w:val="00C43675"/>
    <w:rsid w:val="00C44570"/>
    <w:rsid w:val="00C45787"/>
    <w:rsid w:val="00C45DB1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F6F02"/>
    <w:rsid w:val="00D01BAE"/>
    <w:rsid w:val="00D02FAC"/>
    <w:rsid w:val="00D05191"/>
    <w:rsid w:val="00D055E7"/>
    <w:rsid w:val="00D073A9"/>
    <w:rsid w:val="00D13074"/>
    <w:rsid w:val="00D209AA"/>
    <w:rsid w:val="00D31468"/>
    <w:rsid w:val="00D31DD4"/>
    <w:rsid w:val="00D32BB3"/>
    <w:rsid w:val="00D3668E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4DEC"/>
    <w:rsid w:val="00EB723B"/>
    <w:rsid w:val="00EC1BFC"/>
    <w:rsid w:val="00EC501B"/>
    <w:rsid w:val="00ED3268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3B6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D1D90"/>
    <w:rsid w:val="00FD2140"/>
    <w:rsid w:val="00FD6448"/>
    <w:rsid w:val="00FE327C"/>
    <w:rsid w:val="00FE7C2F"/>
    <w:rsid w:val="00FF2757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AEF5-AB4D-424D-BF47-E59CA625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20</TotalTime>
  <Pages>1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8</cp:revision>
  <cp:lastPrinted>2017-03-31T07:15:00Z</cp:lastPrinted>
  <dcterms:created xsi:type="dcterms:W3CDTF">2017-03-31T06:52:00Z</dcterms:created>
  <dcterms:modified xsi:type="dcterms:W3CDTF">2017-03-31T07:15:00Z</dcterms:modified>
</cp:coreProperties>
</file>