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AA3AC4" w:rsidRDefault="00882DF6">
      <w:pPr>
        <w:rPr>
          <w:b/>
        </w:rPr>
      </w:pPr>
      <w:r w:rsidRPr="00AA3AC4">
        <w:rPr>
          <w:b/>
        </w:rPr>
        <w:t>Okresní soud v Litoměřicích</w:t>
      </w:r>
    </w:p>
    <w:p w:rsidR="00882DF6" w:rsidRPr="00AA3AC4" w:rsidRDefault="00CC3502">
      <w:r w:rsidRPr="00AA3AC4">
        <w:t>Na Valech 525/12, 412 97 Litoměřice</w:t>
      </w:r>
    </w:p>
    <w:p w:rsidR="00CC3502" w:rsidRPr="00AA3AC4" w:rsidRDefault="00CC3502"/>
    <w:p w:rsidR="00CC3502" w:rsidRPr="00AA3AC4" w:rsidRDefault="00D05191">
      <w:r w:rsidRPr="00AA3AC4">
        <w:t xml:space="preserve">      </w:t>
      </w:r>
      <w:r w:rsidR="00CC3502" w:rsidRPr="00AA3AC4">
        <w:t xml:space="preserve">                                                      </w:t>
      </w:r>
      <w:r w:rsidR="0085407D" w:rsidRPr="00AA3AC4">
        <w:t xml:space="preserve">                         </w:t>
      </w:r>
      <w:r w:rsidR="001907F7" w:rsidRPr="00AA3AC4">
        <w:t xml:space="preserve">          </w:t>
      </w:r>
      <w:r w:rsidR="0085407D" w:rsidRPr="00AA3AC4">
        <w:t xml:space="preserve">   </w:t>
      </w:r>
      <w:r w:rsidR="00CC3502" w:rsidRPr="00AA3AC4">
        <w:t xml:space="preserve">V Litoměřicích dne </w:t>
      </w:r>
      <w:proofErr w:type="gramStart"/>
      <w:r w:rsidR="00FF6747" w:rsidRPr="00AA3AC4">
        <w:t>31.8.2017</w:t>
      </w:r>
      <w:proofErr w:type="gramEnd"/>
    </w:p>
    <w:p w:rsidR="00882DF6" w:rsidRPr="00AA3AC4" w:rsidRDefault="003A6514">
      <w:r w:rsidRPr="00AA3AC4">
        <w:t>k </w:t>
      </w:r>
      <w:proofErr w:type="spellStart"/>
      <w:r w:rsidRPr="00AA3AC4">
        <w:t>Spr</w:t>
      </w:r>
      <w:proofErr w:type="spellEnd"/>
      <w:r w:rsidRPr="00AA3AC4">
        <w:t xml:space="preserve"> </w:t>
      </w:r>
      <w:r w:rsidR="00921EBB" w:rsidRPr="00AA3AC4">
        <w:t>855/2016</w:t>
      </w:r>
    </w:p>
    <w:p w:rsidR="009F3CAF" w:rsidRPr="00AA3AC4" w:rsidRDefault="009F3CAF"/>
    <w:p w:rsidR="00882DF6" w:rsidRPr="00AA3AC4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AA3AC4">
        <w:rPr>
          <w:b/>
          <w:sz w:val="32"/>
          <w:szCs w:val="32"/>
          <w:u w:val="single"/>
        </w:rPr>
        <w:t xml:space="preserve">OPATŘENÍ </w:t>
      </w:r>
      <w:r w:rsidR="00D055E7" w:rsidRPr="00AA3AC4">
        <w:rPr>
          <w:b/>
          <w:sz w:val="32"/>
          <w:szCs w:val="32"/>
          <w:u w:val="single"/>
        </w:rPr>
        <w:t xml:space="preserve">č. </w:t>
      </w:r>
      <w:r w:rsidR="00B16AEC" w:rsidRPr="00AA3AC4">
        <w:rPr>
          <w:b/>
          <w:sz w:val="32"/>
          <w:szCs w:val="32"/>
          <w:u w:val="single"/>
        </w:rPr>
        <w:t>1</w:t>
      </w:r>
      <w:r w:rsidR="00FF6747" w:rsidRPr="00AA3AC4">
        <w:rPr>
          <w:b/>
          <w:sz w:val="32"/>
          <w:szCs w:val="32"/>
          <w:u w:val="single"/>
        </w:rPr>
        <w:t>1</w:t>
      </w:r>
    </w:p>
    <w:p w:rsidR="00882DF6" w:rsidRPr="00AA3AC4" w:rsidRDefault="00D055E7" w:rsidP="00882DF6">
      <w:pPr>
        <w:jc w:val="center"/>
        <w:rPr>
          <w:b/>
          <w:sz w:val="28"/>
          <w:szCs w:val="28"/>
          <w:u w:val="single"/>
        </w:rPr>
      </w:pPr>
      <w:r w:rsidRPr="00AA3AC4">
        <w:rPr>
          <w:b/>
          <w:sz w:val="28"/>
          <w:szCs w:val="28"/>
          <w:u w:val="single"/>
        </w:rPr>
        <w:t>k rozvrhu práce Okresního soudu v Li</w:t>
      </w:r>
      <w:r w:rsidR="002D0E86" w:rsidRPr="00AA3AC4">
        <w:rPr>
          <w:b/>
          <w:sz w:val="28"/>
          <w:szCs w:val="28"/>
          <w:u w:val="single"/>
        </w:rPr>
        <w:t>toměřicích pro rok 201</w:t>
      </w:r>
      <w:r w:rsidR="00921EBB" w:rsidRPr="00AA3AC4">
        <w:rPr>
          <w:b/>
          <w:sz w:val="28"/>
          <w:szCs w:val="28"/>
          <w:u w:val="single"/>
        </w:rPr>
        <w:t>7</w:t>
      </w:r>
    </w:p>
    <w:p w:rsidR="00882DF6" w:rsidRPr="00AA3AC4" w:rsidRDefault="00882DF6" w:rsidP="004E2ABE">
      <w:pPr>
        <w:rPr>
          <w:b/>
          <w:sz w:val="32"/>
          <w:szCs w:val="32"/>
          <w:u w:val="single"/>
        </w:rPr>
      </w:pPr>
    </w:p>
    <w:p w:rsidR="00D3266B" w:rsidRPr="00AA3AC4" w:rsidRDefault="00D3266B" w:rsidP="00F76BCD">
      <w:pPr>
        <w:jc w:val="both"/>
      </w:pPr>
    </w:p>
    <w:p w:rsidR="00F76BCD" w:rsidRPr="00AA3AC4" w:rsidRDefault="00F76BCD" w:rsidP="00F76BCD">
      <w:pPr>
        <w:jc w:val="both"/>
        <w:rPr>
          <w:b/>
          <w:u w:val="single"/>
        </w:rPr>
      </w:pPr>
      <w:r w:rsidRPr="00AA3AC4">
        <w:t xml:space="preserve">S účinností od </w:t>
      </w:r>
      <w:r w:rsidR="00FC7E8E" w:rsidRPr="00AA3AC4">
        <w:rPr>
          <w:b/>
          <w:u w:val="single"/>
        </w:rPr>
        <w:t>1</w:t>
      </w:r>
      <w:r w:rsidRPr="00AA3AC4">
        <w:rPr>
          <w:b/>
          <w:u w:val="single"/>
        </w:rPr>
        <w:t xml:space="preserve">. </w:t>
      </w:r>
      <w:r w:rsidR="00134941" w:rsidRPr="00AA3AC4">
        <w:rPr>
          <w:b/>
          <w:u w:val="single"/>
        </w:rPr>
        <w:t>září 2017</w:t>
      </w:r>
    </w:p>
    <w:p w:rsidR="00F76DFA" w:rsidRPr="00AA3AC4" w:rsidRDefault="00F76DFA" w:rsidP="00F76BCD">
      <w:pPr>
        <w:jc w:val="both"/>
      </w:pPr>
    </w:p>
    <w:p w:rsidR="00B264E1" w:rsidRPr="00AA3AC4" w:rsidRDefault="000402CF" w:rsidP="000402CF">
      <w:pPr>
        <w:pStyle w:val="Bezmezer"/>
        <w:numPr>
          <w:ilvl w:val="0"/>
          <w:numId w:val="5"/>
        </w:numPr>
        <w:ind w:left="714" w:hanging="357"/>
        <w:jc w:val="both"/>
        <w:rPr>
          <w:b/>
        </w:rPr>
      </w:pPr>
      <w:r w:rsidRPr="00AA3AC4">
        <w:t xml:space="preserve">vyřazuji z rozvrhu práce předsedu senátu JUDr. Štefana </w:t>
      </w:r>
      <w:proofErr w:type="spellStart"/>
      <w:r w:rsidRPr="00AA3AC4">
        <w:t>Lauka</w:t>
      </w:r>
      <w:proofErr w:type="spellEnd"/>
      <w:r w:rsidRPr="00AA3AC4">
        <w:t>, soudní oddělení 17 a 18 zůstávají neobsazena</w:t>
      </w:r>
      <w:r w:rsidR="00DC4ACC">
        <w:t>, zástupy beze změny</w:t>
      </w:r>
      <w:r w:rsidR="002921BE" w:rsidRPr="00AA3AC4">
        <w:rPr>
          <w:b/>
        </w:rPr>
        <w:t xml:space="preserve"> </w:t>
      </w:r>
    </w:p>
    <w:p w:rsidR="00B5116D" w:rsidRPr="00AA3AC4" w:rsidRDefault="00B5116D" w:rsidP="000402CF">
      <w:pPr>
        <w:pStyle w:val="Bezmezer"/>
        <w:numPr>
          <w:ilvl w:val="0"/>
          <w:numId w:val="5"/>
        </w:numPr>
        <w:ind w:left="714" w:hanging="357"/>
        <w:jc w:val="both"/>
      </w:pPr>
      <w:r w:rsidRPr="00AA3AC4">
        <w:t xml:space="preserve">vyřazuji z rozvrhu práce soudní tajemnici Bc. Petru Čadovou, </w:t>
      </w:r>
      <w:proofErr w:type="spellStart"/>
      <w:r w:rsidRPr="00AA3AC4">
        <w:t>DiS</w:t>
      </w:r>
      <w:proofErr w:type="spellEnd"/>
      <w:r w:rsidRPr="00AA3AC4">
        <w:t>, soudní oddělení 39 zůstává neobsazeno</w:t>
      </w:r>
    </w:p>
    <w:p w:rsidR="000402CF" w:rsidRPr="00AA3AC4" w:rsidRDefault="00AD10D3" w:rsidP="000402CF">
      <w:pPr>
        <w:pStyle w:val="Bezmezer"/>
        <w:numPr>
          <w:ilvl w:val="0"/>
          <w:numId w:val="5"/>
        </w:numPr>
        <w:ind w:left="714" w:hanging="357"/>
        <w:jc w:val="both"/>
        <w:rPr>
          <w:b/>
        </w:rPr>
      </w:pPr>
      <w:r w:rsidRPr="00AA3AC4">
        <w:rPr>
          <w:b/>
        </w:rPr>
        <w:t xml:space="preserve">zastavuji nápad </w:t>
      </w:r>
      <w:r w:rsidRPr="00AA3AC4">
        <w:t>věcí</w:t>
      </w:r>
      <w:r w:rsidR="00094570" w:rsidRPr="00AA3AC4">
        <w:t xml:space="preserve"> s cizím prvkem </w:t>
      </w:r>
      <w:r w:rsidR="00196770" w:rsidRPr="00AA3AC4">
        <w:t>a sporů z právních vztahů řídících se obchodním zákoníkem č. 513/1991 Sb.</w:t>
      </w:r>
      <w:r w:rsidR="002D7187" w:rsidRPr="00AA3AC4">
        <w:t>,</w:t>
      </w:r>
      <w:r w:rsidR="00196770" w:rsidRPr="00AA3AC4">
        <w:t xml:space="preserve"> sporů ze smluvních typů uvedených v poznámce pod písmenem ch) dle písmen K-M, C,</w:t>
      </w:r>
      <w:r w:rsidR="002D7187" w:rsidRPr="00AA3AC4">
        <w:t xml:space="preserve"> </w:t>
      </w:r>
      <w:r w:rsidR="00196770" w:rsidRPr="00AA3AC4">
        <w:t xml:space="preserve">Č, </w:t>
      </w:r>
      <w:r w:rsidR="006C2B67">
        <w:t>Ď</w:t>
      </w:r>
      <w:r w:rsidR="00196770" w:rsidRPr="00AA3AC4">
        <w:t>, E</w:t>
      </w:r>
      <w:r w:rsidR="00C3149A" w:rsidRPr="00AA3AC4">
        <w:t xml:space="preserve"> </w:t>
      </w:r>
      <w:r w:rsidR="00C3149A" w:rsidRPr="00AA3AC4">
        <w:rPr>
          <w:b/>
        </w:rPr>
        <w:t>do soudního</w:t>
      </w:r>
      <w:r w:rsidR="00C3149A" w:rsidRPr="00AA3AC4">
        <w:t xml:space="preserve"> </w:t>
      </w:r>
      <w:r w:rsidR="00C3149A" w:rsidRPr="00AA3AC4">
        <w:rPr>
          <w:b/>
        </w:rPr>
        <w:t>oddělení 12 (JUDr. Martin Masár)</w:t>
      </w:r>
      <w:r w:rsidR="00C3149A" w:rsidRPr="00AA3AC4">
        <w:t xml:space="preserve"> a celý tento nápad přiděluji </w:t>
      </w:r>
      <w:r w:rsidR="00C3149A" w:rsidRPr="00AA3AC4">
        <w:rPr>
          <w:b/>
        </w:rPr>
        <w:t>do soudního oddělení 21 (JUDr. Zuzana Vaníčková)</w:t>
      </w:r>
    </w:p>
    <w:p w:rsidR="00C3149A" w:rsidRDefault="002A1F45" w:rsidP="000402CF">
      <w:pPr>
        <w:pStyle w:val="Bezmezer"/>
        <w:numPr>
          <w:ilvl w:val="0"/>
          <w:numId w:val="5"/>
        </w:numPr>
        <w:ind w:left="714" w:hanging="357"/>
        <w:jc w:val="both"/>
      </w:pPr>
      <w:r w:rsidRPr="00AA3AC4">
        <w:t xml:space="preserve">zástupy </w:t>
      </w:r>
      <w:r w:rsidRPr="00AA3AC4">
        <w:rPr>
          <w:b/>
        </w:rPr>
        <w:t>soudní</w:t>
      </w:r>
      <w:r w:rsidR="00D262F1" w:rsidRPr="00AA3AC4">
        <w:rPr>
          <w:b/>
        </w:rPr>
        <w:t>ho</w:t>
      </w:r>
      <w:r w:rsidRPr="00AA3AC4">
        <w:rPr>
          <w:b/>
        </w:rPr>
        <w:t xml:space="preserve"> oddělení 14 (Mgr. Jiří Šlapal)</w:t>
      </w:r>
      <w:r w:rsidRPr="00AA3AC4">
        <w:t xml:space="preserve"> – JUDr. Martin Masár, Mgr.</w:t>
      </w:r>
      <w:r w:rsidR="00D262F1" w:rsidRPr="00AA3AC4">
        <w:t xml:space="preserve"> Zdeněk Hammer (</w:t>
      </w:r>
      <w:r w:rsidR="00F413FE" w:rsidRPr="00AA3AC4">
        <w:t xml:space="preserve">zejména </w:t>
      </w:r>
      <w:r w:rsidR="00D262F1" w:rsidRPr="00AA3AC4">
        <w:t>zástup pro věci příslušející soudci dle exekučního řádu v soudních od</w:t>
      </w:r>
      <w:r w:rsidR="00D84098" w:rsidRPr="00AA3AC4">
        <w:t>děleních 19, 20, 25, 29, 31, 34</w:t>
      </w:r>
      <w:r w:rsidR="002D7187" w:rsidRPr="00AA3AC4">
        <w:t>,</w:t>
      </w:r>
      <w:r w:rsidR="00D262F1" w:rsidRPr="00AA3AC4">
        <w:t xml:space="preserve"> věci výkonu rozhodnutí)</w:t>
      </w:r>
    </w:p>
    <w:p w:rsidR="00C96E17" w:rsidRDefault="00C96E17" w:rsidP="000402CF">
      <w:pPr>
        <w:pStyle w:val="Bezmezer"/>
        <w:numPr>
          <w:ilvl w:val="0"/>
          <w:numId w:val="5"/>
        </w:numPr>
        <w:ind w:left="714" w:hanging="357"/>
        <w:jc w:val="both"/>
      </w:pPr>
      <w:r>
        <w:t xml:space="preserve">soudní oddělení 35 (Bc. Petra </w:t>
      </w:r>
      <w:proofErr w:type="spellStart"/>
      <w:r>
        <w:t>Zemenová</w:t>
      </w:r>
      <w:proofErr w:type="spellEnd"/>
      <w:r>
        <w:t>) – statistika opatrovnická</w:t>
      </w:r>
    </w:p>
    <w:p w:rsidR="00C96E17" w:rsidRPr="00AA3AC4" w:rsidRDefault="00C96E17" w:rsidP="000402CF">
      <w:pPr>
        <w:pStyle w:val="Bezmezer"/>
        <w:numPr>
          <w:ilvl w:val="0"/>
          <w:numId w:val="5"/>
        </w:numPr>
        <w:ind w:left="714" w:hanging="357"/>
        <w:jc w:val="both"/>
      </w:pPr>
      <w:r>
        <w:t xml:space="preserve">soudní oddělení </w:t>
      </w:r>
      <w:proofErr w:type="gramStart"/>
      <w:r>
        <w:t>37 ( Tomáš</w:t>
      </w:r>
      <w:proofErr w:type="gramEnd"/>
      <w:r>
        <w:t xml:space="preserve"> </w:t>
      </w:r>
      <w:proofErr w:type="spellStart"/>
      <w:r>
        <w:t>Ebel</w:t>
      </w:r>
      <w:proofErr w:type="spellEnd"/>
      <w:r>
        <w:t xml:space="preserve">) </w:t>
      </w:r>
      <w:r w:rsidR="00460F23">
        <w:t>–</w:t>
      </w:r>
      <w:r>
        <w:t xml:space="preserve"> </w:t>
      </w:r>
      <w:r w:rsidR="00460F23">
        <w:t>vyznačování právních mocí v opatrovnických řízeních</w:t>
      </w:r>
    </w:p>
    <w:p w:rsidR="00190BE8" w:rsidRPr="00AA3AC4" w:rsidRDefault="00190BE8" w:rsidP="000402CF">
      <w:pPr>
        <w:pStyle w:val="Bezmezer"/>
      </w:pPr>
    </w:p>
    <w:p w:rsidR="003C5784" w:rsidRPr="00AA3AC4" w:rsidRDefault="003C5784" w:rsidP="003C5784">
      <w:pPr>
        <w:jc w:val="both"/>
        <w:rPr>
          <w:b/>
          <w:u w:val="single"/>
        </w:rPr>
      </w:pPr>
      <w:r w:rsidRPr="00AA3AC4">
        <w:t xml:space="preserve">S účinností od </w:t>
      </w:r>
      <w:r w:rsidRPr="00AA3AC4">
        <w:rPr>
          <w:b/>
          <w:u w:val="single"/>
        </w:rPr>
        <w:t xml:space="preserve">1. září 2017 do </w:t>
      </w:r>
      <w:proofErr w:type="gramStart"/>
      <w:r w:rsidRPr="00AA3AC4">
        <w:rPr>
          <w:b/>
          <w:u w:val="single"/>
        </w:rPr>
        <w:t>30.11.2017</w:t>
      </w:r>
      <w:proofErr w:type="gramEnd"/>
    </w:p>
    <w:p w:rsidR="003C5784" w:rsidRPr="00AA3AC4" w:rsidRDefault="003C5784" w:rsidP="003C5784">
      <w:pPr>
        <w:jc w:val="both"/>
        <w:rPr>
          <w:b/>
          <w:u w:val="single"/>
        </w:rPr>
      </w:pPr>
    </w:p>
    <w:p w:rsidR="00DD3E53" w:rsidRPr="00C461E8" w:rsidRDefault="003C5784" w:rsidP="00C461E8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C461E8">
        <w:rPr>
          <w:b/>
        </w:rPr>
        <w:t>zastavuji nápad</w:t>
      </w:r>
      <w:r w:rsidRPr="00AA3AC4">
        <w:t xml:space="preserve"> vazebních věcí T </w:t>
      </w:r>
      <w:r w:rsidRPr="00C461E8">
        <w:rPr>
          <w:b/>
        </w:rPr>
        <w:t>do soudního oddělení 3 (JUDr. Alexandra Šetková)</w:t>
      </w:r>
    </w:p>
    <w:p w:rsidR="00DD3E53" w:rsidRPr="00AA3AC4" w:rsidRDefault="00DD3E53" w:rsidP="00DD3E53">
      <w:pPr>
        <w:pStyle w:val="Bezmezer"/>
        <w:numPr>
          <w:ilvl w:val="0"/>
          <w:numId w:val="5"/>
        </w:numPr>
        <w:ind w:left="714" w:hanging="357"/>
        <w:jc w:val="both"/>
        <w:rPr>
          <w:b/>
        </w:rPr>
      </w:pPr>
      <w:r w:rsidRPr="00AA3AC4">
        <w:rPr>
          <w:b/>
        </w:rPr>
        <w:t xml:space="preserve">zastavuji nápad </w:t>
      </w:r>
      <w:r w:rsidRPr="00AA3AC4">
        <w:t xml:space="preserve">věcí </w:t>
      </w:r>
      <w:r w:rsidRPr="00AA3AC4">
        <w:rPr>
          <w:b/>
        </w:rPr>
        <w:t>do soudního</w:t>
      </w:r>
      <w:r w:rsidRPr="00AA3AC4">
        <w:t xml:space="preserve"> </w:t>
      </w:r>
      <w:r w:rsidRPr="00AA3AC4">
        <w:rPr>
          <w:b/>
        </w:rPr>
        <w:t>oddělení 4 (Mgr. Stanislava Choděrová)</w:t>
      </w:r>
      <w:r w:rsidRPr="00AA3AC4">
        <w:t xml:space="preserve"> </w:t>
      </w:r>
    </w:p>
    <w:p w:rsidR="009A0393" w:rsidRPr="00AA3AC4" w:rsidRDefault="009A0393" w:rsidP="003331B6">
      <w:pPr>
        <w:jc w:val="both"/>
      </w:pPr>
    </w:p>
    <w:p w:rsidR="007F017B" w:rsidRPr="00AA3AC4" w:rsidRDefault="007F017B" w:rsidP="009A01B2">
      <w:pPr>
        <w:jc w:val="both"/>
        <w:rPr>
          <w:b/>
        </w:rPr>
      </w:pPr>
    </w:p>
    <w:p w:rsidR="001339E4" w:rsidRPr="00AA3AC4" w:rsidRDefault="009A01B2" w:rsidP="009A01B2">
      <w:pPr>
        <w:jc w:val="both"/>
        <w:rPr>
          <w:b/>
        </w:rPr>
      </w:pPr>
      <w:r w:rsidRPr="00AA3AC4">
        <w:rPr>
          <w:b/>
        </w:rPr>
        <w:t xml:space="preserve">S účinností od </w:t>
      </w:r>
      <w:r w:rsidRPr="00AA3AC4">
        <w:rPr>
          <w:b/>
          <w:u w:val="single"/>
        </w:rPr>
        <w:t>1. září 2017</w:t>
      </w:r>
      <w:r w:rsidRPr="00AA3AC4">
        <w:rPr>
          <w:b/>
        </w:rPr>
        <w:t xml:space="preserve"> upravuji v rámci oddělení trestního </w:t>
      </w:r>
      <w:r w:rsidR="004B080C" w:rsidRPr="00AA3AC4">
        <w:rPr>
          <w:b/>
        </w:rPr>
        <w:t>způsob přidělování nápadu takto</w:t>
      </w:r>
      <w:r w:rsidRPr="00AA3AC4">
        <w:rPr>
          <w:b/>
        </w:rPr>
        <w:t xml:space="preserve">: </w:t>
      </w:r>
    </w:p>
    <w:p w:rsidR="009A01B2" w:rsidRPr="00AA3AC4" w:rsidRDefault="009A01B2" w:rsidP="00833682"/>
    <w:p w:rsidR="007F017B" w:rsidRPr="00AA3AC4" w:rsidRDefault="007F017B" w:rsidP="007F0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D9D9D9"/>
        <w:tabs>
          <w:tab w:val="left" w:pos="4253"/>
          <w:tab w:val="center" w:pos="4536"/>
        </w:tabs>
        <w:jc w:val="center"/>
        <w:rPr>
          <w:b/>
          <w:sz w:val="36"/>
          <w:szCs w:val="36"/>
        </w:rPr>
      </w:pPr>
      <w:r w:rsidRPr="00AA3AC4">
        <w:rPr>
          <w:b/>
          <w:sz w:val="36"/>
          <w:szCs w:val="36"/>
        </w:rPr>
        <w:t>TRESTNÍ ODDĚLENÍ</w:t>
      </w:r>
    </w:p>
    <w:p w:rsidR="007F017B" w:rsidRPr="00AA3AC4" w:rsidRDefault="007F017B" w:rsidP="007F017B">
      <w:pPr>
        <w:tabs>
          <w:tab w:val="left" w:pos="4253"/>
        </w:tabs>
        <w:jc w:val="both"/>
      </w:pPr>
    </w:p>
    <w:tbl>
      <w:tblPr>
        <w:tblW w:w="97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5359"/>
        <w:gridCol w:w="1572"/>
        <w:gridCol w:w="1701"/>
      </w:tblGrid>
      <w:tr w:rsidR="007F017B" w:rsidRPr="00AA3AC4" w:rsidTr="00250514">
        <w:trPr>
          <w:trHeight w:val="222"/>
        </w:trPr>
        <w:tc>
          <w:tcPr>
            <w:tcW w:w="1104" w:type="dxa"/>
            <w:shd w:val="clear" w:color="auto" w:fill="D9D9D9"/>
          </w:tcPr>
          <w:p w:rsidR="007F017B" w:rsidRPr="00AA3AC4" w:rsidRDefault="007F017B" w:rsidP="00250514">
            <w:pPr>
              <w:tabs>
                <w:tab w:val="left" w:pos="4253"/>
              </w:tabs>
              <w:ind w:left="97"/>
              <w:jc w:val="both"/>
              <w:rPr>
                <w:b/>
              </w:rPr>
            </w:pPr>
          </w:p>
          <w:p w:rsidR="007F017B" w:rsidRPr="00AA3AC4" w:rsidRDefault="007F017B" w:rsidP="00250514">
            <w:pPr>
              <w:tabs>
                <w:tab w:val="left" w:pos="4253"/>
              </w:tabs>
              <w:jc w:val="both"/>
              <w:rPr>
                <w:b/>
              </w:rPr>
            </w:pPr>
            <w:r w:rsidRPr="00AA3AC4">
              <w:rPr>
                <w:b/>
              </w:rPr>
              <w:t xml:space="preserve">  Soudní </w:t>
            </w:r>
          </w:p>
          <w:p w:rsidR="007F017B" w:rsidRPr="00AA3AC4" w:rsidRDefault="007F017B" w:rsidP="00250514">
            <w:pPr>
              <w:ind w:left="97"/>
              <w:jc w:val="both"/>
              <w:rPr>
                <w:b/>
              </w:rPr>
            </w:pPr>
            <w:r w:rsidRPr="00AA3AC4">
              <w:rPr>
                <w:b/>
              </w:rPr>
              <w:t>oddělení</w:t>
            </w:r>
          </w:p>
        </w:tc>
        <w:tc>
          <w:tcPr>
            <w:tcW w:w="5359" w:type="dxa"/>
            <w:shd w:val="clear" w:color="auto" w:fill="D9D9D9"/>
          </w:tcPr>
          <w:p w:rsidR="007F017B" w:rsidRPr="00AA3AC4" w:rsidRDefault="007F017B" w:rsidP="00250514">
            <w:pPr>
              <w:jc w:val="both"/>
              <w:rPr>
                <w:b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rPr>
                <w:b/>
              </w:rPr>
              <w:t>Obor působnosti</w:t>
            </w:r>
          </w:p>
        </w:tc>
        <w:tc>
          <w:tcPr>
            <w:tcW w:w="1572" w:type="dxa"/>
            <w:shd w:val="clear" w:color="auto" w:fill="D9D9D9"/>
          </w:tcPr>
          <w:p w:rsidR="007F017B" w:rsidRPr="00AA3AC4" w:rsidRDefault="007F017B" w:rsidP="00250514"/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rPr>
                <w:b/>
              </w:rPr>
              <w:t>Předseda senátu</w:t>
            </w:r>
          </w:p>
        </w:tc>
        <w:tc>
          <w:tcPr>
            <w:tcW w:w="1701" w:type="dxa"/>
            <w:shd w:val="clear" w:color="auto" w:fill="D9D9D9"/>
          </w:tcPr>
          <w:p w:rsidR="007F017B" w:rsidRPr="00AA3AC4" w:rsidRDefault="007F017B" w:rsidP="00250514">
            <w:pPr>
              <w:jc w:val="center"/>
              <w:rPr>
                <w:b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rPr>
                <w:b/>
              </w:rPr>
              <w:t>V době nepřítomnosti zastupuje</w:t>
            </w:r>
          </w:p>
          <w:p w:rsidR="007F017B" w:rsidRPr="00AA3AC4" w:rsidRDefault="007F017B" w:rsidP="00250514">
            <w:pPr>
              <w:jc w:val="both"/>
              <w:rPr>
                <w:b/>
              </w:rPr>
            </w:pPr>
          </w:p>
        </w:tc>
      </w:tr>
      <w:tr w:rsidR="007F017B" w:rsidRPr="00AA3AC4" w:rsidTr="00250514">
        <w:trPr>
          <w:trHeight w:val="1532"/>
        </w:trPr>
        <w:tc>
          <w:tcPr>
            <w:tcW w:w="1104" w:type="dxa"/>
          </w:tcPr>
          <w:p w:rsidR="007F017B" w:rsidRPr="00AA3AC4" w:rsidRDefault="007F017B" w:rsidP="00250514">
            <w:pPr>
              <w:rPr>
                <w:b/>
                <w:sz w:val="36"/>
                <w:szCs w:val="36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0</w:t>
            </w: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3AC4">
              <w:rPr>
                <w:b/>
                <w:sz w:val="28"/>
                <w:szCs w:val="28"/>
              </w:rPr>
              <w:t>Nt</w:t>
            </w:r>
            <w:proofErr w:type="spellEnd"/>
            <w:r w:rsidRPr="00AA3AC4">
              <w:rPr>
                <w:b/>
                <w:sz w:val="28"/>
                <w:szCs w:val="28"/>
              </w:rPr>
              <w:t>,</w:t>
            </w: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3AC4">
              <w:rPr>
                <w:b/>
                <w:sz w:val="28"/>
                <w:szCs w:val="28"/>
              </w:rPr>
              <w:t>Ntm</w:t>
            </w:r>
            <w:proofErr w:type="spellEnd"/>
          </w:p>
        </w:tc>
        <w:tc>
          <w:tcPr>
            <w:tcW w:w="5359" w:type="dxa"/>
          </w:tcPr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všechny oddíly přípravného řízení 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soudci dle rozpisu dosažitelnosti</w:t>
            </w:r>
          </w:p>
        </w:tc>
        <w:tc>
          <w:tcPr>
            <w:tcW w:w="1701" w:type="dxa"/>
          </w:tcPr>
          <w:p w:rsidR="007F017B" w:rsidRPr="00AA3AC4" w:rsidRDefault="007F017B" w:rsidP="00250514">
            <w:pPr>
              <w:rPr>
                <w:sz w:val="23"/>
                <w:szCs w:val="23"/>
              </w:rPr>
            </w:pPr>
          </w:p>
        </w:tc>
      </w:tr>
      <w:tr w:rsidR="007F017B" w:rsidRPr="00AA3AC4" w:rsidTr="00250514">
        <w:trPr>
          <w:trHeight w:val="2416"/>
        </w:trPr>
        <w:tc>
          <w:tcPr>
            <w:tcW w:w="1104" w:type="dxa"/>
          </w:tcPr>
          <w:p w:rsidR="007F017B" w:rsidRPr="00AA3AC4" w:rsidRDefault="007F017B" w:rsidP="00250514">
            <w:pPr>
              <w:jc w:val="center"/>
              <w:rPr>
                <w:b/>
                <w:sz w:val="36"/>
                <w:szCs w:val="36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6"/>
                <w:szCs w:val="36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6"/>
                <w:szCs w:val="36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33%</w:t>
            </w:r>
            <w:r w:rsidRPr="00AA3AC4">
              <w:rPr>
                <w:sz w:val="23"/>
                <w:szCs w:val="23"/>
              </w:rPr>
              <w:t xml:space="preserve"> -  </w:t>
            </w:r>
            <w:r w:rsidRPr="00AA3AC4">
              <w:rPr>
                <w:b/>
                <w:sz w:val="23"/>
                <w:szCs w:val="23"/>
              </w:rPr>
              <w:t>nápadu věci agendy T</w:t>
            </w:r>
            <w:r w:rsidRPr="00AA3AC4">
              <w:rPr>
                <w:sz w:val="23"/>
                <w:szCs w:val="23"/>
              </w:rPr>
              <w:t xml:space="preserve"> 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50% -</w:t>
            </w:r>
            <w:r w:rsidRPr="00AA3AC4">
              <w:rPr>
                <w:sz w:val="23"/>
                <w:szCs w:val="23"/>
              </w:rPr>
              <w:t xml:space="preserve"> 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4B080C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nápadu věci – specializace -  </w:t>
            </w:r>
            <w:r w:rsidR="004B080C" w:rsidRPr="00AA3AC4">
              <w:rPr>
                <w:b/>
                <w:sz w:val="23"/>
                <w:szCs w:val="23"/>
              </w:rPr>
              <w:t>KORUPCE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nápadu věci </w:t>
            </w:r>
            <w:r w:rsidRPr="00AA3AC4">
              <w:rPr>
                <w:b/>
                <w:sz w:val="23"/>
                <w:szCs w:val="23"/>
              </w:rPr>
              <w:t>OCHRANNÝCH LÉČENÍ</w:t>
            </w:r>
            <w:r w:rsidRPr="00AA3AC4">
              <w:rPr>
                <w:sz w:val="23"/>
                <w:szCs w:val="23"/>
              </w:rPr>
              <w:t xml:space="preserve"> </w:t>
            </w:r>
            <w:r w:rsidR="004B080C" w:rsidRPr="00AA3AC4">
              <w:rPr>
                <w:sz w:val="23"/>
                <w:szCs w:val="23"/>
              </w:rPr>
              <w:t xml:space="preserve">– </w:t>
            </w:r>
            <w:proofErr w:type="spellStart"/>
            <w:r w:rsidR="004B080C" w:rsidRPr="00AA3AC4">
              <w:rPr>
                <w:sz w:val="23"/>
                <w:szCs w:val="23"/>
              </w:rPr>
              <w:t>Nt</w:t>
            </w:r>
            <w:proofErr w:type="spellEnd"/>
            <w:r w:rsidR="004B080C" w:rsidRPr="00AA3AC4">
              <w:rPr>
                <w:sz w:val="23"/>
                <w:szCs w:val="23"/>
              </w:rPr>
              <w:t xml:space="preserve"> </w:t>
            </w:r>
            <w:r w:rsidRPr="00AA3AC4">
              <w:rPr>
                <w:sz w:val="23"/>
                <w:szCs w:val="23"/>
              </w:rPr>
              <w:t xml:space="preserve">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33% - 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33% 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33%-  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všeobecné -vyjma oddílů změny VT,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             všeobecné k PP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rPr>
                <w:b/>
              </w:rPr>
            </w:pPr>
            <w:r w:rsidRPr="00AA3AC4">
              <w:rPr>
                <w:sz w:val="23"/>
                <w:szCs w:val="23"/>
              </w:rPr>
              <w:t>- příkazce operace v nákladech řízení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JUDr. Miroslav </w:t>
            </w:r>
            <w:proofErr w:type="spellStart"/>
            <w:r w:rsidRPr="00AA3AC4">
              <w:rPr>
                <w:b/>
                <w:sz w:val="23"/>
                <w:szCs w:val="23"/>
              </w:rPr>
              <w:t>Kureš</w:t>
            </w:r>
            <w:proofErr w:type="spellEnd"/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F017B" w:rsidRPr="00AA3AC4" w:rsidRDefault="007F017B" w:rsidP="00250514">
            <w:pPr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Mgr. Bc. Jana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Satrapová</w:t>
            </w: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Mgr. Halka 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Lacinová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F017B" w:rsidRPr="00AA3AC4" w:rsidTr="00250514">
        <w:trPr>
          <w:trHeight w:val="1909"/>
        </w:trPr>
        <w:tc>
          <w:tcPr>
            <w:tcW w:w="1104" w:type="dxa"/>
          </w:tcPr>
          <w:p w:rsidR="007F017B" w:rsidRPr="00AA3AC4" w:rsidRDefault="007F017B" w:rsidP="00250514">
            <w:pPr>
              <w:jc w:val="center"/>
              <w:rPr>
                <w:b/>
                <w:sz w:val="36"/>
                <w:szCs w:val="36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59" w:type="dxa"/>
          </w:tcPr>
          <w:p w:rsidR="007F017B" w:rsidRPr="00AA3AC4" w:rsidRDefault="007F017B" w:rsidP="00250514">
            <w:pPr>
              <w:rPr>
                <w:b/>
                <w:sz w:val="16"/>
                <w:szCs w:val="16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100% - nápadu věci agendy T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 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všeobecné -vyjma oddílů změny VT,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             všeobecné k PP</w:t>
            </w:r>
          </w:p>
          <w:p w:rsidR="007F017B" w:rsidRPr="00AA3AC4" w:rsidRDefault="007F017B" w:rsidP="00250514">
            <w:pPr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-příkazce operace v nákladech řízení 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proofErr w:type="spellStart"/>
            <w:r w:rsidRPr="00AA3AC4">
              <w:rPr>
                <w:sz w:val="23"/>
                <w:szCs w:val="23"/>
              </w:rPr>
              <w:t>Mgr.Bc</w:t>
            </w:r>
            <w:proofErr w:type="spellEnd"/>
            <w:r w:rsidRPr="00AA3AC4">
              <w:rPr>
                <w:sz w:val="23"/>
                <w:szCs w:val="23"/>
              </w:rPr>
              <w:t>.</w:t>
            </w: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Jana 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Satrapová</w:t>
            </w:r>
          </w:p>
        </w:tc>
        <w:tc>
          <w:tcPr>
            <w:tcW w:w="1701" w:type="dxa"/>
          </w:tcPr>
          <w:p w:rsidR="007F017B" w:rsidRPr="00AA3AC4" w:rsidRDefault="007F017B" w:rsidP="00250514">
            <w:pPr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JUDr. Miroslav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AA3AC4">
              <w:rPr>
                <w:b/>
                <w:sz w:val="23"/>
                <w:szCs w:val="23"/>
              </w:rPr>
              <w:t>Kureš</w:t>
            </w:r>
            <w:proofErr w:type="spellEnd"/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JUDr. Alexandra 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Šetková</w:t>
            </w:r>
          </w:p>
        </w:tc>
      </w:tr>
      <w:tr w:rsidR="007F017B" w:rsidRPr="00AA3AC4" w:rsidTr="00250514">
        <w:trPr>
          <w:trHeight w:val="2118"/>
        </w:trPr>
        <w:tc>
          <w:tcPr>
            <w:tcW w:w="1104" w:type="dxa"/>
          </w:tcPr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59" w:type="dxa"/>
          </w:tcPr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80% - nápadu věci – agendy T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MLADISTVÍ – TM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100% - nápadu věcí</w:t>
            </w:r>
            <w:r w:rsidRPr="00AA3AC4">
              <w:rPr>
                <w:b/>
                <w:sz w:val="23"/>
                <w:szCs w:val="23"/>
              </w:rPr>
              <w:t xml:space="preserve"> ROD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včetně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             mladistvých,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včetně mladistvých,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všeobecné včetně mladistvých</w:t>
            </w:r>
          </w:p>
          <w:p w:rsidR="007F017B" w:rsidRPr="00AA3AC4" w:rsidRDefault="007F017B" w:rsidP="00250514">
            <w:pPr>
              <w:rPr>
                <w:b/>
              </w:rPr>
            </w:pPr>
            <w:r w:rsidRPr="00AA3AC4">
              <w:rPr>
                <w:sz w:val="23"/>
                <w:szCs w:val="23"/>
              </w:rPr>
              <w:t>- příkazce operace v nákladech řízení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JUDr. Alexandra</w:t>
            </w:r>
            <w:r w:rsidRPr="00AA3AC4">
              <w:rPr>
                <w:b/>
                <w:sz w:val="23"/>
                <w:szCs w:val="23"/>
              </w:rPr>
              <w:t xml:space="preserve"> Šetková</w:t>
            </w:r>
          </w:p>
        </w:tc>
        <w:tc>
          <w:tcPr>
            <w:tcW w:w="1701" w:type="dxa"/>
          </w:tcPr>
          <w:p w:rsidR="007F017B" w:rsidRPr="00AA3AC4" w:rsidRDefault="007F017B" w:rsidP="00250514">
            <w:pPr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JUDr. Markéta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Mikušová</w:t>
            </w: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Mgr. Stanislava 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Choděrová</w:t>
            </w:r>
          </w:p>
        </w:tc>
      </w:tr>
      <w:tr w:rsidR="007F017B" w:rsidRPr="00AA3AC4" w:rsidTr="00250514">
        <w:trPr>
          <w:trHeight w:val="1968"/>
        </w:trPr>
        <w:tc>
          <w:tcPr>
            <w:tcW w:w="1104" w:type="dxa"/>
          </w:tcPr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59" w:type="dxa"/>
          </w:tcPr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100% - nápadu věci agendy T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 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všeobecné -vyjma oddílů změny VT,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             všeobecné k PP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rPr>
                <w:b/>
                <w:sz w:val="32"/>
                <w:szCs w:val="32"/>
              </w:rPr>
            </w:pPr>
            <w:r w:rsidRPr="00AA3AC4">
              <w:rPr>
                <w:sz w:val="23"/>
                <w:szCs w:val="23"/>
              </w:rPr>
              <w:t xml:space="preserve">-příkazce operace v nákladech řízení 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Mgr. Stanislava </w:t>
            </w:r>
            <w:r w:rsidRPr="00AA3AC4">
              <w:rPr>
                <w:b/>
                <w:sz w:val="23"/>
                <w:szCs w:val="23"/>
              </w:rPr>
              <w:t>Choděrová</w:t>
            </w:r>
          </w:p>
        </w:tc>
        <w:tc>
          <w:tcPr>
            <w:tcW w:w="1701" w:type="dxa"/>
          </w:tcPr>
          <w:p w:rsidR="007F017B" w:rsidRPr="00AA3AC4" w:rsidRDefault="007F017B" w:rsidP="00250514">
            <w:pPr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Mgr. Halka</w:t>
            </w:r>
            <w:r w:rsidRPr="00AA3AC4">
              <w:rPr>
                <w:b/>
                <w:sz w:val="23"/>
                <w:szCs w:val="23"/>
              </w:rPr>
              <w:t xml:space="preserve"> Lacinová</w:t>
            </w: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JUDr. Miroslav</w:t>
            </w:r>
            <w:r w:rsidRPr="00AA3AC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AA3AC4">
              <w:rPr>
                <w:b/>
                <w:sz w:val="23"/>
                <w:szCs w:val="23"/>
              </w:rPr>
              <w:t>Kureš</w:t>
            </w:r>
            <w:proofErr w:type="spellEnd"/>
          </w:p>
        </w:tc>
      </w:tr>
      <w:tr w:rsidR="007F017B" w:rsidRPr="00AA3AC4" w:rsidTr="00250514">
        <w:trPr>
          <w:trHeight w:val="2090"/>
        </w:trPr>
        <w:tc>
          <w:tcPr>
            <w:tcW w:w="1104" w:type="dxa"/>
          </w:tcPr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32"/>
                <w:szCs w:val="32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59" w:type="dxa"/>
          </w:tcPr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100% - nápadu věci agendy T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DOPRAVA</w:t>
            </w:r>
            <w:r w:rsidRPr="00AA3AC4">
              <w:rPr>
                <w:sz w:val="23"/>
                <w:szCs w:val="23"/>
              </w:rPr>
              <w:t xml:space="preserve"> 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 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všeobecné -vyjma oddílů změny VT,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             všeobecné k PP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rPr>
                <w:b/>
              </w:rPr>
            </w:pPr>
            <w:r w:rsidRPr="00AA3AC4">
              <w:rPr>
                <w:sz w:val="23"/>
                <w:szCs w:val="23"/>
              </w:rPr>
              <w:t>- příkazce operace v nákladech řízení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Mgr. Halka</w:t>
            </w:r>
            <w:r w:rsidRPr="00AA3AC4">
              <w:rPr>
                <w:b/>
                <w:sz w:val="23"/>
                <w:szCs w:val="23"/>
              </w:rPr>
              <w:t xml:space="preserve"> Lacinová</w:t>
            </w:r>
          </w:p>
        </w:tc>
        <w:tc>
          <w:tcPr>
            <w:tcW w:w="1701" w:type="dxa"/>
          </w:tcPr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>Mgr. Stanislava</w:t>
            </w:r>
            <w:r w:rsidRPr="00AA3AC4">
              <w:rPr>
                <w:b/>
                <w:sz w:val="23"/>
                <w:szCs w:val="23"/>
              </w:rPr>
              <w:t xml:space="preserve"> Choděrová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center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JUDr. Alexandra 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Šetková</w:t>
            </w:r>
          </w:p>
          <w:p w:rsidR="007F017B" w:rsidRPr="00AA3AC4" w:rsidRDefault="007F017B" w:rsidP="0025051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7F017B" w:rsidRPr="00AA3AC4" w:rsidTr="00250514">
        <w:trPr>
          <w:trHeight w:val="2090"/>
        </w:trPr>
        <w:tc>
          <w:tcPr>
            <w:tcW w:w="1104" w:type="dxa"/>
          </w:tcPr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6</w:t>
            </w: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rPr>
                <w:b/>
                <w:u w:val="single"/>
              </w:rPr>
            </w:pPr>
          </w:p>
        </w:tc>
        <w:tc>
          <w:tcPr>
            <w:tcW w:w="5359" w:type="dxa"/>
          </w:tcPr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100% - nápadu věci agendy T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100%- 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všeobecné -vyjma oddílů změny VT,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             všeobecné k PP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rPr>
                <w:b/>
                <w:u w:val="single"/>
              </w:rPr>
            </w:pPr>
            <w:r w:rsidRPr="00AA3AC4">
              <w:rPr>
                <w:sz w:val="23"/>
                <w:szCs w:val="23"/>
              </w:rPr>
              <w:t>-příkazce operace v nákladech řízení</w:t>
            </w:r>
          </w:p>
        </w:tc>
        <w:tc>
          <w:tcPr>
            <w:tcW w:w="1572" w:type="dxa"/>
          </w:tcPr>
          <w:p w:rsidR="007F017B" w:rsidRPr="00AA3AC4" w:rsidRDefault="007F017B" w:rsidP="00250514">
            <w:pPr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jc w:val="center"/>
            </w:pPr>
          </w:p>
          <w:p w:rsidR="007F017B" w:rsidRPr="00AA3AC4" w:rsidRDefault="007F017B" w:rsidP="00250514">
            <w:pPr>
              <w:jc w:val="center"/>
            </w:pPr>
            <w:r w:rsidRPr="00AA3AC4">
              <w:t>JUDr. Markéta</w:t>
            </w:r>
          </w:p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rPr>
                <w:b/>
              </w:rPr>
              <w:t>Mikušová</w:t>
            </w:r>
          </w:p>
        </w:tc>
        <w:tc>
          <w:tcPr>
            <w:tcW w:w="1701" w:type="dxa"/>
          </w:tcPr>
          <w:p w:rsidR="007F017B" w:rsidRPr="00AA3AC4" w:rsidRDefault="007F017B" w:rsidP="00250514">
            <w:pPr>
              <w:rPr>
                <w:b/>
              </w:rPr>
            </w:pPr>
          </w:p>
          <w:p w:rsidR="007F017B" w:rsidRPr="00AA3AC4" w:rsidRDefault="007F017B" w:rsidP="00250514">
            <w:pPr>
              <w:jc w:val="center"/>
            </w:pPr>
          </w:p>
          <w:p w:rsidR="007F017B" w:rsidRPr="00AA3AC4" w:rsidRDefault="007F017B" w:rsidP="00250514">
            <w:pPr>
              <w:jc w:val="center"/>
            </w:pPr>
            <w:r w:rsidRPr="00AA3AC4">
              <w:t>JUDr. Vlastimil</w:t>
            </w:r>
          </w:p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rPr>
                <w:b/>
              </w:rPr>
              <w:t>Nedvěd</w:t>
            </w:r>
          </w:p>
          <w:p w:rsidR="007F017B" w:rsidRPr="00AA3AC4" w:rsidRDefault="007F017B" w:rsidP="00250514">
            <w:pPr>
              <w:jc w:val="center"/>
              <w:rPr>
                <w:b/>
              </w:rPr>
            </w:pPr>
          </w:p>
          <w:p w:rsidR="007F017B" w:rsidRPr="00AA3AC4" w:rsidRDefault="007F017B" w:rsidP="00250514">
            <w:pPr>
              <w:jc w:val="center"/>
            </w:pPr>
            <w:r w:rsidRPr="00AA3AC4">
              <w:t>JUDr. Miroslav</w:t>
            </w:r>
          </w:p>
          <w:p w:rsidR="007F017B" w:rsidRPr="00AA3AC4" w:rsidRDefault="007F017B" w:rsidP="00250514">
            <w:pPr>
              <w:jc w:val="center"/>
              <w:rPr>
                <w:b/>
                <w:u w:val="single"/>
              </w:rPr>
            </w:pPr>
            <w:proofErr w:type="spellStart"/>
            <w:r w:rsidRPr="00AA3AC4">
              <w:rPr>
                <w:b/>
              </w:rPr>
              <w:t>Kureš</w:t>
            </w:r>
            <w:proofErr w:type="spellEnd"/>
          </w:p>
        </w:tc>
      </w:tr>
      <w:tr w:rsidR="007F017B" w:rsidRPr="00AA3AC4" w:rsidTr="00250514">
        <w:trPr>
          <w:trHeight w:val="2090"/>
        </w:trPr>
        <w:tc>
          <w:tcPr>
            <w:tcW w:w="1104" w:type="dxa"/>
            <w:tcBorders>
              <w:bottom w:val="single" w:sz="4" w:space="0" w:color="auto"/>
            </w:tcBorders>
          </w:tcPr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sz w:val="28"/>
                <w:szCs w:val="28"/>
              </w:rPr>
            </w:pPr>
            <w:r w:rsidRPr="00AA3AC4">
              <w:rPr>
                <w:b/>
                <w:sz w:val="28"/>
                <w:szCs w:val="28"/>
              </w:rPr>
              <w:t>24</w:t>
            </w:r>
          </w:p>
          <w:p w:rsidR="007F017B" w:rsidRPr="00AA3AC4" w:rsidRDefault="007F017B" w:rsidP="00250514">
            <w:pPr>
              <w:ind w:left="97"/>
              <w:jc w:val="center"/>
              <w:rPr>
                <w:b/>
                <w:sz w:val="28"/>
                <w:szCs w:val="28"/>
              </w:rPr>
            </w:pPr>
          </w:p>
          <w:p w:rsidR="007F017B" w:rsidRPr="00AA3AC4" w:rsidRDefault="007F017B" w:rsidP="00250514">
            <w:pPr>
              <w:ind w:left="97"/>
              <w:jc w:val="center"/>
              <w:rPr>
                <w:b/>
                <w:u w:val="single"/>
              </w:rPr>
            </w:pP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b/>
                <w:sz w:val="23"/>
                <w:szCs w:val="23"/>
              </w:rPr>
              <w:t>100% - nápadu věci agendy T</w:t>
            </w:r>
          </w:p>
          <w:p w:rsidR="007F017B" w:rsidRPr="00AA3AC4" w:rsidRDefault="007F017B" w:rsidP="00250514">
            <w:pPr>
              <w:jc w:val="both"/>
              <w:rPr>
                <w:b/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VAZBA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specializace </w:t>
            </w:r>
            <w:r w:rsidRPr="00AA3AC4">
              <w:rPr>
                <w:b/>
                <w:sz w:val="23"/>
                <w:szCs w:val="23"/>
              </w:rPr>
              <w:t>PODMÍNĚNÉ PROPUŠTĚNÍ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Td</w:t>
            </w:r>
            <w:proofErr w:type="spellEnd"/>
            <w:r w:rsidRPr="00AA3AC4">
              <w:rPr>
                <w:sz w:val="23"/>
                <w:szCs w:val="23"/>
              </w:rPr>
              <w:t xml:space="preserve"> trestního dožádání 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zahlazení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– změny VT,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  <w:r w:rsidRPr="00AA3AC4">
              <w:rPr>
                <w:sz w:val="23"/>
                <w:szCs w:val="23"/>
              </w:rPr>
              <w:t xml:space="preserve">100% - agenda </w:t>
            </w:r>
            <w:proofErr w:type="spellStart"/>
            <w:r w:rsidRPr="00AA3AC4">
              <w:rPr>
                <w:sz w:val="23"/>
                <w:szCs w:val="23"/>
              </w:rPr>
              <w:t>Nt</w:t>
            </w:r>
            <w:proofErr w:type="spellEnd"/>
            <w:r w:rsidRPr="00AA3AC4">
              <w:rPr>
                <w:sz w:val="23"/>
                <w:szCs w:val="23"/>
              </w:rPr>
              <w:t xml:space="preserve"> - všeobecné k PP </w:t>
            </w:r>
          </w:p>
          <w:p w:rsidR="007F017B" w:rsidRPr="00AA3AC4" w:rsidRDefault="007F017B" w:rsidP="00250514">
            <w:pPr>
              <w:jc w:val="both"/>
              <w:rPr>
                <w:sz w:val="23"/>
                <w:szCs w:val="23"/>
              </w:rPr>
            </w:pPr>
          </w:p>
          <w:p w:rsidR="007F017B" w:rsidRPr="00AA3AC4" w:rsidRDefault="007F017B" w:rsidP="00250514">
            <w:pPr>
              <w:jc w:val="both"/>
            </w:pPr>
            <w:r w:rsidRPr="00AA3AC4">
              <w:t xml:space="preserve">-příkazce operace v nákladech řízení 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7F017B" w:rsidRPr="00AA3AC4" w:rsidRDefault="007F017B" w:rsidP="00250514">
            <w:pPr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jc w:val="center"/>
            </w:pPr>
            <w:r w:rsidRPr="00AA3AC4">
              <w:t>JUDr. Vlastimil</w:t>
            </w:r>
          </w:p>
          <w:p w:rsidR="007F017B" w:rsidRPr="00AA3AC4" w:rsidRDefault="007F017B" w:rsidP="00250514">
            <w:pPr>
              <w:jc w:val="center"/>
              <w:rPr>
                <w:b/>
                <w:u w:val="single"/>
              </w:rPr>
            </w:pPr>
            <w:r w:rsidRPr="00AA3AC4">
              <w:rPr>
                <w:b/>
              </w:rPr>
              <w:t>Nedvěd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017B" w:rsidRPr="00AA3AC4" w:rsidRDefault="007F017B" w:rsidP="00250514">
            <w:pPr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jc w:val="center"/>
            </w:pPr>
            <w:r w:rsidRPr="00AA3AC4">
              <w:t>JUDr. Alexandra</w:t>
            </w:r>
          </w:p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rPr>
                <w:b/>
              </w:rPr>
              <w:t>Šetková</w:t>
            </w:r>
          </w:p>
          <w:p w:rsidR="007F017B" w:rsidRPr="00AA3AC4" w:rsidRDefault="007F017B" w:rsidP="00250514">
            <w:pPr>
              <w:rPr>
                <w:b/>
                <w:u w:val="single"/>
              </w:rPr>
            </w:pPr>
          </w:p>
          <w:p w:rsidR="007F017B" w:rsidRPr="00AA3AC4" w:rsidRDefault="007F017B" w:rsidP="00250514">
            <w:pPr>
              <w:jc w:val="center"/>
              <w:rPr>
                <w:b/>
              </w:rPr>
            </w:pPr>
            <w:r w:rsidRPr="00AA3AC4">
              <w:t>Mgr. Stanislava</w:t>
            </w:r>
            <w:r w:rsidRPr="00AA3AC4">
              <w:rPr>
                <w:b/>
              </w:rPr>
              <w:t xml:space="preserve"> Choděrová</w:t>
            </w:r>
          </w:p>
        </w:tc>
      </w:tr>
    </w:tbl>
    <w:p w:rsidR="007F017B" w:rsidRPr="00AA3AC4" w:rsidRDefault="007F017B" w:rsidP="007F017B">
      <w:pPr>
        <w:tabs>
          <w:tab w:val="left" w:pos="4253"/>
        </w:tabs>
        <w:jc w:val="both"/>
      </w:pPr>
    </w:p>
    <w:p w:rsidR="007F017B" w:rsidRPr="00AA3AC4" w:rsidRDefault="007F017B" w:rsidP="007F017B">
      <w:pPr>
        <w:rPr>
          <w:b/>
          <w:u w:val="single"/>
        </w:rPr>
      </w:pPr>
    </w:p>
    <w:p w:rsidR="007F017B" w:rsidRPr="00AA3AC4" w:rsidRDefault="007F017B" w:rsidP="007F017B">
      <w:pPr>
        <w:rPr>
          <w:b/>
          <w:u w:val="single"/>
        </w:rPr>
      </w:pPr>
      <w:r w:rsidRPr="00AA3AC4">
        <w:rPr>
          <w:b/>
          <w:u w:val="single"/>
        </w:rPr>
        <w:t xml:space="preserve">Poznámka k úseku trestnímu: </w:t>
      </w:r>
    </w:p>
    <w:p w:rsidR="007F017B" w:rsidRPr="00AA3AC4" w:rsidRDefault="007F017B" w:rsidP="007F017B">
      <w:pPr>
        <w:jc w:val="both"/>
      </w:pPr>
    </w:p>
    <w:p w:rsidR="007F017B" w:rsidRPr="00AA3AC4" w:rsidRDefault="007F017B" w:rsidP="007F017B">
      <w:pPr>
        <w:jc w:val="both"/>
        <w:rPr>
          <w:b/>
        </w:rPr>
      </w:pPr>
      <w:r w:rsidRPr="00AA3AC4">
        <w:rPr>
          <w:b/>
        </w:rPr>
        <w:t>Obecné principy přidělování věci:</w:t>
      </w:r>
    </w:p>
    <w:p w:rsidR="007F017B" w:rsidRPr="00AA3AC4" w:rsidRDefault="007F017B" w:rsidP="007F017B">
      <w:pPr>
        <w:jc w:val="both"/>
      </w:pPr>
    </w:p>
    <w:p w:rsidR="007F017B" w:rsidRPr="00AA3AC4" w:rsidRDefault="007F017B" w:rsidP="007F017B">
      <w:pPr>
        <w:autoSpaceDE w:val="0"/>
        <w:autoSpaceDN w:val="0"/>
        <w:adjustRightInd w:val="0"/>
        <w:jc w:val="both"/>
        <w:rPr>
          <w:rFonts w:eastAsia="TimesNewRoman"/>
        </w:rPr>
      </w:pPr>
      <w:r w:rsidRPr="00AA3AC4">
        <w:rPr>
          <w:rFonts w:eastAsia="TimesNewRoman"/>
        </w:rPr>
        <w:t>Přidělování věcí do jednotlivých soudních oddělení (senátů) nastavené dle rozvrhu práce se provádí automaticky dle algoritmu programu ISAS obecným přidělováním (</w:t>
      </w:r>
      <w:proofErr w:type="spellStart"/>
      <w:r w:rsidRPr="00AA3AC4">
        <w:rPr>
          <w:rFonts w:eastAsia="TimesNewRoman"/>
        </w:rPr>
        <w:t>kolovacím</w:t>
      </w:r>
      <w:proofErr w:type="spellEnd"/>
      <w:r w:rsidRPr="00AA3AC4">
        <w:rPr>
          <w:rFonts w:eastAsia="TimesNewRoman"/>
        </w:rPr>
        <w:t xml:space="preserve"> způsobem s dorovnáváním) chronologicky podle pořadí nápadu věcí, s ohledem na výši nápadu v procentech, na případnou specializaci v jednotlivých soudních odděleních a v trestních věcech i se zohledněním věcí vazebních, postupně </w:t>
      </w:r>
      <w:r w:rsidRPr="00AA3AC4">
        <w:t xml:space="preserve">tak, že první věc je přidělena do soudního oddělení s nejnižším číselným označením po soudní oddělení s číslem nejvyšším, se zohledněním příslušných specializací. </w:t>
      </w:r>
    </w:p>
    <w:p w:rsidR="007F017B" w:rsidRPr="00AA3AC4" w:rsidRDefault="007F017B" w:rsidP="007F017B">
      <w:pPr>
        <w:jc w:val="both"/>
      </w:pPr>
    </w:p>
    <w:p w:rsidR="007F017B" w:rsidRPr="00AA3AC4" w:rsidRDefault="007F017B" w:rsidP="007F017B">
      <w:pPr>
        <w:jc w:val="both"/>
        <w:rPr>
          <w:b/>
          <w:u w:val="single"/>
        </w:rPr>
      </w:pPr>
      <w:r w:rsidRPr="00AA3AC4">
        <w:rPr>
          <w:b/>
          <w:u w:val="single"/>
        </w:rPr>
        <w:t xml:space="preserve">Specializace stanovené v trestní agendě – rejstřík T, </w:t>
      </w:r>
      <w:proofErr w:type="spellStart"/>
      <w:r w:rsidRPr="00AA3AC4">
        <w:rPr>
          <w:b/>
          <w:u w:val="single"/>
        </w:rPr>
        <w:t>Tm</w:t>
      </w:r>
      <w:proofErr w:type="spellEnd"/>
      <w:r w:rsidRPr="00AA3AC4">
        <w:rPr>
          <w:b/>
          <w:u w:val="single"/>
        </w:rPr>
        <w:t xml:space="preserve">, </w:t>
      </w:r>
      <w:proofErr w:type="spellStart"/>
      <w:r w:rsidRPr="00AA3AC4">
        <w:rPr>
          <w:b/>
          <w:u w:val="single"/>
        </w:rPr>
        <w:t>Nt</w:t>
      </w:r>
      <w:proofErr w:type="spellEnd"/>
      <w:r w:rsidRPr="00AA3AC4">
        <w:rPr>
          <w:b/>
          <w:u w:val="single"/>
        </w:rPr>
        <w:t xml:space="preserve">, PP </w:t>
      </w:r>
    </w:p>
    <w:p w:rsidR="007F017B" w:rsidRPr="00AA3AC4" w:rsidRDefault="007F017B" w:rsidP="007F017B">
      <w:pPr>
        <w:ind w:left="360"/>
        <w:jc w:val="both"/>
        <w:rPr>
          <w:b/>
          <w:u w:val="single"/>
        </w:rPr>
      </w:pPr>
    </w:p>
    <w:p w:rsidR="007F017B" w:rsidRPr="00AA3AC4" w:rsidRDefault="007F017B" w:rsidP="007F017B">
      <w:pPr>
        <w:numPr>
          <w:ilvl w:val="0"/>
          <w:numId w:val="25"/>
        </w:numPr>
        <w:jc w:val="both"/>
        <w:rPr>
          <w:b/>
          <w:u w:val="single"/>
        </w:rPr>
      </w:pPr>
      <w:proofErr w:type="gramStart"/>
      <w:r w:rsidRPr="00AA3AC4">
        <w:rPr>
          <w:b/>
          <w:u w:val="single"/>
        </w:rPr>
        <w:t xml:space="preserve">VAZBA – </w:t>
      </w:r>
      <w:r w:rsidRPr="00AA3AC4">
        <w:t xml:space="preserve"> rozhodování</w:t>
      </w:r>
      <w:proofErr w:type="gramEnd"/>
      <w:r w:rsidRPr="00AA3AC4">
        <w:t xml:space="preserve"> ve věcech vazebních </w:t>
      </w:r>
    </w:p>
    <w:p w:rsidR="007F017B" w:rsidRPr="00AA3AC4" w:rsidRDefault="007F017B" w:rsidP="007F017B">
      <w:pPr>
        <w:numPr>
          <w:ilvl w:val="0"/>
          <w:numId w:val="25"/>
        </w:numPr>
        <w:jc w:val="both"/>
        <w:rPr>
          <w:b/>
          <w:u w:val="single"/>
        </w:rPr>
      </w:pPr>
      <w:r w:rsidRPr="00AA3AC4">
        <w:rPr>
          <w:b/>
          <w:u w:val="single"/>
        </w:rPr>
        <w:t xml:space="preserve">KORUPCE-  </w:t>
      </w:r>
      <w:r w:rsidRPr="00AA3AC4">
        <w:t>rozhodování ve věcech</w:t>
      </w:r>
      <w:r w:rsidRPr="00AA3AC4">
        <w:rPr>
          <w:b/>
        </w:rPr>
        <w:t xml:space="preserve"> </w:t>
      </w:r>
      <w:r w:rsidRPr="00AA3AC4">
        <w:rPr>
          <w:sz w:val="23"/>
          <w:szCs w:val="23"/>
        </w:rPr>
        <w:t>veřejných činitelů, korupce při veřejných zakázkách, veřejných soutěžích, dražbách, rehabilitace,</w:t>
      </w:r>
    </w:p>
    <w:p w:rsidR="007F017B" w:rsidRPr="00AA3AC4" w:rsidRDefault="007F017B" w:rsidP="007F017B">
      <w:pPr>
        <w:numPr>
          <w:ilvl w:val="0"/>
          <w:numId w:val="25"/>
        </w:numPr>
        <w:jc w:val="both"/>
      </w:pPr>
      <w:r w:rsidRPr="00AA3AC4">
        <w:rPr>
          <w:b/>
          <w:u w:val="single"/>
        </w:rPr>
        <w:t xml:space="preserve">OCHRANNÉ LÉČENÍ – </w:t>
      </w:r>
      <w:r w:rsidRPr="00AA3AC4">
        <w:t xml:space="preserve">rozhodování ve věcech ochranného léčení – vyjma sledování výkonu ochranných léčeb, které uloží soudci OS Litoměřice ve věcech T a TM) </w:t>
      </w:r>
    </w:p>
    <w:p w:rsidR="007F017B" w:rsidRPr="00AA3AC4" w:rsidRDefault="007F017B" w:rsidP="007F017B">
      <w:pPr>
        <w:numPr>
          <w:ilvl w:val="0"/>
          <w:numId w:val="25"/>
        </w:numPr>
        <w:jc w:val="both"/>
        <w:rPr>
          <w:b/>
          <w:u w:val="single"/>
        </w:rPr>
      </w:pPr>
      <w:r w:rsidRPr="00AA3AC4">
        <w:rPr>
          <w:b/>
          <w:u w:val="single"/>
        </w:rPr>
        <w:t xml:space="preserve">MLADISTVÍ  - </w:t>
      </w:r>
      <w:r w:rsidRPr="00AA3AC4">
        <w:t>rozhodování ve věcech mládeže</w:t>
      </w:r>
      <w:r w:rsidRPr="00AA3AC4">
        <w:rPr>
          <w:b/>
          <w:u w:val="single"/>
        </w:rPr>
        <w:t xml:space="preserve"> </w:t>
      </w:r>
    </w:p>
    <w:p w:rsidR="007F017B" w:rsidRPr="00AA3AC4" w:rsidRDefault="007F017B" w:rsidP="007F017B">
      <w:pPr>
        <w:numPr>
          <w:ilvl w:val="0"/>
          <w:numId w:val="25"/>
        </w:numPr>
        <w:jc w:val="both"/>
      </w:pPr>
      <w:r w:rsidRPr="00AA3AC4">
        <w:rPr>
          <w:b/>
          <w:u w:val="single"/>
        </w:rPr>
        <w:t xml:space="preserve">DOPRAVA – </w:t>
      </w:r>
      <w:r w:rsidRPr="00AA3AC4">
        <w:rPr>
          <w:b/>
        </w:rPr>
        <w:t xml:space="preserve"> </w:t>
      </w:r>
      <w:r w:rsidRPr="00AA3AC4">
        <w:t xml:space="preserve">rozhodování o trestných činech v dopravě dle § 143, § 147, § 148 </w:t>
      </w:r>
      <w:proofErr w:type="spellStart"/>
      <w:r w:rsidRPr="00AA3AC4">
        <w:t>tr</w:t>
      </w:r>
      <w:proofErr w:type="spellEnd"/>
      <w:r w:rsidRPr="00AA3AC4">
        <w:t xml:space="preserve">. </w:t>
      </w:r>
      <w:proofErr w:type="gramStart"/>
      <w:r w:rsidRPr="00AA3AC4">
        <w:t>zákoníku</w:t>
      </w:r>
      <w:proofErr w:type="gramEnd"/>
      <w:r w:rsidRPr="00AA3AC4">
        <w:t xml:space="preserve">) </w:t>
      </w:r>
    </w:p>
    <w:p w:rsidR="007F017B" w:rsidRPr="00AA3AC4" w:rsidRDefault="007F017B" w:rsidP="007F017B">
      <w:pPr>
        <w:numPr>
          <w:ilvl w:val="0"/>
          <w:numId w:val="25"/>
        </w:numPr>
        <w:jc w:val="both"/>
      </w:pPr>
      <w:r w:rsidRPr="00AA3AC4">
        <w:rPr>
          <w:b/>
          <w:u w:val="single"/>
        </w:rPr>
        <w:t xml:space="preserve">PODMÍNĚNÉ PROPUŠTĚNÍ -   </w:t>
      </w:r>
      <w:r w:rsidRPr="00AA3AC4">
        <w:t xml:space="preserve">rozhodování ve věcech podmíněného propuštění </w:t>
      </w:r>
    </w:p>
    <w:p w:rsidR="007F017B" w:rsidRPr="00AA3AC4" w:rsidRDefault="007F017B" w:rsidP="007F017B">
      <w:pPr>
        <w:ind w:left="360"/>
        <w:jc w:val="both"/>
      </w:pPr>
    </w:p>
    <w:p w:rsidR="007F017B" w:rsidRPr="00AA3AC4" w:rsidRDefault="007F017B" w:rsidP="007F017B">
      <w:pPr>
        <w:jc w:val="both"/>
      </w:pPr>
      <w:r w:rsidRPr="00AA3AC4">
        <w:t xml:space="preserve">Priority specializací pro trestní řízení jsou v následujícím pořadí: </w:t>
      </w:r>
    </w:p>
    <w:p w:rsidR="007F017B" w:rsidRPr="00AA3AC4" w:rsidRDefault="007F017B" w:rsidP="007F017B">
      <w:pPr>
        <w:jc w:val="both"/>
      </w:pPr>
      <w:r w:rsidRPr="00AA3AC4">
        <w:t xml:space="preserve">0:Mladiství </w:t>
      </w:r>
    </w:p>
    <w:p w:rsidR="007F017B" w:rsidRPr="00AA3AC4" w:rsidRDefault="007F017B" w:rsidP="007F017B">
      <w:pPr>
        <w:jc w:val="both"/>
      </w:pPr>
      <w:r w:rsidRPr="00AA3AC4">
        <w:t xml:space="preserve">1: Vazba </w:t>
      </w:r>
    </w:p>
    <w:p w:rsidR="007F017B" w:rsidRPr="00AA3AC4" w:rsidRDefault="007F017B" w:rsidP="007F017B">
      <w:pPr>
        <w:jc w:val="both"/>
      </w:pPr>
      <w:r w:rsidRPr="00AA3AC4">
        <w:t xml:space="preserve">2: Korupce </w:t>
      </w:r>
    </w:p>
    <w:p w:rsidR="007F017B" w:rsidRPr="00AA3AC4" w:rsidRDefault="007F017B" w:rsidP="007F017B">
      <w:pPr>
        <w:jc w:val="both"/>
      </w:pPr>
      <w:r w:rsidRPr="00AA3AC4">
        <w:t>3: Doprava.</w:t>
      </w:r>
    </w:p>
    <w:p w:rsidR="007F017B" w:rsidRPr="00AA3AC4" w:rsidRDefault="007F017B" w:rsidP="007F017B">
      <w:pPr>
        <w:jc w:val="both"/>
      </w:pPr>
    </w:p>
    <w:p w:rsidR="007F017B" w:rsidRPr="00AA3AC4" w:rsidRDefault="007F017B" w:rsidP="007F017B">
      <w:pPr>
        <w:jc w:val="both"/>
      </w:pPr>
      <w:r w:rsidRPr="00AA3AC4">
        <w:t>Při střetu více specializací v jedné trestní věci se věc zapíše do příslušného senátu</w:t>
      </w:r>
      <w:r w:rsidR="00DC4ACC">
        <w:t xml:space="preserve"> soudního oddělení podle pořadí priority.</w:t>
      </w:r>
      <w:r w:rsidRPr="00AA3AC4">
        <w:t xml:space="preserve"> </w:t>
      </w:r>
    </w:p>
    <w:p w:rsidR="007F017B" w:rsidRPr="00AA3AC4" w:rsidRDefault="007F017B" w:rsidP="007F017B">
      <w:pPr>
        <w:jc w:val="both"/>
      </w:pPr>
    </w:p>
    <w:p w:rsidR="007F017B" w:rsidRPr="00AA3AC4" w:rsidRDefault="007F017B" w:rsidP="007F017B">
      <w:pPr>
        <w:jc w:val="both"/>
        <w:rPr>
          <w:color w:val="FF0000"/>
        </w:rPr>
      </w:pPr>
      <w:r w:rsidRPr="00AA3AC4">
        <w:rPr>
          <w:b/>
        </w:rPr>
        <w:t>Vazební věci T</w:t>
      </w:r>
      <w:r w:rsidRPr="00AA3AC4">
        <w:t xml:space="preserve"> se do senátů přidělují </w:t>
      </w:r>
      <w:r w:rsidRPr="00AA3AC4">
        <w:rPr>
          <w:b/>
        </w:rPr>
        <w:t>obecným způsobem</w:t>
      </w:r>
      <w:r w:rsidRPr="00AA3AC4">
        <w:t xml:space="preserve"> v pořadí soudních oddělení 1,2,3,4,5,6,24. Počet napadlých vazebních věcí se průběžně mezi jednotlivými senáty dorovnává, v případě pochybností rozhodne o dorovnání předseda soudu.  </w:t>
      </w:r>
    </w:p>
    <w:p w:rsidR="007F017B" w:rsidRPr="00AA3AC4" w:rsidRDefault="007F017B" w:rsidP="007F017B">
      <w:pPr>
        <w:ind w:left="720"/>
        <w:jc w:val="both"/>
      </w:pPr>
      <w:r w:rsidRPr="00AA3AC4">
        <w:t xml:space="preserve"> </w:t>
      </w:r>
    </w:p>
    <w:p w:rsidR="007F017B" w:rsidRPr="00AA3AC4" w:rsidRDefault="007F017B" w:rsidP="007F017B">
      <w:pPr>
        <w:jc w:val="both"/>
        <w:rPr>
          <w:color w:val="000000"/>
        </w:rPr>
      </w:pPr>
      <w:r w:rsidRPr="00AA3AC4">
        <w:rPr>
          <w:color w:val="000000"/>
        </w:rPr>
        <w:t xml:space="preserve">Pokud soudci zanikne funkce nebo na soudě již dlouhodobě nepůsobí (např. dočasné zproštění funkce, stáž, mateřská dovolená, nemoc atd.) a dojde k obživnutí věci, kterou soudce projednával, pak se věc prioritně přidělí podle specializace platného rozvrhu práce. Pokud specializace není, vyřizuje věc zastupující soudce. </w:t>
      </w:r>
    </w:p>
    <w:p w:rsidR="007F017B" w:rsidRPr="00AA3AC4" w:rsidRDefault="007F017B" w:rsidP="007F017B">
      <w:pPr>
        <w:jc w:val="both"/>
        <w:rPr>
          <w:color w:val="000000"/>
        </w:rPr>
      </w:pPr>
    </w:p>
    <w:p w:rsidR="007F017B" w:rsidRPr="00AA3AC4" w:rsidRDefault="007F017B" w:rsidP="007F017B">
      <w:pPr>
        <w:jc w:val="both"/>
      </w:pPr>
      <w:r w:rsidRPr="00AA3AC4">
        <w:t>V případě omluvené nepřítomnosti nebo mimořádně vysokého nápadu věcí přípravného řízení je soudce, který vykonává službu dle zvláštního kalendářního plánu, zastupován soudcem, který vykonává službu ve zkráceném přípravném řízení dle § 179a - §179h trestního řádu. Pokud se tato situace dotýká soudce trestního oddělení, který drží obě služby, zastupuje nepřítomného soudce jeho zástup</w:t>
      </w:r>
      <w:r w:rsidR="00423E42">
        <w:t>ce</w:t>
      </w:r>
      <w:r w:rsidRPr="00AA3AC4">
        <w:t xml:space="preserve"> dle rozvrhu práce. </w:t>
      </w:r>
    </w:p>
    <w:p w:rsidR="007F017B" w:rsidRPr="00AA3AC4" w:rsidRDefault="007F017B" w:rsidP="007F017B">
      <w:pPr>
        <w:jc w:val="both"/>
      </w:pPr>
    </w:p>
    <w:p w:rsidR="007F017B" w:rsidRDefault="007F017B" w:rsidP="007F017B">
      <w:pPr>
        <w:jc w:val="both"/>
      </w:pPr>
      <w:r w:rsidRPr="00AA3AC4">
        <w:t xml:space="preserve">Trestní věc </w:t>
      </w:r>
      <w:r w:rsidRPr="00AA3AC4">
        <w:rPr>
          <w:b/>
        </w:rPr>
        <w:t>nebude</w:t>
      </w:r>
      <w:r w:rsidRPr="00AA3AC4">
        <w:t xml:space="preserve"> přidělena do senátu soudce dle rozvrhu práce, jestliže byl tento soudce činný v přípravném řízení jako soudce, který v projednávané věci nařídil domovní prohlídku, vdal příkaz k zadržení nebo příkaz k zatčení nebo rozhodoval o vazbě osoby, na niž byla obžaloba podána ( § 30 odst. 2 </w:t>
      </w:r>
      <w:proofErr w:type="spellStart"/>
      <w:r w:rsidRPr="00AA3AC4">
        <w:t>tr</w:t>
      </w:r>
      <w:proofErr w:type="spellEnd"/>
      <w:r w:rsidRPr="00AA3AC4">
        <w:t>.</w:t>
      </w:r>
      <w:r w:rsidR="00423E42">
        <w:t xml:space="preserve"> </w:t>
      </w:r>
      <w:proofErr w:type="gramStart"/>
      <w:r w:rsidRPr="00AA3AC4">
        <w:t>ř.</w:t>
      </w:r>
      <w:proofErr w:type="gramEnd"/>
      <w:r w:rsidRPr="00AA3AC4">
        <w:t xml:space="preserve"> ) v těchto případech bude nápad přidělen do senátu zastupujícího soudce. Pokud bude i tento soudce z vykonávání úkonu trestního řízení vyloučen, rozhodne o</w:t>
      </w:r>
      <w:r w:rsidR="009705A1">
        <w:t xml:space="preserve"> přidělení věci předseda soudu.</w:t>
      </w:r>
      <w:r w:rsidRPr="00AA3AC4">
        <w:t xml:space="preserve"> </w:t>
      </w:r>
    </w:p>
    <w:p w:rsidR="00EF1020" w:rsidRPr="00AA3AC4" w:rsidRDefault="00EF1020" w:rsidP="007F017B">
      <w:pPr>
        <w:jc w:val="both"/>
      </w:pPr>
    </w:p>
    <w:p w:rsidR="009A01B2" w:rsidRPr="00AA3AC4" w:rsidRDefault="009A01B2" w:rsidP="00833682">
      <w:bookmarkStart w:id="0" w:name="_GoBack"/>
      <w:bookmarkEnd w:id="0"/>
    </w:p>
    <w:p w:rsidR="009A01B2" w:rsidRPr="00AA3AC4" w:rsidRDefault="009A01B2" w:rsidP="00833682"/>
    <w:p w:rsidR="009A01B2" w:rsidRPr="00AA3AC4" w:rsidRDefault="009A01B2" w:rsidP="00833682"/>
    <w:p w:rsidR="009A01B2" w:rsidRPr="00AA3AC4" w:rsidRDefault="009A01B2" w:rsidP="00833682"/>
    <w:p w:rsidR="00833682" w:rsidRPr="00AA3AC4" w:rsidRDefault="00594087" w:rsidP="00833682">
      <w:r w:rsidRPr="00AA3AC4">
        <w:t xml:space="preserve">  </w:t>
      </w:r>
      <w:r w:rsidR="00451982" w:rsidRPr="00AA3AC4">
        <w:t xml:space="preserve">   </w:t>
      </w:r>
      <w:r w:rsidR="00E5312E" w:rsidRPr="00AA3AC4">
        <w:t xml:space="preserve">                                                                     </w:t>
      </w:r>
      <w:r w:rsidR="00833682" w:rsidRPr="00AA3AC4">
        <w:t xml:space="preserve">                </w:t>
      </w:r>
      <w:r w:rsidR="00C352B5" w:rsidRPr="00AA3AC4">
        <w:t xml:space="preserve">       JUDr. Miroslav </w:t>
      </w:r>
      <w:proofErr w:type="spellStart"/>
      <w:r w:rsidR="00C352B5" w:rsidRPr="00AA3AC4">
        <w:t>Kureš</w:t>
      </w:r>
      <w:proofErr w:type="spellEnd"/>
    </w:p>
    <w:p w:rsidR="00833682" w:rsidRPr="00AA3AC4" w:rsidRDefault="001C084E" w:rsidP="00833682">
      <w:r w:rsidRPr="00AA3AC4">
        <w:t xml:space="preserve">   </w:t>
      </w:r>
      <w:r w:rsidR="00765F9B" w:rsidRPr="00AA3AC4">
        <w:t xml:space="preserve"> </w:t>
      </w:r>
      <w:r w:rsidR="00833682" w:rsidRPr="00AA3AC4">
        <w:t xml:space="preserve">                                                                                           předseda okresního soudu</w:t>
      </w:r>
    </w:p>
    <w:p w:rsidR="00833682" w:rsidRPr="00AA3AC4" w:rsidRDefault="00833682" w:rsidP="00125FAA">
      <w:pPr>
        <w:jc w:val="both"/>
        <w:rPr>
          <w:b/>
        </w:rPr>
      </w:pPr>
    </w:p>
    <w:p w:rsidR="00833682" w:rsidRPr="00AA3AC4" w:rsidRDefault="00833682" w:rsidP="00125FAA">
      <w:pPr>
        <w:jc w:val="both"/>
        <w:rPr>
          <w:b/>
        </w:rPr>
      </w:pPr>
    </w:p>
    <w:sectPr w:rsidR="00833682" w:rsidRPr="00AA3AC4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0"/>
  </w:num>
  <w:num w:numId="10">
    <w:abstractNumId w:val="15"/>
  </w:num>
  <w:num w:numId="11">
    <w:abstractNumId w:val="12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22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570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5C17"/>
    <w:rsid w:val="000C7031"/>
    <w:rsid w:val="000D1200"/>
    <w:rsid w:val="000E74B6"/>
    <w:rsid w:val="000F017C"/>
    <w:rsid w:val="000F15BA"/>
    <w:rsid w:val="000F3EC2"/>
    <w:rsid w:val="000F6A43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21BE"/>
    <w:rsid w:val="002957BB"/>
    <w:rsid w:val="002A1F45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187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784"/>
    <w:rsid w:val="003C584D"/>
    <w:rsid w:val="003C5C61"/>
    <w:rsid w:val="003C7F63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0F23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80CC4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16D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1A1B"/>
    <w:rsid w:val="00C026AA"/>
    <w:rsid w:val="00C03CA2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83343"/>
    <w:rsid w:val="00D84098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049D-A5FF-48BA-8E21-34E2FEEA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18</TotalTime>
  <Pages>1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2017-08-30T13:13:00Z</cp:lastPrinted>
  <dcterms:created xsi:type="dcterms:W3CDTF">2017-08-29T08:46:00Z</dcterms:created>
  <dcterms:modified xsi:type="dcterms:W3CDTF">2017-08-30T13:26:00Z</dcterms:modified>
</cp:coreProperties>
</file>