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C7" w:rsidRPr="00B6132D" w:rsidRDefault="00FC4AC7" w:rsidP="00FC4AC7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 w:rsidRPr="00B6132D">
        <w:rPr>
          <w:rFonts w:ascii="Garamond" w:hAnsi="Garamond"/>
          <w:b/>
          <w:smallCaps/>
          <w:color w:val="000000"/>
          <w:sz w:val="36"/>
          <w:szCs w:val="36"/>
        </w:rPr>
        <w:t>Okresní soud v Mělníku</w:t>
      </w:r>
    </w:p>
    <w:p w:rsidR="00FC4AC7" w:rsidRPr="00B6132D" w:rsidRDefault="00FC4AC7" w:rsidP="00FC4AC7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smallCaps/>
          <w:color w:val="000000"/>
        </w:rPr>
      </w:pPr>
      <w:proofErr w:type="spellStart"/>
      <w:r w:rsidRPr="00B6132D">
        <w:rPr>
          <w:rFonts w:ascii="Garamond" w:hAnsi="Garamond"/>
        </w:rPr>
        <w:t>Krombholcova</w:t>
      </w:r>
      <w:proofErr w:type="spellEnd"/>
      <w:r w:rsidRPr="00B6132D">
        <w:rPr>
          <w:rFonts w:ascii="Garamond" w:hAnsi="Garamond"/>
        </w:rPr>
        <w:t xml:space="preserve"> 264, </w:t>
      </w:r>
      <w:proofErr w:type="gramStart"/>
      <w:r w:rsidRPr="00B6132D">
        <w:rPr>
          <w:rFonts w:ascii="Garamond" w:hAnsi="Garamond"/>
        </w:rPr>
        <w:t>276 01  Mělník</w:t>
      </w:r>
      <w:proofErr w:type="gramEnd"/>
    </w:p>
    <w:p w:rsidR="00FC4AC7" w:rsidRPr="00B6132D" w:rsidRDefault="00FC4AC7" w:rsidP="00FC4AC7">
      <w:pPr>
        <w:spacing w:after="0" w:line="360" w:lineRule="auto"/>
        <w:jc w:val="center"/>
        <w:rPr>
          <w:rFonts w:ascii="Garamond" w:hAnsi="Garamond"/>
          <w:color w:val="000000"/>
        </w:rPr>
      </w:pPr>
      <w:r w:rsidRPr="00B6132D">
        <w:rPr>
          <w:rFonts w:ascii="Garamond" w:hAnsi="Garamond"/>
          <w:color w:val="000000"/>
        </w:rPr>
        <w:t>tel.: 315 648 216, fax: </w:t>
      </w:r>
      <w:r w:rsidRPr="00B6132D">
        <w:rPr>
          <w:rFonts w:ascii="Garamond" w:hAnsi="Garamond"/>
          <w:bCs/>
        </w:rPr>
        <w:t>257 005 057</w:t>
      </w:r>
      <w:r w:rsidRPr="00B6132D">
        <w:rPr>
          <w:rFonts w:ascii="Garamond" w:hAnsi="Garamond"/>
          <w:color w:val="000000"/>
        </w:rPr>
        <w:t>, e-mail: </w:t>
      </w:r>
      <w:hyperlink r:id="rId7" w:history="1">
        <w:r w:rsidRPr="00B6132D">
          <w:rPr>
            <w:rStyle w:val="Hypertextovodkaz"/>
            <w:rFonts w:ascii="Garamond" w:hAnsi="Garamond" w:cs="Arial"/>
          </w:rPr>
          <w:t>podatelna@osoud.mel.justice.cz</w:t>
        </w:r>
      </w:hyperlink>
      <w:r w:rsidRPr="00B6132D">
        <w:rPr>
          <w:rFonts w:ascii="Garamond" w:hAnsi="Garamond"/>
          <w:color w:val="000000"/>
        </w:rPr>
        <w:t>, IDDS: </w:t>
      </w:r>
      <w:r w:rsidRPr="00B6132D">
        <w:rPr>
          <w:rFonts w:ascii="Garamond" w:hAnsi="Garamond" w:cs="Arial"/>
          <w:color w:val="030303"/>
        </w:rPr>
        <w:t>ub5abxf</w:t>
      </w:r>
    </w:p>
    <w:p w:rsidR="00FC4AC7" w:rsidRPr="00B6132D" w:rsidRDefault="00FC4AC7" w:rsidP="00FC4AC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F45C1" w:rsidRPr="00B6132D" w:rsidRDefault="00DF45C1" w:rsidP="00CE1B6A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:rsidR="00FC4AC7" w:rsidRPr="00B6132D" w:rsidRDefault="00434D84" w:rsidP="00CE1B6A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proofErr w:type="spellStart"/>
      <w:r w:rsidRPr="00B6132D">
        <w:rPr>
          <w:rFonts w:ascii="Garamond" w:hAnsi="Garamond"/>
          <w:b/>
          <w:bCs/>
          <w:sz w:val="24"/>
          <w:szCs w:val="24"/>
        </w:rPr>
        <w:t>sp</w:t>
      </w:r>
      <w:proofErr w:type="spellEnd"/>
      <w:r w:rsidRPr="00B6132D">
        <w:rPr>
          <w:rFonts w:ascii="Garamond" w:hAnsi="Garamond"/>
          <w:b/>
          <w:bCs/>
          <w:sz w:val="24"/>
          <w:szCs w:val="24"/>
        </w:rPr>
        <w:t xml:space="preserve">. zn. </w:t>
      </w:r>
      <w:r w:rsidR="00CE1B6A" w:rsidRPr="00B6132D">
        <w:rPr>
          <w:rFonts w:ascii="Garamond" w:hAnsi="Garamond"/>
          <w:b/>
          <w:bCs/>
          <w:sz w:val="24"/>
          <w:szCs w:val="24"/>
        </w:rPr>
        <w:t xml:space="preserve">70 </w:t>
      </w:r>
      <w:proofErr w:type="spellStart"/>
      <w:r w:rsidR="00CE1B6A" w:rsidRPr="00B6132D">
        <w:rPr>
          <w:rFonts w:ascii="Garamond" w:hAnsi="Garamond"/>
          <w:b/>
          <w:bCs/>
          <w:sz w:val="24"/>
          <w:szCs w:val="24"/>
        </w:rPr>
        <w:t>Spr</w:t>
      </w:r>
      <w:proofErr w:type="spellEnd"/>
      <w:r w:rsidR="00CE1B6A" w:rsidRPr="00B6132D">
        <w:rPr>
          <w:rFonts w:ascii="Garamond" w:hAnsi="Garamond"/>
          <w:b/>
          <w:bCs/>
          <w:sz w:val="24"/>
          <w:szCs w:val="24"/>
        </w:rPr>
        <w:t xml:space="preserve"> </w:t>
      </w:r>
      <w:r w:rsidRPr="00B6132D">
        <w:rPr>
          <w:rFonts w:ascii="Garamond" w:hAnsi="Garamond"/>
          <w:b/>
          <w:bCs/>
          <w:sz w:val="24"/>
          <w:szCs w:val="24"/>
        </w:rPr>
        <w:t>7004/202</w:t>
      </w:r>
      <w:r w:rsidR="00B22201">
        <w:rPr>
          <w:rFonts w:ascii="Garamond" w:hAnsi="Garamond"/>
          <w:b/>
          <w:bCs/>
          <w:sz w:val="24"/>
          <w:szCs w:val="24"/>
        </w:rPr>
        <w:t>2</w:t>
      </w:r>
    </w:p>
    <w:p w:rsidR="00FC4AC7" w:rsidRPr="00B6132D" w:rsidRDefault="00FC4AC7" w:rsidP="00FC4AC7">
      <w:pPr>
        <w:spacing w:after="0" w:line="240" w:lineRule="auto"/>
        <w:ind w:firstLine="708"/>
        <w:jc w:val="center"/>
        <w:rPr>
          <w:rFonts w:ascii="Garamond" w:hAnsi="Garamond"/>
          <w:b/>
          <w:sz w:val="24"/>
          <w:szCs w:val="24"/>
        </w:rPr>
      </w:pPr>
    </w:p>
    <w:p w:rsidR="00DF45C1" w:rsidRPr="00B6132D" w:rsidRDefault="00DF45C1" w:rsidP="00FC4AC7">
      <w:pPr>
        <w:spacing w:after="0" w:line="240" w:lineRule="auto"/>
        <w:ind w:firstLine="708"/>
        <w:jc w:val="center"/>
        <w:rPr>
          <w:rFonts w:ascii="Garamond" w:hAnsi="Garamond"/>
          <w:b/>
          <w:sz w:val="24"/>
          <w:szCs w:val="24"/>
        </w:rPr>
      </w:pPr>
    </w:p>
    <w:p w:rsidR="00E15AAF" w:rsidRPr="00B6132D" w:rsidRDefault="00E15AAF" w:rsidP="00FC4AC7">
      <w:pPr>
        <w:spacing w:after="0" w:line="240" w:lineRule="auto"/>
        <w:ind w:firstLine="708"/>
        <w:jc w:val="center"/>
        <w:rPr>
          <w:rFonts w:ascii="Garamond" w:hAnsi="Garamond"/>
          <w:b/>
          <w:sz w:val="24"/>
          <w:szCs w:val="24"/>
        </w:rPr>
      </w:pPr>
    </w:p>
    <w:p w:rsidR="00FC4AC7" w:rsidRPr="00B6132D" w:rsidRDefault="00FC4AC7" w:rsidP="00FC4AC7">
      <w:pPr>
        <w:spacing w:after="0" w:line="240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B6132D">
        <w:rPr>
          <w:rFonts w:ascii="Garamond" w:hAnsi="Garamond"/>
          <w:b/>
          <w:sz w:val="24"/>
          <w:szCs w:val="24"/>
        </w:rPr>
        <w:t xml:space="preserve">Stanovisko </w:t>
      </w:r>
      <w:r w:rsidR="00DF45C1" w:rsidRPr="00B6132D">
        <w:rPr>
          <w:rFonts w:ascii="Garamond" w:hAnsi="Garamond"/>
          <w:b/>
          <w:sz w:val="24"/>
          <w:szCs w:val="24"/>
        </w:rPr>
        <w:t xml:space="preserve">předsedy </w:t>
      </w:r>
      <w:r w:rsidRPr="00B6132D">
        <w:rPr>
          <w:rFonts w:ascii="Garamond" w:hAnsi="Garamond"/>
          <w:b/>
          <w:sz w:val="24"/>
          <w:szCs w:val="24"/>
        </w:rPr>
        <w:t>Okresního soudu v Mělníku k praktickému postupu při zastavování tzv. bagatelních exekucí - stav ke dni 1</w:t>
      </w:r>
      <w:r w:rsidR="00E51AFB" w:rsidRPr="00B6132D">
        <w:rPr>
          <w:rFonts w:ascii="Garamond" w:hAnsi="Garamond"/>
          <w:b/>
          <w:sz w:val="24"/>
          <w:szCs w:val="24"/>
        </w:rPr>
        <w:t>7</w:t>
      </w:r>
      <w:r w:rsidRPr="00B6132D">
        <w:rPr>
          <w:rFonts w:ascii="Garamond" w:hAnsi="Garamond"/>
          <w:b/>
          <w:sz w:val="24"/>
          <w:szCs w:val="24"/>
        </w:rPr>
        <w:t>. 3. 2022</w:t>
      </w:r>
    </w:p>
    <w:p w:rsidR="00FC4AC7" w:rsidRPr="00B6132D" w:rsidRDefault="00FC4AC7" w:rsidP="00FC4A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E64617" w:rsidRPr="00B6132D" w:rsidRDefault="00E64617" w:rsidP="00FC4A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E64617" w:rsidRPr="00B6132D" w:rsidRDefault="00E64617" w:rsidP="00FC4A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B343F0" w:rsidRPr="00B6132D" w:rsidRDefault="00483339" w:rsidP="00402B2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Stanovisko k v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ýklad</w:t>
      </w: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u a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 postupu Okresního soudu v Mělníku má </w:t>
      </w:r>
      <w:r w:rsidR="002418F3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pro soudní exekutory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jen doporučující charakter, přičemž </w:t>
      </w:r>
      <w:r w:rsidR="00560912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klade důraz na praktické řešení </w:t>
      </w:r>
      <w:r w:rsidR="00B343F0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problematiky a </w:t>
      </w:r>
      <w:r w:rsidR="00DF45C1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hospodárné </w:t>
      </w:r>
      <w:r w:rsidR="00560912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zpracování výzev soudních exekutorů </w:t>
      </w:r>
      <w:r w:rsidR="00B343F0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okresním soudem, jejich náležitému posouzení a vydání pokynu </w:t>
      </w:r>
      <w:r w:rsidR="00560912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k zaplacení v reálném čase </w:t>
      </w:r>
      <w:r w:rsidR="002418F3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a </w:t>
      </w:r>
      <w:r w:rsidR="00560912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při zachování odpovědnosti </w:t>
      </w:r>
      <w:r w:rsidR="00B343F0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za vynaložení rozpočtových prostředků státu.</w:t>
      </w:r>
    </w:p>
    <w:p w:rsidR="00402B26" w:rsidRPr="00B6132D" w:rsidRDefault="00B343F0" w:rsidP="00402B2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V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zhledem k nejednoznačnosti </w:t>
      </w: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předmětné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právní úpravy vychází </w:t>
      </w: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soud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základem z</w:t>
      </w:r>
      <w:r w:rsidR="00CC1ADC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 obsahu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dosavadní odborné disku</w:t>
      </w:r>
      <w:r w:rsidR="00E64617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s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e</w:t>
      </w:r>
      <w:r w:rsidR="00E64617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,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jak byla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za</w:t>
      </w:r>
      <w:r w:rsidR="00483339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znamen</w:t>
      </w:r>
      <w:r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ána </w:t>
      </w:r>
      <w:r w:rsidR="00483339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v textu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„</w:t>
      </w:r>
      <w:r w:rsidR="00402B26" w:rsidRPr="00B6132D">
        <w:rPr>
          <w:rFonts w:ascii="Garamond" w:hAnsi="Garamond"/>
          <w:i/>
          <w:sz w:val="24"/>
          <w:szCs w:val="24"/>
        </w:rPr>
        <w:t>Zápis</w:t>
      </w:r>
      <w:r w:rsidR="00483339" w:rsidRPr="00B6132D">
        <w:rPr>
          <w:rFonts w:ascii="Garamond" w:hAnsi="Garamond"/>
          <w:i/>
          <w:sz w:val="24"/>
          <w:szCs w:val="24"/>
        </w:rPr>
        <w:t xml:space="preserve">u </w:t>
      </w:r>
      <w:r w:rsidR="00402B26" w:rsidRPr="00B6132D">
        <w:rPr>
          <w:rFonts w:ascii="Garamond" w:hAnsi="Garamond"/>
          <w:i/>
          <w:sz w:val="24"/>
          <w:szCs w:val="24"/>
        </w:rPr>
        <w:t xml:space="preserve">z jednání ve věci postupu exekučních soudů při naplňování čl. IV. bodu 18 a 22 zákona č. 286/2021 Sb. – Zastavování bagatelních exekucí </w:t>
      </w:r>
      <w:r w:rsidRPr="00B6132D">
        <w:rPr>
          <w:rFonts w:ascii="Garamond" w:hAnsi="Garamond"/>
          <w:i/>
          <w:sz w:val="24"/>
          <w:szCs w:val="24"/>
        </w:rPr>
        <w:t xml:space="preserve">konané </w:t>
      </w:r>
      <w:r w:rsidR="00402B26" w:rsidRPr="00B6132D">
        <w:rPr>
          <w:rFonts w:ascii="Garamond" w:hAnsi="Garamond"/>
          <w:i/>
          <w:sz w:val="24"/>
          <w:szCs w:val="24"/>
        </w:rPr>
        <w:t>dne 13. ledna 2022 u Městského soudu v Praze“</w:t>
      </w:r>
      <w:r w:rsidRPr="00B6132D">
        <w:rPr>
          <w:rFonts w:ascii="Garamond" w:hAnsi="Garamond"/>
          <w:i/>
          <w:sz w:val="24"/>
          <w:szCs w:val="24"/>
        </w:rPr>
        <w:t xml:space="preserve">. Dále </w:t>
      </w:r>
      <w:r w:rsidR="008407E6" w:rsidRPr="00B6132D">
        <w:rPr>
          <w:rFonts w:ascii="Garamond" w:hAnsi="Garamond"/>
          <w:i/>
          <w:sz w:val="24"/>
          <w:szCs w:val="24"/>
        </w:rPr>
        <w:t xml:space="preserve">bylo přihlédnuto </w:t>
      </w:r>
      <w:r w:rsidR="00CC1ADC" w:rsidRPr="00B6132D">
        <w:rPr>
          <w:rFonts w:ascii="Garamond" w:hAnsi="Garamond"/>
          <w:i/>
          <w:sz w:val="24"/>
          <w:szCs w:val="24"/>
        </w:rPr>
        <w:t>k</w:t>
      </w:r>
      <w:r w:rsidR="00483339" w:rsidRPr="00B6132D">
        <w:rPr>
          <w:rFonts w:ascii="Garamond" w:hAnsi="Garamond"/>
          <w:i/>
          <w:sz w:val="24"/>
          <w:szCs w:val="24"/>
        </w:rPr>
        <w:t> </w:t>
      </w:r>
      <w:r w:rsidR="00CC1ADC" w:rsidRPr="00B6132D">
        <w:rPr>
          <w:rFonts w:ascii="Garamond" w:hAnsi="Garamond"/>
          <w:i/>
          <w:sz w:val="24"/>
          <w:szCs w:val="24"/>
        </w:rPr>
        <w:t>obsah</w:t>
      </w:r>
      <w:r w:rsidR="00483339" w:rsidRPr="00B6132D">
        <w:rPr>
          <w:rFonts w:ascii="Garamond" w:hAnsi="Garamond"/>
          <w:i/>
          <w:sz w:val="24"/>
          <w:szCs w:val="24"/>
        </w:rPr>
        <w:t xml:space="preserve">ovému </w:t>
      </w:r>
      <w:r w:rsidR="00CC1ADC" w:rsidRPr="00B6132D">
        <w:rPr>
          <w:rFonts w:ascii="Garamond" w:hAnsi="Garamond"/>
          <w:i/>
          <w:sz w:val="24"/>
          <w:szCs w:val="24"/>
        </w:rPr>
        <w:t xml:space="preserve">sdělení prezidia Exekutorské komory ČR </w:t>
      </w:r>
      <w:r w:rsidR="00483339" w:rsidRPr="00B6132D">
        <w:rPr>
          <w:rFonts w:ascii="Garamond" w:hAnsi="Garamond"/>
          <w:i/>
          <w:sz w:val="24"/>
          <w:szCs w:val="24"/>
        </w:rPr>
        <w:t xml:space="preserve">včetně </w:t>
      </w:r>
      <w:r w:rsidR="008407E6" w:rsidRPr="00B6132D">
        <w:rPr>
          <w:rFonts w:ascii="Garamond" w:hAnsi="Garamond"/>
          <w:i/>
          <w:sz w:val="24"/>
          <w:szCs w:val="24"/>
        </w:rPr>
        <w:t xml:space="preserve">obsahu </w:t>
      </w:r>
      <w:r w:rsidR="00483339" w:rsidRPr="00B6132D">
        <w:rPr>
          <w:rFonts w:ascii="Garamond" w:hAnsi="Garamond"/>
          <w:i/>
          <w:sz w:val="24"/>
          <w:szCs w:val="24"/>
        </w:rPr>
        <w:t>Vý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kladové</w:t>
      </w:r>
      <w:r w:rsidR="00CC1ADC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ho 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stanovisk</w:t>
      </w:r>
      <w:r w:rsidR="00CC1ADC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a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Právní a legislativní komise Exekutorské komory ČR k vybraným aspektům aplikace právní úpravy týkající se tzv. </w:t>
      </w:r>
      <w:r w:rsidR="008407E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„</w:t>
      </w:r>
      <w:r w:rsidR="00483339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z</w:t>
      </w:r>
      <w:r w:rsidR="00402B2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astavování marných bagatelek</w:t>
      </w:r>
      <w:r w:rsidR="008407E6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“ ve stavu </w:t>
      </w:r>
      <w:r w:rsidR="00CC1ADC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ke dni 31. 1. 2022</w:t>
      </w:r>
      <w:r w:rsidR="00483339" w:rsidRPr="00B6132D">
        <w:rPr>
          <w:rFonts w:ascii="Garamond" w:eastAsia="Times New Roman" w:hAnsi="Garamond" w:cs="Times New Roman"/>
          <w:i/>
          <w:sz w:val="24"/>
          <w:szCs w:val="24"/>
          <w:lang w:eastAsia="cs-CZ"/>
        </w:rPr>
        <w:t>“.</w:t>
      </w:r>
      <w:r w:rsidR="00CC1ADC" w:rsidRPr="00B6132D">
        <w:rPr>
          <w:rFonts w:ascii="Garamond" w:eastAsia="Times New Roman" w:hAnsi="Garamond" w:cs="Times New Roman"/>
          <w:b/>
          <w:i/>
          <w:sz w:val="24"/>
          <w:szCs w:val="24"/>
          <w:lang w:eastAsia="cs-CZ"/>
        </w:rPr>
        <w:t xml:space="preserve"> </w:t>
      </w:r>
    </w:p>
    <w:p w:rsidR="00402B26" w:rsidRPr="00B6132D" w:rsidRDefault="00402B26" w:rsidP="0048333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AB2199" w:rsidRPr="00B6132D" w:rsidRDefault="00B846E9" w:rsidP="00483339">
      <w:pPr>
        <w:spacing w:after="0"/>
        <w:jc w:val="both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Z</w:t>
      </w:r>
      <w:r w:rsidR="00483339" w:rsidRPr="00B6132D">
        <w:rPr>
          <w:rFonts w:ascii="Garamond" w:hAnsi="Garamond"/>
          <w:sz w:val="24"/>
          <w:szCs w:val="24"/>
        </w:rPr>
        <w:t xml:space="preserve">ákladním východiskem pro níže doporučený postup je, že Okresní soud v Mělníku </w:t>
      </w:r>
      <w:r w:rsidR="00402B26" w:rsidRPr="00B6132D">
        <w:rPr>
          <w:rFonts w:ascii="Garamond" w:hAnsi="Garamond"/>
          <w:b/>
          <w:sz w:val="24"/>
          <w:szCs w:val="24"/>
        </w:rPr>
        <w:t>nemá</w:t>
      </w:r>
      <w:r w:rsidR="00402B26" w:rsidRPr="00B6132D">
        <w:rPr>
          <w:rFonts w:ascii="Garamond" w:hAnsi="Garamond"/>
          <w:sz w:val="24"/>
          <w:szCs w:val="24"/>
        </w:rPr>
        <w:t xml:space="preserve"> ohledně náhradového výroku postavení účastníka řízení</w:t>
      </w:r>
      <w:r w:rsidR="00483339" w:rsidRPr="00B6132D">
        <w:rPr>
          <w:rFonts w:ascii="Garamond" w:hAnsi="Garamond"/>
          <w:sz w:val="24"/>
          <w:szCs w:val="24"/>
        </w:rPr>
        <w:t xml:space="preserve">. </w:t>
      </w:r>
      <w:r w:rsidR="00480370" w:rsidRPr="00B6132D">
        <w:rPr>
          <w:rFonts w:ascii="Garamond" w:hAnsi="Garamond"/>
          <w:sz w:val="24"/>
          <w:szCs w:val="24"/>
        </w:rPr>
        <w:t xml:space="preserve">Uvedené </w:t>
      </w:r>
      <w:r w:rsidR="00AB2199" w:rsidRPr="00B6132D">
        <w:rPr>
          <w:rFonts w:ascii="Garamond" w:hAnsi="Garamond"/>
          <w:sz w:val="24"/>
          <w:szCs w:val="24"/>
        </w:rPr>
        <w:t xml:space="preserve">pak </w:t>
      </w:r>
      <w:r w:rsidR="00480370" w:rsidRPr="00B6132D">
        <w:rPr>
          <w:rFonts w:ascii="Garamond" w:hAnsi="Garamond"/>
          <w:sz w:val="24"/>
          <w:szCs w:val="24"/>
        </w:rPr>
        <w:t xml:space="preserve">znamená, že </w:t>
      </w:r>
      <w:r w:rsidRPr="00B6132D">
        <w:rPr>
          <w:rFonts w:ascii="Garamond" w:hAnsi="Garamond"/>
          <w:sz w:val="24"/>
          <w:szCs w:val="24"/>
        </w:rPr>
        <w:t xml:space="preserve">soudní exekutor zasílá soudu </w:t>
      </w:r>
      <w:r w:rsidR="00E64617" w:rsidRPr="00B6132D">
        <w:rPr>
          <w:rFonts w:ascii="Garamond" w:hAnsi="Garamond"/>
          <w:sz w:val="24"/>
          <w:szCs w:val="24"/>
        </w:rPr>
        <w:t xml:space="preserve">až </w:t>
      </w:r>
      <w:r w:rsidRPr="00B6132D">
        <w:rPr>
          <w:rFonts w:ascii="Garamond" w:hAnsi="Garamond"/>
          <w:b/>
          <w:sz w:val="24"/>
          <w:szCs w:val="24"/>
        </w:rPr>
        <w:t xml:space="preserve">pravomocné usnesení o zastavení </w:t>
      </w:r>
      <w:r w:rsidR="002418F3" w:rsidRPr="00B6132D">
        <w:rPr>
          <w:rFonts w:ascii="Garamond" w:hAnsi="Garamond"/>
          <w:b/>
          <w:sz w:val="24"/>
          <w:szCs w:val="24"/>
        </w:rPr>
        <w:t xml:space="preserve">bagatelní </w:t>
      </w:r>
      <w:r w:rsidRPr="00B6132D">
        <w:rPr>
          <w:rFonts w:ascii="Garamond" w:hAnsi="Garamond"/>
          <w:b/>
          <w:sz w:val="24"/>
          <w:szCs w:val="24"/>
        </w:rPr>
        <w:t>exekuce</w:t>
      </w:r>
      <w:r w:rsidRPr="00B6132D">
        <w:rPr>
          <w:rFonts w:ascii="Garamond" w:hAnsi="Garamond"/>
          <w:sz w:val="24"/>
          <w:szCs w:val="24"/>
        </w:rPr>
        <w:t xml:space="preserve">, </w:t>
      </w:r>
      <w:r w:rsidR="00AB2199" w:rsidRPr="00B6132D">
        <w:rPr>
          <w:rFonts w:ascii="Garamond" w:hAnsi="Garamond"/>
          <w:sz w:val="24"/>
          <w:szCs w:val="24"/>
        </w:rPr>
        <w:t xml:space="preserve">jehož součástí je </w:t>
      </w:r>
      <w:r w:rsidR="00FD1ADA" w:rsidRPr="00B6132D">
        <w:rPr>
          <w:rFonts w:ascii="Garamond" w:hAnsi="Garamond"/>
          <w:sz w:val="24"/>
          <w:szCs w:val="24"/>
        </w:rPr>
        <w:t xml:space="preserve">rovněž </w:t>
      </w:r>
      <w:r w:rsidRPr="00B6132D">
        <w:rPr>
          <w:rFonts w:ascii="Garamond" w:hAnsi="Garamond"/>
          <w:b/>
          <w:sz w:val="24"/>
          <w:szCs w:val="24"/>
        </w:rPr>
        <w:t>náhradov</w:t>
      </w:r>
      <w:r w:rsidR="00AB2199" w:rsidRPr="00B6132D">
        <w:rPr>
          <w:rFonts w:ascii="Garamond" w:hAnsi="Garamond"/>
          <w:b/>
          <w:sz w:val="24"/>
          <w:szCs w:val="24"/>
        </w:rPr>
        <w:t>ý</w:t>
      </w:r>
      <w:r w:rsidRPr="00B6132D">
        <w:rPr>
          <w:rFonts w:ascii="Garamond" w:hAnsi="Garamond"/>
          <w:b/>
          <w:sz w:val="24"/>
          <w:szCs w:val="24"/>
        </w:rPr>
        <w:t xml:space="preserve"> výrok deklaratorní</w:t>
      </w:r>
      <w:r w:rsidR="00AB2199" w:rsidRPr="00B6132D">
        <w:rPr>
          <w:rFonts w:ascii="Garamond" w:hAnsi="Garamond"/>
          <w:b/>
          <w:sz w:val="24"/>
          <w:szCs w:val="24"/>
        </w:rPr>
        <w:t xml:space="preserve"> povahy</w:t>
      </w:r>
      <w:r w:rsidR="00FD1ADA" w:rsidRPr="00B6132D">
        <w:rPr>
          <w:rFonts w:ascii="Garamond" w:hAnsi="Garamond"/>
          <w:b/>
          <w:sz w:val="24"/>
          <w:szCs w:val="24"/>
        </w:rPr>
        <w:t>.</w:t>
      </w:r>
      <w:r w:rsidR="00FD1ADA" w:rsidRPr="00B6132D">
        <w:rPr>
          <w:rFonts w:ascii="Garamond" w:hAnsi="Garamond"/>
          <w:sz w:val="24"/>
          <w:szCs w:val="24"/>
        </w:rPr>
        <w:t xml:space="preserve"> Posuzováno o</w:t>
      </w:r>
      <w:r w:rsidR="00AB2199" w:rsidRPr="00B6132D">
        <w:rPr>
          <w:rFonts w:ascii="Garamond" w:hAnsi="Garamond"/>
          <w:sz w:val="24"/>
          <w:szCs w:val="24"/>
        </w:rPr>
        <w:t>bsahově tento výrok neukládá povinnost soudu k</w:t>
      </w:r>
      <w:r w:rsidR="00D327C0" w:rsidRPr="00B6132D">
        <w:rPr>
          <w:rFonts w:ascii="Garamond" w:hAnsi="Garamond"/>
          <w:sz w:val="24"/>
          <w:szCs w:val="24"/>
        </w:rPr>
        <w:t> </w:t>
      </w:r>
      <w:r w:rsidR="00AB2199" w:rsidRPr="00B6132D">
        <w:rPr>
          <w:rFonts w:ascii="Garamond" w:hAnsi="Garamond"/>
          <w:sz w:val="24"/>
          <w:szCs w:val="24"/>
        </w:rPr>
        <w:t>zaplacení</w:t>
      </w:r>
      <w:r w:rsidR="00D327C0" w:rsidRPr="00B6132D">
        <w:rPr>
          <w:rFonts w:ascii="Garamond" w:hAnsi="Garamond"/>
          <w:sz w:val="24"/>
          <w:szCs w:val="24"/>
        </w:rPr>
        <w:t xml:space="preserve"> a není v něm uvedena lhůta k zaplacení;</w:t>
      </w:r>
      <w:r w:rsidR="00FD1ADA" w:rsidRPr="00B6132D">
        <w:rPr>
          <w:rFonts w:ascii="Garamond" w:hAnsi="Garamond"/>
          <w:sz w:val="24"/>
          <w:szCs w:val="24"/>
        </w:rPr>
        <w:t xml:space="preserve"> soud </w:t>
      </w:r>
      <w:r w:rsidR="00D327C0" w:rsidRPr="00B6132D">
        <w:rPr>
          <w:rFonts w:ascii="Garamond" w:hAnsi="Garamond"/>
          <w:sz w:val="24"/>
          <w:szCs w:val="24"/>
        </w:rPr>
        <w:t xml:space="preserve">pak </w:t>
      </w:r>
      <w:r w:rsidR="00FD1ADA" w:rsidRPr="00B6132D">
        <w:rPr>
          <w:rFonts w:ascii="Garamond" w:hAnsi="Garamond"/>
          <w:sz w:val="24"/>
          <w:szCs w:val="24"/>
        </w:rPr>
        <w:t>není účastníkem řízení a nemá t</w:t>
      </w:r>
      <w:r w:rsidR="00CE1642" w:rsidRPr="00B6132D">
        <w:rPr>
          <w:rFonts w:ascii="Garamond" w:hAnsi="Garamond"/>
          <w:sz w:val="24"/>
          <w:szCs w:val="24"/>
        </w:rPr>
        <w:t xml:space="preserve">ak </w:t>
      </w:r>
      <w:r w:rsidR="00FD1ADA" w:rsidRPr="00B6132D">
        <w:rPr>
          <w:rFonts w:ascii="Garamond" w:hAnsi="Garamond"/>
          <w:sz w:val="24"/>
          <w:szCs w:val="24"/>
        </w:rPr>
        <w:t xml:space="preserve">právo </w:t>
      </w:r>
      <w:r w:rsidR="00CE1642" w:rsidRPr="00B6132D">
        <w:rPr>
          <w:rFonts w:ascii="Garamond" w:hAnsi="Garamond"/>
          <w:sz w:val="24"/>
          <w:szCs w:val="24"/>
        </w:rPr>
        <w:t xml:space="preserve">k podání </w:t>
      </w:r>
      <w:r w:rsidR="00FD1ADA" w:rsidRPr="00B6132D">
        <w:rPr>
          <w:rFonts w:ascii="Garamond" w:hAnsi="Garamond"/>
          <w:sz w:val="24"/>
          <w:szCs w:val="24"/>
        </w:rPr>
        <w:t>odvolání</w:t>
      </w:r>
      <w:r w:rsidR="00E64617" w:rsidRPr="00B6132D">
        <w:rPr>
          <w:rFonts w:ascii="Garamond" w:hAnsi="Garamond"/>
          <w:sz w:val="24"/>
          <w:szCs w:val="24"/>
        </w:rPr>
        <w:t xml:space="preserve"> do uvedeného výroku </w:t>
      </w:r>
      <w:r w:rsidR="00FD1ADA" w:rsidRPr="00B6132D">
        <w:rPr>
          <w:rFonts w:ascii="Garamond" w:hAnsi="Garamond"/>
          <w:sz w:val="24"/>
          <w:szCs w:val="24"/>
        </w:rPr>
        <w:t xml:space="preserve">(výrok </w:t>
      </w:r>
      <w:r w:rsidR="002418F3" w:rsidRPr="00B6132D">
        <w:rPr>
          <w:rFonts w:ascii="Garamond" w:hAnsi="Garamond"/>
          <w:sz w:val="24"/>
          <w:szCs w:val="24"/>
        </w:rPr>
        <w:t xml:space="preserve">je v podstatě „výzvou k zaplacení“, když </w:t>
      </w:r>
      <w:r w:rsidR="00FD1ADA" w:rsidRPr="00B6132D">
        <w:rPr>
          <w:rFonts w:ascii="Garamond" w:hAnsi="Garamond"/>
          <w:sz w:val="24"/>
          <w:szCs w:val="24"/>
        </w:rPr>
        <w:t>obsahově zní</w:t>
      </w:r>
      <w:r w:rsidR="002418F3" w:rsidRPr="00B6132D">
        <w:rPr>
          <w:rFonts w:ascii="Garamond" w:hAnsi="Garamond"/>
          <w:sz w:val="24"/>
          <w:szCs w:val="24"/>
        </w:rPr>
        <w:t xml:space="preserve"> např., </w:t>
      </w:r>
      <w:r w:rsidR="00AB2199" w:rsidRPr="00B6132D">
        <w:rPr>
          <w:rFonts w:ascii="Garamond" w:hAnsi="Garamond"/>
          <w:sz w:val="24"/>
          <w:szCs w:val="24"/>
        </w:rPr>
        <w:t>že …</w:t>
      </w:r>
      <w:r w:rsidR="002418F3" w:rsidRPr="00B6132D">
        <w:rPr>
          <w:rFonts w:ascii="Garamond" w:hAnsi="Garamond"/>
          <w:sz w:val="24"/>
          <w:szCs w:val="24"/>
        </w:rPr>
        <w:t xml:space="preserve"> </w:t>
      </w:r>
      <w:r w:rsidR="00402B26" w:rsidRPr="00B6132D">
        <w:rPr>
          <w:rFonts w:ascii="Garamond" w:hAnsi="Garamond"/>
          <w:sz w:val="24"/>
          <w:szCs w:val="24"/>
        </w:rPr>
        <w:t xml:space="preserve">soudnímu exekutorovi </w:t>
      </w:r>
      <w:r w:rsidR="00E64617" w:rsidRPr="00B6132D">
        <w:rPr>
          <w:rFonts w:ascii="Garamond" w:hAnsi="Garamond"/>
          <w:sz w:val="24"/>
          <w:szCs w:val="24"/>
        </w:rPr>
        <w:t>………</w:t>
      </w:r>
      <w:r w:rsidR="00402B26" w:rsidRPr="00B6132D">
        <w:rPr>
          <w:rFonts w:ascii="Garamond" w:hAnsi="Garamond"/>
          <w:sz w:val="24"/>
          <w:szCs w:val="24"/>
        </w:rPr>
        <w:t xml:space="preserve">. </w:t>
      </w:r>
      <w:proofErr w:type="gramStart"/>
      <w:r w:rsidR="00E64617" w:rsidRPr="00B6132D">
        <w:rPr>
          <w:rFonts w:ascii="Garamond" w:hAnsi="Garamond"/>
          <w:sz w:val="24"/>
          <w:szCs w:val="24"/>
        </w:rPr>
        <w:t>náleží</w:t>
      </w:r>
      <w:proofErr w:type="gramEnd"/>
      <w:r w:rsidR="00E64617" w:rsidRPr="00B6132D">
        <w:rPr>
          <w:rFonts w:ascii="Garamond" w:hAnsi="Garamond"/>
          <w:sz w:val="24"/>
          <w:szCs w:val="24"/>
        </w:rPr>
        <w:t xml:space="preserve"> /se </w:t>
      </w:r>
      <w:r w:rsidR="00402B26" w:rsidRPr="00B6132D">
        <w:rPr>
          <w:rFonts w:ascii="Garamond" w:hAnsi="Garamond"/>
          <w:sz w:val="24"/>
          <w:szCs w:val="24"/>
        </w:rPr>
        <w:t>přiznává</w:t>
      </w:r>
      <w:r w:rsidR="00121765" w:rsidRPr="00B6132D">
        <w:rPr>
          <w:rFonts w:ascii="Garamond" w:hAnsi="Garamond"/>
          <w:sz w:val="24"/>
          <w:szCs w:val="24"/>
        </w:rPr>
        <w:t xml:space="preserve"> (určuje se, že má právo na) </w:t>
      </w:r>
      <w:r w:rsidR="00402B26" w:rsidRPr="00B6132D">
        <w:rPr>
          <w:rFonts w:ascii="Garamond" w:hAnsi="Garamond"/>
          <w:sz w:val="24"/>
          <w:szCs w:val="24"/>
        </w:rPr>
        <w:t xml:space="preserve">náhrada nákladů za úkony spojené se zastavením exekuce ve výši </w:t>
      </w:r>
      <w:r w:rsidR="00E64617" w:rsidRPr="00B6132D">
        <w:rPr>
          <w:rFonts w:ascii="Garamond" w:hAnsi="Garamond"/>
          <w:sz w:val="24"/>
          <w:szCs w:val="24"/>
        </w:rPr>
        <w:t>….</w:t>
      </w:r>
      <w:r w:rsidR="00480370" w:rsidRPr="00B6132D">
        <w:rPr>
          <w:rFonts w:ascii="Garamond" w:hAnsi="Garamond"/>
          <w:sz w:val="24"/>
          <w:szCs w:val="24"/>
        </w:rPr>
        <w:t>)</w:t>
      </w:r>
      <w:r w:rsidR="00AB2199" w:rsidRPr="00B6132D">
        <w:rPr>
          <w:rFonts w:ascii="Garamond" w:hAnsi="Garamond"/>
          <w:sz w:val="24"/>
          <w:szCs w:val="24"/>
        </w:rPr>
        <w:t xml:space="preserve">. </w:t>
      </w:r>
    </w:p>
    <w:p w:rsidR="00FC4AC7" w:rsidRPr="00B6132D" w:rsidRDefault="00FC4AC7" w:rsidP="00FC4A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FD1ADA" w:rsidRPr="00B6132D" w:rsidRDefault="00FD1ADA" w:rsidP="00FC4A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B6132D">
        <w:rPr>
          <w:rFonts w:ascii="Garamond" w:eastAsia="Times New Roman" w:hAnsi="Garamond" w:cs="Times New Roman"/>
          <w:b/>
          <w:sz w:val="24"/>
          <w:szCs w:val="24"/>
          <w:lang w:eastAsia="cs-CZ"/>
        </w:rPr>
        <w:t>Doporučený postup:</w:t>
      </w:r>
    </w:p>
    <w:p w:rsidR="00D327C0" w:rsidRPr="00B6132D" w:rsidRDefault="00D327C0" w:rsidP="00FD1AD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49657E" w:rsidRPr="00B6132D" w:rsidRDefault="00E64617" w:rsidP="00FD1ADA">
      <w:pPr>
        <w:spacing w:after="0" w:line="0" w:lineRule="atLeast"/>
        <w:jc w:val="both"/>
        <w:rPr>
          <w:rFonts w:ascii="Garamond" w:eastAsia="Times New Roman" w:hAnsi="Garamond"/>
          <w:color w:val="000000"/>
        </w:rPr>
      </w:pPr>
      <w:r w:rsidRPr="00B6132D">
        <w:rPr>
          <w:rFonts w:ascii="Garamond" w:eastAsia="Times New Roman" w:hAnsi="Garamond"/>
          <w:color w:val="000000"/>
        </w:rPr>
        <w:t>P</w:t>
      </w:r>
      <w:r w:rsidR="0049657E" w:rsidRPr="00B6132D">
        <w:rPr>
          <w:rFonts w:ascii="Garamond" w:eastAsia="Times New Roman" w:hAnsi="Garamond"/>
          <w:color w:val="000000"/>
        </w:rPr>
        <w:t xml:space="preserve">ro veškerou komunikaci se soudy týkající se zastavování bagatelních exekucí je v rámci zajištění rychlého a plynulého vyplácení náhrad nezbytně nutné uvést do předmětu zprávy </w:t>
      </w:r>
      <w:r w:rsidR="007C6B03" w:rsidRPr="00B6132D">
        <w:rPr>
          <w:rFonts w:ascii="Garamond" w:eastAsia="Times New Roman" w:hAnsi="Garamond"/>
          <w:color w:val="000000"/>
        </w:rPr>
        <w:t xml:space="preserve">rozlišovací znak </w:t>
      </w:r>
      <w:r w:rsidR="0049657E" w:rsidRPr="00B6132D">
        <w:rPr>
          <w:rFonts w:ascii="Garamond" w:eastAsia="Times New Roman" w:hAnsi="Garamond"/>
          <w:color w:val="000000"/>
        </w:rPr>
        <w:t>sousloví</w:t>
      </w:r>
      <w:r w:rsidR="007C6B03" w:rsidRPr="00B6132D">
        <w:rPr>
          <w:rFonts w:ascii="Garamond" w:eastAsia="Times New Roman" w:hAnsi="Garamond"/>
          <w:color w:val="000000"/>
        </w:rPr>
        <w:t>m</w:t>
      </w:r>
      <w:r w:rsidR="0049657E" w:rsidRPr="00B6132D">
        <w:rPr>
          <w:rFonts w:ascii="Garamond" w:eastAsia="Times New Roman" w:hAnsi="Garamond"/>
          <w:color w:val="000000"/>
        </w:rPr>
        <w:t>: „</w:t>
      </w:r>
      <w:r w:rsidR="0049657E" w:rsidRPr="00B6132D">
        <w:rPr>
          <w:rFonts w:ascii="Garamond" w:eastAsia="Times New Roman" w:hAnsi="Garamond"/>
          <w:b/>
          <w:bCs/>
          <w:color w:val="000000"/>
        </w:rPr>
        <w:t>Bagatelní exekuce</w:t>
      </w:r>
      <w:r w:rsidR="0049657E" w:rsidRPr="00B6132D">
        <w:rPr>
          <w:rFonts w:ascii="Garamond" w:eastAsia="Times New Roman" w:hAnsi="Garamond"/>
          <w:color w:val="000000"/>
        </w:rPr>
        <w:t>“.</w:t>
      </w:r>
    </w:p>
    <w:p w:rsidR="007C6B03" w:rsidRPr="00B6132D" w:rsidRDefault="007C6B03" w:rsidP="00FD1ADA">
      <w:pPr>
        <w:spacing w:after="0" w:line="0" w:lineRule="atLeast"/>
        <w:jc w:val="both"/>
        <w:rPr>
          <w:rFonts w:ascii="Garamond" w:eastAsia="Times New Roman" w:hAnsi="Garamond"/>
          <w:color w:val="000000"/>
        </w:rPr>
      </w:pPr>
    </w:p>
    <w:p w:rsidR="0046470E" w:rsidRPr="00B6132D" w:rsidRDefault="00434D84" w:rsidP="0046470E">
      <w:pPr>
        <w:spacing w:after="0" w:line="0" w:lineRule="atLeast"/>
        <w:jc w:val="both"/>
        <w:rPr>
          <w:rFonts w:ascii="Garamond" w:eastAsia="Times New Roman" w:hAnsi="Garamond"/>
          <w:color w:val="000000"/>
        </w:rPr>
      </w:pPr>
      <w:r w:rsidRPr="00B6132D">
        <w:rPr>
          <w:rFonts w:ascii="Garamond" w:hAnsi="Garamond"/>
          <w:b/>
          <w:sz w:val="24"/>
          <w:szCs w:val="24"/>
        </w:rPr>
        <w:t>A.</w:t>
      </w:r>
      <w:r w:rsidRPr="00B6132D">
        <w:rPr>
          <w:rFonts w:ascii="Garamond" w:hAnsi="Garamond"/>
          <w:b/>
          <w:sz w:val="24"/>
          <w:szCs w:val="24"/>
        </w:rPr>
        <w:tab/>
      </w:r>
      <w:r w:rsidR="00E64617" w:rsidRPr="00B6132D">
        <w:rPr>
          <w:rFonts w:ascii="Garamond" w:hAnsi="Garamond"/>
          <w:sz w:val="24"/>
          <w:szCs w:val="24"/>
        </w:rPr>
        <w:t>S</w:t>
      </w:r>
      <w:r w:rsidR="0046470E" w:rsidRPr="00B6132D">
        <w:rPr>
          <w:rFonts w:ascii="Garamond" w:hAnsi="Garamond"/>
          <w:sz w:val="24"/>
          <w:szCs w:val="24"/>
        </w:rPr>
        <w:t xml:space="preserve">oudní exekutor zašle k založení do správního deníku soudu (rejstřík </w:t>
      </w:r>
      <w:proofErr w:type="spellStart"/>
      <w:r w:rsidR="0046470E" w:rsidRPr="00B6132D">
        <w:rPr>
          <w:rFonts w:ascii="Garamond" w:hAnsi="Garamond"/>
          <w:sz w:val="24"/>
          <w:szCs w:val="24"/>
        </w:rPr>
        <w:t>Spr</w:t>
      </w:r>
      <w:proofErr w:type="spellEnd"/>
      <w:r w:rsidR="0046470E" w:rsidRPr="00B6132D">
        <w:rPr>
          <w:rFonts w:ascii="Garamond" w:hAnsi="Garamond"/>
          <w:sz w:val="24"/>
          <w:szCs w:val="24"/>
        </w:rPr>
        <w:t xml:space="preserve">.) </w:t>
      </w:r>
      <w:r w:rsidR="0046470E" w:rsidRPr="00B6132D">
        <w:rPr>
          <w:rFonts w:ascii="Garamond" w:eastAsia="Times New Roman" w:hAnsi="Garamond"/>
          <w:b/>
          <w:bCs/>
          <w:color w:val="000000"/>
        </w:rPr>
        <w:t>osvědčení o plátcovství DPH</w:t>
      </w:r>
      <w:r w:rsidR="0046470E" w:rsidRPr="00B6132D">
        <w:rPr>
          <w:rFonts w:ascii="Garamond" w:eastAsia="Times New Roman" w:hAnsi="Garamond"/>
          <w:color w:val="000000"/>
        </w:rPr>
        <w:t xml:space="preserve">, pokud mu má být společně s náhradou nákladů exekuce DPH vyplaceno. </w:t>
      </w:r>
    </w:p>
    <w:p w:rsidR="00E64617" w:rsidRPr="00B6132D" w:rsidRDefault="00E64617" w:rsidP="0046470E">
      <w:pPr>
        <w:spacing w:after="0" w:line="0" w:lineRule="atLeast"/>
        <w:jc w:val="both"/>
        <w:rPr>
          <w:rFonts w:ascii="Garamond" w:eastAsia="Times New Roman" w:hAnsi="Garamond"/>
          <w:color w:val="000000"/>
        </w:rPr>
      </w:pPr>
    </w:p>
    <w:p w:rsidR="0046470E" w:rsidRPr="00B6132D" w:rsidRDefault="00434D84" w:rsidP="0046470E">
      <w:pPr>
        <w:spacing w:after="0" w:line="0" w:lineRule="atLeast"/>
        <w:jc w:val="both"/>
        <w:rPr>
          <w:rFonts w:ascii="Garamond" w:hAnsi="Garamond"/>
          <w:b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B.</w:t>
      </w:r>
      <w:r w:rsidRPr="00B6132D">
        <w:rPr>
          <w:rFonts w:ascii="Garamond" w:hAnsi="Garamond"/>
          <w:sz w:val="24"/>
          <w:szCs w:val="24"/>
        </w:rPr>
        <w:tab/>
      </w:r>
      <w:r w:rsidR="007C6B03" w:rsidRPr="00B6132D">
        <w:rPr>
          <w:rFonts w:ascii="Garamond" w:hAnsi="Garamond"/>
          <w:sz w:val="24"/>
          <w:szCs w:val="24"/>
        </w:rPr>
        <w:t>S</w:t>
      </w:r>
      <w:r w:rsidR="00D327C0" w:rsidRPr="00B6132D">
        <w:rPr>
          <w:rFonts w:ascii="Garamond" w:hAnsi="Garamond"/>
          <w:sz w:val="24"/>
          <w:szCs w:val="24"/>
        </w:rPr>
        <w:t xml:space="preserve">oudní exekutor zašle </w:t>
      </w:r>
      <w:r w:rsidR="007C6B03" w:rsidRPr="00B6132D">
        <w:rPr>
          <w:rFonts w:ascii="Garamond" w:hAnsi="Garamond"/>
        </w:rPr>
        <w:t xml:space="preserve">do datové schránky </w:t>
      </w:r>
      <w:r w:rsidR="00D327C0" w:rsidRPr="00B6132D">
        <w:rPr>
          <w:rFonts w:ascii="Garamond" w:hAnsi="Garamond"/>
          <w:sz w:val="24"/>
          <w:szCs w:val="24"/>
        </w:rPr>
        <w:t xml:space="preserve">soudu </w:t>
      </w:r>
      <w:r w:rsidR="00E64617" w:rsidRPr="00B6132D">
        <w:rPr>
          <w:rFonts w:ascii="Garamond" w:hAnsi="Garamond"/>
          <w:sz w:val="24"/>
          <w:szCs w:val="24"/>
        </w:rPr>
        <w:t xml:space="preserve">nejlépe </w:t>
      </w:r>
      <w:r w:rsidRPr="00B6132D">
        <w:rPr>
          <w:rFonts w:ascii="Garamond" w:hAnsi="Garamond"/>
          <w:sz w:val="24"/>
          <w:szCs w:val="24"/>
        </w:rPr>
        <w:t xml:space="preserve">pro každý jednotlivý případ nejlépe </w:t>
      </w:r>
      <w:r w:rsidR="00CE1642" w:rsidRPr="00B6132D">
        <w:rPr>
          <w:rFonts w:ascii="Garamond" w:hAnsi="Garamond"/>
          <w:sz w:val="24"/>
          <w:szCs w:val="24"/>
        </w:rPr>
        <w:t xml:space="preserve">v jediném </w:t>
      </w:r>
      <w:r w:rsidR="00D327C0" w:rsidRPr="00B6132D">
        <w:rPr>
          <w:rFonts w:ascii="Garamond" w:hAnsi="Garamond"/>
          <w:sz w:val="24"/>
          <w:szCs w:val="24"/>
        </w:rPr>
        <w:t>podání označené</w:t>
      </w:r>
      <w:r w:rsidR="00CE1642" w:rsidRPr="00B6132D">
        <w:rPr>
          <w:rFonts w:ascii="Garamond" w:hAnsi="Garamond"/>
          <w:sz w:val="24"/>
          <w:szCs w:val="24"/>
        </w:rPr>
        <w:t xml:space="preserve">m v předmětu zprávy </w:t>
      </w:r>
      <w:r w:rsidR="00CE1642" w:rsidRPr="00B6132D">
        <w:rPr>
          <w:rFonts w:ascii="Garamond" w:hAnsi="Garamond"/>
          <w:b/>
          <w:sz w:val="24"/>
          <w:szCs w:val="24"/>
        </w:rPr>
        <w:t>„Bagatelní exekuce“</w:t>
      </w:r>
      <w:r w:rsidR="0046470E" w:rsidRPr="00B6132D">
        <w:rPr>
          <w:rFonts w:ascii="Garamond" w:hAnsi="Garamond"/>
          <w:b/>
          <w:sz w:val="24"/>
          <w:szCs w:val="24"/>
        </w:rPr>
        <w:t xml:space="preserve"> :</w:t>
      </w:r>
    </w:p>
    <w:p w:rsidR="00E64617" w:rsidRPr="00B6132D" w:rsidRDefault="00E64617" w:rsidP="0046470E">
      <w:pPr>
        <w:spacing w:after="0" w:line="0" w:lineRule="atLeast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2C12E3" w:rsidRPr="00B6132D" w:rsidRDefault="0046470E" w:rsidP="00434D84">
      <w:pPr>
        <w:spacing w:after="0" w:line="0" w:lineRule="atLeast"/>
        <w:ind w:firstLine="708"/>
        <w:jc w:val="both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b/>
          <w:sz w:val="24"/>
          <w:szCs w:val="24"/>
        </w:rPr>
        <w:t>1. p</w:t>
      </w:r>
      <w:r w:rsidR="00CE1642" w:rsidRPr="00B6132D">
        <w:rPr>
          <w:rFonts w:ascii="Garamond" w:hAnsi="Garamond"/>
          <w:b/>
          <w:sz w:val="24"/>
          <w:szCs w:val="24"/>
        </w:rPr>
        <w:t xml:space="preserve">ravomocné </w:t>
      </w:r>
      <w:r w:rsidR="00CE1642" w:rsidRPr="00B6132D">
        <w:rPr>
          <w:rFonts w:ascii="Garamond" w:hAnsi="Garamond" w:cs="Times New Roman"/>
          <w:b/>
          <w:sz w:val="24"/>
          <w:szCs w:val="24"/>
        </w:rPr>
        <w:t>usnesení o zastavení exekuce</w:t>
      </w:r>
      <w:r w:rsidR="00CE1642" w:rsidRPr="00B6132D">
        <w:rPr>
          <w:rFonts w:ascii="Garamond" w:hAnsi="Garamond" w:cs="Times New Roman"/>
          <w:sz w:val="24"/>
          <w:szCs w:val="24"/>
        </w:rPr>
        <w:t xml:space="preserve"> (opatřené doložkou právní moci</w:t>
      </w:r>
      <w:r w:rsidR="0049657E" w:rsidRPr="00B6132D">
        <w:rPr>
          <w:rFonts w:ascii="Garamond" w:hAnsi="Garamond" w:cs="Times New Roman"/>
          <w:sz w:val="24"/>
          <w:szCs w:val="24"/>
        </w:rPr>
        <w:t xml:space="preserve">, resp. s potvrzením soudního exekutora, že toto usnesení nabylo </w:t>
      </w:r>
      <w:r w:rsidR="0049657E" w:rsidRPr="00B6132D">
        <w:rPr>
          <w:rFonts w:ascii="Garamond" w:hAnsi="Garamond" w:cs="Times New Roman"/>
          <w:bCs/>
          <w:sz w:val="24"/>
          <w:szCs w:val="24"/>
        </w:rPr>
        <w:t>ve výroku o zastavení exekuce</w:t>
      </w:r>
      <w:r w:rsidR="0049657E" w:rsidRPr="00B6132D">
        <w:rPr>
          <w:rFonts w:ascii="Garamond" w:hAnsi="Garamond" w:cs="Times New Roman"/>
          <w:sz w:val="24"/>
          <w:szCs w:val="24"/>
        </w:rPr>
        <w:t xml:space="preserve"> právní moci a kdy</w:t>
      </w:r>
      <w:r w:rsidR="00E64617" w:rsidRPr="00B6132D">
        <w:rPr>
          <w:rFonts w:ascii="Garamond" w:hAnsi="Garamond" w:cs="Times New Roman"/>
          <w:sz w:val="24"/>
          <w:szCs w:val="24"/>
        </w:rPr>
        <w:t xml:space="preserve">, případně lze zaslat </w:t>
      </w:r>
      <w:r w:rsidR="00CE1642" w:rsidRPr="00B6132D">
        <w:rPr>
          <w:rFonts w:ascii="Garamond" w:hAnsi="Garamond" w:cs="Times New Roman"/>
          <w:sz w:val="24"/>
          <w:szCs w:val="24"/>
        </w:rPr>
        <w:t>sdělení</w:t>
      </w:r>
      <w:r w:rsidR="00E64617" w:rsidRPr="00B6132D">
        <w:rPr>
          <w:rFonts w:ascii="Garamond" w:hAnsi="Garamond" w:cs="Times New Roman"/>
          <w:sz w:val="24"/>
          <w:szCs w:val="24"/>
        </w:rPr>
        <w:t xml:space="preserve"> soudního exekutora o </w:t>
      </w:r>
      <w:r w:rsidR="00CE1642" w:rsidRPr="00B6132D">
        <w:rPr>
          <w:rFonts w:ascii="Garamond" w:hAnsi="Garamond" w:cs="Times New Roman"/>
          <w:sz w:val="24"/>
          <w:szCs w:val="24"/>
        </w:rPr>
        <w:t xml:space="preserve">nabytí právní moci výroku o zastavení exekuce), které rovněž obsahuje náhradový výrok, např. ve znění že </w:t>
      </w:r>
      <w:r w:rsidR="00CE1642" w:rsidRPr="00B6132D">
        <w:rPr>
          <w:rFonts w:ascii="Garamond" w:eastAsia="Times New Roman" w:hAnsi="Garamond" w:cs="Times New Roman"/>
          <w:color w:val="000000"/>
          <w:sz w:val="24"/>
          <w:szCs w:val="24"/>
        </w:rPr>
        <w:t>„Soudnímu exekutorovi</w:t>
      </w:r>
      <w:r w:rsidR="00CE1642" w:rsidRPr="00B6132D">
        <w:rPr>
          <w:rFonts w:ascii="Garamond" w:eastAsia="Times New Roman" w:hAnsi="Garamond"/>
          <w:color w:val="000000"/>
        </w:rPr>
        <w:t xml:space="preserve"> </w:t>
      </w:r>
      <w:r w:rsidR="00CE1642" w:rsidRPr="00B6132D">
        <w:rPr>
          <w:rFonts w:ascii="Garamond" w:eastAsia="Times New Roman" w:hAnsi="Garamond"/>
          <w:i/>
          <w:iCs/>
          <w:color w:val="000000"/>
          <w:sz w:val="24"/>
          <w:szCs w:val="24"/>
        </w:rPr>
        <w:t>&lt;identifikace exekutora&gt;</w:t>
      </w:r>
      <w:r w:rsidR="00CE1642" w:rsidRPr="00B6132D">
        <w:rPr>
          <w:rFonts w:ascii="Garamond" w:eastAsia="Times New Roman" w:hAnsi="Garamond"/>
          <w:color w:val="000000"/>
          <w:sz w:val="24"/>
          <w:szCs w:val="24"/>
        </w:rPr>
        <w:t xml:space="preserve"> podle bodu 22. čl. IV zákona č. 286/2021 Sb. </w:t>
      </w:r>
      <w:r w:rsidR="00E64617" w:rsidRPr="00B6132D">
        <w:rPr>
          <w:rFonts w:ascii="Garamond" w:eastAsia="Times New Roman" w:hAnsi="Garamond"/>
          <w:color w:val="000000"/>
          <w:sz w:val="24"/>
          <w:szCs w:val="24"/>
        </w:rPr>
        <w:t xml:space="preserve">náleží / se </w:t>
      </w:r>
      <w:r w:rsidR="00CE1642" w:rsidRPr="00B6132D">
        <w:rPr>
          <w:rFonts w:ascii="Garamond" w:eastAsia="Times New Roman" w:hAnsi="Garamond"/>
          <w:color w:val="000000"/>
          <w:sz w:val="24"/>
          <w:szCs w:val="24"/>
        </w:rPr>
        <w:t xml:space="preserve">přiznává </w:t>
      </w:r>
      <w:r w:rsidR="00121765" w:rsidRPr="00B6132D">
        <w:rPr>
          <w:rFonts w:ascii="Garamond" w:hAnsi="Garamond"/>
          <w:sz w:val="24"/>
          <w:szCs w:val="24"/>
        </w:rPr>
        <w:t xml:space="preserve">(určuje se, že má právo na) </w:t>
      </w:r>
      <w:r w:rsidR="00CE1642" w:rsidRPr="00B6132D">
        <w:rPr>
          <w:rFonts w:ascii="Garamond" w:eastAsia="Times New Roman" w:hAnsi="Garamond"/>
          <w:color w:val="000000"/>
          <w:sz w:val="24"/>
          <w:szCs w:val="24"/>
        </w:rPr>
        <w:t>paušální náhrad</w:t>
      </w:r>
      <w:r w:rsidR="00121765" w:rsidRPr="00B6132D">
        <w:rPr>
          <w:rFonts w:ascii="Garamond" w:eastAsia="Times New Roman" w:hAnsi="Garamond"/>
          <w:color w:val="000000"/>
          <w:sz w:val="24"/>
          <w:szCs w:val="24"/>
        </w:rPr>
        <w:t>u</w:t>
      </w:r>
      <w:r w:rsidR="00CE1642" w:rsidRPr="00B6132D">
        <w:rPr>
          <w:rFonts w:ascii="Garamond" w:eastAsia="Times New Roman" w:hAnsi="Garamond"/>
          <w:color w:val="000000"/>
          <w:sz w:val="24"/>
          <w:szCs w:val="24"/>
        </w:rPr>
        <w:t xml:space="preserve"> nákladů exekuce ve výši </w:t>
      </w:r>
      <w:r w:rsidR="00121765" w:rsidRPr="00B6132D">
        <w:rPr>
          <w:rFonts w:ascii="Garamond" w:hAnsi="Garamond"/>
          <w:sz w:val="24"/>
          <w:szCs w:val="24"/>
        </w:rPr>
        <w:t>1 270,50 Kč včetně DPH</w:t>
      </w:r>
      <w:r w:rsidR="00CE1642" w:rsidRPr="00B6132D">
        <w:rPr>
          <w:rFonts w:ascii="Garamond" w:eastAsia="Times New Roman" w:hAnsi="Garamond"/>
          <w:color w:val="000000"/>
          <w:sz w:val="24"/>
          <w:szCs w:val="24"/>
        </w:rPr>
        <w:t xml:space="preserve">  k proplacení prostřednictvím </w:t>
      </w:r>
      <w:r w:rsidR="00E64617" w:rsidRPr="00B6132D">
        <w:rPr>
          <w:rFonts w:ascii="Garamond" w:eastAsia="Times New Roman" w:hAnsi="Garamond"/>
          <w:color w:val="000000"/>
          <w:sz w:val="24"/>
          <w:szCs w:val="24"/>
        </w:rPr>
        <w:t>Okresního soudu v Mělníku</w:t>
      </w:r>
      <w:r w:rsidR="00CE1642" w:rsidRPr="00B6132D">
        <w:rPr>
          <w:rFonts w:ascii="Garamond" w:eastAsia="Times New Roman" w:hAnsi="Garamond"/>
          <w:color w:val="000000"/>
          <w:sz w:val="24"/>
          <w:szCs w:val="24"/>
        </w:rPr>
        <w:t>.“</w:t>
      </w:r>
      <w:r w:rsidR="00E64617" w:rsidRPr="00B6132D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r w:rsidR="007C6B03" w:rsidRPr="00B6132D">
        <w:rPr>
          <w:rFonts w:ascii="Garamond" w:eastAsia="Times New Roman" w:hAnsi="Garamond"/>
          <w:color w:val="000000"/>
          <w:sz w:val="24"/>
          <w:szCs w:val="24"/>
        </w:rPr>
        <w:t xml:space="preserve"> Je žádoucí, </w:t>
      </w:r>
      <w:r w:rsidR="002C12E3" w:rsidRPr="00B6132D">
        <w:rPr>
          <w:rFonts w:ascii="Garamond" w:eastAsia="Times New Roman" w:hAnsi="Garamond"/>
          <w:color w:val="000000"/>
          <w:sz w:val="24"/>
          <w:szCs w:val="24"/>
        </w:rPr>
        <w:t xml:space="preserve">aby z textu odůvodnění usnesení v části týkající se náhradového výroku </w:t>
      </w:r>
      <w:r w:rsidR="002C12E3" w:rsidRPr="00B6132D">
        <w:rPr>
          <w:rFonts w:ascii="Garamond" w:hAnsi="Garamond"/>
          <w:sz w:val="24"/>
          <w:szCs w:val="24"/>
        </w:rPr>
        <w:t>vyplývalo splnění všech zákonných předpokladů pro přiznání náhrady od státu</w:t>
      </w:r>
      <w:r w:rsidR="002C12E3" w:rsidRPr="00B6132D">
        <w:rPr>
          <w:rFonts w:ascii="Garamond" w:eastAsia="Times New Roman" w:hAnsi="Garamond"/>
          <w:color w:val="000000"/>
          <w:sz w:val="24"/>
          <w:szCs w:val="24"/>
        </w:rPr>
        <w:t xml:space="preserve"> (Č</w:t>
      </w:r>
      <w:r w:rsidR="002C12E3" w:rsidRPr="00B6132D">
        <w:rPr>
          <w:rFonts w:ascii="Garamond" w:hAnsi="Garamond"/>
          <w:sz w:val="24"/>
          <w:szCs w:val="24"/>
        </w:rPr>
        <w:t xml:space="preserve">l. IV. body 18. – 24. zákona č. 286/2021 Sb.); tj. např. i včetně toho, o </w:t>
      </w:r>
      <w:r w:rsidR="002C12E3" w:rsidRPr="00B6132D">
        <w:rPr>
          <w:rFonts w:ascii="Garamond" w:hAnsi="Garamond"/>
          <w:color w:val="000000" w:themeColor="text1"/>
          <w:sz w:val="24"/>
          <w:szCs w:val="24"/>
        </w:rPr>
        <w:t>kolikátou exekuci vůči povinnému</w:t>
      </w:r>
      <w:r w:rsidR="00EE01EB" w:rsidRPr="00B6132D">
        <w:rPr>
          <w:rFonts w:ascii="Garamond" w:hAnsi="Garamond"/>
          <w:color w:val="000000" w:themeColor="text1"/>
          <w:sz w:val="24"/>
          <w:szCs w:val="24"/>
        </w:rPr>
        <w:t>, v níž je požadována od státu náhrada nákladů exekutora,</w:t>
      </w:r>
      <w:r w:rsidR="002C12E3" w:rsidRPr="00B6132D">
        <w:rPr>
          <w:rFonts w:ascii="Garamond" w:hAnsi="Garamond"/>
          <w:color w:val="000000" w:themeColor="text1"/>
          <w:sz w:val="24"/>
          <w:szCs w:val="24"/>
        </w:rPr>
        <w:t xml:space="preserve"> se jedná</w:t>
      </w:r>
      <w:r w:rsidR="00EE01EB" w:rsidRPr="00B6132D">
        <w:rPr>
          <w:rFonts w:ascii="Garamond" w:hAnsi="Garamond"/>
          <w:color w:val="000000" w:themeColor="text1"/>
          <w:sz w:val="24"/>
          <w:szCs w:val="24"/>
        </w:rPr>
        <w:t>, včetně uvedení příslušných sp</w:t>
      </w:r>
      <w:r w:rsidR="00CE1B6A" w:rsidRPr="00B6132D">
        <w:rPr>
          <w:rFonts w:ascii="Garamond" w:hAnsi="Garamond"/>
          <w:color w:val="000000" w:themeColor="text1"/>
          <w:sz w:val="24"/>
          <w:szCs w:val="24"/>
        </w:rPr>
        <w:t xml:space="preserve">isových značek </w:t>
      </w:r>
      <w:r w:rsidR="00EE01EB" w:rsidRPr="00B6132D">
        <w:rPr>
          <w:rFonts w:ascii="Garamond" w:hAnsi="Garamond"/>
          <w:color w:val="000000" w:themeColor="text1"/>
          <w:sz w:val="24"/>
          <w:szCs w:val="24"/>
        </w:rPr>
        <w:t xml:space="preserve">těchto exekucí </w:t>
      </w:r>
      <w:r w:rsidR="002C12E3" w:rsidRPr="00B6132D">
        <w:rPr>
          <w:rFonts w:ascii="Garamond" w:hAnsi="Garamond"/>
          <w:color w:val="000000" w:themeColor="text1"/>
          <w:sz w:val="24"/>
          <w:szCs w:val="24"/>
        </w:rPr>
        <w:t xml:space="preserve">(viz </w:t>
      </w:r>
      <w:r w:rsidR="002C12E3" w:rsidRPr="00B6132D">
        <w:rPr>
          <w:rFonts w:ascii="Garamond" w:hAnsi="Garamond"/>
          <w:sz w:val="24"/>
          <w:szCs w:val="24"/>
        </w:rPr>
        <w:t xml:space="preserve">hranice 5 exekucí v zákonné úpravě). Exekuční soud nemá povinnost zkoumat u exekutora správnost podkladů uvedených v odůvodnění výroku; odůvodnění však musí být konkrétní ve vztahu k dané věci a být z něj srozumitelně patrno splnění podmínek pro přiznání náhrady od státu. Nelze neuvést, že výhodou </w:t>
      </w:r>
      <w:r w:rsidR="00434D84" w:rsidRPr="00B6132D">
        <w:rPr>
          <w:rFonts w:ascii="Garamond" w:hAnsi="Garamond"/>
          <w:sz w:val="24"/>
          <w:szCs w:val="24"/>
        </w:rPr>
        <w:t xml:space="preserve">tímto </w:t>
      </w:r>
      <w:r w:rsidR="002C12E3" w:rsidRPr="00B6132D">
        <w:rPr>
          <w:rFonts w:ascii="Garamond" w:hAnsi="Garamond"/>
          <w:sz w:val="24"/>
          <w:szCs w:val="24"/>
        </w:rPr>
        <w:t xml:space="preserve">doporučeného </w:t>
      </w:r>
      <w:r w:rsidR="00F26BB5" w:rsidRPr="00B6132D">
        <w:rPr>
          <w:rFonts w:ascii="Garamond" w:hAnsi="Garamond"/>
          <w:sz w:val="24"/>
          <w:szCs w:val="24"/>
        </w:rPr>
        <w:t>deklaratorního výroku</w:t>
      </w:r>
      <w:r w:rsidR="002C12E3" w:rsidRPr="00B6132D">
        <w:rPr>
          <w:rFonts w:ascii="Garamond" w:hAnsi="Garamond"/>
          <w:sz w:val="24"/>
          <w:szCs w:val="24"/>
        </w:rPr>
        <w:t xml:space="preserve"> je při neuvedení všech konkrétních skutečností o splnění zákonných předpokladů v odůvodnění poté </w:t>
      </w:r>
      <w:r w:rsidR="00F26BB5" w:rsidRPr="00B6132D">
        <w:rPr>
          <w:rFonts w:ascii="Garamond" w:hAnsi="Garamond"/>
          <w:sz w:val="24"/>
          <w:szCs w:val="24"/>
        </w:rPr>
        <w:t xml:space="preserve">i později </w:t>
      </w:r>
      <w:r w:rsidR="002C12E3" w:rsidRPr="00B6132D">
        <w:rPr>
          <w:rFonts w:ascii="Garamond" w:hAnsi="Garamond"/>
          <w:sz w:val="24"/>
          <w:szCs w:val="24"/>
        </w:rPr>
        <w:t xml:space="preserve">v rámci </w:t>
      </w:r>
      <w:r w:rsidR="00F26BB5" w:rsidRPr="00B6132D">
        <w:rPr>
          <w:rFonts w:ascii="Garamond" w:hAnsi="Garamond"/>
          <w:sz w:val="24"/>
          <w:szCs w:val="24"/>
        </w:rPr>
        <w:t>posouzení a přezkoumání op</w:t>
      </w:r>
      <w:r w:rsidR="002C12E3" w:rsidRPr="00B6132D">
        <w:rPr>
          <w:rFonts w:ascii="Garamond" w:hAnsi="Garamond"/>
          <w:sz w:val="24"/>
          <w:szCs w:val="24"/>
        </w:rPr>
        <w:t xml:space="preserve">odstatněnosti „výzvy exekučnímu soudu k plnění - zaplacení“ chybějící podklady doplnit v komunikaci se soudním exekutorem. Zde se připomíná, že Okresní soud v Mělníku </w:t>
      </w:r>
      <w:r w:rsidR="00B26893" w:rsidRPr="00B6132D">
        <w:rPr>
          <w:rFonts w:ascii="Garamond" w:hAnsi="Garamond"/>
          <w:sz w:val="24"/>
          <w:szCs w:val="24"/>
        </w:rPr>
        <w:t xml:space="preserve">založí </w:t>
      </w:r>
      <w:proofErr w:type="spellStart"/>
      <w:r w:rsidR="00B26893" w:rsidRPr="00B6132D">
        <w:rPr>
          <w:rFonts w:ascii="Garamond" w:hAnsi="Garamond"/>
          <w:sz w:val="24"/>
          <w:szCs w:val="24"/>
        </w:rPr>
        <w:t>Spr</w:t>
      </w:r>
      <w:proofErr w:type="spellEnd"/>
      <w:r w:rsidR="00B26893" w:rsidRPr="00B6132D">
        <w:rPr>
          <w:rFonts w:ascii="Garamond" w:hAnsi="Garamond"/>
          <w:sz w:val="24"/>
          <w:szCs w:val="24"/>
        </w:rPr>
        <w:t xml:space="preserve"> spis podle soudních exekutorů v rámci, kterého je přezkoumání vedeno a rozhodnuto o vydání pokynu k zaplacení správou soudu.</w:t>
      </w:r>
      <w:r w:rsidR="002C12E3" w:rsidRPr="00B6132D">
        <w:rPr>
          <w:rFonts w:ascii="Garamond" w:hAnsi="Garamond"/>
          <w:sz w:val="24"/>
          <w:szCs w:val="24"/>
        </w:rPr>
        <w:t xml:space="preserve">  </w:t>
      </w:r>
    </w:p>
    <w:p w:rsidR="002C12E3" w:rsidRPr="00B6132D" w:rsidRDefault="002C12E3" w:rsidP="00E64617">
      <w:pPr>
        <w:spacing w:after="0" w:line="0" w:lineRule="atLeast"/>
        <w:ind w:firstLine="360"/>
        <w:jc w:val="both"/>
        <w:rPr>
          <w:rFonts w:ascii="Garamond" w:hAnsi="Garamond"/>
          <w:sz w:val="24"/>
          <w:szCs w:val="24"/>
        </w:rPr>
      </w:pPr>
    </w:p>
    <w:p w:rsidR="0049657E" w:rsidRPr="00B6132D" w:rsidRDefault="00F26BB5" w:rsidP="00E64617">
      <w:pPr>
        <w:spacing w:after="0" w:line="0" w:lineRule="atLeast"/>
        <w:ind w:firstLine="360"/>
        <w:jc w:val="both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 xml:space="preserve">  </w:t>
      </w:r>
      <w:r w:rsidR="00434D84" w:rsidRPr="00B6132D">
        <w:rPr>
          <w:rFonts w:ascii="Garamond" w:hAnsi="Garamond"/>
          <w:sz w:val="24"/>
          <w:szCs w:val="24"/>
        </w:rPr>
        <w:tab/>
      </w:r>
      <w:r w:rsidR="00933DBD" w:rsidRPr="00B6132D">
        <w:rPr>
          <w:rFonts w:ascii="Garamond" w:hAnsi="Garamond"/>
          <w:b/>
          <w:sz w:val="24"/>
          <w:szCs w:val="24"/>
        </w:rPr>
        <w:t>2.</w:t>
      </w:r>
      <w:r w:rsidR="0046470E" w:rsidRPr="00B6132D">
        <w:rPr>
          <w:rFonts w:ascii="Garamond" w:hAnsi="Garamond"/>
          <w:b/>
          <w:sz w:val="24"/>
          <w:szCs w:val="24"/>
        </w:rPr>
        <w:t xml:space="preserve"> </w:t>
      </w:r>
      <w:r w:rsidR="00933DBD" w:rsidRPr="00B6132D">
        <w:rPr>
          <w:rFonts w:ascii="Garamond" w:hAnsi="Garamond"/>
          <w:b/>
          <w:sz w:val="24"/>
          <w:szCs w:val="24"/>
        </w:rPr>
        <w:t xml:space="preserve">předvyplněný platební poukaz </w:t>
      </w:r>
      <w:r w:rsidR="00933DBD" w:rsidRPr="00B6132D">
        <w:rPr>
          <w:rFonts w:ascii="Garamond" w:hAnsi="Garamond"/>
          <w:sz w:val="24"/>
          <w:szCs w:val="24"/>
        </w:rPr>
        <w:t xml:space="preserve">dle přiloženého vzoru </w:t>
      </w:r>
      <w:r w:rsidR="00DC390A" w:rsidRPr="00B6132D">
        <w:rPr>
          <w:rFonts w:ascii="Garamond" w:hAnsi="Garamond"/>
          <w:sz w:val="24"/>
          <w:szCs w:val="24"/>
        </w:rPr>
        <w:t xml:space="preserve">v příloze k tomuto stanovisku </w:t>
      </w:r>
      <w:r w:rsidR="00933DBD" w:rsidRPr="00B6132D">
        <w:rPr>
          <w:rFonts w:ascii="Garamond" w:hAnsi="Garamond"/>
          <w:sz w:val="24"/>
          <w:szCs w:val="24"/>
        </w:rPr>
        <w:t>(</w:t>
      </w:r>
      <w:r w:rsidR="007E7BA1">
        <w:rPr>
          <w:rFonts w:ascii="Garamond" w:hAnsi="Garamond"/>
          <w:sz w:val="24"/>
          <w:szCs w:val="24"/>
        </w:rPr>
        <w:t xml:space="preserve">zde vycházíme z hospodárnosti činěných úkonů a </w:t>
      </w:r>
      <w:r w:rsidR="00933DBD" w:rsidRPr="00B6132D">
        <w:rPr>
          <w:rFonts w:ascii="Garamond" w:hAnsi="Garamond"/>
          <w:sz w:val="24"/>
          <w:szCs w:val="24"/>
        </w:rPr>
        <w:t xml:space="preserve">žádáme </w:t>
      </w:r>
      <w:r w:rsidR="00DC390A" w:rsidRPr="00B6132D">
        <w:rPr>
          <w:rFonts w:ascii="Garamond" w:hAnsi="Garamond"/>
          <w:sz w:val="24"/>
          <w:szCs w:val="24"/>
        </w:rPr>
        <w:t xml:space="preserve">soudní exekutory v případě </w:t>
      </w:r>
      <w:r w:rsidR="007E7BA1">
        <w:rPr>
          <w:rFonts w:ascii="Garamond" w:hAnsi="Garamond"/>
          <w:sz w:val="24"/>
          <w:szCs w:val="24"/>
        </w:rPr>
        <w:t xml:space="preserve">připojení </w:t>
      </w:r>
      <w:r w:rsidR="00DC390A" w:rsidRPr="00B6132D">
        <w:rPr>
          <w:rFonts w:ascii="Garamond" w:hAnsi="Garamond"/>
          <w:sz w:val="24"/>
          <w:szCs w:val="24"/>
        </w:rPr>
        <w:t xml:space="preserve">platebního poukazu vyhotoveného v MS Word </w:t>
      </w:r>
      <w:r w:rsidR="00933DBD" w:rsidRPr="00B6132D">
        <w:rPr>
          <w:rFonts w:ascii="Garamond" w:hAnsi="Garamond"/>
          <w:sz w:val="24"/>
          <w:szCs w:val="24"/>
        </w:rPr>
        <w:t xml:space="preserve">o </w:t>
      </w:r>
      <w:r w:rsidR="00DC390A" w:rsidRPr="00B6132D">
        <w:rPr>
          <w:rFonts w:ascii="Garamond" w:hAnsi="Garamond"/>
          <w:sz w:val="24"/>
          <w:szCs w:val="24"/>
        </w:rPr>
        <w:t xml:space="preserve">zachování a </w:t>
      </w:r>
      <w:r w:rsidR="00E64617" w:rsidRPr="00B6132D">
        <w:rPr>
          <w:rFonts w:ascii="Garamond" w:hAnsi="Garamond"/>
          <w:sz w:val="24"/>
          <w:szCs w:val="24"/>
        </w:rPr>
        <w:t xml:space="preserve">dodržení </w:t>
      </w:r>
      <w:r w:rsidR="00933DBD" w:rsidRPr="00B6132D">
        <w:rPr>
          <w:rFonts w:ascii="Garamond" w:hAnsi="Garamond"/>
          <w:sz w:val="24"/>
          <w:szCs w:val="24"/>
        </w:rPr>
        <w:t>formát</w:t>
      </w:r>
      <w:r w:rsidR="00E64617" w:rsidRPr="00B6132D">
        <w:rPr>
          <w:rFonts w:ascii="Garamond" w:hAnsi="Garamond"/>
          <w:sz w:val="24"/>
          <w:szCs w:val="24"/>
        </w:rPr>
        <w:t xml:space="preserve">u </w:t>
      </w:r>
      <w:r w:rsidR="00DC390A" w:rsidRPr="00B6132D">
        <w:rPr>
          <w:rFonts w:ascii="Garamond" w:hAnsi="Garamond"/>
          <w:sz w:val="24"/>
          <w:szCs w:val="24"/>
        </w:rPr>
        <w:t xml:space="preserve">pouze </w:t>
      </w:r>
      <w:r w:rsidR="00E64617" w:rsidRPr="00B6132D">
        <w:rPr>
          <w:rFonts w:ascii="Garamond" w:hAnsi="Garamond"/>
          <w:sz w:val="24"/>
          <w:szCs w:val="24"/>
        </w:rPr>
        <w:t xml:space="preserve">v </w:t>
      </w:r>
      <w:r w:rsidR="007E25E9" w:rsidRPr="00B6132D">
        <w:rPr>
          <w:rFonts w:ascii="Garamond" w:hAnsi="Garamond"/>
          <w:sz w:val="24"/>
          <w:szCs w:val="24"/>
        </w:rPr>
        <w:t>MS Word</w:t>
      </w:r>
      <w:r w:rsidR="00DC390A" w:rsidRPr="00B6132D">
        <w:rPr>
          <w:rFonts w:ascii="Garamond" w:hAnsi="Garamond"/>
          <w:sz w:val="24"/>
          <w:szCs w:val="24"/>
        </w:rPr>
        <w:t>, kdy důvodem je možnost dalšího doplnění údajů správou</w:t>
      </w:r>
      <w:r w:rsidR="00E22D5A" w:rsidRPr="00B6132D">
        <w:rPr>
          <w:rFonts w:ascii="Garamond" w:hAnsi="Garamond"/>
          <w:sz w:val="24"/>
          <w:szCs w:val="24"/>
        </w:rPr>
        <w:t xml:space="preserve"> Okresního soudu v Mělníku</w:t>
      </w:r>
      <w:r w:rsidR="007E25E9" w:rsidRPr="00B6132D">
        <w:rPr>
          <w:rFonts w:ascii="Garamond" w:hAnsi="Garamond"/>
          <w:sz w:val="24"/>
          <w:szCs w:val="24"/>
        </w:rPr>
        <w:t>).</w:t>
      </w:r>
      <w:r w:rsidR="0049657E" w:rsidRPr="00B6132D">
        <w:rPr>
          <w:rFonts w:ascii="Garamond" w:hAnsi="Garamond"/>
          <w:sz w:val="24"/>
          <w:szCs w:val="24"/>
        </w:rPr>
        <w:t xml:space="preserve"> </w:t>
      </w:r>
    </w:p>
    <w:p w:rsidR="00DC390A" w:rsidRPr="00B6132D" w:rsidRDefault="00DC390A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DC390A" w:rsidRPr="00B6132D" w:rsidRDefault="00DC390A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C001C4" w:rsidRDefault="00C001C4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Mělník 17. března 202</w:t>
      </w:r>
      <w:r w:rsidR="00B22201">
        <w:rPr>
          <w:rFonts w:ascii="Garamond" w:hAnsi="Garamond"/>
          <w:sz w:val="24"/>
          <w:szCs w:val="24"/>
        </w:rPr>
        <w:t>2</w:t>
      </w:r>
    </w:p>
    <w:p w:rsidR="00C001C4" w:rsidRDefault="00C001C4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C001C4" w:rsidRDefault="00C001C4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DC390A" w:rsidRPr="00B6132D" w:rsidRDefault="00DC390A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Mgr. Oldřich Kajzr</w:t>
      </w:r>
    </w:p>
    <w:p w:rsidR="00DC390A" w:rsidRPr="00B6132D" w:rsidRDefault="00DC390A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 xml:space="preserve">předseda Okresního soudu v Mělníku </w:t>
      </w:r>
    </w:p>
    <w:p w:rsidR="00DC390A" w:rsidRPr="00B6132D" w:rsidRDefault="00DC390A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DC390A" w:rsidRPr="00B6132D" w:rsidRDefault="00DC390A" w:rsidP="00DC390A">
      <w:pPr>
        <w:spacing w:after="0" w:line="0" w:lineRule="atLeast"/>
        <w:jc w:val="both"/>
        <w:rPr>
          <w:rFonts w:ascii="Garamond" w:hAnsi="Garamond"/>
          <w:sz w:val="24"/>
          <w:szCs w:val="24"/>
        </w:rPr>
      </w:pPr>
    </w:p>
    <w:p w:rsidR="00E22D5A" w:rsidRPr="00B6132D" w:rsidRDefault="00E22D5A">
      <w:pPr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br w:type="page"/>
      </w:r>
    </w:p>
    <w:p w:rsidR="00E22D5A" w:rsidRPr="00B6132D" w:rsidRDefault="00E22D5A" w:rsidP="00E22D5A">
      <w:pPr>
        <w:spacing w:before="480" w:after="480"/>
        <w:ind w:firstLine="708"/>
        <w:jc w:val="right"/>
        <w:rPr>
          <w:rFonts w:ascii="Garamond" w:hAnsi="Garamond"/>
          <w:b/>
          <w:bCs/>
          <w:sz w:val="40"/>
          <w:szCs w:val="40"/>
        </w:rPr>
      </w:pPr>
      <w:r w:rsidRPr="00B6132D">
        <w:rPr>
          <w:rFonts w:ascii="Garamond" w:hAnsi="Garamond"/>
          <w:sz w:val="24"/>
        </w:rPr>
        <w:t xml:space="preserve">č. j. 70 </w:t>
      </w:r>
      <w:proofErr w:type="spellStart"/>
      <w:r w:rsidRPr="00B6132D">
        <w:rPr>
          <w:rFonts w:ascii="Garamond" w:hAnsi="Garamond"/>
          <w:sz w:val="24"/>
        </w:rPr>
        <w:t>Spr</w:t>
      </w:r>
      <w:proofErr w:type="spellEnd"/>
      <w:r w:rsidRPr="00B6132D">
        <w:rPr>
          <w:rFonts w:ascii="Garamond" w:hAnsi="Garamond"/>
          <w:sz w:val="24"/>
        </w:rPr>
        <w:t xml:space="preserve"> …</w:t>
      </w:r>
      <w:proofErr w:type="gramStart"/>
      <w:r w:rsidRPr="00B6132D">
        <w:rPr>
          <w:rFonts w:ascii="Garamond" w:hAnsi="Garamond"/>
          <w:sz w:val="24"/>
        </w:rPr>
        <w:t>…./2022</w:t>
      </w:r>
      <w:proofErr w:type="gramEnd"/>
      <w:r w:rsidRPr="00B6132D">
        <w:rPr>
          <w:rFonts w:ascii="Garamond" w:hAnsi="Garamond"/>
          <w:sz w:val="24"/>
        </w:rPr>
        <w:t xml:space="preserve"> -</w:t>
      </w:r>
    </w:p>
    <w:p w:rsidR="00E22D5A" w:rsidRPr="00B6132D" w:rsidRDefault="00E22D5A" w:rsidP="00E22D5A">
      <w:pPr>
        <w:spacing w:before="480" w:after="480"/>
        <w:jc w:val="center"/>
        <w:rPr>
          <w:rFonts w:ascii="Garamond" w:hAnsi="Garamond"/>
          <w:b/>
          <w:bCs/>
          <w:color w:val="000000"/>
          <w:sz w:val="40"/>
          <w:szCs w:val="40"/>
        </w:rPr>
      </w:pPr>
      <w:r w:rsidRPr="00B6132D">
        <w:rPr>
          <w:rFonts w:ascii="Garamond" w:hAnsi="Garamond"/>
          <w:b/>
          <w:bCs/>
          <w:color w:val="000000"/>
          <w:sz w:val="40"/>
          <w:szCs w:val="40"/>
        </w:rPr>
        <w:t>Platební poukaz</w:t>
      </w:r>
    </w:p>
    <w:p w:rsidR="00E22D5A" w:rsidRPr="00B6132D" w:rsidRDefault="00E22D5A" w:rsidP="00E22D5A">
      <w:pPr>
        <w:spacing w:before="120" w:after="120"/>
        <w:jc w:val="both"/>
        <w:rPr>
          <w:rFonts w:ascii="Garamond" w:hAnsi="Garamond"/>
          <w:b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 xml:space="preserve">Účtárně Okresního soudu v Mělníku se na základě pravomocného usnesení soudního exekutora, …………………………….., Exekutorský </w:t>
      </w:r>
      <w:proofErr w:type="gramStart"/>
      <w:r w:rsidRPr="00B6132D">
        <w:rPr>
          <w:rFonts w:ascii="Garamond" w:hAnsi="Garamond"/>
          <w:sz w:val="24"/>
          <w:szCs w:val="24"/>
        </w:rPr>
        <w:t>úřad 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</w:t>
      </w:r>
      <w:proofErr w:type="gramEnd"/>
      <w:r w:rsidRPr="00B6132D">
        <w:rPr>
          <w:rFonts w:ascii="Garamond" w:hAnsi="Garamond"/>
          <w:i/>
          <w:color w:val="FF0000"/>
          <w:sz w:val="24"/>
          <w:szCs w:val="24"/>
        </w:rPr>
        <w:t xml:space="preserve"> exekutor</w:t>
      </w:r>
      <w:r w:rsidRPr="00B6132D">
        <w:rPr>
          <w:rFonts w:ascii="Garamond" w:hAnsi="Garamond"/>
          <w:sz w:val="24"/>
          <w:szCs w:val="24"/>
        </w:rPr>
        <w:t xml:space="preserve">)...., č. j. ….. EX ……./………..-…., ze dne ……….. </w:t>
      </w:r>
      <w:r w:rsidRPr="00B6132D">
        <w:rPr>
          <w:rFonts w:ascii="Garamond" w:hAnsi="Garamond"/>
          <w:b/>
          <w:sz w:val="24"/>
          <w:szCs w:val="24"/>
        </w:rPr>
        <w:t xml:space="preserve">přikazuje poukázat </w:t>
      </w:r>
      <w:r w:rsidRPr="00B6132D">
        <w:rPr>
          <w:rFonts w:ascii="Garamond" w:hAnsi="Garamond"/>
          <w:sz w:val="24"/>
          <w:szCs w:val="24"/>
        </w:rPr>
        <w:t>na náhradu exekutorovi částku 1270,50 Kč, slovy jeden tisíc dvě stě sedmdesát korun českých a padesát haléřů</w:t>
      </w:r>
    </w:p>
    <w:p w:rsidR="00E22D5A" w:rsidRPr="00B6132D" w:rsidRDefault="00E22D5A" w:rsidP="00E22D5A">
      <w:pPr>
        <w:spacing w:before="120" w:after="120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komu: ……………</w:t>
      </w:r>
      <w:proofErr w:type="gramStart"/>
      <w:r w:rsidRPr="00B6132D">
        <w:rPr>
          <w:rFonts w:ascii="Garamond" w:hAnsi="Garamond"/>
          <w:sz w:val="24"/>
          <w:szCs w:val="24"/>
        </w:rPr>
        <w:t>…..., soudní</w:t>
      </w:r>
      <w:proofErr w:type="gramEnd"/>
      <w:r w:rsidRPr="00B6132D">
        <w:rPr>
          <w:rFonts w:ascii="Garamond" w:hAnsi="Garamond"/>
          <w:sz w:val="24"/>
          <w:szCs w:val="24"/>
        </w:rPr>
        <w:t xml:space="preserve"> exekutor, Exekutorský úřad .....(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 exekutor</w:t>
      </w:r>
      <w:r w:rsidRPr="00B6132D">
        <w:rPr>
          <w:rFonts w:ascii="Garamond" w:hAnsi="Garamond"/>
          <w:sz w:val="24"/>
          <w:szCs w:val="24"/>
        </w:rPr>
        <w:t xml:space="preserve">).......... , </w:t>
      </w:r>
    </w:p>
    <w:p w:rsidR="00E22D5A" w:rsidRPr="00B6132D" w:rsidRDefault="00E22D5A" w:rsidP="00E22D5A">
      <w:pPr>
        <w:spacing w:before="120" w:after="120"/>
        <w:ind w:firstLine="709"/>
        <w:rPr>
          <w:rFonts w:ascii="Garamond" w:hAnsi="Garamond"/>
          <w:sz w:val="24"/>
          <w:szCs w:val="24"/>
        </w:rPr>
      </w:pPr>
      <w:proofErr w:type="gramStart"/>
      <w:r w:rsidRPr="00B6132D">
        <w:rPr>
          <w:rFonts w:ascii="Garamond" w:hAnsi="Garamond"/>
          <w:sz w:val="24"/>
          <w:szCs w:val="24"/>
        </w:rPr>
        <w:t>sídlem .....(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</w:t>
      </w:r>
      <w:proofErr w:type="gramEnd"/>
      <w:r w:rsidRPr="00B6132D">
        <w:rPr>
          <w:rFonts w:ascii="Garamond" w:hAnsi="Garamond"/>
          <w:i/>
          <w:color w:val="FF0000"/>
          <w:sz w:val="24"/>
          <w:szCs w:val="24"/>
        </w:rPr>
        <w:t xml:space="preserve"> exekutor</w:t>
      </w:r>
      <w:r w:rsidRPr="00B6132D">
        <w:rPr>
          <w:rFonts w:ascii="Garamond" w:hAnsi="Garamond"/>
          <w:sz w:val="24"/>
          <w:szCs w:val="24"/>
        </w:rPr>
        <w:t>)....................., IČO: .......(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 exekutor</w:t>
      </w:r>
      <w:r w:rsidRPr="00B6132D">
        <w:rPr>
          <w:rFonts w:ascii="Garamond" w:hAnsi="Garamond"/>
          <w:sz w:val="24"/>
          <w:szCs w:val="24"/>
        </w:rPr>
        <w:t>).............................</w:t>
      </w:r>
    </w:p>
    <w:p w:rsidR="00E22D5A" w:rsidRPr="00B6132D" w:rsidRDefault="00E22D5A" w:rsidP="00E22D5A">
      <w:pPr>
        <w:spacing w:before="120" w:after="120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na účet číslo: …………………/…</w:t>
      </w:r>
      <w:proofErr w:type="gramStart"/>
      <w:r w:rsidRPr="00B6132D">
        <w:rPr>
          <w:rFonts w:ascii="Garamond" w:hAnsi="Garamond"/>
          <w:sz w:val="24"/>
          <w:szCs w:val="24"/>
        </w:rPr>
        <w:t>….. .....(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</w:t>
      </w:r>
      <w:proofErr w:type="gramEnd"/>
      <w:r w:rsidRPr="00B6132D">
        <w:rPr>
          <w:rFonts w:ascii="Garamond" w:hAnsi="Garamond"/>
          <w:i/>
          <w:color w:val="FF0000"/>
          <w:sz w:val="24"/>
          <w:szCs w:val="24"/>
        </w:rPr>
        <w:t xml:space="preserve"> exekutor</w:t>
      </w:r>
      <w:r w:rsidRPr="00B6132D">
        <w:rPr>
          <w:rFonts w:ascii="Garamond" w:hAnsi="Garamond"/>
          <w:sz w:val="24"/>
          <w:szCs w:val="24"/>
        </w:rPr>
        <w:t>) variabilní symbol: ………….. .....(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 exekutor</w:t>
      </w:r>
      <w:r w:rsidRPr="00B6132D">
        <w:rPr>
          <w:rFonts w:ascii="Garamond" w:hAnsi="Garamond"/>
          <w:sz w:val="24"/>
          <w:szCs w:val="24"/>
        </w:rPr>
        <w:t>)</w:t>
      </w:r>
    </w:p>
    <w:p w:rsidR="00E22D5A" w:rsidRPr="00B6132D" w:rsidRDefault="00E22D5A" w:rsidP="00E22D5A">
      <w:pPr>
        <w:spacing w:before="120" w:after="120"/>
        <w:rPr>
          <w:rFonts w:ascii="Garamond" w:hAnsi="Garamond"/>
          <w:b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 xml:space="preserve">Osvědčení o registraci k DPH: viz </w:t>
      </w:r>
      <w:proofErr w:type="spellStart"/>
      <w:r w:rsidRPr="00B6132D">
        <w:rPr>
          <w:rFonts w:ascii="Garamond" w:hAnsi="Garamond"/>
          <w:sz w:val="24"/>
          <w:szCs w:val="24"/>
        </w:rPr>
        <w:t>Spr</w:t>
      </w:r>
      <w:proofErr w:type="spellEnd"/>
      <w:r w:rsidRPr="00B6132D">
        <w:rPr>
          <w:rFonts w:ascii="Garamond" w:hAnsi="Garamond"/>
          <w:sz w:val="24"/>
          <w:szCs w:val="24"/>
        </w:rPr>
        <w:t xml:space="preserve"> …</w:t>
      </w:r>
      <w:proofErr w:type="gramStart"/>
      <w:r w:rsidRPr="00B6132D">
        <w:rPr>
          <w:rFonts w:ascii="Garamond" w:hAnsi="Garamond"/>
          <w:sz w:val="24"/>
          <w:szCs w:val="24"/>
        </w:rPr>
        <w:t>…../…</w:t>
      </w:r>
      <w:proofErr w:type="gramEnd"/>
      <w:r w:rsidRPr="00B6132D">
        <w:rPr>
          <w:rFonts w:ascii="Garamond" w:hAnsi="Garamond"/>
          <w:sz w:val="24"/>
          <w:szCs w:val="24"/>
        </w:rPr>
        <w:t>……. .....(</w:t>
      </w:r>
      <w:r w:rsidRPr="00B6132D">
        <w:rPr>
          <w:rFonts w:ascii="Garamond" w:hAnsi="Garamond"/>
          <w:i/>
          <w:color w:val="FF0000"/>
          <w:sz w:val="24"/>
          <w:szCs w:val="24"/>
        </w:rPr>
        <w:t>doplní exekutor</w:t>
      </w:r>
      <w:r w:rsidRPr="00B6132D">
        <w:rPr>
          <w:rFonts w:ascii="Garamond" w:hAnsi="Garamond"/>
          <w:sz w:val="24"/>
          <w:szCs w:val="24"/>
        </w:rPr>
        <w:t>)</w:t>
      </w:r>
    </w:p>
    <w:p w:rsidR="00E22D5A" w:rsidRPr="00B6132D" w:rsidRDefault="00E22D5A" w:rsidP="00E22D5A">
      <w:pPr>
        <w:spacing w:before="120" w:after="120"/>
        <w:jc w:val="center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:rsidR="00E22D5A" w:rsidRPr="00B6132D" w:rsidRDefault="00E22D5A" w:rsidP="00E22D5A">
      <w:pPr>
        <w:spacing w:before="120" w:after="120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A. Z rozpočtových prostředků:</w:t>
      </w:r>
    </w:p>
    <w:p w:rsidR="00E22D5A" w:rsidRPr="00B6132D" w:rsidRDefault="00E22D5A" w:rsidP="00E22D5A">
      <w:pPr>
        <w:tabs>
          <w:tab w:val="left" w:pos="1985"/>
        </w:tabs>
        <w:spacing w:line="360" w:lineRule="auto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náhrada ve výši:</w:t>
      </w:r>
      <w:r w:rsidRPr="00B6132D">
        <w:rPr>
          <w:rFonts w:ascii="Garamond" w:hAnsi="Garamond"/>
          <w:sz w:val="24"/>
          <w:szCs w:val="24"/>
        </w:rPr>
        <w:tab/>
        <w:t>1 050</w:t>
      </w:r>
      <w:r w:rsidRPr="00B6132D">
        <w:rPr>
          <w:rFonts w:ascii="Garamond" w:hAnsi="Garamond"/>
          <w:sz w:val="24"/>
          <w:szCs w:val="24"/>
        </w:rPr>
        <w:tab/>
        <w:t>Kč</w:t>
      </w:r>
    </w:p>
    <w:p w:rsidR="00E22D5A" w:rsidRPr="00B6132D" w:rsidRDefault="00E22D5A" w:rsidP="00E22D5A">
      <w:pPr>
        <w:tabs>
          <w:tab w:val="left" w:pos="1985"/>
        </w:tabs>
        <w:spacing w:line="360" w:lineRule="auto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vyplacené zálohy:</w:t>
      </w:r>
      <w:r w:rsidRPr="00B6132D">
        <w:rPr>
          <w:rFonts w:ascii="Garamond" w:hAnsi="Garamond"/>
          <w:sz w:val="24"/>
          <w:szCs w:val="24"/>
        </w:rPr>
        <w:tab/>
      </w:r>
      <w:r w:rsidRPr="00B6132D">
        <w:rPr>
          <w:rFonts w:ascii="Garamond" w:hAnsi="Garamond"/>
          <w:sz w:val="24"/>
          <w:szCs w:val="24"/>
        </w:rPr>
        <w:tab/>
        <w:t xml:space="preserve">    0</w:t>
      </w:r>
      <w:r w:rsidRPr="00B6132D">
        <w:rPr>
          <w:rFonts w:ascii="Garamond" w:hAnsi="Garamond"/>
          <w:sz w:val="24"/>
          <w:szCs w:val="24"/>
        </w:rPr>
        <w:tab/>
        <w:t>Kč</w:t>
      </w:r>
    </w:p>
    <w:p w:rsidR="00E22D5A" w:rsidRPr="00B6132D" w:rsidRDefault="00E22D5A" w:rsidP="00E22D5A">
      <w:pPr>
        <w:tabs>
          <w:tab w:val="left" w:pos="1985"/>
        </w:tabs>
        <w:spacing w:line="360" w:lineRule="auto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DPH:</w:t>
      </w:r>
      <w:r w:rsidRPr="00B6132D">
        <w:rPr>
          <w:rFonts w:ascii="Garamond" w:hAnsi="Garamond"/>
          <w:sz w:val="24"/>
          <w:szCs w:val="24"/>
        </w:rPr>
        <w:tab/>
        <w:t>220,50</w:t>
      </w:r>
      <w:r w:rsidRPr="00B6132D">
        <w:rPr>
          <w:rFonts w:ascii="Garamond" w:hAnsi="Garamond"/>
          <w:sz w:val="24"/>
          <w:szCs w:val="24"/>
        </w:rPr>
        <w:tab/>
        <w:t>Kč</w:t>
      </w:r>
    </w:p>
    <w:p w:rsidR="00E22D5A" w:rsidRPr="00B6132D" w:rsidRDefault="00E22D5A" w:rsidP="00E22D5A">
      <w:pPr>
        <w:tabs>
          <w:tab w:val="left" w:pos="1985"/>
        </w:tabs>
        <w:spacing w:line="360" w:lineRule="auto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CELKEM:</w:t>
      </w:r>
      <w:r w:rsidRPr="00B6132D">
        <w:rPr>
          <w:rFonts w:ascii="Garamond" w:hAnsi="Garamond"/>
          <w:sz w:val="24"/>
          <w:szCs w:val="24"/>
        </w:rPr>
        <w:tab/>
        <w:t>1 270,50</w:t>
      </w:r>
      <w:r w:rsidRPr="00B6132D">
        <w:rPr>
          <w:rFonts w:ascii="Garamond" w:hAnsi="Garamond"/>
          <w:sz w:val="24"/>
          <w:szCs w:val="24"/>
        </w:rPr>
        <w:tab/>
        <w:t>Kč</w:t>
      </w:r>
    </w:p>
    <w:p w:rsidR="00E22D5A" w:rsidRPr="00B6132D" w:rsidRDefault="00E22D5A" w:rsidP="00E22D5A">
      <w:pPr>
        <w:spacing w:before="480" w:after="240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 xml:space="preserve">V Mělníku dne </w:t>
      </w:r>
      <w:r w:rsidRPr="00B6132D">
        <w:rPr>
          <w:rFonts w:ascii="Garamond" w:hAnsi="Garamond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6132D">
        <w:rPr>
          <w:rFonts w:ascii="Garamond" w:hAnsi="Garamond"/>
          <w:sz w:val="24"/>
          <w:szCs w:val="24"/>
        </w:rPr>
        <w:instrText xml:space="preserve"> FORMTEXT </w:instrText>
      </w:r>
      <w:r w:rsidRPr="00B6132D">
        <w:rPr>
          <w:rFonts w:ascii="Garamond" w:hAnsi="Garamond"/>
          <w:sz w:val="24"/>
          <w:szCs w:val="24"/>
        </w:rPr>
      </w:r>
      <w:r w:rsidRPr="00B6132D">
        <w:rPr>
          <w:rFonts w:ascii="Garamond" w:hAnsi="Garamond"/>
          <w:sz w:val="24"/>
          <w:szCs w:val="24"/>
        </w:rPr>
        <w:fldChar w:fldCharType="separate"/>
      </w:r>
      <w:r w:rsidRPr="00B6132D">
        <w:rPr>
          <w:rFonts w:ascii="Garamond" w:hAnsi="Garamond"/>
          <w:sz w:val="24"/>
          <w:szCs w:val="24"/>
        </w:rPr>
        <w:t> </w:t>
      </w:r>
      <w:r w:rsidRPr="00B6132D">
        <w:rPr>
          <w:rFonts w:ascii="Garamond" w:hAnsi="Garamond"/>
          <w:sz w:val="24"/>
          <w:szCs w:val="24"/>
        </w:rPr>
        <w:t> </w:t>
      </w:r>
      <w:r w:rsidRPr="00B6132D">
        <w:rPr>
          <w:rFonts w:ascii="Garamond" w:hAnsi="Garamond"/>
          <w:sz w:val="24"/>
          <w:szCs w:val="24"/>
        </w:rPr>
        <w:t> </w:t>
      </w:r>
      <w:r w:rsidRPr="00B6132D">
        <w:rPr>
          <w:rFonts w:ascii="Garamond" w:hAnsi="Garamond"/>
          <w:sz w:val="24"/>
          <w:szCs w:val="24"/>
        </w:rPr>
        <w:t> </w:t>
      </w:r>
      <w:r w:rsidRPr="00B6132D">
        <w:rPr>
          <w:rFonts w:ascii="Garamond" w:hAnsi="Garamond"/>
          <w:sz w:val="24"/>
          <w:szCs w:val="24"/>
        </w:rPr>
        <w:t> </w:t>
      </w:r>
      <w:r w:rsidRPr="00B6132D">
        <w:rPr>
          <w:rFonts w:ascii="Garamond" w:hAnsi="Garamond"/>
          <w:sz w:val="24"/>
          <w:szCs w:val="24"/>
        </w:rPr>
        <w:fldChar w:fldCharType="end"/>
      </w:r>
    </w:p>
    <w:p w:rsidR="00E22D5A" w:rsidRPr="00B6132D" w:rsidRDefault="00E22D5A" w:rsidP="00E22D5A">
      <w:pPr>
        <w:spacing w:before="480" w:after="240"/>
        <w:rPr>
          <w:rFonts w:ascii="Garamond" w:hAnsi="Garamond"/>
          <w:sz w:val="24"/>
          <w:szCs w:val="24"/>
        </w:rPr>
      </w:pPr>
    </w:p>
    <w:p w:rsidR="00E22D5A" w:rsidRPr="00B6132D" w:rsidRDefault="00E22D5A" w:rsidP="00E22D5A">
      <w:pPr>
        <w:tabs>
          <w:tab w:val="right" w:pos="2835"/>
        </w:tabs>
        <w:spacing w:before="480" w:after="120"/>
        <w:rPr>
          <w:rFonts w:ascii="Garamond" w:hAnsi="Garamond"/>
          <w:i/>
          <w:sz w:val="24"/>
          <w:szCs w:val="24"/>
        </w:rPr>
      </w:pPr>
      <w:r w:rsidRPr="00B6132D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F08C" wp14:editId="69B51E66">
                <wp:simplePos x="0" y="0"/>
                <wp:positionH relativeFrom="column">
                  <wp:posOffset>2738755</wp:posOffset>
                </wp:positionH>
                <wp:positionV relativeFrom="paragraph">
                  <wp:posOffset>84455</wp:posOffset>
                </wp:positionV>
                <wp:extent cx="3200400" cy="20669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D5A" w:rsidRDefault="00E22D5A" w:rsidP="00E22D5A">
                            <w:pPr>
                              <w:tabs>
                                <w:tab w:val="right" w:leader="dot" w:pos="4678"/>
                              </w:tabs>
                              <w:spacing w:before="240"/>
                            </w:pPr>
                            <w:r>
                              <w:t>Správce rozpočtu:…………………dne:</w:t>
                            </w:r>
                            <w:r>
                              <w:tab/>
                            </w:r>
                          </w:p>
                          <w:p w:rsidR="00E22D5A" w:rsidRDefault="00E22D5A" w:rsidP="00E22D5A">
                            <w:pPr>
                              <w:tabs>
                                <w:tab w:val="right" w:leader="dot" w:pos="4678"/>
                              </w:tabs>
                              <w:spacing w:before="240"/>
                            </w:pPr>
                            <w:r>
                              <w:t>Položka rozpočtové skladby:</w:t>
                            </w:r>
                            <w:r>
                              <w:tab/>
                            </w:r>
                          </w:p>
                          <w:p w:rsidR="00E22D5A" w:rsidRPr="00287A07" w:rsidRDefault="00E22D5A" w:rsidP="00E22D5A">
                            <w:pPr>
                              <w:tabs>
                                <w:tab w:val="right" w:leader="dot" w:pos="4678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  <w:r w:rsidRPr="00287A07">
                              <w:rPr>
                                <w:b/>
                              </w:rPr>
                              <w:t>Rozlišovací znak: ……………………………………………………</w:t>
                            </w:r>
                          </w:p>
                          <w:p w:rsidR="00E22D5A" w:rsidRDefault="00E22D5A" w:rsidP="00E22D5A">
                            <w:pPr>
                              <w:tabs>
                                <w:tab w:val="right" w:leader="dot" w:pos="4678"/>
                              </w:tabs>
                              <w:spacing w:before="240"/>
                            </w:pPr>
                            <w:r>
                              <w:t>Poukazuje se celkem:</w:t>
                            </w:r>
                            <w:r>
                              <w:tab/>
                            </w:r>
                          </w:p>
                          <w:p w:rsidR="00E22D5A" w:rsidRDefault="00E22D5A" w:rsidP="00E22D5A">
                            <w:pPr>
                              <w:tabs>
                                <w:tab w:val="right" w:leader="dot" w:pos="4678"/>
                              </w:tabs>
                              <w:spacing w:before="240"/>
                            </w:pPr>
                            <w:r>
                              <w:t>Hlavní účetní:………………………dne: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5.65pt;margin-top:6.65pt;width:252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">
                <v:textbox>
                  <w:txbxContent>
                    <w:p w:rsidR="00E22D5A" w:rsidRDefault="00E22D5A" w:rsidP="00E22D5A">
                      <w:pPr>
                        <w:tabs>
                          <w:tab w:val="right" w:leader="dot" w:pos="4678"/>
                        </w:tabs>
                        <w:spacing w:before="240"/>
                      </w:pPr>
                      <w:r>
                        <w:t>Správce rozpočtu:…………………dne:</w:t>
                      </w:r>
                      <w:r>
                        <w:tab/>
                      </w:r>
                    </w:p>
                    <w:p w:rsidR="00E22D5A" w:rsidRDefault="00E22D5A" w:rsidP="00E22D5A">
                      <w:pPr>
                        <w:tabs>
                          <w:tab w:val="right" w:leader="dot" w:pos="4678"/>
                        </w:tabs>
                        <w:spacing w:before="240"/>
                      </w:pPr>
                      <w:r>
                        <w:t>Položka rozpočtové skladby:</w:t>
                      </w:r>
                      <w:r>
                        <w:tab/>
                      </w:r>
                    </w:p>
                    <w:p w:rsidR="00E22D5A" w:rsidRPr="00287A07" w:rsidRDefault="00E22D5A" w:rsidP="00E22D5A">
                      <w:pPr>
                        <w:tabs>
                          <w:tab w:val="right" w:leader="dot" w:pos="4678"/>
                        </w:tabs>
                        <w:spacing w:before="240"/>
                        <w:rPr>
                          <w:b/>
                        </w:rPr>
                      </w:pPr>
                      <w:r w:rsidRPr="00287A07">
                        <w:rPr>
                          <w:b/>
                        </w:rPr>
                        <w:t>Rozlišovací znak: ……………………………………………………</w:t>
                      </w:r>
                    </w:p>
                    <w:p w:rsidR="00E22D5A" w:rsidRDefault="00E22D5A" w:rsidP="00E22D5A">
                      <w:pPr>
                        <w:tabs>
                          <w:tab w:val="right" w:leader="dot" w:pos="4678"/>
                        </w:tabs>
                        <w:spacing w:before="240"/>
                      </w:pPr>
                      <w:r>
                        <w:t>Poukazuje se celkem:</w:t>
                      </w:r>
                      <w:r>
                        <w:tab/>
                      </w:r>
                    </w:p>
                    <w:p w:rsidR="00E22D5A" w:rsidRDefault="00E22D5A" w:rsidP="00E22D5A">
                      <w:pPr>
                        <w:tabs>
                          <w:tab w:val="right" w:leader="dot" w:pos="4678"/>
                        </w:tabs>
                        <w:spacing w:before="240"/>
                      </w:pPr>
                      <w:r>
                        <w:t>Hlavní účetní:………………………dne: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B6132D">
        <w:rPr>
          <w:rFonts w:ascii="Garamond" w:hAnsi="Garamond"/>
          <w:sz w:val="24"/>
          <w:szCs w:val="24"/>
        </w:rPr>
        <w:tab/>
        <w:t>………………………………</w:t>
      </w:r>
    </w:p>
    <w:p w:rsidR="00E22D5A" w:rsidRPr="00B6132D" w:rsidRDefault="00E22D5A" w:rsidP="00E22D5A">
      <w:pPr>
        <w:tabs>
          <w:tab w:val="center" w:pos="1134"/>
        </w:tabs>
        <w:spacing w:after="120"/>
        <w:rPr>
          <w:rFonts w:ascii="Garamond" w:hAnsi="Garamond"/>
          <w:i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ab/>
        <w:t>Schváleno příkazcem operace</w:t>
      </w:r>
    </w:p>
    <w:p w:rsidR="00E22D5A" w:rsidRPr="00B6132D" w:rsidRDefault="00E22D5A" w:rsidP="00E22D5A">
      <w:pPr>
        <w:spacing w:before="480" w:after="120" w:line="360" w:lineRule="auto"/>
        <w:rPr>
          <w:rFonts w:ascii="Garamond" w:hAnsi="Garamond"/>
          <w:i/>
          <w:sz w:val="24"/>
          <w:szCs w:val="24"/>
        </w:rPr>
      </w:pPr>
      <w:r w:rsidRPr="00B6132D">
        <w:rPr>
          <w:rFonts w:ascii="Garamond" w:hAnsi="Garamond"/>
          <w:i/>
          <w:sz w:val="24"/>
          <w:szCs w:val="24"/>
        </w:rPr>
        <w:t>(Záznamy účtárny)</w:t>
      </w:r>
    </w:p>
    <w:p w:rsidR="00E22D5A" w:rsidRPr="00B6132D" w:rsidRDefault="00E22D5A" w:rsidP="00E22D5A">
      <w:pPr>
        <w:tabs>
          <w:tab w:val="right" w:leader="dot" w:pos="3402"/>
        </w:tabs>
        <w:spacing w:before="120" w:after="120" w:line="360" w:lineRule="auto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Účtárna převzala dne:</w:t>
      </w:r>
      <w:r w:rsidRPr="00B6132D">
        <w:rPr>
          <w:rFonts w:ascii="Garamond" w:hAnsi="Garamond"/>
          <w:sz w:val="24"/>
          <w:szCs w:val="24"/>
        </w:rPr>
        <w:tab/>
      </w:r>
    </w:p>
    <w:p w:rsidR="00FD1ADA" w:rsidRDefault="00E22D5A" w:rsidP="00E22D5A">
      <w:pPr>
        <w:tabs>
          <w:tab w:val="right" w:leader="dot" w:pos="3402"/>
        </w:tabs>
        <w:spacing w:before="120" w:after="120" w:line="360" w:lineRule="auto"/>
        <w:rPr>
          <w:rFonts w:ascii="Garamond" w:hAnsi="Garamond"/>
          <w:sz w:val="24"/>
          <w:szCs w:val="24"/>
        </w:rPr>
      </w:pPr>
      <w:r w:rsidRPr="00B6132D">
        <w:rPr>
          <w:rFonts w:ascii="Garamond" w:hAnsi="Garamond"/>
          <w:sz w:val="24"/>
          <w:szCs w:val="24"/>
        </w:rPr>
        <w:t>Proplaceno dne:</w:t>
      </w:r>
      <w:r w:rsidRPr="00B6132D">
        <w:rPr>
          <w:rFonts w:ascii="Garamond" w:hAnsi="Garamond"/>
          <w:sz w:val="24"/>
          <w:szCs w:val="24"/>
        </w:rPr>
        <w:tab/>
      </w:r>
    </w:p>
    <w:p w:rsidR="00B6132D" w:rsidRDefault="00B6132D" w:rsidP="00E22D5A">
      <w:pPr>
        <w:tabs>
          <w:tab w:val="right" w:leader="dot" w:pos="3402"/>
        </w:tabs>
        <w:spacing w:before="120" w:after="120" w:line="360" w:lineRule="auto"/>
        <w:rPr>
          <w:rFonts w:ascii="Garamond" w:hAnsi="Garamond"/>
          <w:sz w:val="24"/>
          <w:szCs w:val="24"/>
        </w:rPr>
      </w:pPr>
    </w:p>
    <w:p w:rsidR="00B6132D" w:rsidRPr="00B6132D" w:rsidRDefault="00B6132D" w:rsidP="00B6132D">
      <w:pPr>
        <w:rPr>
          <w:rFonts w:ascii="Garamond" w:hAnsi="Garamond"/>
          <w:sz w:val="24"/>
          <w:szCs w:val="24"/>
        </w:rPr>
      </w:pPr>
    </w:p>
    <w:sectPr w:rsidR="00B6132D" w:rsidRPr="00B6132D" w:rsidSect="00CE6B46"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1554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3308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077A"/>
    <w:multiLevelType w:val="hybridMultilevel"/>
    <w:tmpl w:val="B484BA32"/>
    <w:lvl w:ilvl="0" w:tplc="0B8E9D5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46F8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118F"/>
    <w:multiLevelType w:val="multilevel"/>
    <w:tmpl w:val="89C0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41942"/>
    <w:multiLevelType w:val="hybridMultilevel"/>
    <w:tmpl w:val="DBDAB9C0"/>
    <w:lvl w:ilvl="0" w:tplc="ED461D64">
      <w:start w:val="5"/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57974D8"/>
    <w:multiLevelType w:val="hybridMultilevel"/>
    <w:tmpl w:val="380C9E72"/>
    <w:lvl w:ilvl="0" w:tplc="AA400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E5248"/>
    <w:multiLevelType w:val="multilevel"/>
    <w:tmpl w:val="CE4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8F3EF9"/>
    <w:multiLevelType w:val="hybridMultilevel"/>
    <w:tmpl w:val="0DB8C49A"/>
    <w:lvl w:ilvl="0" w:tplc="4AF286E8">
      <w:start w:val="1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F4888"/>
    <w:multiLevelType w:val="multilevel"/>
    <w:tmpl w:val="912A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870908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3AE3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67D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655DD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D7F01"/>
    <w:multiLevelType w:val="hybridMultilevel"/>
    <w:tmpl w:val="78523EC4"/>
    <w:lvl w:ilvl="0" w:tplc="C9F07D1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B48A7"/>
    <w:multiLevelType w:val="hybridMultilevel"/>
    <w:tmpl w:val="057EFD18"/>
    <w:lvl w:ilvl="0" w:tplc="CF5451F2">
      <w:start w:val="1"/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BCA749E"/>
    <w:multiLevelType w:val="multilevel"/>
    <w:tmpl w:val="6B1C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DE6492"/>
    <w:multiLevelType w:val="hybridMultilevel"/>
    <w:tmpl w:val="5CF0E0CA"/>
    <w:lvl w:ilvl="0" w:tplc="606213BC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D53BD"/>
    <w:multiLevelType w:val="multilevel"/>
    <w:tmpl w:val="9BB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85567D"/>
    <w:multiLevelType w:val="hybridMultilevel"/>
    <w:tmpl w:val="881E8DDE"/>
    <w:lvl w:ilvl="0" w:tplc="652263A0">
      <w:start w:val="1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67FFA"/>
    <w:multiLevelType w:val="multilevel"/>
    <w:tmpl w:val="B9E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A753357"/>
    <w:multiLevelType w:val="hybridMultilevel"/>
    <w:tmpl w:val="0DB8C49A"/>
    <w:lvl w:ilvl="0" w:tplc="4AF286E8">
      <w:start w:val="1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265A7"/>
    <w:multiLevelType w:val="multilevel"/>
    <w:tmpl w:val="08E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5560F5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52406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A4195"/>
    <w:multiLevelType w:val="multilevel"/>
    <w:tmpl w:val="5712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03023A"/>
    <w:multiLevelType w:val="hybridMultilevel"/>
    <w:tmpl w:val="B4244674"/>
    <w:lvl w:ilvl="0" w:tplc="994A46C0">
      <w:start w:val="18"/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BC71B2C"/>
    <w:multiLevelType w:val="hybridMultilevel"/>
    <w:tmpl w:val="5504ED64"/>
    <w:lvl w:ilvl="0" w:tplc="DC0C357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24930"/>
    <w:multiLevelType w:val="hybridMultilevel"/>
    <w:tmpl w:val="512680B0"/>
    <w:lvl w:ilvl="0" w:tplc="7F66D30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A22DE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664AD"/>
    <w:multiLevelType w:val="hybridMultilevel"/>
    <w:tmpl w:val="BC269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95BC3"/>
    <w:multiLevelType w:val="multilevel"/>
    <w:tmpl w:val="457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EF2029F"/>
    <w:multiLevelType w:val="hybridMultilevel"/>
    <w:tmpl w:val="C4D0D5E8"/>
    <w:lvl w:ilvl="0" w:tplc="738671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F5204"/>
    <w:multiLevelType w:val="multilevel"/>
    <w:tmpl w:val="54D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67709AE"/>
    <w:multiLevelType w:val="hybridMultilevel"/>
    <w:tmpl w:val="0102FC6C"/>
    <w:lvl w:ilvl="0" w:tplc="ADB0D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E62826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03D4C"/>
    <w:multiLevelType w:val="hybridMultilevel"/>
    <w:tmpl w:val="BF8C1408"/>
    <w:lvl w:ilvl="0" w:tplc="A3B861E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B316048"/>
    <w:multiLevelType w:val="hybridMultilevel"/>
    <w:tmpl w:val="C1C8A572"/>
    <w:lvl w:ilvl="0" w:tplc="9044FEC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B35AE"/>
    <w:multiLevelType w:val="hybridMultilevel"/>
    <w:tmpl w:val="123CD0A4"/>
    <w:lvl w:ilvl="0" w:tplc="1E1459F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85EDA"/>
    <w:multiLevelType w:val="hybridMultilevel"/>
    <w:tmpl w:val="79A4E3BA"/>
    <w:lvl w:ilvl="0" w:tplc="ED8E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7"/>
  </w:num>
  <w:num w:numId="8">
    <w:abstractNumId w:val="1"/>
  </w:num>
  <w:num w:numId="9">
    <w:abstractNumId w:val="19"/>
  </w:num>
  <w:num w:numId="10">
    <w:abstractNumId w:val="24"/>
  </w:num>
  <w:num w:numId="11">
    <w:abstractNumId w:val="15"/>
  </w:num>
  <w:num w:numId="12">
    <w:abstractNumId w:val="10"/>
  </w:num>
  <w:num w:numId="13">
    <w:abstractNumId w:val="26"/>
  </w:num>
  <w:num w:numId="14">
    <w:abstractNumId w:val="35"/>
  </w:num>
  <w:num w:numId="15">
    <w:abstractNumId w:val="34"/>
  </w:num>
  <w:num w:numId="16">
    <w:abstractNumId w:val="29"/>
  </w:num>
  <w:num w:numId="17">
    <w:abstractNumId w:val="11"/>
  </w:num>
  <w:num w:numId="18">
    <w:abstractNumId w:val="12"/>
  </w:num>
  <w:num w:numId="19">
    <w:abstractNumId w:val="13"/>
  </w:num>
  <w:num w:numId="20">
    <w:abstractNumId w:val="17"/>
  </w:num>
  <w:num w:numId="21">
    <w:abstractNumId w:val="37"/>
  </w:num>
  <w:num w:numId="22">
    <w:abstractNumId w:val="2"/>
  </w:num>
  <w:num w:numId="23">
    <w:abstractNumId w:val="23"/>
  </w:num>
  <w:num w:numId="24">
    <w:abstractNumId w:val="39"/>
  </w:num>
  <w:num w:numId="25">
    <w:abstractNumId w:val="3"/>
  </w:num>
  <w:num w:numId="26">
    <w:abstractNumId w:val="8"/>
  </w:num>
  <w:num w:numId="27">
    <w:abstractNumId w:val="38"/>
  </w:num>
  <w:num w:numId="28">
    <w:abstractNumId w:val="14"/>
  </w:num>
  <w:num w:numId="29">
    <w:abstractNumId w:val="28"/>
  </w:num>
  <w:num w:numId="30">
    <w:abstractNumId w:val="21"/>
  </w:num>
  <w:num w:numId="31">
    <w:abstractNumId w:val="30"/>
  </w:num>
  <w:num w:numId="32">
    <w:abstractNumId w:val="32"/>
  </w:num>
  <w:num w:numId="33">
    <w:abstractNumId w:val="18"/>
  </w:num>
  <w:num w:numId="34">
    <w:abstractNumId w:val="7"/>
  </w:num>
  <w:num w:numId="35">
    <w:abstractNumId w:val="25"/>
  </w:num>
  <w:num w:numId="36">
    <w:abstractNumId w:val="22"/>
  </w:num>
  <w:num w:numId="37">
    <w:abstractNumId w:val="31"/>
  </w:num>
  <w:num w:numId="38">
    <w:abstractNumId w:val="33"/>
  </w:num>
  <w:num w:numId="39">
    <w:abstractNumId w:val="16"/>
  </w:num>
  <w:num w:numId="40">
    <w:abstractNumId w:val="3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Šebek Roman JUDr.">
    <w15:presenceInfo w15:providerId="AD" w15:userId="S-1-5-21-1783208334-3514371283-1264790551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CA"/>
    <w:rsid w:val="0001611C"/>
    <w:rsid w:val="0003587B"/>
    <w:rsid w:val="0005173B"/>
    <w:rsid w:val="0007520E"/>
    <w:rsid w:val="00091E2B"/>
    <w:rsid w:val="0009483E"/>
    <w:rsid w:val="000C6EFB"/>
    <w:rsid w:val="000D611D"/>
    <w:rsid w:val="000E6AF1"/>
    <w:rsid w:val="000F76C7"/>
    <w:rsid w:val="001209A5"/>
    <w:rsid w:val="00121765"/>
    <w:rsid w:val="001A68C4"/>
    <w:rsid w:val="001F15D6"/>
    <w:rsid w:val="00201468"/>
    <w:rsid w:val="00215A6C"/>
    <w:rsid w:val="002206AE"/>
    <w:rsid w:val="002418F3"/>
    <w:rsid w:val="002676E1"/>
    <w:rsid w:val="00276BF8"/>
    <w:rsid w:val="0028375C"/>
    <w:rsid w:val="002B5DD4"/>
    <w:rsid w:val="002C12E3"/>
    <w:rsid w:val="002D523A"/>
    <w:rsid w:val="00311971"/>
    <w:rsid w:val="003263A5"/>
    <w:rsid w:val="00385062"/>
    <w:rsid w:val="00392324"/>
    <w:rsid w:val="003B7CB5"/>
    <w:rsid w:val="00402B26"/>
    <w:rsid w:val="004043EC"/>
    <w:rsid w:val="00414371"/>
    <w:rsid w:val="004210CA"/>
    <w:rsid w:val="00434D84"/>
    <w:rsid w:val="00455947"/>
    <w:rsid w:val="0046470E"/>
    <w:rsid w:val="00480370"/>
    <w:rsid w:val="00483339"/>
    <w:rsid w:val="00495027"/>
    <w:rsid w:val="0049657E"/>
    <w:rsid w:val="004D0243"/>
    <w:rsid w:val="005018DB"/>
    <w:rsid w:val="00510B53"/>
    <w:rsid w:val="00560912"/>
    <w:rsid w:val="005740BC"/>
    <w:rsid w:val="005745CE"/>
    <w:rsid w:val="00590F63"/>
    <w:rsid w:val="005A1A84"/>
    <w:rsid w:val="005B2F22"/>
    <w:rsid w:val="005E27C3"/>
    <w:rsid w:val="006013DD"/>
    <w:rsid w:val="00631D42"/>
    <w:rsid w:val="0063488B"/>
    <w:rsid w:val="006806D5"/>
    <w:rsid w:val="00685507"/>
    <w:rsid w:val="0069648C"/>
    <w:rsid w:val="006C5EAA"/>
    <w:rsid w:val="006D58E1"/>
    <w:rsid w:val="006F0FB3"/>
    <w:rsid w:val="00706DE6"/>
    <w:rsid w:val="0077548A"/>
    <w:rsid w:val="007C6B03"/>
    <w:rsid w:val="007E25E9"/>
    <w:rsid w:val="007E41E3"/>
    <w:rsid w:val="007E430F"/>
    <w:rsid w:val="007E7BA1"/>
    <w:rsid w:val="007F060B"/>
    <w:rsid w:val="00824877"/>
    <w:rsid w:val="008407E6"/>
    <w:rsid w:val="008706FA"/>
    <w:rsid w:val="008873A0"/>
    <w:rsid w:val="008B10DC"/>
    <w:rsid w:val="008D5954"/>
    <w:rsid w:val="008E12BC"/>
    <w:rsid w:val="00933DBD"/>
    <w:rsid w:val="00950CE5"/>
    <w:rsid w:val="00955DF3"/>
    <w:rsid w:val="00965DD1"/>
    <w:rsid w:val="009829D7"/>
    <w:rsid w:val="009A5474"/>
    <w:rsid w:val="009C25C6"/>
    <w:rsid w:val="009D2202"/>
    <w:rsid w:val="009D76F2"/>
    <w:rsid w:val="009E39FC"/>
    <w:rsid w:val="00A034EE"/>
    <w:rsid w:val="00A37658"/>
    <w:rsid w:val="00A60686"/>
    <w:rsid w:val="00AA1D4D"/>
    <w:rsid w:val="00AB2199"/>
    <w:rsid w:val="00AB28D8"/>
    <w:rsid w:val="00AD76EB"/>
    <w:rsid w:val="00B22201"/>
    <w:rsid w:val="00B26893"/>
    <w:rsid w:val="00B343F0"/>
    <w:rsid w:val="00B4477D"/>
    <w:rsid w:val="00B6132D"/>
    <w:rsid w:val="00B72196"/>
    <w:rsid w:val="00B83591"/>
    <w:rsid w:val="00B846E9"/>
    <w:rsid w:val="00B86175"/>
    <w:rsid w:val="00BD14B0"/>
    <w:rsid w:val="00C001C4"/>
    <w:rsid w:val="00C03FE8"/>
    <w:rsid w:val="00C35030"/>
    <w:rsid w:val="00C50633"/>
    <w:rsid w:val="00C916F2"/>
    <w:rsid w:val="00C94B82"/>
    <w:rsid w:val="00CA0013"/>
    <w:rsid w:val="00CC1ADC"/>
    <w:rsid w:val="00CD34F2"/>
    <w:rsid w:val="00CE1642"/>
    <w:rsid w:val="00CE1B6A"/>
    <w:rsid w:val="00CE636A"/>
    <w:rsid w:val="00CE6B46"/>
    <w:rsid w:val="00CF307A"/>
    <w:rsid w:val="00D106AF"/>
    <w:rsid w:val="00D327C0"/>
    <w:rsid w:val="00D45F8C"/>
    <w:rsid w:val="00D855D3"/>
    <w:rsid w:val="00D9797F"/>
    <w:rsid w:val="00DA3387"/>
    <w:rsid w:val="00DC390A"/>
    <w:rsid w:val="00DE2A19"/>
    <w:rsid w:val="00DF45C1"/>
    <w:rsid w:val="00DF78E3"/>
    <w:rsid w:val="00E1562E"/>
    <w:rsid w:val="00E15AAF"/>
    <w:rsid w:val="00E22D5A"/>
    <w:rsid w:val="00E23063"/>
    <w:rsid w:val="00E27D0F"/>
    <w:rsid w:val="00E51AFB"/>
    <w:rsid w:val="00E64617"/>
    <w:rsid w:val="00E97B75"/>
    <w:rsid w:val="00EB5D10"/>
    <w:rsid w:val="00ED2F5A"/>
    <w:rsid w:val="00ED64F0"/>
    <w:rsid w:val="00EE01EB"/>
    <w:rsid w:val="00F24859"/>
    <w:rsid w:val="00F26BB5"/>
    <w:rsid w:val="00F33524"/>
    <w:rsid w:val="00F76BC7"/>
    <w:rsid w:val="00F86784"/>
    <w:rsid w:val="00FA6568"/>
    <w:rsid w:val="00FC4AC7"/>
    <w:rsid w:val="00FD1ADA"/>
    <w:rsid w:val="00FD3169"/>
    <w:rsid w:val="00FD464F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0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10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46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14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4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4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4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468"/>
    <w:rPr>
      <w:b/>
      <w:bCs/>
      <w:sz w:val="20"/>
      <w:szCs w:val="20"/>
    </w:rPr>
  </w:style>
  <w:style w:type="paragraph" w:customStyle="1" w:styleId="p2">
    <w:name w:val="p2"/>
    <w:basedOn w:val="Normln"/>
    <w:rsid w:val="001F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text">
    <w:name w:val="citation-text"/>
    <w:basedOn w:val="Standardnpsmoodstavce"/>
    <w:rsid w:val="00F33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0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10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46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14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4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4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4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468"/>
    <w:rPr>
      <w:b/>
      <w:bCs/>
      <w:sz w:val="20"/>
      <w:szCs w:val="20"/>
    </w:rPr>
  </w:style>
  <w:style w:type="paragraph" w:customStyle="1" w:styleId="p2">
    <w:name w:val="p2"/>
    <w:basedOn w:val="Normln"/>
    <w:rsid w:val="001F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text">
    <w:name w:val="citation-text"/>
    <w:basedOn w:val="Standardnpsmoodstavce"/>
    <w:rsid w:val="00F3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751">
          <w:blockQuote w:val="1"/>
          <w:marLeft w:val="375"/>
          <w:marRight w:val="15"/>
          <w:marTop w:val="120"/>
          <w:marBottom w:val="0"/>
          <w:divBdr>
            <w:top w:val="single" w:sz="6" w:space="4" w:color="DBDBCE"/>
            <w:left w:val="single" w:sz="6" w:space="4" w:color="DBDBCE"/>
            <w:bottom w:val="single" w:sz="6" w:space="4" w:color="DBDBCE"/>
            <w:right w:val="single" w:sz="6" w:space="4" w:color="DBDBCE"/>
          </w:divBdr>
          <w:divsChild>
            <w:div w:id="21036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283">
                  <w:marLeft w:val="0"/>
                  <w:marRight w:val="0"/>
                  <w:marTop w:val="360"/>
                  <w:marBottom w:val="0"/>
                  <w:divBdr>
                    <w:top w:val="single" w:sz="6" w:space="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310">
                  <w:marLeft w:val="0"/>
                  <w:marRight w:val="0"/>
                  <w:marTop w:val="360"/>
                  <w:marBottom w:val="0"/>
                  <w:divBdr>
                    <w:top w:val="single" w:sz="6" w:space="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23">
          <w:blockQuote w:val="1"/>
          <w:marLeft w:val="375"/>
          <w:marRight w:val="15"/>
          <w:marTop w:val="120"/>
          <w:marBottom w:val="0"/>
          <w:divBdr>
            <w:top w:val="single" w:sz="6" w:space="4" w:color="DBDBCE"/>
            <w:left w:val="single" w:sz="6" w:space="4" w:color="DBDBCE"/>
            <w:bottom w:val="single" w:sz="6" w:space="4" w:color="DBDBCE"/>
            <w:right w:val="single" w:sz="6" w:space="4" w:color="DBDBCE"/>
          </w:divBdr>
          <w:divsChild>
            <w:div w:id="10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soud.mel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06CA-313F-45AA-8275-F56E71E3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Kajzr Oldřich Mgr.</cp:lastModifiedBy>
  <cp:revision>38</cp:revision>
  <cp:lastPrinted>2022-03-17T15:50:00Z</cp:lastPrinted>
  <dcterms:created xsi:type="dcterms:W3CDTF">2022-03-14T10:41:00Z</dcterms:created>
  <dcterms:modified xsi:type="dcterms:W3CDTF">2022-03-18T10:14:00Z</dcterms:modified>
</cp:coreProperties>
</file>