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77F" w:rsidRPr="0025377F" w:rsidRDefault="0025377F" w:rsidP="0025377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A0A0A"/>
          <w:kern w:val="36"/>
          <w:sz w:val="36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b/>
          <w:bCs/>
          <w:color w:val="0A0A0A"/>
          <w:kern w:val="36"/>
          <w:sz w:val="36"/>
          <w:szCs w:val="24"/>
          <w:lang w:eastAsia="cs-CZ"/>
        </w:rPr>
        <w:t>Seznam </w:t>
      </w:r>
      <w:r w:rsidRPr="0025377F">
        <w:rPr>
          <w:rFonts w:ascii="Times New Roman" w:eastAsia="Times New Roman" w:hAnsi="Times New Roman" w:cs="Times New Roman"/>
          <w:b/>
          <w:color w:val="0A0A0A"/>
          <w:kern w:val="36"/>
          <w:sz w:val="36"/>
          <w:szCs w:val="24"/>
          <w:lang w:eastAsia="cs-CZ"/>
        </w:rPr>
        <w:t>nejdůležitějších právních předpisů</w:t>
      </w:r>
    </w:p>
    <w:p w:rsidR="0025377F" w:rsidRPr="0025377F" w:rsidRDefault="0025377F" w:rsidP="0025377F">
      <w:pPr>
        <w:pStyle w:val="Odstavecseseznamem"/>
        <w:shd w:val="clear" w:color="auto" w:fill="FFFFFF"/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Cs/>
          <w:color w:val="0A0A0A"/>
          <w:kern w:val="36"/>
          <w:sz w:val="24"/>
          <w:szCs w:val="24"/>
          <w:lang w:eastAsia="cs-CZ"/>
        </w:rPr>
      </w:pPr>
    </w:p>
    <w:p w:rsidR="0025377F" w:rsidRPr="0025377F" w:rsidRDefault="0025377F" w:rsidP="0025377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A0A0A"/>
          <w:sz w:val="28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8"/>
          <w:szCs w:val="24"/>
          <w:lang w:eastAsia="cs-CZ"/>
        </w:rPr>
        <w:t>Zákony</w:t>
      </w:r>
    </w:p>
    <w:p w:rsidR="0025377F" w:rsidRPr="0025377F" w:rsidRDefault="0025377F" w:rsidP="0025377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Sdělení č. 209/1992 Sb.   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Úmluva o ochraně lidských práv a základních svobod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Zákon č. 23/1991 Sb.        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Listina základních práv a svobod</w:t>
      </w:r>
    </w:p>
    <w:p w:rsidR="00296291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2/1969 Sb.     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o zřízení ministerstev a jiných ústředních orgánů státní 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 </w:t>
      </w:r>
    </w:p>
    <w:p w:rsidR="0025377F" w:rsidRPr="0025377F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správy České republiky</w:t>
      </w:r>
    </w:p>
    <w:p w:rsidR="00296291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219/2000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o majetku České republiky a jejím vystupování v právních </w:t>
      </w:r>
    </w:p>
    <w:p w:rsidR="0025377F" w:rsidRPr="00296291" w:rsidRDefault="00296291" w:rsidP="00296291">
      <w:pPr>
        <w:shd w:val="clear" w:color="auto" w:fill="FFFFFF"/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proofErr w:type="gramStart"/>
      <w:r w:rsidR="0025377F" w:rsidRP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vztazích</w:t>
      </w:r>
      <w:proofErr w:type="gramEnd"/>
    </w:p>
    <w:p w:rsidR="00296291" w:rsidRPr="00296291" w:rsidRDefault="00296291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Zákon č. 218/2000 Sb.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o rozpočtových pravidlech a o změně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některých souvisejících zákonů </w:t>
      </w:r>
      <w:r w:rsidRP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(rozpočtová pravidla)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552/1991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státní kontrole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40/1964 Sb.  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Občanský zákoník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99/1963 Sb. 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Občanský soudní řád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89/2012 Sb.  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Občanský zákoník (nový)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150/2002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Soudní řád správní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549/1991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soudních poplatcích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216/1994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rozhodčím řízení a o výkonu rozhodčích nálezů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202/2012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mediaci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182/2006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úpadku a způsobech jeho řešení (insolvenční zákon)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312/2006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insolvenčních správcích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513/1991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Obchodní zákoník</w:t>
      </w:r>
    </w:p>
    <w:p w:rsidR="00296291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90/2012 Sb.  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o obchodních společnostech a družstvech (zákon o </w:t>
      </w:r>
    </w:p>
    <w:p w:rsidR="0025377F" w:rsidRPr="0025377F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obchodních </w:t>
      </w:r>
      <w:proofErr w:type="gramStart"/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korporacích</w:t>
      </w:r>
      <w:proofErr w:type="gramEnd"/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)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91/2012 Sb.  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mezinárodním právu soukromém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40/2009 Sb.  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Trestní zákoník</w:t>
      </w:r>
    </w:p>
    <w:p w:rsidR="00296291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218/2003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o odpovědnosti mládeže za protiprávní činy a o soudnictví </w:t>
      </w:r>
    </w:p>
    <w:p w:rsidR="00296291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708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ve </w:t>
      </w:r>
      <w:r w:rsidR="0025377F" w:rsidRP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věcech mládeže a o změně některých zákonů (zákon o </w:t>
      </w:r>
    </w:p>
    <w:p w:rsidR="0025377F" w:rsidRPr="00296291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708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 w:rsidRP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soudnictví ve věcech mládeže)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141/1961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Trestní řád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269/1994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Rejstříku trestů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293/1993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výkonu vazby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169/1999 Sb.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výkonu trestu a o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 změně některých souvisejících </w:t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zákonů</w:t>
      </w:r>
    </w:p>
    <w:p w:rsidR="00296291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129/2008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výkonu z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abezpečovací detence a o </w:t>
      </w:r>
    </w:p>
    <w:p w:rsidR="0025377F" w:rsidRPr="0025377F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změně </w:t>
      </w:r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některých souvisejících zákonů</w:t>
      </w:r>
    </w:p>
    <w:p w:rsidR="00296291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253/2008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o některých opatřeních proti legalizaci výnosů z trestné </w:t>
      </w:r>
    </w:p>
    <w:p w:rsidR="0025377F" w:rsidRPr="0025377F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činnosti a financování terorismu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6/2002 Sb.     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soudech a soudcích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283/1993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státním zastupitelství</w:t>
      </w:r>
    </w:p>
    <w:p w:rsidR="00296291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7/2002 Sb.     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řízení ve věcech soudců, státních zástupců a soudních</w:t>
      </w:r>
    </w:p>
    <w:p w:rsidR="0025377F" w:rsidRPr="0025377F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 exekutorů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358/1992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notářích a jejich činnosti (notářský řád)</w:t>
      </w:r>
    </w:p>
    <w:p w:rsidR="00296291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121/2008 Sb.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o vyšších soudních úřednících a vyšších úřednících státního </w:t>
      </w:r>
    </w:p>
    <w:p w:rsidR="0025377F" w:rsidRPr="0025377F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zastupitelství a o změně souvisejících zákonů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Zákon č. 85/1996 Sb.        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advokacii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Zákon č. 36/1967 Sb.        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znalcích a tlumočnících</w:t>
      </w:r>
    </w:p>
    <w:p w:rsidR="00296291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120/2001 Sb.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o soudních exekutorech a exekuční činnosti (exekuční řád) </w:t>
      </w:r>
      <w:r w:rsidRP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a </w:t>
      </w:r>
    </w:p>
    <w:p w:rsidR="0025377F" w:rsidRPr="00296291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 w:rsidRP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změně dalších zákonů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555/1992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Vězeňské službě a justiční stráži České republiky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lastRenderedPageBreak/>
        <w:t>Zákon č. 361/2003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služebním poměru příslušníků bezpečnostních sborů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101/2000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ochraně osobních údajů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106/1999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svobodném přístupu k informacím</w:t>
      </w:r>
    </w:p>
    <w:p w:rsidR="00296291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82/1998 Sb.  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o odpovědnosti za škodu způsobenou při výkonu veřejné </w:t>
      </w:r>
    </w:p>
    <w:p w:rsidR="0025377F" w:rsidRPr="0025377F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moci rozhodnutím nebo nesprávným úředním postupem</w:t>
      </w:r>
    </w:p>
    <w:p w:rsidR="00296291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148/1998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ochraně utajovaných skutečností a o změně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některých</w:t>
      </w:r>
    </w:p>
    <w:p w:rsidR="0025377F" w:rsidRPr="0025377F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zákonů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137/2006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 veřejných zakázkách</w:t>
      </w:r>
    </w:p>
    <w:p w:rsidR="00296291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236/1995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 platu a dalších náležitostech spojených s výkonem funkce</w:t>
      </w:r>
    </w:p>
    <w:p w:rsidR="00296291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představitelů státní moci a některých státních orgánů a </w:t>
      </w:r>
    </w:p>
    <w:p w:rsidR="0025377F" w:rsidRPr="0025377F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soudců a poslanců Evropského parlamentu</w:t>
      </w:r>
    </w:p>
    <w:p w:rsidR="00296291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tabs>
          <w:tab w:val="left" w:pos="3119"/>
        </w:tabs>
        <w:spacing w:after="0" w:line="240" w:lineRule="auto"/>
        <w:ind w:left="426" w:hanging="284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Zákon č. 201/1997 Sb.     </w:t>
      </w:r>
      <w:r w:rsidR="00296291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o platu a některých dalších náležitostech státních zástupců a </w:t>
      </w:r>
    </w:p>
    <w:p w:rsidR="00296291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o změně a doplnění zák. č. 143/1992 Sb. o platu a odměně </w:t>
      </w:r>
    </w:p>
    <w:p w:rsidR="00296291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za pracovní pohotovost v rozpočtových a v některých dalších </w:t>
      </w:r>
    </w:p>
    <w:p w:rsidR="0025377F" w:rsidRPr="0025377F" w:rsidRDefault="00296291" w:rsidP="00296291">
      <w:pPr>
        <w:pStyle w:val="Odstavecseseznamem"/>
        <w:shd w:val="clear" w:color="auto" w:fill="FFFFFF"/>
        <w:tabs>
          <w:tab w:val="left" w:pos="3119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ab/>
      </w:r>
      <w:proofErr w:type="gramStart"/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organizacích</w:t>
      </w:r>
      <w:proofErr w:type="gramEnd"/>
      <w:r w:rsidR="0025377F"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 a orgánech</w:t>
      </w:r>
    </w:p>
    <w:p w:rsidR="0025377F" w:rsidRDefault="0025377F" w:rsidP="0025377F">
      <w:pPr>
        <w:pStyle w:val="Odstavecseseznamem"/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</w:p>
    <w:p w:rsidR="0025377F" w:rsidRPr="0025377F" w:rsidRDefault="0025377F" w:rsidP="0025377F">
      <w:pPr>
        <w:pStyle w:val="Odstavecseseznamem"/>
        <w:shd w:val="clear" w:color="auto" w:fill="FFFFFF"/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color w:val="0A0A0A"/>
          <w:sz w:val="28"/>
          <w:szCs w:val="24"/>
          <w:lang w:eastAsia="cs-CZ"/>
        </w:rPr>
      </w:pPr>
      <w:bookmarkStart w:id="0" w:name="_GoBack"/>
      <w:r w:rsidRPr="0025377F">
        <w:rPr>
          <w:rFonts w:ascii="Times New Roman" w:eastAsia="Times New Roman" w:hAnsi="Times New Roman" w:cs="Times New Roman"/>
          <w:color w:val="0A0A0A"/>
          <w:sz w:val="28"/>
          <w:szCs w:val="24"/>
          <w:lang w:eastAsia="cs-CZ"/>
        </w:rPr>
        <w:t>Vyhlášky</w:t>
      </w:r>
    </w:p>
    <w:bookmarkEnd w:id="0"/>
    <w:p w:rsidR="0025377F" w:rsidRPr="0025377F" w:rsidRDefault="0025377F" w:rsidP="0025377F">
      <w:pPr>
        <w:pStyle w:val="Odstavecseseznamem"/>
        <w:shd w:val="clear" w:color="auto" w:fill="FFFFFF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Vyhláška Ministerstva spravedlnosti ČR č. 109/94 Sb., kterou se vydává řád výkonu vazby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Vyhláška Ministerstva spravedlnosti ČR č. 345/1999 Sb., kterou se vydává řád výkonu trest odnětí svobody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Vyhláška Ministerstva spravedlnosti ČR č. 23/1994 Sb., o jednacím řádu státního zastupitelství, zřízení poboček některých státních zastupitelství a podrobnostech o úkonech prováděných právními čekateli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Vyhláška Ministerstva spravedlnosti ČR č. 93/2001 Sb., o hospodářské činnosti Vězeňské služby České republiky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Vyhláška Ministerstva spravedlnosti ČR č. 37/1992 Sb., o jednacím řádu pro okresní a krajské soudy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Vyhláška Ministerstva spravedlnosti ČR č. 196/2001 Sb., o odměnách a náhradách notářů a správců dědictví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Vyhláška Ministerstva spravedlnosti ČR č. 177/1996 Sb., o odměnách advokátů a náhradách advokátů za poskytování právních služeb (advokátní tarif)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Vyhláška Ministerstva spravedlnosti ČR č. 330/2001 Sb., o odměně a náhradách soudního exekutora, o odměně a náhradě hotových výdajů správce podniku a o podmínkách pojištění odpovědnosti za škody způsobené exekutorem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Vyhláška Ministerstva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spravedlnosti ČR č. 37/1967 Sb.</w:t>
      </w: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, k provedení zákona o znalcích a tlumočnících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Vyhláška Ministerstva spravedlnosti ČR č. 277/2012 Sb., o zkouškách a odměně mediátora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Vyhláška Ministerstva spravedlnosti ČR č. 456/2009 Sb., o kontrole výkonu trestu domácího vězení</w:t>
      </w:r>
    </w:p>
    <w:p w:rsidR="0025377F" w:rsidRDefault="0025377F" w:rsidP="0025377F">
      <w:pPr>
        <w:shd w:val="clear" w:color="auto" w:fill="FFFFFF"/>
        <w:spacing w:after="0" w:line="240" w:lineRule="auto"/>
        <w:ind w:left="142"/>
        <w:outlineLvl w:val="1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</w:p>
    <w:p w:rsidR="0025377F" w:rsidRPr="0025377F" w:rsidRDefault="0025377F" w:rsidP="0025377F">
      <w:pPr>
        <w:shd w:val="clear" w:color="auto" w:fill="FFFFFF"/>
        <w:spacing w:after="0" w:line="240" w:lineRule="auto"/>
        <w:ind w:left="142"/>
        <w:outlineLvl w:val="1"/>
        <w:rPr>
          <w:rFonts w:ascii="Times New Roman" w:eastAsia="Times New Roman" w:hAnsi="Times New Roman" w:cs="Times New Roman"/>
          <w:color w:val="0A0A0A"/>
          <w:sz w:val="28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8"/>
          <w:szCs w:val="24"/>
          <w:lang w:eastAsia="cs-CZ"/>
        </w:rPr>
        <w:t>Instrukce</w:t>
      </w:r>
    </w:p>
    <w:p w:rsidR="0025377F" w:rsidRPr="0025377F" w:rsidRDefault="0025377F" w:rsidP="0025377F">
      <w:pPr>
        <w:shd w:val="clear" w:color="auto" w:fill="FFFFFF"/>
        <w:spacing w:after="0" w:line="240" w:lineRule="auto"/>
        <w:ind w:left="142"/>
        <w:outlineLvl w:val="1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Instrukce Ministerstva spravedlnosti ČR </w:t>
      </w:r>
      <w:proofErr w:type="gramStart"/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č.j.</w:t>
      </w:r>
      <w:proofErr w:type="gramEnd"/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 505/2001-Org, kterou se vydává vnitřní a kancelářský řád pro okresní, krajské a vrchní soudy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Instrukce Ministerstva spravedlnosti ČR </w:t>
      </w:r>
      <w:proofErr w:type="gramStart"/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č.j.</w:t>
      </w:r>
      <w:proofErr w:type="gramEnd"/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 395/2009-OBKŘ, o justiční stráži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lastRenderedPageBreak/>
        <w:t xml:space="preserve">Instrukce Ministerstva spravedlnosti ČR </w:t>
      </w:r>
      <w:proofErr w:type="gramStart"/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č.j.</w:t>
      </w:r>
      <w:proofErr w:type="gramEnd"/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 xml:space="preserve"> 13/2008-SOSV-SP, kterou se provádějí některá ustanovení zákona č. 106/1999 Sb., o svobodném přístupu k informacím, ve znění pozdějších předpisů</w:t>
      </w:r>
    </w:p>
    <w:p w:rsidR="0025377F" w:rsidRPr="0025377F" w:rsidRDefault="0025377F" w:rsidP="0029629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</w:pPr>
      <w:r w:rsidRPr="0025377F">
        <w:rPr>
          <w:rFonts w:ascii="Times New Roman" w:eastAsia="Times New Roman" w:hAnsi="Times New Roman" w:cs="Times New Roman"/>
          <w:color w:val="0A0A0A"/>
          <w:sz w:val="24"/>
          <w:szCs w:val="24"/>
          <w:lang w:eastAsia="cs-CZ"/>
        </w:rPr>
        <w:t>Instrukce Ministerstva spravedlnosti ČR č. j. 286/2011-OT-OSV, kterou se stanoví sazebník úhrad za poskytování informací podle zákona č. 106/1999 Sb., o svobodném přístupu k informacím, ve znění pozdějších předpisů</w:t>
      </w:r>
    </w:p>
    <w:p w:rsidR="00A03C2B" w:rsidRPr="0025377F" w:rsidRDefault="00A03C2B">
      <w:pPr>
        <w:rPr>
          <w:rFonts w:ascii="Times New Roman" w:hAnsi="Times New Roman" w:cs="Times New Roman"/>
          <w:sz w:val="24"/>
          <w:szCs w:val="24"/>
        </w:rPr>
      </w:pPr>
    </w:p>
    <w:sectPr w:rsidR="00A03C2B" w:rsidRPr="0025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869FF"/>
    <w:multiLevelType w:val="hybridMultilevel"/>
    <w:tmpl w:val="699ABCD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4F86D1E"/>
    <w:multiLevelType w:val="hybridMultilevel"/>
    <w:tmpl w:val="BEF43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C6950"/>
    <w:multiLevelType w:val="hybridMultilevel"/>
    <w:tmpl w:val="DDCA4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7F"/>
    <w:rsid w:val="0025377F"/>
    <w:rsid w:val="00296291"/>
    <w:rsid w:val="0063537F"/>
    <w:rsid w:val="00A0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537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537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377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5377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25377F"/>
  </w:style>
  <w:style w:type="character" w:customStyle="1" w:styleId="lighter">
    <w:name w:val="lighter"/>
    <w:basedOn w:val="Standardnpsmoodstavce"/>
    <w:rsid w:val="0025377F"/>
  </w:style>
  <w:style w:type="paragraph" w:styleId="Normlnweb">
    <w:name w:val="Normal (Web)"/>
    <w:basedOn w:val="Normln"/>
    <w:uiPriority w:val="99"/>
    <w:semiHidden/>
    <w:unhideWhenUsed/>
    <w:rsid w:val="00253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537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537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537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537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377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5377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25377F"/>
  </w:style>
  <w:style w:type="character" w:customStyle="1" w:styleId="lighter">
    <w:name w:val="lighter"/>
    <w:basedOn w:val="Standardnpsmoodstavce"/>
    <w:rsid w:val="0025377F"/>
  </w:style>
  <w:style w:type="paragraph" w:styleId="Normlnweb">
    <w:name w:val="Normal (Web)"/>
    <w:basedOn w:val="Normln"/>
    <w:uiPriority w:val="99"/>
    <w:semiHidden/>
    <w:unhideWhenUsed/>
    <w:rsid w:val="00253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537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53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4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792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Ostrava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Kavecká Simona</dc:creator>
  <cp:keywords/>
  <dc:description/>
  <cp:lastModifiedBy>Kavecká Simona</cp:lastModifiedBy>
  <cp:revision>2</cp:revision>
  <dcterms:created xsi:type="dcterms:W3CDTF">2016-03-09T11:02:00Z</dcterms:created>
  <dcterms:modified xsi:type="dcterms:W3CDTF">2016-03-09T11:21:00Z</dcterms:modified>
</cp:coreProperties>
</file>