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A0404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A0404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0404E">
        <w:rPr>
          <w:rFonts w:ascii="Garamond" w:hAnsi="Garamond"/>
          <w:b/>
          <w:color w:val="000000"/>
          <w:sz w:val="36"/>
        </w:rPr>
        <w:t> </w:t>
      </w:r>
    </w:p>
    <w:p w:rsidR="00896DB2" w:rsidRPr="00A0404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0404E">
        <w:rPr>
          <w:rFonts w:ascii="Garamond" w:hAnsi="Garamond"/>
          <w:color w:val="000000"/>
        </w:rPr>
        <w:t> U Soudu</w:t>
      </w:r>
      <w:r w:rsidR="00E930E4" w:rsidRPr="00A0404E">
        <w:rPr>
          <w:rFonts w:ascii="Garamond" w:hAnsi="Garamond"/>
          <w:color w:val="000000"/>
        </w:rPr>
        <w:t xml:space="preserve"> 6187/4, 708 82 Ostrava-Poruba</w:t>
      </w:r>
    </w:p>
    <w:p w:rsidR="00896DB2" w:rsidRPr="00A0404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0404E">
        <w:rPr>
          <w:rFonts w:ascii="Garamond" w:hAnsi="Garamond"/>
          <w:color w:val="000000"/>
        </w:rPr>
        <w:t>tel.: 596 972 111,</w:t>
      </w:r>
      <w:r w:rsidR="00E930E4" w:rsidRPr="00A0404E">
        <w:rPr>
          <w:rFonts w:ascii="Garamond" w:hAnsi="Garamond"/>
          <w:color w:val="000000"/>
        </w:rPr>
        <w:t xml:space="preserve"> fax: 596 972 801,</w:t>
      </w:r>
      <w:r w:rsidRPr="00A0404E">
        <w:rPr>
          <w:rFonts w:ascii="Garamond" w:hAnsi="Garamond"/>
          <w:color w:val="000000"/>
        </w:rPr>
        <w:t xml:space="preserve"> e-mail: osostrava@osoud.</w:t>
      </w:r>
      <w:proofErr w:type="gramStart"/>
      <w:r w:rsidRPr="00A0404E">
        <w:rPr>
          <w:rFonts w:ascii="Garamond" w:hAnsi="Garamond"/>
          <w:color w:val="000000"/>
        </w:rPr>
        <w:t>ova</w:t>
      </w:r>
      <w:proofErr w:type="gramEnd"/>
      <w:r w:rsidRPr="00A0404E">
        <w:rPr>
          <w:rFonts w:ascii="Garamond" w:hAnsi="Garamond"/>
          <w:color w:val="000000"/>
        </w:rPr>
        <w:t>.</w:t>
      </w:r>
      <w:proofErr w:type="gramStart"/>
      <w:r w:rsidRPr="00A0404E">
        <w:rPr>
          <w:rFonts w:ascii="Garamond" w:hAnsi="Garamond"/>
          <w:color w:val="000000"/>
        </w:rPr>
        <w:t>justice</w:t>
      </w:r>
      <w:proofErr w:type="gramEnd"/>
      <w:r w:rsidRPr="00A0404E">
        <w:rPr>
          <w:rFonts w:ascii="Garamond" w:hAnsi="Garamond"/>
          <w:color w:val="000000"/>
        </w:rPr>
        <w:t xml:space="preserve">.cz, </w:t>
      </w:r>
      <w:r w:rsidRPr="00A0404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A0404E" w:rsidTr="00401AD9">
        <w:tc>
          <w:tcPr>
            <w:tcW w:w="1123" w:type="pct"/>
            <w:tcMar>
              <w:bottom w:w="0" w:type="dxa"/>
            </w:tcMar>
          </w:tcPr>
          <w:p w:rsidR="00896DB2" w:rsidRPr="00A0404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0404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0404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0404E" w:rsidRDefault="00736E28" w:rsidP="00401AD9">
            <w:pPr>
              <w:rPr>
                <w:rFonts w:ascii="Garamond" w:hAnsi="Garamond"/>
                <w:color w:val="000000"/>
              </w:rPr>
            </w:pPr>
            <w:r w:rsidRPr="00A0404E">
              <w:rPr>
                <w:rFonts w:ascii="Garamond" w:hAnsi="Garamond"/>
                <w:color w:val="000000"/>
              </w:rPr>
              <w:t>0 Si 1327/2019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736E28" w:rsidRPr="00A0404E" w:rsidRDefault="00736E28" w:rsidP="00736E28">
            <w:pPr>
              <w:spacing w:line="240" w:lineRule="exact"/>
              <w:rPr>
                <w:rFonts w:ascii="Garamond" w:hAnsi="Garamond"/>
              </w:rPr>
            </w:pPr>
            <w:r w:rsidRPr="00A0404E">
              <w:rPr>
                <w:rFonts w:ascii="Garamond" w:hAnsi="Garamond"/>
              </w:rPr>
              <w:t xml:space="preserve">Vážená paní </w:t>
            </w:r>
          </w:p>
          <w:p w:rsidR="00736E28" w:rsidRPr="00A0404E" w:rsidRDefault="00736E28" w:rsidP="00736E28">
            <w:pPr>
              <w:spacing w:line="240" w:lineRule="exact"/>
              <w:rPr>
                <w:rFonts w:ascii="Garamond" w:hAnsi="Garamond"/>
              </w:rPr>
            </w:pPr>
            <w:r w:rsidRPr="00A0404E">
              <w:rPr>
                <w:rFonts w:ascii="Garamond" w:hAnsi="Garamond"/>
              </w:rPr>
              <w:t>AK GIESE &amp;PARTNER</w:t>
            </w:r>
          </w:p>
          <w:p w:rsidR="00736E28" w:rsidRPr="00A0404E" w:rsidRDefault="00736E28" w:rsidP="00736E28">
            <w:pPr>
              <w:spacing w:line="240" w:lineRule="exact"/>
              <w:rPr>
                <w:rFonts w:ascii="Garamond" w:hAnsi="Garamond"/>
              </w:rPr>
            </w:pPr>
            <w:r w:rsidRPr="00A0404E">
              <w:rPr>
                <w:rFonts w:ascii="Garamond" w:hAnsi="Garamond"/>
              </w:rPr>
              <w:t>Mgr. Bc. Gabriela Škvařilová</w:t>
            </w:r>
          </w:p>
          <w:p w:rsidR="00736E28" w:rsidRPr="00A0404E" w:rsidRDefault="00736E28" w:rsidP="00736E28">
            <w:pPr>
              <w:spacing w:line="240" w:lineRule="exact"/>
              <w:rPr>
                <w:rFonts w:ascii="Garamond" w:hAnsi="Garamond"/>
              </w:rPr>
            </w:pPr>
            <w:r w:rsidRPr="00A0404E">
              <w:rPr>
                <w:rFonts w:ascii="Garamond" w:hAnsi="Garamond"/>
              </w:rPr>
              <w:t>advokátní koncipientka</w:t>
            </w:r>
          </w:p>
          <w:p w:rsidR="00736E28" w:rsidRPr="00A0404E" w:rsidRDefault="00736E28" w:rsidP="00736E28">
            <w:pPr>
              <w:spacing w:line="240" w:lineRule="exact"/>
              <w:rPr>
                <w:rFonts w:ascii="Garamond" w:hAnsi="Garamond"/>
              </w:rPr>
            </w:pPr>
            <w:r w:rsidRPr="00A0404E">
              <w:rPr>
                <w:rFonts w:ascii="Garamond" w:hAnsi="Garamond"/>
              </w:rPr>
              <w:t>Ovocný trh 8</w:t>
            </w:r>
          </w:p>
          <w:p w:rsidR="00736E28" w:rsidRPr="00A0404E" w:rsidRDefault="00736E28" w:rsidP="00736E28">
            <w:pPr>
              <w:spacing w:line="240" w:lineRule="exact"/>
              <w:rPr>
                <w:rFonts w:ascii="Garamond" w:hAnsi="Garamond"/>
              </w:rPr>
            </w:pPr>
            <w:r w:rsidRPr="00A0404E">
              <w:rPr>
                <w:rFonts w:ascii="Garamond" w:hAnsi="Garamond"/>
              </w:rPr>
              <w:t>117 19 Praha 1</w:t>
            </w:r>
          </w:p>
          <w:p w:rsidR="00736E28" w:rsidRPr="00A0404E" w:rsidRDefault="00736E28" w:rsidP="00736E28">
            <w:pPr>
              <w:spacing w:line="240" w:lineRule="exact"/>
              <w:rPr>
                <w:rFonts w:ascii="Garamond" w:hAnsi="Garamond"/>
              </w:rPr>
            </w:pPr>
          </w:p>
        </w:tc>
      </w:tr>
      <w:tr w:rsidR="00896DB2" w:rsidRPr="00A0404E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A0404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0404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0404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0404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0404E" w:rsidTr="00401AD9">
        <w:tc>
          <w:tcPr>
            <w:tcW w:w="1123" w:type="pct"/>
            <w:tcMar>
              <w:top w:w="0" w:type="dxa"/>
            </w:tcMar>
          </w:tcPr>
          <w:p w:rsidR="00896DB2" w:rsidRPr="00A0404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0404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0404E" w:rsidRDefault="00736E28" w:rsidP="00401AD9">
            <w:pPr>
              <w:rPr>
                <w:rFonts w:ascii="Garamond" w:hAnsi="Garamond"/>
                <w:color w:val="000000"/>
              </w:rPr>
            </w:pPr>
            <w:r w:rsidRPr="00A0404E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0404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0404E" w:rsidTr="00401AD9">
        <w:tc>
          <w:tcPr>
            <w:tcW w:w="1123" w:type="pct"/>
            <w:tcMar>
              <w:top w:w="0" w:type="dxa"/>
            </w:tcMar>
          </w:tcPr>
          <w:p w:rsidR="00896DB2" w:rsidRPr="00A0404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0404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0404E" w:rsidRDefault="00736E28" w:rsidP="00401AD9">
            <w:pPr>
              <w:rPr>
                <w:rFonts w:ascii="Garamond" w:hAnsi="Garamond"/>
                <w:color w:val="000000"/>
              </w:rPr>
            </w:pPr>
            <w:r w:rsidRPr="00A0404E">
              <w:rPr>
                <w:rFonts w:ascii="Garamond" w:hAnsi="Garamond"/>
                <w:color w:val="000000"/>
              </w:rPr>
              <w:t>2. ledna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0404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A0404E" w:rsidRDefault="00896DB2" w:rsidP="00896DB2">
      <w:pPr>
        <w:rPr>
          <w:rFonts w:ascii="Garamond" w:hAnsi="Garamond"/>
          <w:color w:val="000000"/>
        </w:rPr>
      </w:pPr>
    </w:p>
    <w:p w:rsidR="00896DB2" w:rsidRPr="00A0404E" w:rsidRDefault="00896DB2" w:rsidP="00896DB2">
      <w:pPr>
        <w:rPr>
          <w:rFonts w:ascii="Garamond" w:hAnsi="Garamond"/>
          <w:color w:val="000000"/>
        </w:rPr>
      </w:pPr>
    </w:p>
    <w:p w:rsidR="00896DB2" w:rsidRPr="00A0404E" w:rsidRDefault="00896DB2" w:rsidP="00E930E4">
      <w:pPr>
        <w:jc w:val="both"/>
        <w:rPr>
          <w:rFonts w:ascii="Garamond" w:hAnsi="Garamond"/>
          <w:color w:val="000000"/>
        </w:rPr>
      </w:pPr>
      <w:r w:rsidRPr="00A0404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F2790" w:rsidRPr="00A0404E">
        <w:rPr>
          <w:rFonts w:ascii="Garamond" w:hAnsi="Garamond"/>
          <w:b/>
          <w:color w:val="000000"/>
        </w:rPr>
        <w:t>,</w:t>
      </w:r>
      <w:r w:rsidRPr="00A0404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0404E">
        <w:rPr>
          <w:rFonts w:ascii="Garamond" w:hAnsi="Garamond"/>
          <w:color w:val="000000"/>
        </w:rPr>
        <w:t xml:space="preserve"> </w:t>
      </w:r>
    </w:p>
    <w:p w:rsidR="002B20C2" w:rsidRPr="00A0404E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A0404E" w:rsidRDefault="00177804" w:rsidP="005B440A">
      <w:pPr>
        <w:spacing w:after="120"/>
        <w:jc w:val="both"/>
        <w:rPr>
          <w:rFonts w:ascii="Garamond" w:hAnsi="Garamond"/>
          <w:color w:val="000000"/>
        </w:rPr>
      </w:pPr>
      <w:r w:rsidRPr="00A0404E">
        <w:rPr>
          <w:rFonts w:ascii="Garamond" w:hAnsi="Garamond"/>
          <w:color w:val="000000"/>
        </w:rPr>
        <w:t>Vážená paní magistro</w:t>
      </w:r>
      <w:r w:rsidR="00512183" w:rsidRPr="00A0404E">
        <w:rPr>
          <w:rFonts w:ascii="Garamond" w:hAnsi="Garamond"/>
        </w:rPr>
        <w:t>,</w:t>
      </w:r>
    </w:p>
    <w:p w:rsidR="005B440A" w:rsidRPr="00A0404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0404E">
        <w:rPr>
          <w:rFonts w:ascii="Garamond" w:hAnsi="Garamond"/>
          <w:color w:val="000000"/>
        </w:rPr>
        <w:t xml:space="preserve">Okresní soud v Ostravě obdržel dne </w:t>
      </w:r>
      <w:r w:rsidR="00177804" w:rsidRPr="00A0404E">
        <w:rPr>
          <w:rFonts w:ascii="Garamond" w:hAnsi="Garamond"/>
          <w:color w:val="000000"/>
        </w:rPr>
        <w:t>20. prosince 2019</w:t>
      </w:r>
      <w:r w:rsidR="00CC6E1B" w:rsidRPr="00A0404E">
        <w:rPr>
          <w:rFonts w:ascii="Garamond" w:hAnsi="Garamond"/>
          <w:color w:val="000000"/>
        </w:rPr>
        <w:t xml:space="preserve"> </w:t>
      </w:r>
      <w:r w:rsidRPr="00A0404E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6F2790" w:rsidRPr="00A0404E">
        <w:rPr>
          <w:rFonts w:ascii="Garamond" w:hAnsi="Garamond"/>
          <w:color w:val="000000"/>
        </w:rPr>
        <w:t xml:space="preserve">anonymizovaného rozsudku </w:t>
      </w:r>
      <w:r w:rsidR="00177804" w:rsidRPr="00A0404E">
        <w:rPr>
          <w:rFonts w:ascii="Garamond" w:hAnsi="Garamond"/>
          <w:color w:val="000000"/>
        </w:rPr>
        <w:t>zdejšího soudu</w:t>
      </w:r>
      <w:r w:rsidR="006F2790" w:rsidRPr="00A0404E">
        <w:rPr>
          <w:rFonts w:ascii="Garamond" w:hAnsi="Garamond"/>
          <w:color w:val="000000"/>
        </w:rPr>
        <w:t xml:space="preserve"> </w:t>
      </w:r>
      <w:r w:rsidR="00177804" w:rsidRPr="00A0404E">
        <w:rPr>
          <w:rFonts w:ascii="Garamond" w:hAnsi="Garamond"/>
          <w:color w:val="000000"/>
        </w:rPr>
        <w:t>sp. zn.</w:t>
      </w:r>
      <w:r w:rsidR="006F2790" w:rsidRPr="00A0404E">
        <w:rPr>
          <w:rFonts w:ascii="Garamond" w:hAnsi="Garamond"/>
          <w:color w:val="000000"/>
        </w:rPr>
        <w:t xml:space="preserve"> </w:t>
      </w:r>
      <w:r w:rsidR="00177804" w:rsidRPr="00A0404E">
        <w:rPr>
          <w:rFonts w:ascii="Garamond" w:hAnsi="Garamond"/>
          <w:color w:val="000000"/>
        </w:rPr>
        <w:t>35 C 104/2008 ze dne 14. 8. 2008 a anonymizovaného rozsudku zdejšího soudu sp. zn. 35 C 104/2008 ze dne 11. 7. 2011.</w:t>
      </w:r>
    </w:p>
    <w:p w:rsidR="005B440A" w:rsidRPr="00A0404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0404E">
        <w:rPr>
          <w:rFonts w:ascii="Garamond" w:hAnsi="Garamond"/>
          <w:color w:val="000000"/>
        </w:rPr>
        <w:t xml:space="preserve">V souladu s § 14 odst. 5 písm. d) </w:t>
      </w:r>
      <w:r w:rsidR="00586CB4" w:rsidRPr="00A0404E">
        <w:rPr>
          <w:rFonts w:ascii="Garamond" w:hAnsi="Garamond"/>
          <w:color w:val="000000"/>
        </w:rPr>
        <w:t>InfZ</w:t>
      </w:r>
      <w:r w:rsidRPr="00A0404E">
        <w:rPr>
          <w:rFonts w:ascii="Garamond" w:hAnsi="Garamond"/>
          <w:color w:val="000000"/>
        </w:rPr>
        <w:t xml:space="preserve"> vyhovuji</w:t>
      </w:r>
      <w:r w:rsidRPr="00A0404E">
        <w:rPr>
          <w:rFonts w:ascii="Garamond" w:hAnsi="Garamond"/>
          <w:b/>
          <w:color w:val="000000"/>
        </w:rPr>
        <w:t xml:space="preserve"> </w:t>
      </w:r>
      <w:r w:rsidRPr="00A0404E">
        <w:rPr>
          <w:rFonts w:ascii="Garamond" w:hAnsi="Garamond"/>
          <w:color w:val="000000"/>
        </w:rPr>
        <w:t>V</w:t>
      </w:r>
      <w:r w:rsidR="005B440A" w:rsidRPr="00A0404E">
        <w:rPr>
          <w:rFonts w:ascii="Garamond" w:hAnsi="Garamond"/>
          <w:color w:val="000000"/>
        </w:rPr>
        <w:t>aší žádosti a v příloze zasílám</w:t>
      </w:r>
      <w:r w:rsidR="006F2790" w:rsidRPr="00A0404E">
        <w:rPr>
          <w:rFonts w:ascii="Garamond" w:hAnsi="Garamond"/>
          <w:color w:val="000000"/>
        </w:rPr>
        <w:t xml:space="preserve"> anonymizovanou verzi </w:t>
      </w:r>
      <w:r w:rsidR="00177804" w:rsidRPr="00A0404E">
        <w:rPr>
          <w:rFonts w:ascii="Garamond" w:hAnsi="Garamond"/>
          <w:color w:val="000000"/>
        </w:rPr>
        <w:t>rozsudku č. j. 35 C 104/2008-13 ze dne 13. 8. 2008 a rozsudku č. j. 35 C 104/2008-474 ze dne 11. 7. 2011.</w:t>
      </w:r>
    </w:p>
    <w:p w:rsidR="005B440A" w:rsidRPr="00A0404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0404E">
        <w:rPr>
          <w:rFonts w:ascii="Garamond" w:hAnsi="Garamond"/>
          <w:color w:val="000000"/>
        </w:rPr>
        <w:t>S</w:t>
      </w:r>
      <w:r w:rsidR="005B440A" w:rsidRPr="00A0404E">
        <w:rPr>
          <w:rFonts w:ascii="Garamond" w:hAnsi="Garamond"/>
          <w:color w:val="000000"/>
        </w:rPr>
        <w:t> </w:t>
      </w:r>
      <w:r w:rsidRPr="00A0404E">
        <w:rPr>
          <w:rFonts w:ascii="Garamond" w:hAnsi="Garamond"/>
          <w:color w:val="000000"/>
        </w:rPr>
        <w:t>pozdrav</w:t>
      </w:r>
      <w:r w:rsidR="005B440A" w:rsidRPr="00A0404E">
        <w:rPr>
          <w:rFonts w:ascii="Garamond" w:hAnsi="Garamond"/>
          <w:color w:val="000000"/>
        </w:rPr>
        <w:t>em</w:t>
      </w:r>
    </w:p>
    <w:p w:rsidR="005B440A" w:rsidRPr="00A0404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0404E" w:rsidTr="00047ED5">
        <w:tc>
          <w:tcPr>
            <w:tcW w:w="4048" w:type="dxa"/>
            <w:hideMark/>
          </w:tcPr>
          <w:p w:rsidR="00047ED5" w:rsidRPr="00A0404E" w:rsidRDefault="00177804">
            <w:pPr>
              <w:widowControl w:val="0"/>
              <w:rPr>
                <w:rFonts w:ascii="Garamond" w:hAnsi="Garamond"/>
              </w:rPr>
            </w:pPr>
            <w:r w:rsidRPr="00A0404E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A0404E" w:rsidTr="00047ED5">
        <w:tc>
          <w:tcPr>
            <w:tcW w:w="4048" w:type="dxa"/>
            <w:hideMark/>
          </w:tcPr>
          <w:p w:rsidR="00047ED5" w:rsidRPr="00A0404E" w:rsidRDefault="006F2790">
            <w:pPr>
              <w:widowControl w:val="0"/>
              <w:rPr>
                <w:rFonts w:ascii="Garamond" w:hAnsi="Garamond"/>
              </w:rPr>
            </w:pPr>
            <w:r w:rsidRPr="00A0404E">
              <w:rPr>
                <w:rFonts w:ascii="Garamond" w:hAnsi="Garamond"/>
              </w:rPr>
              <w:t>vyšší soudní úřednice</w:t>
            </w:r>
          </w:p>
        </w:tc>
      </w:tr>
      <w:tr w:rsidR="00047ED5" w:rsidRPr="00A0404E" w:rsidTr="00047ED5">
        <w:tc>
          <w:tcPr>
            <w:tcW w:w="4048" w:type="dxa"/>
            <w:hideMark/>
          </w:tcPr>
          <w:p w:rsidR="00047ED5" w:rsidRPr="00A0404E" w:rsidRDefault="00047ED5">
            <w:pPr>
              <w:widowControl w:val="0"/>
              <w:rPr>
                <w:rFonts w:ascii="Garamond" w:hAnsi="Garamond"/>
              </w:rPr>
            </w:pPr>
            <w:r w:rsidRPr="00A0404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0404E" w:rsidTr="00047ED5">
        <w:tc>
          <w:tcPr>
            <w:tcW w:w="4048" w:type="dxa"/>
            <w:hideMark/>
          </w:tcPr>
          <w:p w:rsidR="00047ED5" w:rsidRPr="00A0404E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A0404E">
              <w:rPr>
                <w:rFonts w:ascii="Garamond" w:hAnsi="Garamond"/>
              </w:rPr>
              <w:t xml:space="preserve">dle </w:t>
            </w:r>
            <w:proofErr w:type="spellStart"/>
            <w:r w:rsidRPr="00A0404E">
              <w:rPr>
                <w:rFonts w:ascii="Garamond" w:hAnsi="Garamond"/>
              </w:rPr>
              <w:t>z.č</w:t>
            </w:r>
            <w:proofErr w:type="spellEnd"/>
            <w:r w:rsidRPr="00A0404E">
              <w:rPr>
                <w:rFonts w:ascii="Garamond" w:hAnsi="Garamond"/>
              </w:rPr>
              <w:t>.</w:t>
            </w:r>
            <w:proofErr w:type="gramEnd"/>
            <w:r w:rsidRPr="00A0404E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A0404E" w:rsidTr="00047ED5">
        <w:tc>
          <w:tcPr>
            <w:tcW w:w="4048" w:type="dxa"/>
            <w:hideMark/>
          </w:tcPr>
          <w:p w:rsidR="00047ED5" w:rsidRPr="00A0404E" w:rsidRDefault="00047ED5">
            <w:pPr>
              <w:widowControl w:val="0"/>
              <w:rPr>
                <w:rFonts w:ascii="Garamond" w:hAnsi="Garamond"/>
              </w:rPr>
            </w:pPr>
            <w:r w:rsidRPr="00A0404E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A0404E" w:rsidRDefault="00896DB2" w:rsidP="00896DB2">
      <w:pPr>
        <w:rPr>
          <w:b/>
          <w:color w:val="000000"/>
        </w:rPr>
      </w:pPr>
    </w:p>
    <w:p w:rsidR="00896DB2" w:rsidRPr="00A0404E" w:rsidRDefault="00896DB2" w:rsidP="00896DB2">
      <w:pPr>
        <w:rPr>
          <w:b/>
          <w:color w:val="000000"/>
        </w:rPr>
      </w:pPr>
    </w:p>
    <w:p w:rsidR="00E930E4" w:rsidRPr="00A0404E" w:rsidRDefault="00E930E4" w:rsidP="00896DB2">
      <w:pPr>
        <w:rPr>
          <w:rFonts w:ascii="Garamond" w:hAnsi="Garamond"/>
          <w:b/>
          <w:color w:val="000000"/>
        </w:rPr>
      </w:pPr>
    </w:p>
    <w:p w:rsidR="00E930E4" w:rsidRPr="00A0404E" w:rsidRDefault="00E930E4" w:rsidP="00896DB2">
      <w:pPr>
        <w:rPr>
          <w:rFonts w:ascii="Garamond" w:hAnsi="Garamond"/>
          <w:b/>
          <w:color w:val="000000"/>
        </w:rPr>
      </w:pPr>
    </w:p>
    <w:p w:rsidR="00E930E4" w:rsidRPr="00A0404E" w:rsidRDefault="00E930E4" w:rsidP="00896DB2">
      <w:pPr>
        <w:rPr>
          <w:rFonts w:ascii="Garamond" w:hAnsi="Garamond"/>
          <w:b/>
          <w:color w:val="000000"/>
        </w:rPr>
      </w:pPr>
    </w:p>
    <w:p w:rsidR="00E930E4" w:rsidRPr="00A0404E" w:rsidRDefault="00E930E4" w:rsidP="00896DB2">
      <w:pPr>
        <w:rPr>
          <w:rFonts w:ascii="Garamond" w:hAnsi="Garamond"/>
          <w:b/>
          <w:color w:val="000000"/>
        </w:rPr>
      </w:pPr>
    </w:p>
    <w:p w:rsidR="00E930E4" w:rsidRPr="00A0404E" w:rsidRDefault="00E930E4" w:rsidP="00896DB2">
      <w:pPr>
        <w:rPr>
          <w:rFonts w:ascii="Garamond" w:hAnsi="Garamond"/>
          <w:b/>
          <w:color w:val="000000"/>
        </w:rPr>
      </w:pPr>
    </w:p>
    <w:p w:rsidR="00E930E4" w:rsidRPr="00A0404E" w:rsidRDefault="00E930E4" w:rsidP="00896DB2">
      <w:pPr>
        <w:rPr>
          <w:rFonts w:ascii="Garamond" w:hAnsi="Garamond"/>
          <w:b/>
          <w:color w:val="000000"/>
        </w:rPr>
      </w:pPr>
    </w:p>
    <w:p w:rsidR="00E930E4" w:rsidRPr="00A0404E" w:rsidRDefault="00E930E4" w:rsidP="00896DB2">
      <w:pPr>
        <w:rPr>
          <w:rFonts w:ascii="Garamond" w:hAnsi="Garamond"/>
          <w:b/>
          <w:color w:val="000000"/>
        </w:rPr>
      </w:pPr>
    </w:p>
    <w:p w:rsidR="00E930E4" w:rsidRPr="00A0404E" w:rsidRDefault="00E930E4" w:rsidP="00896DB2">
      <w:pPr>
        <w:rPr>
          <w:rFonts w:ascii="Garamond" w:hAnsi="Garamond"/>
          <w:b/>
          <w:color w:val="000000"/>
        </w:rPr>
      </w:pPr>
    </w:p>
    <w:p w:rsidR="00E930E4" w:rsidRPr="00A0404E" w:rsidRDefault="00E930E4" w:rsidP="00896DB2">
      <w:pPr>
        <w:rPr>
          <w:rFonts w:ascii="Garamond" w:hAnsi="Garamond"/>
          <w:b/>
          <w:color w:val="000000"/>
        </w:rPr>
      </w:pPr>
    </w:p>
    <w:p w:rsidR="00E930E4" w:rsidRPr="00A0404E" w:rsidRDefault="00E930E4" w:rsidP="00896DB2">
      <w:pPr>
        <w:rPr>
          <w:rFonts w:ascii="Garamond" w:hAnsi="Garamond"/>
          <w:b/>
          <w:color w:val="000000"/>
        </w:rPr>
      </w:pPr>
    </w:p>
    <w:p w:rsidR="00E930E4" w:rsidRPr="00A0404E" w:rsidRDefault="00E930E4" w:rsidP="00896DB2">
      <w:pPr>
        <w:rPr>
          <w:rFonts w:ascii="Garamond" w:hAnsi="Garamond"/>
          <w:b/>
          <w:color w:val="000000"/>
        </w:rPr>
      </w:pPr>
    </w:p>
    <w:p w:rsidR="00E930E4" w:rsidRPr="00A0404E" w:rsidRDefault="00E930E4" w:rsidP="00896DB2">
      <w:pPr>
        <w:rPr>
          <w:rFonts w:ascii="Garamond" w:hAnsi="Garamond"/>
          <w:b/>
          <w:color w:val="000000"/>
        </w:rPr>
      </w:pPr>
    </w:p>
    <w:p w:rsidR="00E930E4" w:rsidRPr="00A0404E" w:rsidRDefault="00E930E4" w:rsidP="00896DB2">
      <w:pPr>
        <w:rPr>
          <w:rFonts w:ascii="Garamond" w:hAnsi="Garamond"/>
          <w:b/>
          <w:color w:val="000000"/>
        </w:rPr>
      </w:pPr>
    </w:p>
    <w:p w:rsidR="00177804" w:rsidRPr="00A0404E" w:rsidRDefault="00177804" w:rsidP="00896DB2">
      <w:pPr>
        <w:rPr>
          <w:rFonts w:ascii="Garamond" w:hAnsi="Garamond"/>
          <w:b/>
          <w:color w:val="000000"/>
        </w:rPr>
      </w:pPr>
    </w:p>
    <w:p w:rsidR="00177804" w:rsidRPr="00A0404E" w:rsidRDefault="00177804" w:rsidP="00896DB2">
      <w:pPr>
        <w:rPr>
          <w:rFonts w:ascii="Garamond" w:hAnsi="Garamond"/>
          <w:b/>
          <w:color w:val="000000"/>
        </w:rPr>
      </w:pPr>
    </w:p>
    <w:p w:rsidR="00896DB2" w:rsidRPr="00A0404E" w:rsidRDefault="00974F7F" w:rsidP="00896DB2">
      <w:pPr>
        <w:rPr>
          <w:rFonts w:ascii="Garamond" w:hAnsi="Garamond"/>
          <w:b/>
          <w:color w:val="000000"/>
        </w:rPr>
      </w:pPr>
      <w:r w:rsidRPr="00A0404E">
        <w:rPr>
          <w:rFonts w:ascii="Garamond" w:hAnsi="Garamond"/>
          <w:b/>
          <w:color w:val="000000"/>
        </w:rPr>
        <w:t>Přílohy</w:t>
      </w:r>
    </w:p>
    <w:p w:rsidR="006F2790" w:rsidRPr="00A0404E" w:rsidRDefault="006F2790" w:rsidP="006F2790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A0404E">
        <w:rPr>
          <w:rFonts w:ascii="Garamond" w:hAnsi="Garamond"/>
          <w:color w:val="000000"/>
        </w:rPr>
        <w:t xml:space="preserve">anonymizovaný rozsudek Okresního soudu v Ostravě č. j. </w:t>
      </w:r>
      <w:r w:rsidR="00177804" w:rsidRPr="00A0404E">
        <w:rPr>
          <w:rFonts w:ascii="Garamond" w:hAnsi="Garamond"/>
          <w:color w:val="000000"/>
        </w:rPr>
        <w:t>35 C 104/2008-13 ze dne 13. 8. 2008</w:t>
      </w:r>
    </w:p>
    <w:p w:rsidR="00010725" w:rsidRPr="00A0404E" w:rsidRDefault="00177804" w:rsidP="00177804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A0404E">
        <w:rPr>
          <w:rFonts w:ascii="Garamond" w:hAnsi="Garamond"/>
          <w:color w:val="000000"/>
        </w:rPr>
        <w:t>anonymizovaný rozsudek Okresního soudu v Ostravě č. j. 35 C 104/2008-474 ze dne 11. 7. 2011</w:t>
      </w:r>
    </w:p>
    <w:sectPr w:rsidR="00010725" w:rsidRPr="00A0404E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525" w:rsidRDefault="00D45525">
      <w:r>
        <w:separator/>
      </w:r>
    </w:p>
  </w:endnote>
  <w:endnote w:type="continuationSeparator" w:id="0">
    <w:p w:rsidR="00D45525" w:rsidRDefault="00D4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525" w:rsidRDefault="00D45525">
      <w:r>
        <w:separator/>
      </w:r>
    </w:p>
  </w:footnote>
  <w:footnote w:type="continuationSeparator" w:id="0">
    <w:p w:rsidR="00D45525" w:rsidRDefault="00D45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 xml:space="preserve">0 Si </w:t>
    </w:r>
    <w:r w:rsidR="00736E28">
      <w:rPr>
        <w:rFonts w:ascii="Garamond" w:hAnsi="Garamond"/>
      </w:rPr>
      <w:t>1327/2019-4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9541B"/>
    <w:multiLevelType w:val="hybridMultilevel"/>
    <w:tmpl w:val="AACE14DC"/>
    <w:lvl w:ilvl="0" w:tplc="D614611A">
      <w:start w:val="19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žádost_lustrace.docx 2019/12/31 11:41:05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326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36D2C"/>
    <w:rsid w:val="00047ED5"/>
    <w:rsid w:val="000A7679"/>
    <w:rsid w:val="000D1598"/>
    <w:rsid w:val="00177804"/>
    <w:rsid w:val="00201527"/>
    <w:rsid w:val="002133B2"/>
    <w:rsid w:val="002717F0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52212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F2790"/>
    <w:rsid w:val="007030A0"/>
    <w:rsid w:val="007127B1"/>
    <w:rsid w:val="00736E28"/>
    <w:rsid w:val="00873B33"/>
    <w:rsid w:val="00896DB2"/>
    <w:rsid w:val="008970FE"/>
    <w:rsid w:val="008C78C0"/>
    <w:rsid w:val="00943455"/>
    <w:rsid w:val="00974F7F"/>
    <w:rsid w:val="00A0404E"/>
    <w:rsid w:val="00AD4A8B"/>
    <w:rsid w:val="00B312D3"/>
    <w:rsid w:val="00B57D55"/>
    <w:rsid w:val="00BA656B"/>
    <w:rsid w:val="00BA6A0B"/>
    <w:rsid w:val="00C06A7E"/>
    <w:rsid w:val="00C7287D"/>
    <w:rsid w:val="00CC6E1B"/>
    <w:rsid w:val="00CE5697"/>
    <w:rsid w:val="00D21239"/>
    <w:rsid w:val="00D45525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0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3</cp:revision>
  <cp:lastPrinted>2020-01-03T05:25:00Z</cp:lastPrinted>
  <dcterms:created xsi:type="dcterms:W3CDTF">2020-01-03T08:11:00Z</dcterms:created>
  <dcterms:modified xsi:type="dcterms:W3CDTF">2020-01-03T08:12:00Z</dcterms:modified>
</cp:coreProperties>
</file>