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A3532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A3532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3532C">
        <w:rPr>
          <w:rFonts w:ascii="Garamond" w:hAnsi="Garamond"/>
          <w:b/>
          <w:color w:val="000000"/>
          <w:sz w:val="36"/>
        </w:rPr>
        <w:t> </w:t>
      </w:r>
    </w:p>
    <w:p w:rsidR="00896DB2" w:rsidRPr="00A3532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3532C">
        <w:rPr>
          <w:rFonts w:ascii="Garamond" w:hAnsi="Garamond"/>
          <w:color w:val="000000"/>
        </w:rPr>
        <w:t> U Soudu</w:t>
      </w:r>
      <w:r w:rsidR="00E930E4" w:rsidRPr="00A3532C">
        <w:rPr>
          <w:rFonts w:ascii="Garamond" w:hAnsi="Garamond"/>
          <w:color w:val="000000"/>
        </w:rPr>
        <w:t xml:space="preserve"> 6187/4, 708 82 Ostrava-Poruba</w:t>
      </w:r>
    </w:p>
    <w:p w:rsidR="00896DB2" w:rsidRPr="00A3532C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3532C">
        <w:rPr>
          <w:rFonts w:ascii="Garamond" w:hAnsi="Garamond"/>
          <w:color w:val="000000"/>
        </w:rPr>
        <w:t>tel.: 596 972 111,</w:t>
      </w:r>
      <w:r w:rsidR="00E930E4" w:rsidRPr="00A3532C">
        <w:rPr>
          <w:rFonts w:ascii="Garamond" w:hAnsi="Garamond"/>
          <w:color w:val="000000"/>
        </w:rPr>
        <w:t xml:space="preserve"> fax: 596 972 801,</w:t>
      </w:r>
      <w:r w:rsidRPr="00A3532C">
        <w:rPr>
          <w:rFonts w:ascii="Garamond" w:hAnsi="Garamond"/>
          <w:color w:val="000000"/>
        </w:rPr>
        <w:t xml:space="preserve"> e-mail: osostrava@osoud.ova.justice.cz, </w:t>
      </w:r>
      <w:r w:rsidRPr="00A3532C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A3532C" w:rsidTr="00401AD9">
        <w:tc>
          <w:tcPr>
            <w:tcW w:w="1123" w:type="pct"/>
            <w:tcMar>
              <w:bottom w:w="0" w:type="dxa"/>
            </w:tcMar>
          </w:tcPr>
          <w:p w:rsidR="00896DB2" w:rsidRPr="00A3532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3532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A3532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3532C" w:rsidRDefault="00E930E4" w:rsidP="00401AD9">
            <w:pPr>
              <w:rPr>
                <w:rFonts w:ascii="Garamond" w:hAnsi="Garamond"/>
                <w:color w:val="000000"/>
              </w:rPr>
            </w:pPr>
            <w:r w:rsidRPr="00A3532C">
              <w:rPr>
                <w:rFonts w:ascii="Garamond" w:hAnsi="Garamond"/>
                <w:color w:val="000000"/>
              </w:rPr>
              <w:t>0 Si 523/2019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4BEB" w:rsidRPr="00A3532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3532C">
              <w:rPr>
                <w:rFonts w:ascii="Garamond" w:hAnsi="Garamond"/>
              </w:rPr>
              <w:t>e-Lectum, s.r.o.</w:t>
            </w:r>
          </w:p>
          <w:p w:rsidR="00670D1E" w:rsidRPr="00A3532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3532C">
              <w:rPr>
                <w:rFonts w:ascii="Garamond" w:hAnsi="Garamond"/>
              </w:rPr>
              <w:t>Dušní 8/11</w:t>
            </w:r>
          </w:p>
          <w:p w:rsidR="00670D1E" w:rsidRPr="00A3532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3532C">
              <w:rPr>
                <w:rFonts w:ascii="Garamond" w:hAnsi="Garamond"/>
              </w:rPr>
              <w:t>110 00 Praha 1</w:t>
            </w:r>
          </w:p>
          <w:p w:rsidR="00896DB2" w:rsidRPr="00A3532C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A3532C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A3532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3532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3532C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A3532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3532C" w:rsidTr="00401AD9">
        <w:tc>
          <w:tcPr>
            <w:tcW w:w="1123" w:type="pct"/>
            <w:tcMar>
              <w:top w:w="0" w:type="dxa"/>
            </w:tcMar>
          </w:tcPr>
          <w:p w:rsidR="00896DB2" w:rsidRPr="00A3532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3532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3532C" w:rsidRDefault="00AD7B2D" w:rsidP="00401AD9">
            <w:pPr>
              <w:rPr>
                <w:rFonts w:ascii="Garamond" w:hAnsi="Garamond"/>
                <w:color w:val="000000"/>
              </w:rPr>
            </w:pPr>
            <w:r w:rsidRPr="00A3532C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A3532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3532C" w:rsidTr="00401AD9">
        <w:tc>
          <w:tcPr>
            <w:tcW w:w="1123" w:type="pct"/>
            <w:tcMar>
              <w:top w:w="0" w:type="dxa"/>
            </w:tcMar>
          </w:tcPr>
          <w:p w:rsidR="00896DB2" w:rsidRPr="00A3532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3532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3532C" w:rsidRDefault="00E930E4" w:rsidP="00401AD9">
            <w:pPr>
              <w:rPr>
                <w:rFonts w:ascii="Garamond" w:hAnsi="Garamond"/>
                <w:color w:val="000000"/>
              </w:rPr>
            </w:pPr>
            <w:r w:rsidRPr="00A3532C">
              <w:rPr>
                <w:rFonts w:ascii="Garamond" w:hAnsi="Garamond"/>
                <w:color w:val="000000"/>
              </w:rPr>
              <w:t>15. května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A3532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A3532C" w:rsidRDefault="00896DB2" w:rsidP="00896DB2">
      <w:pPr>
        <w:rPr>
          <w:rFonts w:ascii="Garamond" w:hAnsi="Garamond"/>
          <w:color w:val="000000"/>
        </w:rPr>
      </w:pPr>
    </w:p>
    <w:p w:rsidR="00896DB2" w:rsidRPr="00A3532C" w:rsidRDefault="00896DB2" w:rsidP="00896DB2">
      <w:pPr>
        <w:rPr>
          <w:rFonts w:ascii="Garamond" w:hAnsi="Garamond"/>
          <w:color w:val="000000"/>
        </w:rPr>
      </w:pPr>
    </w:p>
    <w:p w:rsidR="00896DB2" w:rsidRPr="00A3532C" w:rsidRDefault="00896DB2" w:rsidP="00E930E4">
      <w:pPr>
        <w:jc w:val="both"/>
        <w:rPr>
          <w:rFonts w:ascii="Garamond" w:hAnsi="Garamond"/>
          <w:color w:val="000000"/>
        </w:rPr>
      </w:pPr>
      <w:r w:rsidRPr="00A3532C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AD7B2D" w:rsidRPr="00A3532C">
        <w:rPr>
          <w:rFonts w:ascii="Garamond" w:hAnsi="Garamond"/>
          <w:b/>
          <w:color w:val="000000"/>
        </w:rPr>
        <w:t>,</w:t>
      </w:r>
      <w:r w:rsidRPr="00A3532C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A3532C">
        <w:rPr>
          <w:rFonts w:ascii="Garamond" w:hAnsi="Garamond"/>
          <w:color w:val="000000"/>
        </w:rPr>
        <w:t xml:space="preserve"> </w:t>
      </w:r>
    </w:p>
    <w:p w:rsidR="002B20C2" w:rsidRPr="00A3532C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A3532C" w:rsidRDefault="00AD7B2D" w:rsidP="005B440A">
      <w:pPr>
        <w:spacing w:after="120"/>
        <w:jc w:val="both"/>
        <w:rPr>
          <w:rFonts w:ascii="Garamond" w:hAnsi="Garamond"/>
          <w:color w:val="000000"/>
        </w:rPr>
      </w:pPr>
      <w:r w:rsidRPr="00A3532C">
        <w:rPr>
          <w:rFonts w:ascii="Garamond" w:hAnsi="Garamond"/>
        </w:rPr>
        <w:t>Vážení</w:t>
      </w:r>
      <w:r w:rsidR="00512183" w:rsidRPr="00A3532C">
        <w:rPr>
          <w:rFonts w:ascii="Garamond" w:hAnsi="Garamond"/>
        </w:rPr>
        <w:t>,</w:t>
      </w:r>
    </w:p>
    <w:p w:rsidR="005B440A" w:rsidRPr="00A3532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3532C">
        <w:rPr>
          <w:rFonts w:ascii="Garamond" w:hAnsi="Garamond"/>
          <w:color w:val="000000"/>
        </w:rPr>
        <w:t xml:space="preserve">Okresní soud v Ostravě obdržel dne </w:t>
      </w:r>
      <w:r w:rsidR="00CC6E1B" w:rsidRPr="00A3532C">
        <w:rPr>
          <w:rFonts w:ascii="Garamond" w:hAnsi="Garamond"/>
          <w:color w:val="000000"/>
        </w:rPr>
        <w:t xml:space="preserve">10. května 2019 </w:t>
      </w:r>
      <w:r w:rsidRPr="00A3532C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7B1660" w:rsidRPr="00A3532C">
        <w:rPr>
          <w:rFonts w:ascii="Garamond" w:hAnsi="Garamond"/>
          <w:color w:val="000000"/>
        </w:rPr>
        <w:t>konečného rozhodnutí ve věci sp. zn. 26 C 133/2013, které nabylo pr</w:t>
      </w:r>
      <w:r w:rsidR="008A30ED" w:rsidRPr="00A3532C">
        <w:rPr>
          <w:rFonts w:ascii="Garamond" w:hAnsi="Garamond"/>
          <w:color w:val="000000"/>
        </w:rPr>
        <w:t>ávní moci dne 28. prosince 2018.</w:t>
      </w:r>
    </w:p>
    <w:p w:rsidR="00AD7B2D" w:rsidRPr="00A3532C" w:rsidRDefault="00896DB2" w:rsidP="00AD7B2D">
      <w:pPr>
        <w:spacing w:after="240"/>
        <w:jc w:val="both"/>
        <w:rPr>
          <w:rFonts w:ascii="Garamond" w:hAnsi="Garamond"/>
          <w:color w:val="000000"/>
        </w:rPr>
      </w:pPr>
      <w:r w:rsidRPr="00A3532C">
        <w:rPr>
          <w:rFonts w:ascii="Garamond" w:hAnsi="Garamond"/>
          <w:color w:val="000000"/>
        </w:rPr>
        <w:t xml:space="preserve">V souladu s § 14 odst. 5 písm. d) </w:t>
      </w:r>
      <w:r w:rsidR="00586CB4" w:rsidRPr="00A3532C">
        <w:rPr>
          <w:rFonts w:ascii="Garamond" w:hAnsi="Garamond"/>
          <w:color w:val="000000"/>
        </w:rPr>
        <w:t>InfZ</w:t>
      </w:r>
      <w:r w:rsidRPr="00A3532C">
        <w:rPr>
          <w:rFonts w:ascii="Garamond" w:hAnsi="Garamond"/>
          <w:color w:val="000000"/>
        </w:rPr>
        <w:t xml:space="preserve"> vyhovuji</w:t>
      </w:r>
      <w:r w:rsidRPr="00A3532C">
        <w:rPr>
          <w:rFonts w:ascii="Garamond" w:hAnsi="Garamond"/>
          <w:b/>
          <w:color w:val="000000"/>
        </w:rPr>
        <w:t xml:space="preserve"> </w:t>
      </w:r>
      <w:r w:rsidRPr="00A3532C">
        <w:rPr>
          <w:rFonts w:ascii="Garamond" w:hAnsi="Garamond"/>
          <w:color w:val="000000"/>
        </w:rPr>
        <w:t>V</w:t>
      </w:r>
      <w:r w:rsidR="005B440A" w:rsidRPr="00A3532C">
        <w:rPr>
          <w:rFonts w:ascii="Garamond" w:hAnsi="Garamond"/>
          <w:color w:val="000000"/>
        </w:rPr>
        <w:t>aší žádosti a v příloze zasílám</w:t>
      </w:r>
      <w:r w:rsidR="00AD7B2D" w:rsidRPr="00A3532C">
        <w:rPr>
          <w:rFonts w:ascii="Garamond" w:hAnsi="Garamond"/>
          <w:color w:val="000000"/>
        </w:rPr>
        <w:t xml:space="preserve"> anonymizovanou verzi rozsudku Okresního soudu v Ostravě č. j. 26 C 133/2013-258 ze dne 10. ledna 2018, anonymizovanou verzi rozsudku Okresního soudu v Ostravě č. j. 26 C 133/2013-269 ze dne 7. února 2018 a anonymizovanou verzi </w:t>
      </w:r>
      <w:r w:rsidR="00890C0C" w:rsidRPr="00A3532C">
        <w:rPr>
          <w:rFonts w:ascii="Garamond" w:hAnsi="Garamond"/>
          <w:color w:val="000000"/>
        </w:rPr>
        <w:t xml:space="preserve">opravné </w:t>
      </w:r>
      <w:r w:rsidR="00AD7B2D" w:rsidRPr="00A3532C">
        <w:rPr>
          <w:rFonts w:ascii="Garamond" w:hAnsi="Garamond"/>
          <w:color w:val="000000"/>
        </w:rPr>
        <w:t>usnesení Okresního soudu v Ostravě č. j. 26 C 133/2013-282 ze dne 28. února 2018.</w:t>
      </w:r>
      <w:r w:rsidR="00890C0C" w:rsidRPr="00A3532C">
        <w:rPr>
          <w:rFonts w:ascii="Garamond" w:hAnsi="Garamond"/>
          <w:color w:val="000000"/>
        </w:rPr>
        <w:t xml:space="preserve"> </w:t>
      </w:r>
    </w:p>
    <w:p w:rsidR="005B440A" w:rsidRPr="00A3532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A3532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A3532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3532C">
        <w:rPr>
          <w:rFonts w:ascii="Garamond" w:hAnsi="Garamond"/>
          <w:color w:val="000000"/>
        </w:rPr>
        <w:t>S</w:t>
      </w:r>
      <w:r w:rsidR="005B440A" w:rsidRPr="00A3532C">
        <w:rPr>
          <w:rFonts w:ascii="Garamond" w:hAnsi="Garamond"/>
          <w:color w:val="000000"/>
        </w:rPr>
        <w:t> </w:t>
      </w:r>
      <w:r w:rsidRPr="00A3532C">
        <w:rPr>
          <w:rFonts w:ascii="Garamond" w:hAnsi="Garamond"/>
          <w:color w:val="000000"/>
        </w:rPr>
        <w:t>pozdrav</w:t>
      </w:r>
      <w:r w:rsidR="005B440A" w:rsidRPr="00A3532C">
        <w:rPr>
          <w:rFonts w:ascii="Garamond" w:hAnsi="Garamond"/>
          <w:color w:val="000000"/>
        </w:rPr>
        <w:t>em</w:t>
      </w:r>
    </w:p>
    <w:p w:rsidR="005B440A" w:rsidRPr="00A3532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A3532C" w:rsidTr="00047ED5">
        <w:tc>
          <w:tcPr>
            <w:tcW w:w="4048" w:type="dxa"/>
            <w:hideMark/>
          </w:tcPr>
          <w:p w:rsidR="00047ED5" w:rsidRPr="00A3532C" w:rsidRDefault="00AD7B2D">
            <w:pPr>
              <w:widowControl w:val="0"/>
              <w:rPr>
                <w:rFonts w:ascii="Garamond" w:hAnsi="Garamond"/>
              </w:rPr>
            </w:pPr>
            <w:r w:rsidRPr="00A3532C">
              <w:rPr>
                <w:rFonts w:ascii="Garamond" w:hAnsi="Garamond"/>
              </w:rPr>
              <w:t>Bc. Marcela Hranická</w:t>
            </w:r>
          </w:p>
        </w:tc>
      </w:tr>
      <w:tr w:rsidR="00047ED5" w:rsidRPr="00A3532C" w:rsidTr="00047ED5">
        <w:tc>
          <w:tcPr>
            <w:tcW w:w="4048" w:type="dxa"/>
            <w:hideMark/>
          </w:tcPr>
          <w:p w:rsidR="00047ED5" w:rsidRPr="00A3532C" w:rsidRDefault="00AD7B2D">
            <w:pPr>
              <w:widowControl w:val="0"/>
              <w:rPr>
                <w:rFonts w:ascii="Garamond" w:hAnsi="Garamond"/>
              </w:rPr>
            </w:pPr>
            <w:r w:rsidRPr="00A3532C">
              <w:rPr>
                <w:rFonts w:ascii="Garamond" w:hAnsi="Garamond"/>
              </w:rPr>
              <w:t>vyšší soudní úřednice</w:t>
            </w:r>
          </w:p>
        </w:tc>
      </w:tr>
      <w:tr w:rsidR="00047ED5" w:rsidRPr="00A3532C" w:rsidTr="00047ED5">
        <w:tc>
          <w:tcPr>
            <w:tcW w:w="4048" w:type="dxa"/>
            <w:hideMark/>
          </w:tcPr>
          <w:p w:rsidR="00047ED5" w:rsidRPr="00A3532C" w:rsidRDefault="00047ED5">
            <w:pPr>
              <w:widowControl w:val="0"/>
              <w:rPr>
                <w:rFonts w:ascii="Garamond" w:hAnsi="Garamond"/>
              </w:rPr>
            </w:pPr>
            <w:r w:rsidRPr="00A3532C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A3532C" w:rsidTr="00047ED5">
        <w:tc>
          <w:tcPr>
            <w:tcW w:w="4048" w:type="dxa"/>
            <w:hideMark/>
          </w:tcPr>
          <w:p w:rsidR="00047ED5" w:rsidRPr="00A3532C" w:rsidRDefault="00047ED5">
            <w:pPr>
              <w:widowControl w:val="0"/>
              <w:rPr>
                <w:rFonts w:ascii="Garamond" w:hAnsi="Garamond"/>
              </w:rPr>
            </w:pPr>
            <w:r w:rsidRPr="00A3532C">
              <w:rPr>
                <w:rFonts w:ascii="Garamond" w:hAnsi="Garamond"/>
              </w:rPr>
              <w:t>dle z.</w:t>
            </w:r>
            <w:r w:rsidR="00AD7B2D" w:rsidRPr="00A3532C">
              <w:rPr>
                <w:rFonts w:ascii="Garamond" w:hAnsi="Garamond"/>
              </w:rPr>
              <w:t xml:space="preserve"> </w:t>
            </w:r>
            <w:r w:rsidRPr="00A3532C">
              <w:rPr>
                <w:rFonts w:ascii="Garamond" w:hAnsi="Garamond"/>
              </w:rPr>
              <w:t>č. 106/1999 Sb., o svobodném</w:t>
            </w:r>
          </w:p>
        </w:tc>
      </w:tr>
      <w:tr w:rsidR="00047ED5" w:rsidRPr="00A3532C" w:rsidTr="00047ED5">
        <w:tc>
          <w:tcPr>
            <w:tcW w:w="4048" w:type="dxa"/>
            <w:hideMark/>
          </w:tcPr>
          <w:p w:rsidR="00047ED5" w:rsidRPr="00A3532C" w:rsidRDefault="00047ED5">
            <w:pPr>
              <w:widowControl w:val="0"/>
              <w:rPr>
                <w:rFonts w:ascii="Garamond" w:hAnsi="Garamond"/>
              </w:rPr>
            </w:pPr>
            <w:r w:rsidRPr="00A3532C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A3532C" w:rsidRDefault="00896DB2" w:rsidP="00896DB2">
      <w:pPr>
        <w:rPr>
          <w:b/>
          <w:color w:val="000000"/>
        </w:rPr>
      </w:pPr>
    </w:p>
    <w:p w:rsidR="00896DB2" w:rsidRPr="00A3532C" w:rsidRDefault="00896DB2" w:rsidP="00896DB2">
      <w:pPr>
        <w:rPr>
          <w:b/>
          <w:color w:val="000000"/>
        </w:rPr>
      </w:pPr>
    </w:p>
    <w:p w:rsidR="00E930E4" w:rsidRPr="00A3532C" w:rsidRDefault="00E930E4" w:rsidP="00896DB2">
      <w:pPr>
        <w:rPr>
          <w:rFonts w:ascii="Garamond" w:hAnsi="Garamond"/>
          <w:b/>
          <w:color w:val="000000"/>
        </w:rPr>
      </w:pPr>
    </w:p>
    <w:p w:rsidR="00E930E4" w:rsidRPr="00A3532C" w:rsidRDefault="00E930E4" w:rsidP="00896DB2">
      <w:pPr>
        <w:rPr>
          <w:rFonts w:ascii="Garamond" w:hAnsi="Garamond"/>
          <w:b/>
          <w:color w:val="000000"/>
        </w:rPr>
      </w:pPr>
    </w:p>
    <w:p w:rsidR="00E930E4" w:rsidRPr="00A3532C" w:rsidRDefault="00E930E4" w:rsidP="00896DB2">
      <w:pPr>
        <w:rPr>
          <w:rFonts w:ascii="Garamond" w:hAnsi="Garamond"/>
          <w:b/>
          <w:color w:val="000000"/>
        </w:rPr>
      </w:pPr>
    </w:p>
    <w:p w:rsidR="00E930E4" w:rsidRPr="00A3532C" w:rsidRDefault="00E930E4" w:rsidP="00896DB2">
      <w:pPr>
        <w:rPr>
          <w:rFonts w:ascii="Garamond" w:hAnsi="Garamond"/>
          <w:b/>
          <w:color w:val="000000"/>
        </w:rPr>
      </w:pPr>
    </w:p>
    <w:p w:rsidR="00E930E4" w:rsidRPr="00A3532C" w:rsidRDefault="00E930E4" w:rsidP="00896DB2">
      <w:pPr>
        <w:rPr>
          <w:rFonts w:ascii="Garamond" w:hAnsi="Garamond"/>
          <w:b/>
          <w:color w:val="000000"/>
        </w:rPr>
      </w:pPr>
    </w:p>
    <w:p w:rsidR="00E930E4" w:rsidRPr="00A3532C" w:rsidRDefault="00E930E4" w:rsidP="00896DB2">
      <w:pPr>
        <w:rPr>
          <w:rFonts w:ascii="Garamond" w:hAnsi="Garamond"/>
          <w:b/>
          <w:color w:val="000000"/>
        </w:rPr>
      </w:pPr>
    </w:p>
    <w:p w:rsidR="00E930E4" w:rsidRPr="00A3532C" w:rsidRDefault="00E930E4" w:rsidP="00896DB2">
      <w:pPr>
        <w:rPr>
          <w:rFonts w:ascii="Garamond" w:hAnsi="Garamond"/>
          <w:b/>
          <w:color w:val="000000"/>
        </w:rPr>
      </w:pPr>
    </w:p>
    <w:p w:rsidR="00E930E4" w:rsidRPr="00A3532C" w:rsidRDefault="00E930E4" w:rsidP="00896DB2">
      <w:pPr>
        <w:rPr>
          <w:rFonts w:ascii="Garamond" w:hAnsi="Garamond"/>
          <w:b/>
          <w:color w:val="000000"/>
        </w:rPr>
      </w:pPr>
    </w:p>
    <w:p w:rsidR="00E930E4" w:rsidRPr="00A3532C" w:rsidRDefault="00E930E4" w:rsidP="00896DB2">
      <w:pPr>
        <w:rPr>
          <w:rFonts w:ascii="Garamond" w:hAnsi="Garamond"/>
          <w:b/>
          <w:color w:val="000000"/>
        </w:rPr>
      </w:pPr>
    </w:p>
    <w:p w:rsidR="00896DB2" w:rsidRPr="00A3532C" w:rsidRDefault="00974F7F" w:rsidP="00896DB2">
      <w:pPr>
        <w:rPr>
          <w:rFonts w:ascii="Garamond" w:hAnsi="Garamond"/>
          <w:b/>
          <w:color w:val="000000"/>
        </w:rPr>
      </w:pPr>
      <w:r w:rsidRPr="00A3532C">
        <w:rPr>
          <w:rFonts w:ascii="Garamond" w:hAnsi="Garamond"/>
          <w:b/>
          <w:color w:val="000000"/>
        </w:rPr>
        <w:t>Přílohy</w:t>
      </w:r>
    </w:p>
    <w:p w:rsidR="00AD7B2D" w:rsidRPr="00A3532C" w:rsidRDefault="00AD7B2D" w:rsidP="00AD7B2D">
      <w:pPr>
        <w:numPr>
          <w:ilvl w:val="0"/>
          <w:numId w:val="1"/>
        </w:numPr>
      </w:pPr>
      <w:r w:rsidRPr="00A3532C">
        <w:rPr>
          <w:rFonts w:ascii="Garamond" w:hAnsi="Garamond"/>
          <w:color w:val="000000"/>
        </w:rPr>
        <w:t>anonymizovaná verze rozsudku Okresního soudu v Ostravě č. j. 26 C 133/2013-258 ze dne 10. ledna 2018</w:t>
      </w:r>
    </w:p>
    <w:p w:rsidR="00AD7B2D" w:rsidRPr="00A3532C" w:rsidRDefault="00AD7B2D" w:rsidP="00AD7B2D">
      <w:pPr>
        <w:numPr>
          <w:ilvl w:val="0"/>
          <w:numId w:val="1"/>
        </w:numPr>
      </w:pPr>
      <w:r w:rsidRPr="00A3532C">
        <w:rPr>
          <w:rFonts w:ascii="Garamond" w:hAnsi="Garamond"/>
          <w:color w:val="000000"/>
        </w:rPr>
        <w:t>anonymizovaná verze rozsudku Okresního soudu v Ostravě č. j. 26 C 133/2013-269 ze dne 7. února 2018</w:t>
      </w:r>
    </w:p>
    <w:p w:rsidR="00010725" w:rsidRPr="00A3532C" w:rsidRDefault="00AD7B2D" w:rsidP="00AD7B2D">
      <w:pPr>
        <w:numPr>
          <w:ilvl w:val="0"/>
          <w:numId w:val="1"/>
        </w:numPr>
      </w:pPr>
      <w:r w:rsidRPr="00A3532C">
        <w:rPr>
          <w:rFonts w:ascii="Garamond" w:hAnsi="Garamond"/>
          <w:color w:val="000000"/>
        </w:rPr>
        <w:t>anonymizovaná verze usnesení Okresního soudu v Ostravě č. j. 26 C 133/2013-282 ze dne 28. února 2018</w:t>
      </w:r>
    </w:p>
    <w:sectPr w:rsidR="00010725" w:rsidRPr="00A3532C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291" w:rsidRDefault="00571291">
      <w:r>
        <w:separator/>
      </w:r>
    </w:p>
  </w:endnote>
  <w:endnote w:type="continuationSeparator" w:id="0">
    <w:p w:rsidR="00571291" w:rsidRDefault="00571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291" w:rsidRDefault="00571291">
      <w:r>
        <w:separator/>
      </w:r>
    </w:p>
  </w:footnote>
  <w:footnote w:type="continuationSeparator" w:id="0">
    <w:p w:rsidR="00571291" w:rsidRDefault="00571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523/2019</w:t>
    </w:r>
    <w:r w:rsidRPr="00943455">
      <w:rPr>
        <w:rFonts w:ascii="Garamond" w:hAnsi="Garamond"/>
      </w:rPr>
      <w:t>-</w:t>
    </w:r>
    <w:r w:rsidR="00AD7B2D">
      <w:rPr>
        <w:rFonts w:ascii="Garamond" w:hAnsi="Garamond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417AC"/>
    <w:multiLevelType w:val="hybridMultilevel"/>
    <w:tmpl w:val="14C0487E"/>
    <w:lvl w:ilvl="0" w:tplc="8026D738">
      <w:start w:val="15"/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5/15 13:33:02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523 AND A.rocnik  = 2019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0323B"/>
    <w:rsid w:val="00010725"/>
    <w:rsid w:val="00047ED5"/>
    <w:rsid w:val="000D1598"/>
    <w:rsid w:val="00162DF1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71291"/>
    <w:rsid w:val="00586CB4"/>
    <w:rsid w:val="005B440A"/>
    <w:rsid w:val="00624AAB"/>
    <w:rsid w:val="00634A57"/>
    <w:rsid w:val="006503CD"/>
    <w:rsid w:val="00670D1E"/>
    <w:rsid w:val="00677CAD"/>
    <w:rsid w:val="006B1938"/>
    <w:rsid w:val="006D0C9C"/>
    <w:rsid w:val="006E0C04"/>
    <w:rsid w:val="007030A0"/>
    <w:rsid w:val="007127B1"/>
    <w:rsid w:val="007B1660"/>
    <w:rsid w:val="007D43B5"/>
    <w:rsid w:val="00873B33"/>
    <w:rsid w:val="00890C0C"/>
    <w:rsid w:val="00896DB2"/>
    <w:rsid w:val="008970FE"/>
    <w:rsid w:val="008A30ED"/>
    <w:rsid w:val="008C78C0"/>
    <w:rsid w:val="00943455"/>
    <w:rsid w:val="00974F7F"/>
    <w:rsid w:val="00A3532C"/>
    <w:rsid w:val="00AD4A8B"/>
    <w:rsid w:val="00AD7B2D"/>
    <w:rsid w:val="00B312D3"/>
    <w:rsid w:val="00B57D55"/>
    <w:rsid w:val="00C06A7E"/>
    <w:rsid w:val="00C7287D"/>
    <w:rsid w:val="00CC6E1B"/>
    <w:rsid w:val="00CE5697"/>
    <w:rsid w:val="00D21239"/>
    <w:rsid w:val="00DA1457"/>
    <w:rsid w:val="00DF4FAE"/>
    <w:rsid w:val="00E038E3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49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235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2</cp:revision>
  <cp:lastPrinted>2019-05-16T11:39:00Z</cp:lastPrinted>
  <dcterms:created xsi:type="dcterms:W3CDTF">2019-05-16T11:43:00Z</dcterms:created>
  <dcterms:modified xsi:type="dcterms:W3CDTF">2019-05-16T11:43:00Z</dcterms:modified>
</cp:coreProperties>
</file>